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54" w:rsidRDefault="0024635F" w:rsidP="002463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5F">
        <w:rPr>
          <w:rFonts w:ascii="Times New Roman" w:hAnsi="Times New Roman" w:cs="Times New Roman"/>
          <w:b/>
          <w:sz w:val="24"/>
          <w:szCs w:val="24"/>
        </w:rPr>
        <w:t>Расчет начальной (минимальной) цены договора</w:t>
      </w:r>
    </w:p>
    <w:p w:rsidR="0024635F" w:rsidRDefault="0024635F" w:rsidP="002463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35F" w:rsidRDefault="0024635F" w:rsidP="00264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35F">
        <w:rPr>
          <w:rFonts w:ascii="Times New Roman" w:hAnsi="Times New Roman" w:cs="Times New Roman"/>
          <w:sz w:val="24"/>
          <w:szCs w:val="24"/>
        </w:rPr>
        <w:t>Начальная (максимальная) цена определена запросным методом, который используется когда имеется конкурентный рынок поставщиков (исполнителей, подрядчиков) необходимых товаров (работ, услуг).</w:t>
      </w:r>
      <w:proofErr w:type="gramEnd"/>
      <w:r w:rsidRPr="0024635F">
        <w:rPr>
          <w:rFonts w:ascii="Times New Roman" w:hAnsi="Times New Roman" w:cs="Times New Roman"/>
          <w:sz w:val="24"/>
          <w:szCs w:val="24"/>
        </w:rPr>
        <w:t xml:space="preserve"> В этом случае определение стоимости продукции производится посредством изучения ценовых предложений, включая структуру цены, от организаций, осуществляющих поставку таких товаров, работ, услуг.</w:t>
      </w:r>
    </w:p>
    <w:p w:rsidR="00264C86" w:rsidRDefault="00264C86" w:rsidP="00264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3"/>
        <w:gridCol w:w="4248"/>
        <w:gridCol w:w="709"/>
        <w:gridCol w:w="992"/>
        <w:gridCol w:w="1494"/>
        <w:gridCol w:w="1595"/>
      </w:tblGrid>
      <w:tr w:rsidR="0024635F" w:rsidTr="00387216">
        <w:tc>
          <w:tcPr>
            <w:tcW w:w="533" w:type="dxa"/>
          </w:tcPr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8" w:type="dxa"/>
          </w:tcPr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</w:tcPr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4" w:type="dxa"/>
          </w:tcPr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</w:p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 коп)</w:t>
            </w:r>
          </w:p>
        </w:tc>
        <w:tc>
          <w:tcPr>
            <w:tcW w:w="1595" w:type="dxa"/>
          </w:tcPr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 коп)</w:t>
            </w:r>
          </w:p>
        </w:tc>
      </w:tr>
      <w:tr w:rsidR="0024635F" w:rsidTr="00387216">
        <w:tc>
          <w:tcPr>
            <w:tcW w:w="533" w:type="dxa"/>
          </w:tcPr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8" w:type="dxa"/>
          </w:tcPr>
          <w:p w:rsidR="0024635F" w:rsidRPr="0024635F" w:rsidRDefault="0024635F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35F">
              <w:rPr>
                <w:rFonts w:ascii="Times New Roman" w:hAnsi="Times New Roman" w:cs="Times New Roman"/>
                <w:sz w:val="20"/>
                <w:szCs w:val="20"/>
              </w:rPr>
              <w:t xml:space="preserve">Подъемник </w:t>
            </w:r>
            <w:proofErr w:type="spellStart"/>
            <w:r w:rsidRPr="0024635F">
              <w:rPr>
                <w:rFonts w:ascii="Times New Roman" w:hAnsi="Times New Roman" w:cs="Times New Roman"/>
                <w:sz w:val="20"/>
                <w:szCs w:val="20"/>
              </w:rPr>
              <w:t>двухстоечный</w:t>
            </w:r>
            <w:proofErr w:type="spellEnd"/>
            <w:r w:rsidRPr="0024635F">
              <w:rPr>
                <w:rFonts w:ascii="Times New Roman" w:hAnsi="Times New Roman" w:cs="Times New Roman"/>
                <w:sz w:val="20"/>
                <w:szCs w:val="20"/>
              </w:rPr>
              <w:t xml:space="preserve"> с нижней синхронизацией TST 40C (4 т) или аналог</w:t>
            </w:r>
          </w:p>
        </w:tc>
        <w:tc>
          <w:tcPr>
            <w:tcW w:w="709" w:type="dxa"/>
          </w:tcPr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160221,00</w:t>
            </w:r>
          </w:p>
        </w:tc>
        <w:tc>
          <w:tcPr>
            <w:tcW w:w="1595" w:type="dxa"/>
          </w:tcPr>
          <w:p w:rsidR="0024635F" w:rsidRDefault="00264C8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160221,00</w:t>
            </w:r>
          </w:p>
        </w:tc>
      </w:tr>
      <w:tr w:rsidR="0024635F" w:rsidTr="00387216">
        <w:tc>
          <w:tcPr>
            <w:tcW w:w="533" w:type="dxa"/>
          </w:tcPr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8" w:type="dxa"/>
          </w:tcPr>
          <w:p w:rsidR="00264C86" w:rsidRPr="00264C86" w:rsidRDefault="00264C8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3D Стенд "</w:t>
            </w:r>
            <w:proofErr w:type="gramStart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развал-схождения</w:t>
            </w:r>
            <w:proofErr w:type="gramEnd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" URS 183D2 с подвижной балкой</w:t>
            </w:r>
          </w:p>
          <w:p w:rsidR="0024635F" w:rsidRPr="00264C86" w:rsidRDefault="00264C8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  <w:tc>
          <w:tcPr>
            <w:tcW w:w="709" w:type="dxa"/>
          </w:tcPr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24635F" w:rsidRDefault="0024635F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599500,00</w:t>
            </w:r>
          </w:p>
        </w:tc>
        <w:tc>
          <w:tcPr>
            <w:tcW w:w="1595" w:type="dxa"/>
          </w:tcPr>
          <w:p w:rsidR="0024635F" w:rsidRDefault="00264C8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599500,00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Станок шиномонтажный полуавтоматический 1850B (3Ф</w:t>
            </w:r>
            <w:proofErr w:type="gramStart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380В)</w:t>
            </w:r>
          </w:p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Станок балансировочный "полуавтомат" CB1960B (для колес до 70 кг)</w:t>
            </w:r>
          </w:p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83800,00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83800,00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Борторасширитель</w:t>
            </w:r>
            <w:proofErr w:type="spellEnd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механический TS-M201</w:t>
            </w:r>
          </w:p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12941,00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12941,00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Пресс напольный на 20 т с манометром</w:t>
            </w:r>
          </w:p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29600,00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29600,00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 xml:space="preserve">Домкрат </w:t>
            </w:r>
            <w:proofErr w:type="spellStart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подкатной</w:t>
            </w:r>
            <w:proofErr w:type="spellEnd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 xml:space="preserve"> 2т 130-320мм пневматический JTC</w:t>
            </w:r>
          </w:p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 xml:space="preserve">Домкрат </w:t>
            </w:r>
            <w:proofErr w:type="spellStart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подкатной</w:t>
            </w:r>
            <w:proofErr w:type="spellEnd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 xml:space="preserve"> гаражный XRD на 3 т (135/490 мм)</w:t>
            </w:r>
          </w:p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Домкрат 2 т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Компрессор С-200.AB515 /поршневой/ или аналог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Поддомкратники</w:t>
            </w:r>
            <w:proofErr w:type="spellEnd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 xml:space="preserve"> 3 т, пара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для замены масла </w:t>
            </w:r>
            <w:proofErr w:type="gramStart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вакуумное</w:t>
            </w:r>
            <w:proofErr w:type="gramEnd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, емкость бака 80л JTC</w:t>
            </w:r>
          </w:p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Тиски 200 мм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Таль цепная 2 т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Автоматическое микропроцессорное </w:t>
            </w:r>
            <w:proofErr w:type="spellStart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пуско</w:t>
            </w:r>
            <w:proofErr w:type="spellEnd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-зарядное устройство STARTIUM 330E</w:t>
            </w:r>
          </w:p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28826,00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28826,00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 xml:space="preserve">Полуавтомат PRO MIG 200 </w:t>
            </w:r>
            <w:proofErr w:type="spellStart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</w:p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38720,00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38720,00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Установка тестирования и очистки форсунок IMT-600N</w:t>
            </w:r>
          </w:p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387216" w:rsidTr="00387216">
        <w:tc>
          <w:tcPr>
            <w:tcW w:w="533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48" w:type="dxa"/>
          </w:tcPr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Автомобильный диагностический сканер X-431 </w:t>
            </w:r>
            <w:proofErr w:type="spellStart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264C86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  <w:p w:rsidR="00387216" w:rsidRPr="00264C8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C86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  <w:tc>
          <w:tcPr>
            <w:tcW w:w="709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595" w:type="dxa"/>
          </w:tcPr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85000,00</w:t>
            </w:r>
          </w:p>
        </w:tc>
      </w:tr>
      <w:tr w:rsidR="00387216" w:rsidTr="00387216">
        <w:trPr>
          <w:trHeight w:val="1980"/>
        </w:trPr>
        <w:tc>
          <w:tcPr>
            <w:tcW w:w="54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87216" w:rsidRPr="0038721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16" w:rsidRDefault="00387216" w:rsidP="0038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16" w:rsidRDefault="00387216" w:rsidP="00387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8721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87216" w:rsidRPr="00387216" w:rsidRDefault="00387216" w:rsidP="003872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том числе с НДС)      </w:t>
            </w:r>
            <w:r w:rsidRPr="00264C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31219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C86">
              <w:rPr>
                <w:rFonts w:ascii="Times New Roman" w:hAnsi="Times New Roman" w:cs="Times New Roman"/>
                <w:b/>
                <w:sz w:val="24"/>
                <w:szCs w:val="24"/>
              </w:rPr>
              <w:t>898,00</w:t>
            </w:r>
            <w:bookmarkEnd w:id="0"/>
          </w:p>
        </w:tc>
      </w:tr>
    </w:tbl>
    <w:p w:rsidR="0024635F" w:rsidRPr="0024635F" w:rsidRDefault="0024635F" w:rsidP="003872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4635F" w:rsidRPr="0024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5F"/>
    <w:rsid w:val="00031219"/>
    <w:rsid w:val="00235454"/>
    <w:rsid w:val="0024635F"/>
    <w:rsid w:val="00264C86"/>
    <w:rsid w:val="0028579F"/>
    <w:rsid w:val="003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5F"/>
    <w:pPr>
      <w:spacing w:after="0" w:line="240" w:lineRule="auto"/>
    </w:pPr>
  </w:style>
  <w:style w:type="table" w:styleId="a4">
    <w:name w:val="Table Grid"/>
    <w:basedOn w:val="a1"/>
    <w:uiPriority w:val="59"/>
    <w:rsid w:val="0024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5F"/>
    <w:pPr>
      <w:spacing w:after="0" w:line="240" w:lineRule="auto"/>
    </w:pPr>
  </w:style>
  <w:style w:type="table" w:styleId="a4">
    <w:name w:val="Table Grid"/>
    <w:basedOn w:val="a1"/>
    <w:uiPriority w:val="59"/>
    <w:rsid w:val="0024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2016-12-08T13:25:00Z</dcterms:created>
  <dcterms:modified xsi:type="dcterms:W3CDTF">2016-12-09T08:11:00Z</dcterms:modified>
</cp:coreProperties>
</file>