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C3507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00"/>
        <w:gridCol w:w="6872"/>
        <w:gridCol w:w="1059"/>
      </w:tblGrid>
      <w:tr w:rsidR="00C35070" w:rsidRPr="00C35070" w:rsidTr="00C35070">
        <w:trPr>
          <w:trHeight w:val="1181"/>
        </w:trPr>
        <w:tc>
          <w:tcPr>
            <w:tcW w:w="560" w:type="pct"/>
            <w:tcBorders>
              <w:top w:val="nil"/>
              <w:left w:val="nil"/>
              <w:bottom w:val="nil"/>
              <w:right w:val="nil"/>
            </w:tcBorders>
          </w:tcPr>
          <w:p w:rsidR="00C35070" w:rsidRPr="00C3507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C35070">
              <w:rPr>
                <w:rFonts w:ascii="Calibri" w:eastAsia="Times New Roman" w:hAnsi="Calibri" w:cs="Times New Roman"/>
                <w:noProof/>
                <w:lang w:eastAsia="ru-RU"/>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b/>
                <w:bCs/>
                <w:sz w:val="20"/>
                <w:szCs w:val="20"/>
                <w:lang w:eastAsia="ru-RU"/>
              </w:rPr>
            </w:pPr>
            <w:r w:rsidRPr="00C35070">
              <w:rPr>
                <w:rFonts w:ascii="Times New Roman" w:eastAsia="Times New Roman" w:hAnsi="Times New Roman" w:cs="Times New Roman"/>
                <w:b/>
                <w:bCs/>
                <w:sz w:val="20"/>
                <w:szCs w:val="20"/>
                <w:lang w:eastAsia="ru-RU"/>
              </w:rPr>
              <w:t>ФЕДЕРАЛЬНОЕ ГОСУДАРСТВЕННОЕ БЮДЖЕТНОЕ УЧРЕЖДЕНИЕ НАУКИ</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C3507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C35070">
              <w:rPr>
                <w:rFonts w:ascii="Times New Roman" w:eastAsia="Times New Roman" w:hAnsi="Times New Roman" w:cs="Times New Roman"/>
                <w:b/>
                <w:bCs/>
                <w:sz w:val="24"/>
                <w:szCs w:val="24"/>
                <w:lang w:eastAsia="ru-RU"/>
              </w:rPr>
              <w:t xml:space="preserve">НИКИТСКИЙ БОТАНИЧЕСКИЙ САД – </w:t>
            </w:r>
          </w:p>
          <w:p w:rsidR="00C35070" w:rsidRPr="00C35070" w:rsidRDefault="00C35070" w:rsidP="00C35070">
            <w:pPr>
              <w:spacing w:after="0" w:line="240" w:lineRule="auto"/>
              <w:ind w:hanging="142"/>
              <w:jc w:val="center"/>
              <w:rPr>
                <w:rFonts w:ascii="Times New Roman" w:eastAsia="Times New Roman" w:hAnsi="Times New Roman" w:cs="Times New Roman"/>
                <w:b/>
                <w:bCs/>
                <w:sz w:val="28"/>
                <w:szCs w:val="28"/>
                <w:lang w:eastAsia="ru-RU"/>
              </w:rPr>
            </w:pPr>
            <w:r w:rsidRPr="00C35070">
              <w:rPr>
                <w:rFonts w:ascii="Times New Roman" w:eastAsia="Times New Roman" w:hAnsi="Times New Roman" w:cs="Times New Roman"/>
                <w:b/>
                <w:bCs/>
                <w:sz w:val="24"/>
                <w:szCs w:val="24"/>
                <w:lang w:eastAsia="ru-RU"/>
              </w:rPr>
              <w:t>НАЦИОНАЛЬНЫЙ НАУЧНЫЙ ЦЕНТР РАН»</w:t>
            </w:r>
            <w:r w:rsidRPr="00C35070">
              <w:rPr>
                <w:rFonts w:ascii="Times New Roman" w:eastAsia="Times New Roman" w:hAnsi="Times New Roman" w:cs="Times New Roman"/>
                <w:sz w:val="24"/>
                <w:szCs w:val="24"/>
                <w:lang w:eastAsia="ru-RU"/>
              </w:rPr>
              <w:t xml:space="preserve"> </w:t>
            </w:r>
          </w:p>
        </w:tc>
        <w:tc>
          <w:tcPr>
            <w:tcW w:w="593" w:type="pct"/>
            <w:tcBorders>
              <w:top w:val="nil"/>
              <w:left w:val="nil"/>
              <w:bottom w:val="nil"/>
              <w:right w:val="nil"/>
            </w:tcBorders>
          </w:tcPr>
          <w:p w:rsidR="00C35070" w:rsidRPr="00C35070" w:rsidRDefault="00C35070" w:rsidP="00C35070">
            <w:pPr>
              <w:spacing w:after="0" w:line="240" w:lineRule="auto"/>
              <w:ind w:hanging="142"/>
              <w:jc w:val="both"/>
              <w:rPr>
                <w:rFonts w:ascii="Times New Roman" w:eastAsia="Times New Roman" w:hAnsi="Times New Roman" w:cs="Times New Roman"/>
                <w:sz w:val="32"/>
                <w:szCs w:val="32"/>
                <w:lang w:eastAsia="ru-RU"/>
              </w:rPr>
            </w:pPr>
            <w:r w:rsidRPr="00C35070">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C35070" w:rsidTr="00C35070">
        <w:trPr>
          <w:trHeight w:val="512"/>
        </w:trPr>
        <w:tc>
          <w:tcPr>
            <w:tcW w:w="5000" w:type="pct"/>
            <w:gridSpan w:val="3"/>
            <w:tcBorders>
              <w:top w:val="nil"/>
              <w:left w:val="nil"/>
              <w:bottom w:val="single" w:sz="12" w:space="0" w:color="00B050"/>
              <w:right w:val="nil"/>
            </w:tcBorders>
          </w:tcPr>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sz w:val="24"/>
                <w:szCs w:val="24"/>
                <w:lang w:eastAsia="ru-RU"/>
              </w:rPr>
              <w:t>298648, Российская Федерация, Республика Крым, г. Ялта, пгт</w:t>
            </w:r>
            <w:r w:rsidR="00793438">
              <w:rPr>
                <w:rFonts w:ascii="Times New Roman" w:eastAsia="Times New Roman" w:hAnsi="Times New Roman" w:cs="Times New Roman"/>
                <w:sz w:val="24"/>
                <w:szCs w:val="24"/>
                <w:lang w:eastAsia="ru-RU"/>
              </w:rPr>
              <w:t>.</w:t>
            </w:r>
            <w:r w:rsidRPr="00C35070">
              <w:rPr>
                <w:rFonts w:ascii="Times New Roman" w:eastAsia="Times New Roman" w:hAnsi="Times New Roman" w:cs="Times New Roman"/>
                <w:sz w:val="24"/>
                <w:szCs w:val="24"/>
                <w:lang w:eastAsia="ru-RU"/>
              </w:rPr>
              <w:t xml:space="preserve"> Никита, </w:t>
            </w:r>
            <w:r w:rsidR="006E4F0E">
              <w:rPr>
                <w:rFonts w:ascii="Times New Roman" w:eastAsia="Times New Roman" w:hAnsi="Times New Roman" w:cs="Times New Roman"/>
                <w:sz w:val="24"/>
                <w:szCs w:val="24"/>
                <w:lang w:eastAsia="ru-RU"/>
              </w:rPr>
              <w:t>спуск Никитский</w:t>
            </w:r>
            <w:r w:rsidRPr="00C35070">
              <w:rPr>
                <w:rFonts w:ascii="Times New Roman" w:eastAsia="Times New Roman" w:hAnsi="Times New Roman" w:cs="Times New Roman"/>
                <w:sz w:val="24"/>
                <w:szCs w:val="24"/>
                <w:lang w:eastAsia="ru-RU"/>
              </w:rPr>
              <w:t xml:space="preserve">, </w:t>
            </w:r>
            <w:r w:rsidR="006E4F0E">
              <w:rPr>
                <w:rFonts w:ascii="Times New Roman" w:eastAsia="Times New Roman" w:hAnsi="Times New Roman" w:cs="Times New Roman"/>
                <w:sz w:val="24"/>
                <w:szCs w:val="24"/>
                <w:lang w:eastAsia="ru-RU"/>
              </w:rPr>
              <w:t xml:space="preserve">д. </w:t>
            </w:r>
            <w:r w:rsidRPr="00C35070">
              <w:rPr>
                <w:rFonts w:ascii="Times New Roman" w:eastAsia="Times New Roman" w:hAnsi="Times New Roman" w:cs="Times New Roman"/>
                <w:sz w:val="24"/>
                <w:szCs w:val="24"/>
                <w:lang w:eastAsia="ru-RU"/>
              </w:rPr>
              <w:t>52</w:t>
            </w:r>
          </w:p>
          <w:p w:rsidR="00C35070" w:rsidRPr="00C3507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C35070">
              <w:rPr>
                <w:rFonts w:ascii="Times New Roman" w:eastAsia="Times New Roman" w:hAnsi="Times New Roman" w:cs="Times New Roman"/>
                <w:sz w:val="24"/>
                <w:szCs w:val="24"/>
                <w:lang w:eastAsia="ru-RU"/>
              </w:rPr>
              <w:t>тел.: (3654) 33</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55</w:t>
            </w:r>
            <w:r w:rsidRPr="00C35070">
              <w:rPr>
                <w:rFonts w:ascii="Times New Roman" w:eastAsia="Times New Roman" w:hAnsi="Times New Roman" w:cs="Times New Roman"/>
                <w:sz w:val="24"/>
                <w:szCs w:val="24"/>
                <w:lang w:val="uk-UA" w:eastAsia="ru-RU"/>
              </w:rPr>
              <w:t>-</w:t>
            </w:r>
            <w:r w:rsidRPr="00C35070">
              <w:rPr>
                <w:rFonts w:ascii="Times New Roman" w:eastAsia="Times New Roman" w:hAnsi="Times New Roman" w:cs="Times New Roman"/>
                <w:sz w:val="24"/>
                <w:szCs w:val="24"/>
                <w:lang w:eastAsia="ru-RU"/>
              </w:rPr>
              <w:t xml:space="preserve">30   факс: (3654) 33-53-86 </w:t>
            </w:r>
            <w:r w:rsidRPr="00C35070">
              <w:rPr>
                <w:rFonts w:ascii="Times New Roman" w:eastAsia="Times New Roman" w:hAnsi="Times New Roman" w:cs="Times New Roman"/>
                <w:sz w:val="24"/>
                <w:szCs w:val="24"/>
                <w:lang w:val="uk-UA" w:eastAsia="ru-RU"/>
              </w:rPr>
              <w:t xml:space="preserve">  </w:t>
            </w:r>
            <w:r w:rsidRPr="00C35070">
              <w:rPr>
                <w:rFonts w:ascii="Times New Roman" w:eastAsia="Times New Roman" w:hAnsi="Times New Roman" w:cs="Times New Roman"/>
                <w:sz w:val="24"/>
                <w:szCs w:val="24"/>
                <w:lang w:eastAsia="ru-RU"/>
              </w:rPr>
              <w:t>е-</w:t>
            </w:r>
            <w:r w:rsidRPr="00C35070">
              <w:rPr>
                <w:rFonts w:ascii="Times New Roman" w:eastAsia="Times New Roman" w:hAnsi="Times New Roman" w:cs="Times New Roman"/>
                <w:sz w:val="24"/>
                <w:szCs w:val="24"/>
                <w:lang w:val="en-US" w:eastAsia="ru-RU"/>
              </w:rPr>
              <w:t>mail</w:t>
            </w:r>
            <w:r w:rsidRPr="00C35070">
              <w:rPr>
                <w:rFonts w:ascii="Times New Roman" w:eastAsia="Times New Roman" w:hAnsi="Times New Roman" w:cs="Times New Roman"/>
                <w:sz w:val="24"/>
                <w:szCs w:val="24"/>
                <w:lang w:eastAsia="ru-RU"/>
              </w:rPr>
              <w:t xml:space="preserve">: </w:t>
            </w:r>
            <w:hyperlink r:id="rId9" w:history="1">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C35070">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C35070">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C35070" w:rsidRPr="00C3507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6E4F0E" w:rsidP="006E4F0E">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1843C1">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Утверждаю</w:t>
      </w:r>
    </w:p>
    <w:p w:rsidR="00C35070" w:rsidRPr="00C35070" w:rsidRDefault="006E4F0E" w:rsidP="006E4F0E">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314F11">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ФГБУН «НБС-</w:t>
      </w:r>
      <w:r w:rsidR="008B33C8">
        <w:rPr>
          <w:rFonts w:ascii="Times New Roman" w:eastAsia="Times New Roman" w:hAnsi="Times New Roman" w:cs="Times New Roman"/>
          <w:b/>
          <w:sz w:val="28"/>
          <w:szCs w:val="28"/>
        </w:rPr>
        <w:t xml:space="preserve"> </w:t>
      </w:r>
      <w:r w:rsidR="00251C18" w:rsidRPr="00C35070">
        <w:rPr>
          <w:rFonts w:ascii="Times New Roman" w:eastAsia="Times New Roman" w:hAnsi="Times New Roman" w:cs="Times New Roman"/>
          <w:b/>
          <w:sz w:val="28"/>
          <w:szCs w:val="28"/>
        </w:rPr>
        <w:t>ННЦ»</w:t>
      </w:r>
      <w:r w:rsidR="00251C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35070" w:rsidRPr="00C35070">
        <w:rPr>
          <w:rFonts w:ascii="Times New Roman" w:eastAsia="Times New Roman" w:hAnsi="Times New Roman" w:cs="Times New Roman"/>
          <w:b/>
          <w:sz w:val="28"/>
          <w:szCs w:val="28"/>
        </w:rPr>
        <w:t>_________ Плугатарь Ю.В.</w:t>
      </w:r>
    </w:p>
    <w:p w:rsidR="00C35070" w:rsidRPr="00C35070"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 xml:space="preserve">                                     </w:t>
      </w:r>
      <w:r w:rsidR="008B33C8">
        <w:rPr>
          <w:rFonts w:ascii="Times New Roman" w:eastAsia="Times New Roman" w:hAnsi="Times New Roman" w:cs="Times New Roman"/>
          <w:b/>
          <w:sz w:val="28"/>
          <w:szCs w:val="28"/>
        </w:rPr>
        <w:t xml:space="preserve">         </w:t>
      </w:r>
      <w:r w:rsidR="00593912">
        <w:rPr>
          <w:rFonts w:ascii="Times New Roman" w:eastAsia="Times New Roman" w:hAnsi="Times New Roman" w:cs="Times New Roman"/>
          <w:b/>
          <w:sz w:val="28"/>
          <w:szCs w:val="28"/>
        </w:rPr>
        <w:t>«2</w:t>
      </w:r>
      <w:r w:rsidR="00474BB3">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марта </w:t>
      </w: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p>
    <w:p w:rsidR="00C35070" w:rsidRPr="00C3507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Документация</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о запросе котировок в электронной форме</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Наименование запроса котировок:</w:t>
      </w:r>
    </w:p>
    <w:p w:rsidR="00C35070" w:rsidRPr="00C35070" w:rsidRDefault="00C35070" w:rsidP="00C35070">
      <w:pPr>
        <w:spacing w:after="0" w:line="240" w:lineRule="auto"/>
        <w:contextualSpacing/>
        <w:jc w:val="center"/>
        <w:rPr>
          <w:rFonts w:ascii="Times New Roman" w:eastAsia="Times New Roman" w:hAnsi="Times New Roman" w:cs="Times New Roman"/>
          <w:b/>
          <w:sz w:val="28"/>
          <w:szCs w:val="28"/>
        </w:rPr>
      </w:pPr>
      <w:r w:rsidRPr="0005673A">
        <w:rPr>
          <w:rFonts w:ascii="Times New Roman" w:eastAsia="Times New Roman" w:hAnsi="Times New Roman" w:cs="Times New Roman"/>
          <w:b/>
          <w:sz w:val="28"/>
          <w:szCs w:val="28"/>
        </w:rPr>
        <w:t>«</w:t>
      </w:r>
      <w:r w:rsidR="0005673A" w:rsidRPr="0005673A">
        <w:rPr>
          <w:rFonts w:ascii="Times New Roman" w:eastAsia="Times New Roman" w:hAnsi="Times New Roman" w:cs="Times New Roman"/>
          <w:b/>
          <w:sz w:val="28"/>
          <w:szCs w:val="28"/>
        </w:rPr>
        <w:t>Поставка продуктов питания</w:t>
      </w:r>
      <w:r w:rsidR="00CF2ED5">
        <w:rPr>
          <w:rFonts w:ascii="Times New Roman" w:eastAsia="Times New Roman" w:hAnsi="Times New Roman" w:cs="Times New Roman"/>
          <w:b/>
          <w:sz w:val="28"/>
          <w:szCs w:val="28"/>
        </w:rPr>
        <w:t xml:space="preserve">: </w:t>
      </w:r>
      <w:r w:rsidR="00CF2ED5" w:rsidRPr="00CF2ED5">
        <w:rPr>
          <w:rFonts w:ascii="Times New Roman" w:eastAsia="Times New Roman" w:hAnsi="Times New Roman" w:cs="Times New Roman"/>
          <w:b/>
          <w:sz w:val="28"/>
          <w:szCs w:val="28"/>
        </w:rPr>
        <w:t>колбасные изделия</w:t>
      </w:r>
      <w:r w:rsidR="00593912">
        <w:rPr>
          <w:rFonts w:ascii="Times New Roman" w:eastAsia="Times New Roman" w:hAnsi="Times New Roman" w:cs="Times New Roman"/>
          <w:b/>
          <w:sz w:val="28"/>
          <w:szCs w:val="28"/>
        </w:rPr>
        <w:t>»</w:t>
      </w: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C35070">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35070">
        <w:rPr>
          <w:rFonts w:ascii="Times New Roman" w:eastAsia="Times New Roman" w:hAnsi="Times New Roman" w:cs="Times New Roman"/>
          <w:b/>
          <w:sz w:val="28"/>
          <w:szCs w:val="28"/>
        </w:rPr>
        <w:t xml:space="preserve"> г</w:t>
      </w:r>
      <w:r w:rsidR="00297A04">
        <w:rPr>
          <w:rFonts w:ascii="Times New Roman" w:eastAsia="Times New Roman" w:hAnsi="Times New Roman" w:cs="Times New Roman"/>
          <w:b/>
          <w:sz w:val="28"/>
          <w:szCs w:val="28"/>
        </w:rPr>
        <w:t>.</w:t>
      </w: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1843C1" w:rsidRDefault="001843C1"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C35070" w:rsidRDefault="00C35070" w:rsidP="008C41A9">
      <w:pPr>
        <w:tabs>
          <w:tab w:val="left" w:leader="dot" w:pos="9374"/>
        </w:tabs>
        <w:spacing w:after="0" w:line="240" w:lineRule="auto"/>
        <w:contextualSpacing/>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8"/>
          <w:szCs w:val="24"/>
        </w:rPr>
        <w:lastRenderedPageBreak/>
        <w:t>Содержание:</w:t>
      </w:r>
      <w:r w:rsidRPr="00C35070">
        <w:rPr>
          <w:rFonts w:ascii="Times New Roman" w:eastAsia="Times New Roman" w:hAnsi="Times New Roman" w:cs="Times New Roman"/>
          <w:b/>
          <w:sz w:val="24"/>
          <w:szCs w:val="24"/>
        </w:rPr>
        <w:t xml:space="preserve"> </w:t>
      </w:r>
    </w:p>
    <w:p w:rsidR="00C35070" w:rsidRPr="00C35070" w:rsidRDefault="00C35070" w:rsidP="00C35070">
      <w:pPr>
        <w:spacing w:after="0" w:line="240" w:lineRule="auto"/>
        <w:contextualSpacing/>
        <w:rPr>
          <w:rFonts w:ascii="Times New Roman" w:eastAsia="Times New Roman" w:hAnsi="Times New Roman" w:cs="Times New Roman"/>
          <w:b/>
          <w:sz w:val="24"/>
          <w:szCs w:val="24"/>
        </w:rPr>
      </w:pP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begin"/>
      </w:r>
      <w:r w:rsidRPr="00C35070">
        <w:rPr>
          <w:rFonts w:ascii="Times New Roman" w:eastAsia="Times New Roman" w:hAnsi="Times New Roman" w:cs="Times New Roman"/>
          <w:b/>
          <w:sz w:val="24"/>
          <w:szCs w:val="24"/>
        </w:rPr>
        <w:instrText xml:space="preserve"> TOC \h \z \t "Заголовок 7;1" </w:instrText>
      </w:r>
      <w:r w:rsidRPr="00C35070">
        <w:rPr>
          <w:rFonts w:ascii="Times New Roman" w:eastAsia="Times New Roman" w:hAnsi="Times New Roman" w:cs="Times New Roman"/>
          <w:b/>
          <w:sz w:val="24"/>
          <w:szCs w:val="24"/>
        </w:rPr>
        <w:fldChar w:fldCharType="separate"/>
      </w:r>
      <w:hyperlink w:anchor="_Toc425090426" w:history="1">
        <w:r w:rsidRPr="00C35070">
          <w:rPr>
            <w:rFonts w:ascii="Times New Roman" w:eastAsia="Times New Roman" w:hAnsi="Times New Roman" w:cs="Times New Roman"/>
            <w:b/>
            <w:noProof/>
            <w:sz w:val="24"/>
            <w:szCs w:val="24"/>
          </w:rPr>
          <w:t>РАЗДЕЛ 1. ОБЩАЯ ЧАСТЬ</w:t>
        </w:r>
        <w:r w:rsidRPr="00C35070">
          <w:rPr>
            <w:rFonts w:ascii="Times New Roman" w:eastAsia="Times New Roman" w:hAnsi="Times New Roman" w:cs="Times New Roman"/>
            <w:b/>
            <w:noProof/>
            <w:webHidden/>
            <w:sz w:val="24"/>
            <w:szCs w:val="24"/>
          </w:rPr>
          <w:tab/>
          <w:t>3</w:t>
        </w:r>
      </w:hyperlink>
    </w:p>
    <w:p w:rsidR="00C35070" w:rsidRPr="00C35070" w:rsidRDefault="00DD6ED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35070">
          <w:rPr>
            <w:rFonts w:ascii="Times New Roman" w:eastAsia="Times New Roman" w:hAnsi="Times New Roman" w:cs="Times New Roman"/>
            <w:b/>
            <w:noProof/>
            <w:sz w:val="24"/>
            <w:szCs w:val="24"/>
          </w:rPr>
          <w:t>РАЗДЕЛ 2. ИНФОРМАЦИОННАЯ КАРТА ЗАПРОСА КОТИРОВОК</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_Toc425090427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1</w:t>
        </w:r>
        <w:r w:rsidR="00C35070" w:rsidRPr="00C35070">
          <w:rPr>
            <w:rFonts w:ascii="Times New Roman" w:eastAsia="Times New Roman" w:hAnsi="Times New Roman" w:cs="Times New Roman"/>
            <w:b/>
            <w:noProof/>
            <w:webHidden/>
            <w:sz w:val="24"/>
            <w:szCs w:val="24"/>
          </w:rPr>
          <w:fldChar w:fldCharType="end"/>
        </w:r>
      </w:hyperlink>
      <w:r w:rsidR="00681F1D">
        <w:rPr>
          <w:rFonts w:ascii="Times New Roman" w:eastAsia="Times New Roman" w:hAnsi="Times New Roman" w:cs="Times New Roman"/>
          <w:b/>
          <w:noProof/>
          <w:sz w:val="24"/>
          <w:szCs w:val="24"/>
        </w:rPr>
        <w:t>9</w:t>
      </w:r>
    </w:p>
    <w:p w:rsidR="00C35070" w:rsidRPr="00C35070" w:rsidRDefault="00DD6ED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35070">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35070">
          <w:rPr>
            <w:rFonts w:ascii="Times New Roman" w:eastAsia="Times New Roman" w:hAnsi="Times New Roman" w:cs="Times New Roman"/>
            <w:b/>
            <w:noProof/>
            <w:webHidden/>
            <w:sz w:val="24"/>
            <w:szCs w:val="24"/>
          </w:rPr>
          <w:tab/>
        </w:r>
        <w:r w:rsidR="00C35070" w:rsidRPr="00C35070">
          <w:rPr>
            <w:rFonts w:ascii="Times New Roman" w:eastAsia="Times New Roman" w:hAnsi="Times New Roman" w:cs="Times New Roman"/>
            <w:b/>
            <w:noProof/>
            <w:webHidden/>
            <w:sz w:val="24"/>
            <w:szCs w:val="24"/>
          </w:rPr>
          <w:fldChar w:fldCharType="begin"/>
        </w:r>
        <w:r w:rsidR="00C35070" w:rsidRPr="00C35070">
          <w:rPr>
            <w:rFonts w:ascii="Times New Roman" w:eastAsia="Times New Roman" w:hAnsi="Times New Roman" w:cs="Times New Roman"/>
            <w:b/>
            <w:noProof/>
            <w:webHidden/>
            <w:sz w:val="24"/>
            <w:szCs w:val="24"/>
          </w:rPr>
          <w:instrText xml:space="preserve"> PAGEREF _Toc425090428 \h </w:instrText>
        </w:r>
        <w:r w:rsidR="00C35070" w:rsidRPr="00C35070">
          <w:rPr>
            <w:rFonts w:ascii="Times New Roman" w:eastAsia="Times New Roman" w:hAnsi="Times New Roman" w:cs="Times New Roman"/>
            <w:b/>
            <w:noProof/>
            <w:webHidden/>
            <w:sz w:val="24"/>
            <w:szCs w:val="24"/>
          </w:rPr>
        </w:r>
        <w:r w:rsidR="00C35070" w:rsidRPr="00C35070">
          <w:rPr>
            <w:rFonts w:ascii="Times New Roman" w:eastAsia="Times New Roman" w:hAnsi="Times New Roman" w:cs="Times New Roman"/>
            <w:b/>
            <w:noProof/>
            <w:webHidden/>
            <w:sz w:val="24"/>
            <w:szCs w:val="24"/>
          </w:rPr>
          <w:fldChar w:fldCharType="separate"/>
        </w:r>
        <w:r w:rsidR="00C35070" w:rsidRPr="00C35070">
          <w:rPr>
            <w:rFonts w:ascii="Times New Roman" w:eastAsia="Times New Roman" w:hAnsi="Times New Roman" w:cs="Times New Roman"/>
            <w:b/>
            <w:noProof/>
            <w:webHidden/>
            <w:sz w:val="24"/>
            <w:szCs w:val="24"/>
          </w:rPr>
          <w:t>3</w:t>
        </w:r>
        <w:r w:rsidR="00C35070" w:rsidRPr="00C35070">
          <w:rPr>
            <w:rFonts w:ascii="Times New Roman" w:eastAsia="Times New Roman" w:hAnsi="Times New Roman" w:cs="Times New Roman"/>
            <w:b/>
            <w:noProof/>
            <w:webHidden/>
            <w:sz w:val="24"/>
            <w:szCs w:val="24"/>
          </w:rPr>
          <w:fldChar w:fldCharType="end"/>
        </w:r>
      </w:hyperlink>
      <w:r w:rsidR="000E713E">
        <w:rPr>
          <w:rFonts w:ascii="Times New Roman" w:eastAsia="Times New Roman" w:hAnsi="Times New Roman" w:cs="Times New Roman"/>
          <w:b/>
          <w:noProof/>
          <w:sz w:val="24"/>
          <w:szCs w:val="24"/>
        </w:rPr>
        <w:t>6</w:t>
      </w:r>
    </w:p>
    <w:p w:rsidR="00C35070" w:rsidRPr="00C3507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35070">
        <w:rPr>
          <w:rFonts w:ascii="Times New Roman" w:eastAsia="Times New Roman" w:hAnsi="Times New Roman" w:cs="Times New Roman"/>
          <w:b/>
          <w:sz w:val="24"/>
          <w:szCs w:val="24"/>
        </w:rPr>
        <w:fldChar w:fldCharType="end"/>
      </w:r>
      <w:bookmarkStart w:id="0" w:name="_Toc425090426"/>
      <w:r w:rsidRPr="00C35070">
        <w:rPr>
          <w:rFonts w:ascii="Times New Roman" w:eastAsia="Times New Roman" w:hAnsi="Times New Roman" w:cs="Times New Roman"/>
          <w:b/>
          <w:noProof/>
          <w:sz w:val="24"/>
          <w:szCs w:val="24"/>
        </w:rPr>
        <w:fldChar w:fldCharType="begin"/>
      </w:r>
      <w:r w:rsidRPr="00C35070">
        <w:rPr>
          <w:rFonts w:ascii="Times New Roman" w:eastAsia="Times New Roman" w:hAnsi="Times New Roman" w:cs="Times New Roman"/>
          <w:b/>
          <w:noProof/>
          <w:sz w:val="24"/>
          <w:szCs w:val="24"/>
        </w:rPr>
        <w:instrText xml:space="preserve"> HYPERLINK \l "_Toc425090428" </w:instrText>
      </w:r>
      <w:r w:rsidRPr="00C35070">
        <w:rPr>
          <w:rFonts w:ascii="Times New Roman" w:eastAsia="Times New Roman" w:hAnsi="Times New Roman" w:cs="Times New Roman"/>
          <w:b/>
          <w:noProof/>
          <w:sz w:val="24"/>
          <w:szCs w:val="24"/>
        </w:rPr>
        <w:fldChar w:fldCharType="separate"/>
      </w:r>
      <w:r w:rsidRPr="00C35070">
        <w:rPr>
          <w:rFonts w:ascii="Times New Roman" w:eastAsia="Times New Roman" w:hAnsi="Times New Roman" w:cs="Times New Roman"/>
          <w:b/>
          <w:noProof/>
          <w:sz w:val="24"/>
          <w:szCs w:val="24"/>
        </w:rPr>
        <w:t>РАЗДЕЛ 4. РАСЧЕТ НАЧАЛЬНОЙ МАКСИМАЛЬНОЙ ЦЕНЫ ДОГОВОРА</w:t>
      </w:r>
      <w:r w:rsidRPr="00C35070">
        <w:rPr>
          <w:rFonts w:ascii="Times New Roman" w:eastAsia="Times New Roman" w:hAnsi="Times New Roman" w:cs="Times New Roman"/>
          <w:b/>
          <w:noProof/>
          <w:webHidden/>
          <w:sz w:val="24"/>
          <w:szCs w:val="24"/>
        </w:rPr>
        <w:tab/>
      </w:r>
      <w:r w:rsidRPr="00C35070">
        <w:rPr>
          <w:rFonts w:ascii="Times New Roman" w:eastAsia="Times New Roman" w:hAnsi="Times New Roman" w:cs="Times New Roman"/>
          <w:b/>
          <w:noProof/>
          <w:sz w:val="24"/>
          <w:szCs w:val="24"/>
        </w:rPr>
        <w:fldChar w:fldCharType="end"/>
      </w:r>
      <w:r w:rsidR="00D65787">
        <w:rPr>
          <w:rFonts w:ascii="Times New Roman" w:eastAsia="Times New Roman" w:hAnsi="Times New Roman" w:cs="Times New Roman"/>
          <w:b/>
          <w:noProof/>
          <w:sz w:val="24"/>
          <w:szCs w:val="24"/>
        </w:rPr>
        <w:t>4</w:t>
      </w:r>
      <w:r w:rsidR="000368A3">
        <w:rPr>
          <w:rFonts w:ascii="Times New Roman" w:eastAsia="Times New Roman" w:hAnsi="Times New Roman" w:cs="Times New Roman"/>
          <w:b/>
          <w:noProof/>
          <w:sz w:val="24"/>
          <w:szCs w:val="24"/>
        </w:rPr>
        <w:t>2</w:t>
      </w:r>
    </w:p>
    <w:p w:rsidR="00C35070" w:rsidRPr="00C35070" w:rsidRDefault="00C35070" w:rsidP="00C35070">
      <w:pPr>
        <w:spacing w:line="360" w:lineRule="auto"/>
        <w:jc w:val="center"/>
        <w:rPr>
          <w:rFonts w:ascii="Times New Roman" w:eastAsia="Times New Roman" w:hAnsi="Times New Roman" w:cs="Times New Roman"/>
          <w:b/>
          <w:sz w:val="24"/>
          <w:szCs w:val="24"/>
        </w:rPr>
      </w:pPr>
    </w:p>
    <w:p w:rsidR="00C35070" w:rsidRPr="00C35070" w:rsidRDefault="00C35070" w:rsidP="00C35070">
      <w:pPr>
        <w:spacing w:line="360" w:lineRule="auto"/>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br w:type="page"/>
      </w:r>
      <w:bookmarkEnd w:id="0"/>
      <w:r w:rsidRPr="00C35070">
        <w:rPr>
          <w:rFonts w:ascii="Times New Roman" w:eastAsia="Times New Roman" w:hAnsi="Times New Roman" w:cs="Times New Roman"/>
          <w:b/>
          <w:sz w:val="24"/>
          <w:szCs w:val="24"/>
        </w:rPr>
        <w:lastRenderedPageBreak/>
        <w:t>РАЗДЕЛ 1. ОБЩАЯ ЧАСТЬ</w:t>
      </w:r>
    </w:p>
    <w:p w:rsidR="00C35070" w:rsidRPr="00C35070" w:rsidRDefault="00C35070" w:rsidP="00C35070">
      <w:pPr>
        <w:spacing w:before="120" w:after="60"/>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ТЕРМИНЫ И ОПРЕДЕЛЕНИЯ</w:t>
      </w:r>
    </w:p>
    <w:p w:rsidR="00C35070" w:rsidRPr="00C3507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Заказчик</w:t>
      </w:r>
      <w:r w:rsidRPr="00C35070">
        <w:rPr>
          <w:rFonts w:ascii="Times New Roman" w:eastAsia="Times New Roman" w:hAnsi="Times New Roman" w:cs="Times New Roman"/>
          <w:sz w:val="24"/>
          <w:szCs w:val="24"/>
        </w:rPr>
        <w:t xml:space="preserve"> – </w:t>
      </w:r>
      <w:r w:rsidRPr="00C3507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w:t>
      </w:r>
    </w:p>
    <w:p w:rsidR="00C35070" w:rsidRPr="00C35070" w:rsidRDefault="00C35070" w:rsidP="00297A04">
      <w:pPr>
        <w:spacing w:after="0" w:line="240" w:lineRule="auto"/>
        <w:ind w:firstLine="709"/>
        <w:jc w:val="both"/>
        <w:rPr>
          <w:rFonts w:ascii="Times New Roman" w:eastAsia="Times New Roman" w:hAnsi="Times New Roman" w:cs="Times New Roman"/>
          <w:b/>
          <w:bCs/>
          <w:sz w:val="24"/>
          <w:szCs w:val="24"/>
        </w:rPr>
      </w:pPr>
      <w:r w:rsidRPr="00C35070">
        <w:rPr>
          <w:rFonts w:ascii="Times New Roman" w:eastAsia="Times New Roman" w:hAnsi="Times New Roman" w:cs="Times New Roman"/>
          <w:b/>
          <w:sz w:val="24"/>
          <w:szCs w:val="24"/>
        </w:rPr>
        <w:t>Документация о закупке </w:t>
      </w:r>
      <w:r w:rsidRPr="00C3507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bCs/>
          <w:sz w:val="24"/>
          <w:szCs w:val="24"/>
        </w:rPr>
        <w:t>Комиссия по закупке товаров, работ и услуг </w:t>
      </w:r>
      <w:r w:rsidRPr="00C3507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Запрос котировок в электронной форме </w:t>
      </w:r>
      <w:r w:rsidRPr="00C3507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Извещение о проведении запроса котировок </w:t>
      </w:r>
      <w:r w:rsidRPr="00C3507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C35070" w:rsidRDefault="00C35070" w:rsidP="00297A04">
      <w:pPr>
        <w:spacing w:after="0" w:line="240" w:lineRule="auto"/>
        <w:ind w:firstLine="720"/>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закупке </w:t>
      </w:r>
      <w:r w:rsidRPr="00C3507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Участник закупки </w:t>
      </w:r>
      <w:r w:rsidRPr="00C3507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C35070" w:rsidRDefault="00C35070" w:rsidP="00297A04">
      <w:pPr>
        <w:spacing w:after="0" w:line="240" w:lineRule="auto"/>
        <w:ind w:firstLine="709"/>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Начальная (максимальная) цена договора (цена лота) </w:t>
      </w:r>
      <w:r w:rsidRPr="00C3507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C35070" w:rsidRDefault="00C35070" w:rsidP="00297A04">
      <w:pPr>
        <w:spacing w:after="0" w:line="240" w:lineRule="auto"/>
        <w:ind w:firstLine="708"/>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Электронная торговая площадка </w:t>
      </w:r>
      <w:r w:rsidRPr="00C3507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Default="00297A04" w:rsidP="00C35070">
      <w:pPr>
        <w:rPr>
          <w:rFonts w:ascii="Times New Roman" w:eastAsia="Times New Roman" w:hAnsi="Times New Roman" w:cs="Times New Roman"/>
          <w:b/>
          <w:sz w:val="24"/>
          <w:szCs w:val="24"/>
        </w:rPr>
      </w:pPr>
    </w:p>
    <w:p w:rsidR="00C35070" w:rsidRPr="00C35070" w:rsidRDefault="00C35070" w:rsidP="00C35070">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ОБЩИЕ ПОЛОЖЕНИЯ</w:t>
      </w: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Форма и вид процедуры закупки, предмет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C35070" w:rsidRDefault="00C35070" w:rsidP="00C35070">
      <w:pPr>
        <w:ind w:left="1134"/>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Участник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C3507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C3507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C3507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Правовой статус документов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Прочие положения</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C3507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Состав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ПОРЯДОК ПРОВЕДЕНИЯ ЗАПРОСА КОТИРОВОК</w:t>
      </w:r>
    </w:p>
    <w:p w:rsidR="00C35070" w:rsidRPr="00C35070" w:rsidRDefault="00C35070" w:rsidP="00C35070">
      <w:pPr>
        <w:ind w:left="720"/>
        <w:contextualSpacing/>
        <w:rPr>
          <w:rFonts w:ascii="Times New Roman" w:eastAsia="Times New Roman" w:hAnsi="Times New Roman" w:cs="Times New Roman"/>
          <w:b/>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Заказчик не менее чем за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 xml:space="preserve">рабочих </w:t>
      </w:r>
      <w:r w:rsidRPr="00C35070">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r w:rsidR="00F42D88">
        <w:rPr>
          <w:rFonts w:ascii="Times New Roman" w:eastAsia="Times New Roman" w:hAnsi="Times New Roman" w:cs="Times New Roman"/>
          <w:sz w:val="24"/>
          <w:szCs w:val="24"/>
        </w:rPr>
        <w:t xml:space="preserve"> (в случае</w:t>
      </w:r>
      <w:r w:rsidR="00297A04">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если цена договора, на право </w:t>
      </w:r>
      <w:r w:rsidR="00297A04">
        <w:rPr>
          <w:rFonts w:ascii="Times New Roman" w:eastAsia="Times New Roman" w:hAnsi="Times New Roman" w:cs="Times New Roman"/>
          <w:sz w:val="24"/>
          <w:szCs w:val="24"/>
        </w:rPr>
        <w:t>заключения которого проводится запрос котировок</w:t>
      </w:r>
      <w:r w:rsidR="00F42D88">
        <w:rPr>
          <w:rFonts w:ascii="Times New Roman" w:eastAsia="Times New Roman" w:hAnsi="Times New Roman" w:cs="Times New Roman"/>
          <w:sz w:val="24"/>
          <w:szCs w:val="24"/>
        </w:rPr>
        <w:t>, менее 500 000,00 (пятьсот тысяч) рублей 00 копеек.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течение </w:t>
      </w:r>
      <w:r w:rsidR="00F42D88">
        <w:rPr>
          <w:rFonts w:ascii="Times New Roman" w:eastAsia="Times New Roman" w:hAnsi="Times New Roman" w:cs="Times New Roman"/>
          <w:sz w:val="24"/>
          <w:szCs w:val="24"/>
        </w:rPr>
        <w:t>2 (</w:t>
      </w:r>
      <w:r w:rsidRPr="00C35070">
        <w:rPr>
          <w:rFonts w:ascii="Times New Roman" w:eastAsia="Times New Roman" w:hAnsi="Times New Roman" w:cs="Times New Roman"/>
          <w:sz w:val="24"/>
          <w:szCs w:val="24"/>
        </w:rPr>
        <w:t>двух</w:t>
      </w:r>
      <w:r w:rsidR="00F42D88">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w:t>
      </w:r>
      <w:r w:rsidRPr="00C35070">
        <w:rPr>
          <w:rFonts w:ascii="Times New Roman" w:eastAsia="Times New Roman" w:hAnsi="Times New Roman" w:cs="Times New Roman"/>
          <w:sz w:val="24"/>
          <w:szCs w:val="24"/>
        </w:rPr>
        <w:lastRenderedPageBreak/>
        <w:t>котировок, документацию о Запросе котировок изменений до даты окончания срока подачи предложен</w:t>
      </w:r>
      <w:r w:rsidR="00F42D88">
        <w:rPr>
          <w:rFonts w:ascii="Times New Roman" w:eastAsia="Times New Roman" w:hAnsi="Times New Roman" w:cs="Times New Roman"/>
          <w:sz w:val="24"/>
          <w:szCs w:val="24"/>
        </w:rPr>
        <w:t>ий срок составлял не менее чем 4</w:t>
      </w:r>
      <w:r w:rsidRPr="00C35070">
        <w:rPr>
          <w:rFonts w:ascii="Times New Roman" w:eastAsia="Times New Roman" w:hAnsi="Times New Roman" w:cs="Times New Roman"/>
          <w:sz w:val="24"/>
          <w:szCs w:val="24"/>
        </w:rPr>
        <w:t> (</w:t>
      </w:r>
      <w:r w:rsidR="00F42D88">
        <w:rPr>
          <w:rFonts w:ascii="Times New Roman" w:eastAsia="Times New Roman" w:hAnsi="Times New Roman" w:cs="Times New Roman"/>
          <w:sz w:val="24"/>
          <w:szCs w:val="24"/>
        </w:rPr>
        <w:t>четыре</w:t>
      </w:r>
      <w:r w:rsidRPr="00C35070">
        <w:rPr>
          <w:rFonts w:ascii="Times New Roman" w:eastAsia="Times New Roman" w:hAnsi="Times New Roman" w:cs="Times New Roman"/>
          <w:sz w:val="24"/>
          <w:szCs w:val="24"/>
        </w:rPr>
        <w:t>)</w:t>
      </w:r>
      <w:r w:rsidR="00F42D88">
        <w:rPr>
          <w:rFonts w:ascii="Times New Roman" w:eastAsia="Times New Roman" w:hAnsi="Times New Roman" w:cs="Times New Roman"/>
          <w:sz w:val="24"/>
          <w:szCs w:val="24"/>
        </w:rPr>
        <w:t xml:space="preserve"> рабочих дня</w:t>
      </w:r>
      <w:r w:rsidRPr="00C35070">
        <w:rPr>
          <w:rFonts w:ascii="Times New Roman" w:eastAsia="Times New Roman" w:hAnsi="Times New Roman" w:cs="Times New Roman"/>
          <w:sz w:val="24"/>
          <w:szCs w:val="24"/>
        </w:rPr>
        <w:t>.</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Предоставление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начиная с даты размещения извещения.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C3507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Изучение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C957AB" w:rsidRPr="00C35070">
        <w:rPr>
          <w:rFonts w:ascii="Times New Roman" w:eastAsia="Times New Roman" w:hAnsi="Times New Roman" w:cs="Times New Roman"/>
          <w:sz w:val="24"/>
          <w:szCs w:val="24"/>
        </w:rPr>
        <w:t>учитывать,</w:t>
      </w:r>
      <w:r w:rsidRPr="00C35070">
        <w:rPr>
          <w:rFonts w:ascii="Times New Roman" w:eastAsia="Times New Roman" w:hAnsi="Times New Roman" w:cs="Times New Roman"/>
          <w:sz w:val="24"/>
          <w:szCs w:val="24"/>
        </w:rPr>
        <w:t xml:space="preserve"> как влияющие на его заявку на участие в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Разъяснение положений документации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C35070">
        <w:rPr>
          <w:rFonts w:ascii="Times New Roman" w:eastAsia="Times New Roman" w:hAnsi="Times New Roman" w:cs="Times New Roman"/>
          <w:sz w:val="24"/>
          <w:szCs w:val="24"/>
        </w:rPr>
        <w:t xml:space="preserve">      </w:t>
      </w:r>
      <w:bookmarkEnd w:id="4"/>
      <w:r w:rsidRPr="00C3507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Pr>
          <w:rFonts w:ascii="Times New Roman" w:eastAsia="Times New Roman" w:hAnsi="Times New Roman" w:cs="Times New Roman"/>
          <w:sz w:val="24"/>
          <w:szCs w:val="24"/>
        </w:rPr>
        <w:t>не позднее чем за 2 (два) дня</w:t>
      </w:r>
      <w:r w:rsidRPr="00C3507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Pr>
          <w:rFonts w:ascii="Times New Roman" w:eastAsia="Times New Roman" w:hAnsi="Times New Roman" w:cs="Times New Roman"/>
          <w:sz w:val="24"/>
          <w:szCs w:val="24"/>
        </w:rPr>
        <w:t>3</w:t>
      </w:r>
      <w:r w:rsidRPr="00C35070">
        <w:rPr>
          <w:rFonts w:ascii="Times New Roman" w:eastAsia="Times New Roman" w:hAnsi="Times New Roman" w:cs="Times New Roman"/>
          <w:sz w:val="24"/>
          <w:szCs w:val="24"/>
        </w:rPr>
        <w:t xml:space="preserve"> (</w:t>
      </w:r>
      <w:r w:rsidR="00F42D88">
        <w:rPr>
          <w:rFonts w:ascii="Times New Roman" w:eastAsia="Times New Roman" w:hAnsi="Times New Roman" w:cs="Times New Roman"/>
          <w:sz w:val="24"/>
          <w:szCs w:val="24"/>
        </w:rPr>
        <w:t>три) рабочих дня</w:t>
      </w:r>
      <w:r w:rsidRPr="00C3507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Участник закупки не вправе ссылаться на устную информацию, полученную от Заказчика.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Внесение изменений в документацию о закупке</w:t>
      </w:r>
    </w:p>
    <w:p w:rsidR="00C35070" w:rsidRPr="00C35070" w:rsidRDefault="00C35070" w:rsidP="00C35070">
      <w:pPr>
        <w:ind w:left="720"/>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Pr>
          <w:rFonts w:ascii="Times New Roman" w:eastAsia="Times New Roman" w:hAnsi="Times New Roman" w:cs="Times New Roman"/>
          <w:sz w:val="24"/>
          <w:szCs w:val="24"/>
        </w:rPr>
        <w:t>4 (четыре) рабочих дня</w:t>
      </w:r>
      <w:r w:rsidRPr="00C35070">
        <w:rPr>
          <w:rFonts w:ascii="Times New Roman" w:eastAsia="Times New Roman" w:hAnsi="Times New Roman" w:cs="Times New Roman"/>
          <w:sz w:val="24"/>
          <w:szCs w:val="24"/>
        </w:rPr>
        <w:t>.</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Затраты на участие в 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Отказ от проведения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принятия решения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на сайте </w:t>
      </w:r>
      <w:r w:rsidRPr="00C35070">
        <w:rPr>
          <w:rFonts w:ascii="Times New Roman" w:eastAsia="Times New Roman" w:hAnsi="Times New Roman" w:cs="Times New Roman"/>
          <w:sz w:val="24"/>
          <w:szCs w:val="24"/>
          <w:lang w:val="en-US"/>
        </w:rPr>
        <w:t>http</w:t>
      </w:r>
      <w:r w:rsidRPr="00C35070">
        <w:rPr>
          <w:rFonts w:ascii="Times New Roman" w:eastAsia="Times New Roman" w:hAnsi="Times New Roman" w:cs="Times New Roman"/>
          <w:sz w:val="24"/>
          <w:szCs w:val="24"/>
        </w:rPr>
        <w:t>://</w:t>
      </w:r>
      <w:r w:rsidRPr="00C35070">
        <w:rPr>
          <w:rFonts w:ascii="Times New Roman" w:eastAsia="Times New Roman" w:hAnsi="Times New Roman" w:cs="Times New Roman"/>
          <w:sz w:val="24"/>
          <w:szCs w:val="24"/>
          <w:lang w:val="en-US"/>
        </w:rPr>
        <w:t>zakupki</w:t>
      </w:r>
      <w:r w:rsidRPr="00C35070">
        <w:rPr>
          <w:rFonts w:ascii="Times New Roman" w:eastAsia="Times New Roman" w:hAnsi="Times New Roman" w:cs="Times New Roman"/>
          <w:sz w:val="24"/>
          <w:szCs w:val="24"/>
          <w:lang w:val="x-none"/>
        </w:rPr>
        <w:t xml:space="preserve">.gov.ru и ЭТП. Заказчик не несет обязательств или </w:t>
      </w:r>
      <w:r w:rsidRPr="00C35070">
        <w:rPr>
          <w:rFonts w:ascii="Times New Roman" w:eastAsia="Times New Roman" w:hAnsi="Times New Roman" w:cs="Times New Roman"/>
          <w:sz w:val="24"/>
          <w:szCs w:val="24"/>
          <w:lang w:val="x-none"/>
        </w:rPr>
        <w:lastRenderedPageBreak/>
        <w:t>ответственности в случае не ознакомления претендентами, Участниками закупок с извещением об отказе от проведения</w:t>
      </w:r>
      <w:r w:rsidRPr="00C35070">
        <w:rPr>
          <w:rFonts w:ascii="Times New Roman" w:eastAsia="Times New Roman" w:hAnsi="Times New Roman" w:cs="Times New Roman"/>
          <w:sz w:val="24"/>
          <w:szCs w:val="24"/>
        </w:rPr>
        <w:t xml:space="preserve"> Запроса котировок</w:t>
      </w:r>
      <w:r w:rsidRPr="00C35070">
        <w:rPr>
          <w:rFonts w:ascii="Times New Roman" w:eastAsia="Times New Roman" w:hAnsi="Times New Roman" w:cs="Times New Roman"/>
          <w:sz w:val="24"/>
          <w:szCs w:val="24"/>
          <w:lang w:val="x-none"/>
        </w:rPr>
        <w:t>.</w:t>
      </w:r>
    </w:p>
    <w:p w:rsidR="00C35070" w:rsidRPr="00C3507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В случае если решение об отказе от проведения </w:t>
      </w:r>
      <w:r w:rsidRPr="00C35070">
        <w:rPr>
          <w:rFonts w:ascii="Times New Roman" w:eastAsia="Times New Roman" w:hAnsi="Times New Roman" w:cs="Times New Roman"/>
          <w:sz w:val="24"/>
          <w:szCs w:val="24"/>
        </w:rPr>
        <w:t>Запроса котировок</w:t>
      </w:r>
      <w:r w:rsidRPr="00C3507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C35070">
        <w:rPr>
          <w:rFonts w:ascii="Times New Roman" w:eastAsia="Times New Roman" w:hAnsi="Times New Roman" w:cs="Times New Roman"/>
          <w:b/>
          <w:sz w:val="24"/>
          <w:szCs w:val="24"/>
        </w:rPr>
        <w:t xml:space="preserve">       Обеспечение заявки на участие в </w:t>
      </w:r>
      <w:bookmarkStart w:id="6" w:name="_Ref316304115"/>
      <w:r w:rsidRPr="00C35070">
        <w:rPr>
          <w:rFonts w:ascii="Times New Roman" w:eastAsia="Times New Roman" w:hAnsi="Times New Roman" w:cs="Times New Roman"/>
          <w:b/>
          <w:sz w:val="24"/>
          <w:szCs w:val="24"/>
        </w:rPr>
        <w:t>Запросе котировок</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C3507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C35070">
        <w:rPr>
          <w:rFonts w:ascii="Times New Roman" w:eastAsia="Times New Roman" w:hAnsi="Times New Roman" w:cs="Times New Roman"/>
          <w:sz w:val="24"/>
          <w:szCs w:val="24"/>
        </w:rPr>
        <w:t xml:space="preserve"> Запросе котировок</w:t>
      </w:r>
      <w:r w:rsidRPr="00C35070">
        <w:rPr>
          <w:rFonts w:ascii="Times New Roman" w:eastAsia="Times New Roman" w:hAnsi="Times New Roman" w:cs="Times New Roman"/>
          <w:sz w:val="24"/>
          <w:szCs w:val="24"/>
          <w:lang w:val="x-none"/>
        </w:rPr>
        <w:t>;</w:t>
      </w:r>
    </w:p>
    <w:p w:rsidR="00C35070" w:rsidRPr="00C3507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C3507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C3507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C35070">
        <w:rPr>
          <w:rFonts w:ascii="Times New Roman" w:eastAsia="Times New Roman" w:hAnsi="Times New Roman" w:cs="Times New Roman"/>
          <w:sz w:val="24"/>
          <w:szCs w:val="24"/>
        </w:rPr>
        <w:t>Запросе котировок</w:t>
      </w:r>
      <w:r w:rsidRPr="00C3507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C3507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победителю закупки;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принятия решения о несоответствии заявки на участие в закупке – единственному участнику закупки, заявка которого была признана </w:t>
      </w:r>
      <w:r w:rsidR="000E2CD4" w:rsidRPr="00C35070">
        <w:rPr>
          <w:rFonts w:ascii="Times New Roman" w:eastAsia="Times New Roman" w:hAnsi="Times New Roman" w:cs="Times New Roman"/>
          <w:sz w:val="24"/>
          <w:szCs w:val="24"/>
        </w:rPr>
        <w:t>Комиссией,</w:t>
      </w:r>
      <w:r w:rsidRPr="00C3507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C3507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Подача и прием заявок на участие в </w:t>
      </w:r>
      <w:bookmarkEnd w:id="5"/>
      <w:r w:rsidRPr="00C35070">
        <w:rPr>
          <w:rFonts w:ascii="Times New Roman" w:eastAsia="Times New Roman" w:hAnsi="Times New Roman" w:cs="Times New Roman"/>
          <w:b/>
          <w:sz w:val="24"/>
          <w:szCs w:val="24"/>
        </w:rPr>
        <w:t>Запросе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 извещения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C35070" w:rsidRDefault="00C35070" w:rsidP="00C35070">
      <w:pPr>
        <w:tabs>
          <w:tab w:val="left" w:pos="1080"/>
        </w:tabs>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C3507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Открытие доступа к поступившим </w:t>
      </w:r>
      <w:bookmarkEnd w:id="7"/>
      <w:r w:rsidRPr="00C35070">
        <w:rPr>
          <w:rFonts w:ascii="Times New Roman" w:eastAsia="Times New Roman" w:hAnsi="Times New Roman" w:cs="Times New Roman"/>
          <w:b/>
          <w:sz w:val="24"/>
          <w:szCs w:val="24"/>
        </w:rPr>
        <w:t>заявкам (вскрытие)</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gov</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w:t>
      </w:r>
      <w:r w:rsidRPr="00C35070">
        <w:rPr>
          <w:rFonts w:ascii="Times New Roman" w:eastAsia="Times New Roman" w:hAnsi="Times New Roman" w:cs="Times New Roman"/>
          <w:sz w:val="24"/>
          <w:szCs w:val="24"/>
        </w:rPr>
        <w:lastRenderedPageBreak/>
        <w:t>получено ни одной заявки, Запроса котировок будет признан несостоявшимся.</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C3507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отборочной стадии;</w:t>
      </w:r>
    </w:p>
    <w:p w:rsidR="00C35070" w:rsidRPr="00C35070" w:rsidRDefault="00C35070" w:rsidP="00C35070">
      <w:pPr>
        <w:tabs>
          <w:tab w:val="left" w:pos="1080"/>
        </w:tabs>
        <w:ind w:left="1080"/>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проведение оценочной стадии.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Отборочная стадия.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2C4C77" w:rsidRPr="00C35070">
        <w:rPr>
          <w:rFonts w:ascii="Times New Roman" w:eastAsia="Times New Roman" w:hAnsi="Times New Roman" w:cs="Times New Roman"/>
          <w:sz w:val="24"/>
          <w:szCs w:val="24"/>
        </w:rPr>
        <w:t>котировок,</w:t>
      </w:r>
      <w:r w:rsidRPr="00C35070">
        <w:rPr>
          <w:rFonts w:ascii="Times New Roman" w:eastAsia="Times New Roman" w:hAnsi="Times New Roman" w:cs="Times New Roman"/>
          <w:sz w:val="24"/>
          <w:szCs w:val="24"/>
        </w:rPr>
        <w:t xml:space="preserve"> по существу.</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C3507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C35070" w:rsidRDefault="00C35070" w:rsidP="0052171B">
      <w:pPr>
        <w:spacing w:after="0" w:line="240" w:lineRule="auto"/>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отклонить заявку, если в Коммерческом предложении (Форма 1.1.) Участник не укажет или укажет не полный перече</w:t>
      </w:r>
      <w:r>
        <w:rPr>
          <w:rFonts w:ascii="Times New Roman" w:eastAsia="Times New Roman" w:hAnsi="Times New Roman" w:cs="Times New Roman"/>
          <w:sz w:val="24"/>
          <w:szCs w:val="24"/>
        </w:rPr>
        <w:t>нь информации о товаре (работах </w:t>
      </w:r>
      <w:r w:rsidRPr="00C35070">
        <w:rPr>
          <w:rFonts w:ascii="Times New Roman" w:eastAsia="Times New Roman" w:hAnsi="Times New Roman" w:cs="Times New Roman"/>
          <w:sz w:val="24"/>
          <w:szCs w:val="24"/>
        </w:rPr>
        <w:t xml:space="preserve">/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Pr>
          <w:rFonts w:ascii="Times New Roman" w:eastAsia="Times New Roman" w:hAnsi="Times New Roman" w:cs="Times New Roman"/>
          <w:sz w:val="24"/>
          <w:szCs w:val="24"/>
        </w:rPr>
        <w:t xml:space="preserve">в </w:t>
      </w:r>
      <w:r w:rsidRPr="00C35070">
        <w:rPr>
          <w:rFonts w:ascii="Times New Roman" w:eastAsia="Times New Roman" w:hAnsi="Times New Roman" w:cs="Times New Roman"/>
          <w:sz w:val="24"/>
          <w:szCs w:val="24"/>
        </w:rPr>
        <w:t>Техническо</w:t>
      </w:r>
      <w:r w:rsidR="002D30BD">
        <w:rPr>
          <w:rFonts w:ascii="Times New Roman" w:eastAsia="Times New Roman" w:hAnsi="Times New Roman" w:cs="Times New Roman"/>
          <w:sz w:val="24"/>
          <w:szCs w:val="24"/>
        </w:rPr>
        <w:t>м</w:t>
      </w:r>
      <w:r w:rsidRPr="00C35070">
        <w:rPr>
          <w:rFonts w:ascii="Times New Roman" w:eastAsia="Times New Roman" w:hAnsi="Times New Roman" w:cs="Times New Roman"/>
          <w:sz w:val="24"/>
          <w:szCs w:val="24"/>
        </w:rPr>
        <w:t xml:space="preserve"> задани</w:t>
      </w:r>
      <w:r w:rsidR="002D30BD">
        <w:rPr>
          <w:rFonts w:ascii="Times New Roman" w:eastAsia="Times New Roman" w:hAnsi="Times New Roman" w:cs="Times New Roman"/>
          <w:sz w:val="24"/>
          <w:szCs w:val="24"/>
        </w:rPr>
        <w:t>и</w:t>
      </w:r>
      <w:r w:rsidRPr="00C35070">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 xml:space="preserve">        Оценка осуществляется на основании сопоставления ценовых предложений Участников Запроса котировок.</w:t>
      </w:r>
    </w:p>
    <w:p w:rsidR="00C35070" w:rsidRPr="00C3507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C35070" w:rsidRDefault="00C35070" w:rsidP="00C35070">
      <w:pPr>
        <w:tabs>
          <w:tab w:val="left" w:pos="1276"/>
        </w:tabs>
        <w:ind w:left="788"/>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C3507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C35070" w:rsidRDefault="00C35070" w:rsidP="00C35070">
      <w:pPr>
        <w:ind w:left="720"/>
        <w:contextualSpacing/>
        <w:jc w:val="both"/>
        <w:rPr>
          <w:rFonts w:ascii="Times New Roman" w:eastAsia="Times New Roman" w:hAnsi="Times New Roman" w:cs="Times New Roman"/>
          <w:sz w:val="24"/>
          <w:szCs w:val="24"/>
        </w:rPr>
      </w:pPr>
    </w:p>
    <w:p w:rsidR="00C35070" w:rsidRPr="00C3507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C35070">
        <w:rPr>
          <w:rFonts w:ascii="Times New Roman" w:eastAsia="Times New Roman" w:hAnsi="Times New Roman" w:cs="Times New Roman"/>
          <w:b/>
          <w:sz w:val="24"/>
          <w:szCs w:val="24"/>
        </w:rPr>
        <w:lastRenderedPageBreak/>
        <w:t>Определение победителя Запроса котировок и заключение с ним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C35070">
          <w:rPr>
            <w:rFonts w:ascii="Times New Roman" w:eastAsia="Times New Roman" w:hAnsi="Times New Roman" w:cs="Times New Roman"/>
            <w:color w:val="0067D5"/>
            <w:sz w:val="24"/>
            <w:szCs w:val="24"/>
            <w:u w:val="single"/>
            <w:lang w:val="en-US"/>
          </w:rPr>
          <w:t>http</w:t>
        </w:r>
        <w:r w:rsidRPr="00C35070">
          <w:rPr>
            <w:rFonts w:ascii="Times New Roman" w:eastAsia="Times New Roman" w:hAnsi="Times New Roman" w:cs="Times New Roman"/>
            <w:color w:val="0067D5"/>
            <w:sz w:val="24"/>
            <w:szCs w:val="24"/>
            <w:u w:val="single"/>
          </w:rPr>
          <w:t>://</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 соответствующего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 случае </w:t>
      </w:r>
      <w:r w:rsidR="00241BBD" w:rsidRPr="00C35070">
        <w:rPr>
          <w:rFonts w:ascii="Times New Roman" w:eastAsia="Times New Roman" w:hAnsi="Times New Roman" w:cs="Times New Roman"/>
          <w:sz w:val="24"/>
          <w:szCs w:val="24"/>
        </w:rPr>
        <w:t>непредставления,</w:t>
      </w:r>
      <w:r w:rsidRPr="00C3507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C3507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C35070">
          <w:rPr>
            <w:rFonts w:ascii="Times New Roman" w:eastAsia="Times New Roman" w:hAnsi="Times New Roman" w:cs="Times New Roman"/>
            <w:color w:val="0067D5"/>
            <w:sz w:val="24"/>
            <w:szCs w:val="24"/>
            <w:u w:val="single"/>
          </w:rPr>
          <w:t>http://</w:t>
        </w:r>
        <w:r w:rsidRPr="00C35070">
          <w:rPr>
            <w:rFonts w:ascii="Times New Roman" w:eastAsia="Times New Roman" w:hAnsi="Times New Roman" w:cs="Times New Roman"/>
            <w:color w:val="0067D5"/>
            <w:sz w:val="24"/>
            <w:szCs w:val="24"/>
            <w:u w:val="single"/>
            <w:lang w:val="en-US"/>
          </w:rPr>
          <w:t>zakupki</w:t>
        </w:r>
        <w:r w:rsidRPr="00C35070">
          <w:rPr>
            <w:rFonts w:ascii="Times New Roman" w:eastAsia="Times New Roman" w:hAnsi="Times New Roman" w:cs="Times New Roman"/>
            <w:color w:val="0067D5"/>
            <w:sz w:val="24"/>
            <w:szCs w:val="24"/>
            <w:u w:val="single"/>
          </w:rPr>
          <w:t>.gov.ru</w:t>
        </w:r>
      </w:hyperlink>
      <w:r w:rsidRPr="00C35070">
        <w:rPr>
          <w:rFonts w:ascii="Times New Roman" w:eastAsia="Times New Roman" w:hAnsi="Times New Roman" w:cs="Times New Roman"/>
          <w:sz w:val="24"/>
          <w:szCs w:val="24"/>
        </w:rPr>
        <w:t xml:space="preserve"> и ЭТП.</w:t>
      </w:r>
    </w:p>
    <w:p w:rsidR="00C35070" w:rsidRPr="00C35070"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C3507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ТРЕБОВАНИЯ, ПРЕДЪЯВЛЯЕМЫЕ К УЧАСТНИКАМ ЗАПРОСА КОТИРОВОК</w:t>
      </w:r>
    </w:p>
    <w:p w:rsidR="00C35070" w:rsidRPr="00C35070"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softHyphen/>
        <w:t>-</w:t>
      </w:r>
      <w:r w:rsidRPr="00C3507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C35070"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softHyphen/>
        <w:t>-</w:t>
      </w:r>
      <w:r w:rsidRPr="00C3507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253D">
        <w:rPr>
          <w:rFonts w:ascii="Times New Roman" w:eastAsia="Times New Roman" w:hAnsi="Times New Roman" w:cs="Times New Roman"/>
          <w:sz w:val="24"/>
          <w:szCs w:val="24"/>
        </w:rPr>
        <w:t>Правила заполнения</w:t>
      </w:r>
      <w:r>
        <w:rPr>
          <w:rFonts w:ascii="Times New Roman" w:eastAsia="Times New Roman" w:hAnsi="Times New Roman" w:cs="Times New Roman"/>
          <w:sz w:val="24"/>
          <w:szCs w:val="24"/>
        </w:rPr>
        <w:t xml:space="preserve"> форм документов, входящих в состав заявки</w:t>
      </w:r>
      <w:r w:rsidRPr="00D325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Участник должен заполнить формы документов путем предоставления всех требуемых сведений.</w:t>
      </w:r>
    </w:p>
    <w:p w:rsidR="00D3253D"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Pr>
          <w:rFonts w:ascii="Times New Roman" w:eastAsia="Times New Roman" w:hAnsi="Times New Roman" w:cs="Times New Roman"/>
          <w:sz w:val="24"/>
          <w:szCs w:val="24"/>
        </w:rPr>
        <w:t>не должен</w:t>
      </w:r>
      <w:r>
        <w:rPr>
          <w:rFonts w:ascii="Times New Roman" w:eastAsia="Times New Roman" w:hAnsi="Times New Roman" w:cs="Times New Roman"/>
          <w:sz w:val="24"/>
          <w:szCs w:val="24"/>
        </w:rPr>
        <w:t xml:space="preserve"> </w:t>
      </w:r>
      <w:r w:rsidR="00297A04">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253D"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C35070" w:rsidRDefault="00C35070" w:rsidP="00C35070">
      <w:pPr>
        <w:numPr>
          <w:ilvl w:val="0"/>
          <w:numId w:val="11"/>
        </w:numPr>
        <w:contextualSpacing/>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ТРЕБОВАНИЯ К ЗАЯВКЕ НА УЧАСТИЕ В ЗАКУПКЕ</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Общие требования к заявке на участие в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Pr>
          <w:rFonts w:ascii="Times New Roman" w:eastAsia="Times New Roman" w:hAnsi="Times New Roman" w:cs="Times New Roman"/>
          <w:sz w:val="24"/>
          <w:szCs w:val="24"/>
        </w:rPr>
        <w:t xml:space="preserve"> и</w:t>
      </w:r>
      <w:r w:rsidR="008C41A9">
        <w:rPr>
          <w:rFonts w:ascii="Times New Roman" w:eastAsia="Times New Roman" w:hAnsi="Times New Roman" w:cs="Times New Roman"/>
          <w:sz w:val="24"/>
          <w:szCs w:val="24"/>
        </w:rPr>
        <w:t>ли</w:t>
      </w:r>
      <w:r w:rsidR="002D30BD">
        <w:rPr>
          <w:rFonts w:ascii="Times New Roman" w:eastAsia="Times New Roman" w:hAnsi="Times New Roman" w:cs="Times New Roman"/>
          <w:sz w:val="24"/>
          <w:szCs w:val="24"/>
        </w:rPr>
        <w:t xml:space="preserve"> </w:t>
      </w:r>
      <w:r w:rsidR="008C41A9">
        <w:rPr>
          <w:rFonts w:ascii="Times New Roman" w:eastAsia="Times New Roman" w:hAnsi="Times New Roman" w:cs="Times New Roman"/>
          <w:sz w:val="24"/>
          <w:szCs w:val="24"/>
        </w:rPr>
        <w:t>иной документ,</w:t>
      </w:r>
      <w:r w:rsidR="002D30BD">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C35070">
        <w:rPr>
          <w:rFonts w:ascii="Times New Roman" w:eastAsia="Times New Roman" w:hAnsi="Times New Roman" w:cs="Times New Roman"/>
          <w:sz w:val="24"/>
          <w:szCs w:val="24"/>
        </w:rPr>
        <w:t>;</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копия свидетельства о постановке на налоговый учет;</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C35070"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lastRenderedPageBreak/>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C3507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C35070">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C35070" w:rsidRDefault="00C35070" w:rsidP="00C35070">
      <w:pPr>
        <w:ind w:left="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C35070" w:rsidRDefault="00C35070" w:rsidP="00C35070">
      <w:pPr>
        <w:ind w:left="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Официальный язык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w:t>
      </w:r>
      <w:r w:rsidRPr="00C35070">
        <w:rPr>
          <w:rFonts w:ascii="Times New Roman" w:eastAsia="Times New Roman" w:hAnsi="Times New Roman" w:cs="Times New Roman"/>
          <w:sz w:val="24"/>
          <w:szCs w:val="24"/>
        </w:rPr>
        <w:lastRenderedPageBreak/>
        <w:t>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Валюта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Начальная (максимальная) цена договора (цена лота)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 xml:space="preserve">      </w:t>
      </w:r>
      <w:r w:rsidRPr="00C3507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Цена заявки на участие в закупке и договора</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C3507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 xml:space="preserve">      Привлечение соисполнителей (субподрядчиков)</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C3507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C3507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C35070" w:rsidRDefault="00C35070" w:rsidP="00C35070">
      <w:pPr>
        <w:spacing w:after="0"/>
        <w:ind w:left="1134"/>
        <w:contextualSpacing/>
        <w:jc w:val="both"/>
        <w:rPr>
          <w:rFonts w:ascii="Times New Roman" w:eastAsia="Times New Roman" w:hAnsi="Times New Roman" w:cs="Times New Roman"/>
          <w:sz w:val="24"/>
          <w:szCs w:val="24"/>
        </w:rPr>
      </w:pPr>
    </w:p>
    <w:p w:rsidR="00C35070" w:rsidRPr="00C3507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C3507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C35070">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Содержание</w:t>
            </w:r>
          </w:p>
        </w:tc>
      </w:tr>
      <w:tr w:rsidR="00C35070" w:rsidRPr="0052171B"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3</w:t>
            </w:r>
          </w:p>
        </w:tc>
      </w:tr>
      <w:tr w:rsidR="00C35070" w:rsidRPr="0052171B"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способе закупки</w:t>
            </w:r>
          </w:p>
        </w:tc>
      </w:tr>
      <w:tr w:rsidR="00C35070" w:rsidRPr="0052171B" w:rsidTr="00C35070">
        <w:tc>
          <w:tcPr>
            <w:tcW w:w="567" w:type="dxa"/>
            <w:tcBorders>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Запрос котировок в электронной форме</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Сведения о заказчике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52171B">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52171B"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52171B" w:rsidTr="00C35070">
              <w:tc>
                <w:tcPr>
                  <w:tcW w:w="95"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zakupkinbs@mail.ru</w:t>
                  </w:r>
                </w:p>
              </w:tc>
            </w:tr>
          </w:tbl>
          <w:p w:rsidR="00C35070" w:rsidRPr="0052171B" w:rsidRDefault="00C35070" w:rsidP="00C35070">
            <w:pPr>
              <w:spacing w:line="240" w:lineRule="auto"/>
              <w:rPr>
                <w:rFonts w:ascii="Times New Roman" w:eastAsia="Times New Roman" w:hAnsi="Times New Roman" w:cs="Times New Roman"/>
                <w:sz w:val="24"/>
                <w:szCs w:val="24"/>
              </w:rPr>
            </w:pPr>
          </w:p>
        </w:tc>
      </w:tr>
      <w:tr w:rsidR="00C35070" w:rsidRPr="0052171B"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+7 (3654) 336685</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Паштецкий Андрей Владимирович</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предмете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A509F9" w:rsidP="00792BFC">
            <w:pPr>
              <w:spacing w:line="240" w:lineRule="auto"/>
              <w:jc w:val="both"/>
              <w:rPr>
                <w:rFonts w:ascii="Times New Roman" w:eastAsia="Times New Roman" w:hAnsi="Times New Roman" w:cs="Times New Roman"/>
                <w:sz w:val="24"/>
                <w:szCs w:val="24"/>
              </w:rPr>
            </w:pPr>
            <w:r w:rsidRPr="00A509F9">
              <w:rPr>
                <w:rFonts w:ascii="Times New Roman" w:eastAsia="Times New Roman" w:hAnsi="Times New Roman" w:cs="Times New Roman"/>
                <w:sz w:val="24"/>
                <w:szCs w:val="24"/>
              </w:rPr>
              <w:t xml:space="preserve">Поставка продуктов питания: </w:t>
            </w:r>
            <w:r w:rsidR="00C9396E" w:rsidRPr="00C9396E">
              <w:rPr>
                <w:rFonts w:ascii="Times New Roman" w:eastAsia="Times New Roman" w:hAnsi="Times New Roman" w:cs="Times New Roman"/>
                <w:sz w:val="24"/>
                <w:szCs w:val="24"/>
              </w:rPr>
              <w:t>колбасные изделия</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Объем поставляемого товара</w:t>
            </w:r>
          </w:p>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195374" w:rsidP="00C3507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кг</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 xml:space="preserve">Условия поставки товара </w:t>
            </w:r>
            <w:r w:rsidRPr="0052171B">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В соответствии с Техническим заданием</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Товар поставляется в соответствии со спецификацией.</w:t>
            </w:r>
          </w:p>
        </w:tc>
      </w:tr>
      <w:tr w:rsidR="00C35070" w:rsidRPr="0052171B"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C35070" w:rsidRPr="0052171B" w:rsidRDefault="00C35070" w:rsidP="00C35070">
            <w:pPr>
              <w:tabs>
                <w:tab w:val="left" w:pos="993"/>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52171B">
              <w:rPr>
                <w:rFonts w:ascii="Times New Roman" w:eastAsia="Times New Roman" w:hAnsi="Times New Roman" w:cs="Times New Roman"/>
                <w:color w:val="000000"/>
                <w:sz w:val="24"/>
                <w:szCs w:val="24"/>
              </w:rPr>
              <w:t xml:space="preserve">надлежащей </w:t>
            </w:r>
            <w:r w:rsidR="0052171B" w:rsidRPr="0052171B">
              <w:rPr>
                <w:rFonts w:ascii="Times New Roman" w:eastAsia="Times New Roman" w:hAnsi="Times New Roman" w:cs="Times New Roman"/>
                <w:color w:val="000000"/>
                <w:sz w:val="24"/>
                <w:szCs w:val="24"/>
              </w:rPr>
              <w:t>поставки в течение 10 </w:t>
            </w:r>
            <w:r w:rsidRPr="0052171B">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52171B">
              <w:rPr>
                <w:rFonts w:ascii="Times New Roman" w:eastAsia="Times New Roman" w:hAnsi="Times New Roman" w:cs="Times New Roman"/>
                <w:color w:val="000000"/>
                <w:sz w:val="24"/>
                <w:szCs w:val="24"/>
              </w:rPr>
              <w:t>ентов (товарная накладная, счет-</w:t>
            </w:r>
            <w:r w:rsidRPr="0052171B">
              <w:rPr>
                <w:rFonts w:ascii="Times New Roman" w:eastAsia="Times New Roman" w:hAnsi="Times New Roman" w:cs="Times New Roman"/>
                <w:color w:val="000000"/>
                <w:sz w:val="24"/>
                <w:szCs w:val="24"/>
              </w:rPr>
              <w:t>фактура).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A36">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52171B">
              <w:rPr>
                <w:rFonts w:ascii="Times New Roman" w:eastAsia="Times New Roman" w:hAnsi="Times New Roman" w:cs="Times New Roman"/>
                <w:sz w:val="24"/>
                <w:szCs w:val="24"/>
              </w:rPr>
              <w:t xml:space="preserve">Начальная (максимальная) цена договора </w:t>
            </w:r>
            <w:r w:rsidR="00FE470B" w:rsidRPr="0052171B">
              <w:rPr>
                <w:rFonts w:ascii="Times New Roman" w:eastAsia="Times New Roman" w:hAnsi="Times New Roman" w:cs="Times New Roman"/>
                <w:sz w:val="24"/>
                <w:szCs w:val="24"/>
              </w:rPr>
              <w:t>составляет:</w:t>
            </w:r>
            <w:r w:rsidR="00FE470B">
              <w:rPr>
                <w:rFonts w:ascii="Times New Roman" w:eastAsia="Times New Roman" w:hAnsi="Times New Roman" w:cs="Times New Roman"/>
                <w:sz w:val="24"/>
                <w:szCs w:val="24"/>
              </w:rPr>
              <w:t xml:space="preserve"> </w:t>
            </w:r>
            <w:r w:rsidR="00C35A36">
              <w:rPr>
                <w:rFonts w:ascii="Times New Roman" w:eastAsia="Times New Roman" w:hAnsi="Times New Roman" w:cs="Times New Roman"/>
                <w:sz w:val="24"/>
                <w:szCs w:val="24"/>
              </w:rPr>
              <w:t>55 433,67</w:t>
            </w:r>
            <w:r w:rsidR="001C6E62">
              <w:rPr>
                <w:rFonts w:ascii="Times New Roman" w:eastAsia="Times New Roman" w:hAnsi="Times New Roman" w:cs="Times New Roman"/>
                <w:sz w:val="24"/>
                <w:szCs w:val="24"/>
              </w:rPr>
              <w:t xml:space="preserve"> </w:t>
            </w:r>
            <w:r w:rsidR="00137157">
              <w:rPr>
                <w:rFonts w:ascii="Times New Roman" w:eastAsia="Times New Roman" w:hAnsi="Times New Roman" w:cs="Times New Roman"/>
                <w:sz w:val="24"/>
                <w:szCs w:val="24"/>
              </w:rPr>
              <w:t>(</w:t>
            </w:r>
            <w:r w:rsidR="00C35A36">
              <w:rPr>
                <w:rFonts w:ascii="Times New Roman" w:eastAsia="Times New Roman" w:hAnsi="Times New Roman" w:cs="Times New Roman"/>
                <w:sz w:val="24"/>
                <w:szCs w:val="24"/>
              </w:rPr>
              <w:t>пятьдесят пять тысяч четыреста тридцать три) рубля</w:t>
            </w:r>
            <w:r w:rsidR="00C35A36">
              <w:rPr>
                <w:rFonts w:ascii="Times New Roman" w:eastAsia="Calibri" w:hAnsi="Times New Roman" w:cs="Times New Roman"/>
                <w:color w:val="000000"/>
                <w:sz w:val="24"/>
                <w:szCs w:val="24"/>
                <w:lang w:eastAsia="zh-CN"/>
              </w:rPr>
              <w:t xml:space="preserve"> 67 копеек</w:t>
            </w:r>
            <w:r w:rsidRPr="0052171B">
              <w:rPr>
                <w:rFonts w:ascii="Times New Roman" w:eastAsia="Calibri" w:hAnsi="Times New Roman" w:cs="Times New Roman"/>
                <w:color w:val="000000"/>
                <w:sz w:val="24"/>
                <w:szCs w:val="24"/>
                <w:lang w:eastAsia="zh-CN"/>
              </w:rPr>
              <w:t>, в том числе НДС.</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52171B"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52171B">
              <w:rPr>
                <w:rFonts w:ascii="Times New Roman" w:eastAsia="Times New Roman" w:hAnsi="Times New Roman" w:cs="Times New Roman"/>
                <w:color w:val="000000"/>
                <w:sz w:val="24"/>
                <w:szCs w:val="24"/>
                <w:lang w:eastAsia="ru-RU"/>
              </w:rPr>
              <w:t>Российский рубль</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Сведения о размещении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zakupki</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gov</w:t>
            </w:r>
            <w:r w:rsidRPr="0052171B">
              <w:rPr>
                <w:rFonts w:ascii="Times New Roman" w:eastAsia="Times New Roman" w:hAnsi="Times New Roman" w:cs="Times New Roman"/>
                <w:sz w:val="24"/>
                <w:szCs w:val="24"/>
              </w:rPr>
              <w:t>.</w:t>
            </w:r>
            <w:r w:rsidRPr="0052171B">
              <w:rPr>
                <w:rFonts w:ascii="Times New Roman" w:eastAsia="Times New Roman" w:hAnsi="Times New Roman" w:cs="Times New Roman"/>
                <w:sz w:val="24"/>
                <w:szCs w:val="24"/>
                <w:lang w:val="en-US"/>
              </w:rPr>
              <w:t>ru</w:t>
            </w:r>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19"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 xml:space="preserve"> </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подачи заявок - электронная торговая площадка: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lang w:val="en-US"/>
              </w:rPr>
              <w:t>http</w:t>
            </w:r>
            <w:r w:rsidRPr="0052171B">
              <w:rPr>
                <w:rFonts w:ascii="Times New Roman" w:eastAsia="Times New Roman" w:hAnsi="Times New Roman" w:cs="Times New Roman"/>
                <w:sz w:val="24"/>
                <w:szCs w:val="24"/>
              </w:rPr>
              <w:t>://</w:t>
            </w:r>
            <w:hyperlink r:id="rId20" w:history="1">
              <w:r w:rsidRPr="0052171B">
                <w:rPr>
                  <w:rFonts w:ascii="Times New Roman" w:eastAsia="Times New Roman" w:hAnsi="Times New Roman" w:cs="Times New Roman"/>
                  <w:color w:val="0067D5"/>
                  <w:sz w:val="24"/>
                  <w:szCs w:val="24"/>
                  <w:u w:val="single"/>
                  <w:lang w:val="en-US"/>
                </w:rPr>
                <w:t>torgi</w:t>
              </w:r>
              <w:r w:rsidRPr="0052171B">
                <w:rPr>
                  <w:rFonts w:ascii="Times New Roman" w:eastAsia="Times New Roman" w:hAnsi="Times New Roman" w:cs="Times New Roman"/>
                  <w:color w:val="0067D5"/>
                  <w:sz w:val="24"/>
                  <w:szCs w:val="24"/>
                  <w:u w:val="single"/>
                </w:rPr>
                <w:t>82.ru</w:t>
              </w:r>
            </w:hyperlink>
            <w:r w:rsidRPr="0052171B">
              <w:rPr>
                <w:rFonts w:ascii="Times New Roman" w:eastAsia="Times New Roman" w:hAnsi="Times New Roman" w:cs="Times New Roman"/>
                <w:sz w:val="24"/>
                <w:szCs w:val="24"/>
              </w:rPr>
              <w:t>.</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36783" w:rsidP="008F25A0">
            <w:pPr>
              <w:spacing w:line="240" w:lineRule="auto"/>
              <w:jc w:val="both"/>
              <w:rPr>
                <w:rFonts w:ascii="Times New Roman" w:eastAsia="Times New Roman" w:hAnsi="Times New Roman" w:cs="Times New Roman"/>
                <w:sz w:val="24"/>
                <w:szCs w:val="24"/>
              </w:rPr>
            </w:pPr>
            <w:bookmarkStart w:id="10" w:name="OLE_LINK5"/>
            <w:r>
              <w:rPr>
                <w:rFonts w:ascii="Times New Roman" w:eastAsia="Times New Roman" w:hAnsi="Times New Roman" w:cs="Times New Roman"/>
                <w:sz w:val="24"/>
                <w:szCs w:val="24"/>
              </w:rPr>
              <w:t>27</w:t>
            </w:r>
            <w:r w:rsidR="0052171B" w:rsidRPr="0052171B">
              <w:rPr>
                <w:rFonts w:ascii="Times New Roman" w:eastAsia="Times New Roman" w:hAnsi="Times New Roman" w:cs="Times New Roman"/>
                <w:sz w:val="24"/>
                <w:szCs w:val="24"/>
              </w:rPr>
              <w:t> </w:t>
            </w:r>
            <w:r w:rsidR="00D350A8" w:rsidRPr="0052171B">
              <w:rPr>
                <w:rFonts w:ascii="Times New Roman" w:eastAsia="Times New Roman" w:hAnsi="Times New Roman" w:cs="Times New Roman"/>
                <w:sz w:val="24"/>
                <w:szCs w:val="24"/>
              </w:rPr>
              <w:t xml:space="preserve">марта </w:t>
            </w:r>
            <w:r w:rsidR="00C35070"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00851F41">
              <w:rPr>
                <w:rFonts w:ascii="Times New Roman" w:eastAsia="Times New Roman" w:hAnsi="Times New Roman" w:cs="Times New Roman"/>
                <w:sz w:val="24"/>
                <w:szCs w:val="24"/>
              </w:rPr>
              <w:t>года 1</w:t>
            </w:r>
            <w:r w:rsidR="00DD6EDD">
              <w:rPr>
                <w:rFonts w:ascii="Times New Roman" w:eastAsia="Times New Roman" w:hAnsi="Times New Roman" w:cs="Times New Roman"/>
                <w:sz w:val="24"/>
                <w:szCs w:val="24"/>
              </w:rPr>
              <w:t>1:5</w:t>
            </w:r>
            <w:r w:rsidR="00C35070" w:rsidRPr="0052171B">
              <w:rPr>
                <w:rFonts w:ascii="Times New Roman" w:eastAsia="Times New Roman" w:hAnsi="Times New Roman" w:cs="Times New Roman"/>
                <w:sz w:val="24"/>
                <w:szCs w:val="24"/>
              </w:rPr>
              <w:t xml:space="preserve">0 </w:t>
            </w:r>
            <w:bookmarkEnd w:id="10"/>
            <w:r w:rsidR="00C35070" w:rsidRPr="0052171B">
              <w:rPr>
                <w:rFonts w:ascii="Times New Roman" w:eastAsia="Times New Roman" w:hAnsi="Times New Roman" w:cs="Times New Roman"/>
                <w:sz w:val="24"/>
                <w:szCs w:val="24"/>
              </w:rPr>
              <w:t>(время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pacing w:line="240" w:lineRule="auto"/>
              <w:rPr>
                <w:rFonts w:ascii="Times New Roman" w:eastAsia="Times New Roman" w:hAnsi="Times New Roman" w:cs="Times New Roman"/>
                <w:iCs/>
                <w:sz w:val="24"/>
                <w:szCs w:val="24"/>
              </w:rPr>
            </w:pPr>
            <w:r w:rsidRPr="0052171B">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Начало срока – </w:t>
            </w:r>
            <w:r w:rsidR="00436783">
              <w:rPr>
                <w:rFonts w:ascii="Times New Roman" w:eastAsia="Times New Roman" w:hAnsi="Times New Roman" w:cs="Times New Roman"/>
                <w:iCs/>
                <w:sz w:val="24"/>
                <w:szCs w:val="24"/>
              </w:rPr>
              <w:t>27</w:t>
            </w:r>
            <w:r w:rsidR="00E8003C">
              <w:rPr>
                <w:rFonts w:ascii="Times New Roman" w:eastAsia="Times New Roman" w:hAnsi="Times New Roman" w:cs="Times New Roman"/>
                <w:iCs/>
                <w:sz w:val="24"/>
                <w:szCs w:val="24"/>
              </w:rPr>
              <w:t xml:space="preserve"> </w:t>
            </w:r>
            <w:r w:rsidR="00D350A8" w:rsidRPr="0052171B">
              <w:rPr>
                <w:rFonts w:ascii="Times New Roman" w:eastAsia="Times New Roman" w:hAnsi="Times New Roman" w:cs="Times New Roman"/>
                <w:sz w:val="24"/>
                <w:szCs w:val="24"/>
              </w:rPr>
              <w:t xml:space="preserve">марта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851F41">
              <w:rPr>
                <w:rFonts w:ascii="Times New Roman" w:eastAsia="Times New Roman" w:hAnsi="Times New Roman" w:cs="Times New Roman"/>
                <w:sz w:val="24"/>
                <w:szCs w:val="24"/>
              </w:rPr>
              <w:t> года 1</w:t>
            </w:r>
            <w:r w:rsidR="00DD6EDD">
              <w:rPr>
                <w:rFonts w:ascii="Times New Roman" w:eastAsia="Times New Roman" w:hAnsi="Times New Roman" w:cs="Times New Roman"/>
                <w:sz w:val="24"/>
                <w:szCs w:val="24"/>
              </w:rPr>
              <w:t>1</w:t>
            </w:r>
            <w:r w:rsidR="0052171B" w:rsidRPr="0052171B">
              <w:rPr>
                <w:rFonts w:ascii="Times New Roman" w:eastAsia="Times New Roman" w:hAnsi="Times New Roman" w:cs="Times New Roman"/>
                <w:sz w:val="24"/>
                <w:szCs w:val="24"/>
              </w:rPr>
              <w:t>:</w:t>
            </w:r>
            <w:r w:rsidR="00DD6EDD">
              <w:rPr>
                <w:rFonts w:ascii="Times New Roman" w:eastAsia="Times New Roman" w:hAnsi="Times New Roman" w:cs="Times New Roman"/>
                <w:sz w:val="24"/>
                <w:szCs w:val="24"/>
              </w:rPr>
              <w:t>5</w:t>
            </w:r>
            <w:r w:rsidRPr="0052171B">
              <w:rPr>
                <w:rFonts w:ascii="Times New Roman" w:eastAsia="Times New Roman" w:hAnsi="Times New Roman" w:cs="Times New Roman"/>
                <w:sz w:val="24"/>
                <w:szCs w:val="24"/>
              </w:rPr>
              <w:t>0 (время московское)</w:t>
            </w:r>
            <w:r w:rsidRPr="0052171B">
              <w:rPr>
                <w:rFonts w:ascii="Times New Roman" w:eastAsia="Times New Roman" w:hAnsi="Times New Roman" w:cs="Times New Roman"/>
                <w:iCs/>
                <w:sz w:val="24"/>
                <w:szCs w:val="24"/>
              </w:rPr>
              <w:t>.</w:t>
            </w:r>
          </w:p>
          <w:p w:rsidR="00C35070" w:rsidRPr="0052171B" w:rsidRDefault="00C35070" w:rsidP="00436783">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iCs/>
                <w:sz w:val="24"/>
                <w:szCs w:val="24"/>
              </w:rPr>
              <w:t xml:space="preserve">Окончание срока – </w:t>
            </w:r>
            <w:r w:rsidR="00436783">
              <w:rPr>
                <w:rFonts w:ascii="Times New Roman" w:eastAsia="Times New Roman" w:hAnsi="Times New Roman" w:cs="Times New Roman"/>
                <w:iCs/>
                <w:sz w:val="24"/>
                <w:szCs w:val="24"/>
              </w:rPr>
              <w:t>03</w:t>
            </w:r>
            <w:r w:rsidR="0052171B" w:rsidRPr="0052171B">
              <w:rPr>
                <w:rFonts w:ascii="Times New Roman" w:eastAsia="Times New Roman" w:hAnsi="Times New Roman" w:cs="Times New Roman"/>
                <w:iCs/>
                <w:sz w:val="24"/>
                <w:szCs w:val="24"/>
              </w:rPr>
              <w:t> </w:t>
            </w:r>
            <w:r w:rsidR="00436783">
              <w:rPr>
                <w:rFonts w:ascii="Times New Roman" w:eastAsia="Times New Roman" w:hAnsi="Times New Roman" w:cs="Times New Roman"/>
                <w:iCs/>
                <w:sz w:val="24"/>
                <w:szCs w:val="24"/>
              </w:rPr>
              <w:t>апреля</w:t>
            </w:r>
            <w:r w:rsidR="00D350A8" w:rsidRPr="0052171B">
              <w:rPr>
                <w:rFonts w:ascii="Times New Roman" w:eastAsia="Times New Roman" w:hAnsi="Times New Roman" w:cs="Times New Roman"/>
                <w:iCs/>
                <w:sz w:val="24"/>
                <w:szCs w:val="24"/>
              </w:rPr>
              <w:t xml:space="preserve"> </w:t>
            </w:r>
            <w:r w:rsidRPr="0052171B">
              <w:rPr>
                <w:rFonts w:ascii="Times New Roman" w:eastAsia="Times New Roman" w:hAnsi="Times New Roman" w:cs="Times New Roman"/>
                <w:sz w:val="24"/>
                <w:szCs w:val="24"/>
              </w:rPr>
              <w:t>201</w:t>
            </w:r>
            <w:r w:rsidR="00D350A8" w:rsidRPr="0052171B">
              <w:rPr>
                <w:rFonts w:ascii="Times New Roman" w:eastAsia="Times New Roman" w:hAnsi="Times New Roman" w:cs="Times New Roman"/>
                <w:sz w:val="24"/>
                <w:szCs w:val="24"/>
              </w:rPr>
              <w:t>7</w:t>
            </w:r>
            <w:r w:rsidR="0052171B" w:rsidRPr="0052171B">
              <w:rPr>
                <w:rFonts w:ascii="Times New Roman" w:eastAsia="Times New Roman" w:hAnsi="Times New Roman" w:cs="Times New Roman"/>
                <w:sz w:val="24"/>
                <w:szCs w:val="24"/>
              </w:rPr>
              <w:t> </w:t>
            </w:r>
            <w:r w:rsidRPr="0052171B">
              <w:rPr>
                <w:rFonts w:ascii="Times New Roman" w:eastAsia="Times New Roman" w:hAnsi="Times New Roman" w:cs="Times New Roman"/>
                <w:sz w:val="24"/>
                <w:szCs w:val="24"/>
              </w:rPr>
              <w:t>года 1</w:t>
            </w:r>
            <w:r w:rsidR="0091313E">
              <w:rPr>
                <w:rFonts w:ascii="Times New Roman" w:eastAsia="Times New Roman" w:hAnsi="Times New Roman" w:cs="Times New Roman"/>
                <w:sz w:val="24"/>
                <w:szCs w:val="24"/>
              </w:rPr>
              <w:t>7</w:t>
            </w:r>
            <w:r w:rsidR="00D54772">
              <w:rPr>
                <w:rFonts w:ascii="Times New Roman" w:eastAsia="Times New Roman" w:hAnsi="Times New Roman" w:cs="Times New Roman"/>
                <w:sz w:val="24"/>
                <w:szCs w:val="24"/>
              </w:rPr>
              <w:t>:</w:t>
            </w:r>
            <w:r w:rsidR="00C023BD">
              <w:rPr>
                <w:rFonts w:ascii="Times New Roman" w:eastAsia="Times New Roman" w:hAnsi="Times New Roman" w:cs="Times New Roman"/>
                <w:sz w:val="24"/>
                <w:szCs w:val="24"/>
              </w:rPr>
              <w:t>0</w:t>
            </w:r>
            <w:r w:rsidR="0052171B" w:rsidRPr="0052171B">
              <w:rPr>
                <w:rFonts w:ascii="Times New Roman" w:eastAsia="Times New Roman" w:hAnsi="Times New Roman" w:cs="Times New Roman"/>
                <w:sz w:val="24"/>
                <w:szCs w:val="24"/>
              </w:rPr>
              <w:t>0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436783" w:rsidP="00C350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06</w:t>
            </w:r>
            <w:r w:rsidR="00373FD0">
              <w:rPr>
                <w:rFonts w:ascii="Times New Roman" w:eastAsia="Times New Roman" w:hAnsi="Times New Roman" w:cs="Times New Roman"/>
                <w:iCs/>
                <w:sz w:val="24"/>
                <w:szCs w:val="24"/>
              </w:rPr>
              <w:t xml:space="preserve"> апреля</w:t>
            </w:r>
            <w:r w:rsidR="0052171B" w:rsidRPr="0052171B">
              <w:rPr>
                <w:rFonts w:ascii="Times New Roman" w:eastAsia="Times New Roman" w:hAnsi="Times New Roman" w:cs="Times New Roman"/>
                <w:sz w:val="24"/>
                <w:szCs w:val="24"/>
              </w:rPr>
              <w:t xml:space="preserve"> </w:t>
            </w:r>
            <w:r w:rsidR="00C35070" w:rsidRPr="0052171B">
              <w:rPr>
                <w:rFonts w:ascii="Times New Roman" w:eastAsia="Times New Roman" w:hAnsi="Times New Roman" w:cs="Times New Roman"/>
                <w:sz w:val="24"/>
                <w:szCs w:val="24"/>
              </w:rPr>
              <w:t>201</w:t>
            </w:r>
            <w:r w:rsidR="0052171B" w:rsidRPr="0052171B">
              <w:rPr>
                <w:rFonts w:ascii="Times New Roman" w:eastAsia="Times New Roman" w:hAnsi="Times New Roman" w:cs="Times New Roman"/>
                <w:sz w:val="24"/>
                <w:szCs w:val="24"/>
              </w:rPr>
              <w:t>7 </w:t>
            </w:r>
            <w:r w:rsidR="00C35070" w:rsidRPr="0052171B">
              <w:rPr>
                <w:rFonts w:ascii="Times New Roman" w:eastAsia="Times New Roman" w:hAnsi="Times New Roman" w:cs="Times New Roman"/>
                <w:sz w:val="24"/>
                <w:szCs w:val="24"/>
              </w:rPr>
              <w:t xml:space="preserve">года в </w:t>
            </w:r>
            <w:r w:rsidR="00546E61">
              <w:rPr>
                <w:rFonts w:ascii="Times New Roman" w:eastAsia="Times New Roman" w:hAnsi="Times New Roman" w:cs="Times New Roman"/>
                <w:sz w:val="24"/>
                <w:szCs w:val="24"/>
              </w:rPr>
              <w:t>23:0</w:t>
            </w:r>
            <w:r w:rsidR="0052171B" w:rsidRPr="0052171B">
              <w:rPr>
                <w:rFonts w:ascii="Times New Roman" w:eastAsia="Times New Roman" w:hAnsi="Times New Roman" w:cs="Times New Roman"/>
                <w:sz w:val="24"/>
                <w:szCs w:val="24"/>
              </w:rPr>
              <w:t>0 (время московское)</w:t>
            </w:r>
          </w:p>
          <w:p w:rsidR="00C35070" w:rsidRPr="0052171B" w:rsidRDefault="00C35070" w:rsidP="00C35070">
            <w:pPr>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52171B"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bookmarkStart w:id="11" w:name="_GoBack"/>
            <w:bookmarkEnd w:id="11"/>
          </w:p>
          <w:p w:rsidR="00C35070" w:rsidRPr="0052171B" w:rsidRDefault="00436783" w:rsidP="00C72914">
            <w:pPr>
              <w:snapToGrid w:val="0"/>
              <w:spacing w:line="240" w:lineRule="auto"/>
              <w:jc w:val="both"/>
              <w:rPr>
                <w:rFonts w:ascii="Times New Roman" w:eastAsia="Times New Roman" w:hAnsi="Times New Roman" w:cs="Times New Roman"/>
                <w:sz w:val="24"/>
                <w:szCs w:val="24"/>
              </w:rPr>
            </w:pPr>
            <w:bookmarkStart w:id="12" w:name="OLE_LINK6"/>
            <w:bookmarkStart w:id="13" w:name="OLE_LINK7"/>
            <w:r>
              <w:rPr>
                <w:rFonts w:ascii="Times New Roman" w:eastAsia="Times New Roman" w:hAnsi="Times New Roman" w:cs="Times New Roman"/>
                <w:sz w:val="24"/>
                <w:szCs w:val="24"/>
              </w:rPr>
              <w:t>07</w:t>
            </w:r>
            <w:r w:rsidR="00546E61">
              <w:rPr>
                <w:rFonts w:ascii="Times New Roman" w:eastAsia="Times New Roman" w:hAnsi="Times New Roman" w:cs="Times New Roman"/>
                <w:sz w:val="24"/>
                <w:szCs w:val="24"/>
              </w:rPr>
              <w:t> апреля</w:t>
            </w:r>
            <w:r w:rsidR="00C35070" w:rsidRPr="0052171B">
              <w:rPr>
                <w:rFonts w:ascii="Times New Roman" w:eastAsia="Times New Roman" w:hAnsi="Times New Roman" w:cs="Times New Roman"/>
                <w:sz w:val="24"/>
                <w:szCs w:val="24"/>
              </w:rPr>
              <w:t xml:space="preserve"> </w:t>
            </w:r>
            <w:bookmarkEnd w:id="12"/>
            <w:bookmarkEnd w:id="13"/>
            <w:r w:rsidR="00C023BD">
              <w:rPr>
                <w:rFonts w:ascii="Times New Roman" w:eastAsia="Times New Roman" w:hAnsi="Times New Roman" w:cs="Times New Roman"/>
                <w:sz w:val="24"/>
                <w:szCs w:val="24"/>
              </w:rPr>
              <w:t>2017 года в 13:00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298648, Республика Крым, г. Ялта, пгт. Никита, спуск Никитский, д. 52, каб. №</w:t>
            </w:r>
            <w:r w:rsidR="00851F41">
              <w:rPr>
                <w:rFonts w:ascii="Times New Roman" w:eastAsia="Times New Roman" w:hAnsi="Times New Roman" w:cs="Times New Roman"/>
                <w:sz w:val="24"/>
                <w:szCs w:val="24"/>
              </w:rPr>
              <w:t>13</w:t>
            </w:r>
          </w:p>
          <w:p w:rsidR="00C35070" w:rsidRPr="0052171B" w:rsidRDefault="00C35070" w:rsidP="00C35070">
            <w:pPr>
              <w:snapToGrid w:val="0"/>
              <w:spacing w:line="240" w:lineRule="auto"/>
              <w:jc w:val="both"/>
              <w:rPr>
                <w:rFonts w:ascii="Times New Roman" w:eastAsia="Times New Roman" w:hAnsi="Times New Roman" w:cs="Times New Roman"/>
                <w:sz w:val="24"/>
                <w:szCs w:val="24"/>
              </w:rPr>
            </w:pPr>
          </w:p>
          <w:p w:rsidR="00C35070" w:rsidRPr="0052171B" w:rsidRDefault="00D552D2" w:rsidP="00C023BD">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 xml:space="preserve"> 0</w:t>
            </w:r>
            <w:r w:rsidR="0043678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апреля</w:t>
            </w:r>
            <w:r w:rsidR="00C35070" w:rsidRPr="0052171B">
              <w:rPr>
                <w:rFonts w:ascii="Times New Roman" w:eastAsia="Times New Roman" w:hAnsi="Times New Roman" w:cs="Times New Roman"/>
                <w:sz w:val="24"/>
                <w:szCs w:val="24"/>
              </w:rPr>
              <w:t xml:space="preserve"> 201</w:t>
            </w:r>
            <w:r w:rsidR="0052171B" w:rsidRPr="0052171B">
              <w:rPr>
                <w:rFonts w:ascii="Times New Roman" w:eastAsia="Times New Roman" w:hAnsi="Times New Roman" w:cs="Times New Roman"/>
                <w:sz w:val="24"/>
                <w:szCs w:val="24"/>
              </w:rPr>
              <w:t>7</w:t>
            </w:r>
            <w:r w:rsidR="004C392A">
              <w:rPr>
                <w:rFonts w:ascii="Times New Roman" w:eastAsia="Times New Roman" w:hAnsi="Times New Roman" w:cs="Times New Roman"/>
                <w:sz w:val="24"/>
                <w:szCs w:val="24"/>
              </w:rPr>
              <w:t xml:space="preserve"> года в 1</w:t>
            </w:r>
            <w:r w:rsidR="00C023BD">
              <w:rPr>
                <w:rFonts w:ascii="Times New Roman" w:eastAsia="Times New Roman" w:hAnsi="Times New Roman" w:cs="Times New Roman"/>
                <w:sz w:val="24"/>
                <w:szCs w:val="24"/>
              </w:rPr>
              <w:t>4:00</w:t>
            </w:r>
            <w:r w:rsidR="0052171B" w:rsidRPr="0052171B">
              <w:rPr>
                <w:rFonts w:ascii="Times New Roman" w:eastAsia="Times New Roman" w:hAnsi="Times New Roman" w:cs="Times New Roman"/>
                <w:sz w:val="24"/>
                <w:szCs w:val="24"/>
              </w:rPr>
              <w:t xml:space="preserve"> (время московское)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napToGrid w:val="0"/>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Собственные средства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bCs/>
                <w:sz w:val="24"/>
                <w:szCs w:val="24"/>
              </w:rPr>
              <w:t>Требования к участникам закупки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52171B">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предусмотрено.</w:t>
            </w:r>
          </w:p>
        </w:tc>
      </w:tr>
      <w:tr w:rsidR="00C35070" w:rsidRPr="0052171B"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52171B">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 xml:space="preserve">Заявка на участие в запросе </w:t>
            </w:r>
            <w:r w:rsidR="00D3466C" w:rsidRPr="0052171B">
              <w:rPr>
                <w:rFonts w:ascii="Times New Roman" w:hAnsi="Times New Roman" w:cs="Times New Roman"/>
                <w:spacing w:val="3"/>
                <w:sz w:val="24"/>
                <w:szCs w:val="24"/>
              </w:rPr>
              <w:t xml:space="preserve">котировок </w:t>
            </w:r>
            <w:r w:rsidRPr="0052171B">
              <w:rPr>
                <w:rFonts w:ascii="Times New Roman" w:hAnsi="Times New Roman" w:cs="Times New Roman"/>
                <w:spacing w:val="3"/>
                <w:sz w:val="24"/>
                <w:szCs w:val="24"/>
              </w:rPr>
              <w:t>(согласие участника с условиями закупки (Форма 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Коммерческое предложение (Форма 1.1).</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Декларация соответствия Участника Запроса котировок (Форма 1.2).</w:t>
            </w:r>
          </w:p>
          <w:p w:rsidR="00C35070" w:rsidRPr="0052171B"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52171B">
              <w:rPr>
                <w:rFonts w:ascii="Times New Roman" w:hAnsi="Times New Roman" w:cs="Times New Roman"/>
                <w:spacing w:val="3"/>
                <w:sz w:val="24"/>
                <w:szCs w:val="24"/>
              </w:rPr>
              <w:t>Анкета участника (Форма 1.3).</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Отсканированные оригиналы </w:t>
            </w:r>
            <w:r w:rsidRPr="0052171B">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w:t>
            </w:r>
            <w:r w:rsidRPr="0052171B">
              <w:rPr>
                <w:rFonts w:ascii="Times New Roman" w:eastAsia="Calibri" w:hAnsi="Times New Roman" w:cs="Times New Roman"/>
                <w:spacing w:val="3"/>
                <w:sz w:val="24"/>
                <w:szCs w:val="24"/>
                <w:lang w:eastAsia="zh-CN"/>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единой информационной системе извещения о закупке.</w:t>
            </w:r>
          </w:p>
          <w:p w:rsidR="00C35070" w:rsidRPr="0052171B"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52171B">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52171B"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Отсканированный оригинал д</w:t>
            </w:r>
            <w:r w:rsidR="00C35070" w:rsidRPr="0052171B">
              <w:rPr>
                <w:rFonts w:ascii="Times New Roman" w:eastAsia="Calibri" w:hAnsi="Times New Roman" w:cs="Times New Roman"/>
                <w:sz w:val="24"/>
                <w:szCs w:val="24"/>
                <w:lang w:eastAsia="zh-CN"/>
              </w:rPr>
              <w:t>оговор</w:t>
            </w:r>
            <w:r>
              <w:rPr>
                <w:rFonts w:ascii="Times New Roman" w:eastAsia="Calibri" w:hAnsi="Times New Roman" w:cs="Times New Roman"/>
                <w:sz w:val="24"/>
                <w:szCs w:val="24"/>
                <w:lang w:eastAsia="zh-CN"/>
              </w:rPr>
              <w:t>а</w:t>
            </w:r>
            <w:r w:rsidR="00C35070" w:rsidRPr="0052171B">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52171B">
              <w:rPr>
                <w:rFonts w:ascii="Times New Roman" w:eastAsia="Calibri" w:hAnsi="Times New Roman" w:cs="Times New Roman"/>
                <w:sz w:val="24"/>
                <w:szCs w:val="24"/>
                <w:lang w:eastAsia="zh-CN"/>
              </w:rPr>
              <w:t>,</w:t>
            </w:r>
            <w:r w:rsidR="00C35070" w:rsidRPr="0052171B">
              <w:rPr>
                <w:rFonts w:ascii="Times New Roman" w:eastAsia="Calibri" w:hAnsi="Times New Roman" w:cs="Times New Roman"/>
                <w:sz w:val="24"/>
                <w:szCs w:val="24"/>
                <w:lang w:eastAsia="zh-CN"/>
              </w:rPr>
              <w:t xml:space="preserve"> сроком действия,</w:t>
            </w:r>
            <w:r w:rsidR="0052171B" w:rsidRPr="0052171B">
              <w:rPr>
                <w:rFonts w:ascii="Times New Roman" w:eastAsia="Calibri" w:hAnsi="Times New Roman" w:cs="Times New Roman"/>
                <w:sz w:val="24"/>
                <w:szCs w:val="24"/>
                <w:lang w:eastAsia="zh-CN"/>
              </w:rPr>
              <w:t xml:space="preserve"> </w:t>
            </w:r>
            <w:r w:rsidR="00C35070" w:rsidRPr="0052171B">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52171B">
              <w:rPr>
                <w:rFonts w:ascii="Times New Roman" w:eastAsia="Calibri" w:hAnsi="Times New Roman" w:cs="Times New Roman"/>
                <w:sz w:val="24"/>
                <w:szCs w:val="24"/>
                <w:lang w:eastAsia="zh-CN"/>
              </w:rPr>
              <w:t>котировок</w:t>
            </w:r>
            <w:r w:rsidR="00C35070" w:rsidRPr="0052171B">
              <w:rPr>
                <w:rFonts w:ascii="Times New Roman" w:eastAsia="Calibri" w:hAnsi="Times New Roman" w:cs="Times New Roman"/>
                <w:sz w:val="24"/>
                <w:szCs w:val="24"/>
                <w:lang w:eastAsia="zh-CN"/>
              </w:rPr>
              <w:t>.</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52171B"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52171B">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52171B">
              <w:rPr>
                <w:rFonts w:ascii="Times New Roman" w:eastAsia="Calibri" w:hAnsi="Times New Roman" w:cs="Times New Roman"/>
                <w:spacing w:val="3"/>
                <w:sz w:val="24"/>
                <w:szCs w:val="24"/>
                <w:lang w:eastAsia="zh-CN"/>
              </w:rPr>
              <w:t xml:space="preserve"> (Форма 1.4).</w:t>
            </w:r>
          </w:p>
          <w:p w:rsidR="00C35070" w:rsidRPr="0052171B"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52171B">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52171B"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52171B">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52171B" w:rsidRDefault="00C35070" w:rsidP="00C35070">
            <w:pPr>
              <w:pStyle w:val="Style12"/>
              <w:tabs>
                <w:tab w:val="left" w:leader="underscore" w:pos="9864"/>
              </w:tabs>
              <w:spacing w:line="240" w:lineRule="auto"/>
              <w:ind w:firstLine="0"/>
              <w:rPr>
                <w:rFonts w:ascii="Times New Roman" w:hAnsi="Times New Roman"/>
                <w:sz w:val="24"/>
                <w:szCs w:val="24"/>
              </w:rPr>
            </w:pPr>
            <w:r w:rsidRPr="0052171B">
              <w:rPr>
                <w:rFonts w:ascii="Times New Roman" w:hAnsi="Times New Roman"/>
                <w:sz w:val="24"/>
                <w:szCs w:val="24"/>
              </w:rPr>
              <w:t>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Не предусмотрена.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Предусмотрена.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sz w:val="24"/>
                <w:szCs w:val="24"/>
              </w:rPr>
              <w:t>Порядок оценки заявок на участие в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52171B">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52171B">
              <w:rPr>
                <w:rFonts w:ascii="Times New Roman" w:eastAsia="Times New Roman" w:hAnsi="Times New Roman" w:cs="Times New Roman"/>
                <w:sz w:val="24"/>
                <w:szCs w:val="24"/>
                <w:lang w:eastAsia="zh-CN"/>
              </w:rPr>
              <w:t>Цена договора.</w:t>
            </w:r>
          </w:p>
        </w:tc>
      </w:tr>
      <w:tr w:rsidR="00C35070" w:rsidRPr="0052171B"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b/>
                <w:color w:val="000000"/>
                <w:sz w:val="24"/>
                <w:szCs w:val="24"/>
              </w:rPr>
              <w:t>Заключение договора</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spacing w:after="0" w:line="240" w:lineRule="auto"/>
              <w:contextualSpacing/>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52171B" w:rsidTr="00C35070">
        <w:tc>
          <w:tcPr>
            <w:tcW w:w="567" w:type="dxa"/>
            <w:tcBorders>
              <w:top w:val="single" w:sz="4" w:space="0" w:color="000000"/>
              <w:left w:val="single" w:sz="4" w:space="0" w:color="000000"/>
              <w:bottom w:val="single" w:sz="4" w:space="0" w:color="000000"/>
            </w:tcBorders>
            <w:vAlign w:val="center"/>
          </w:tcPr>
          <w:p w:rsidR="00C35070" w:rsidRPr="0052171B"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52171B" w:rsidRDefault="00C35070" w:rsidP="00C35070">
            <w:pPr>
              <w:tabs>
                <w:tab w:val="left" w:leader="underscore" w:pos="9864"/>
              </w:tabs>
              <w:spacing w:line="240" w:lineRule="auto"/>
              <w:rPr>
                <w:rFonts w:ascii="Times New Roman" w:eastAsia="Times New Roman" w:hAnsi="Times New Roman" w:cs="Times New Roman"/>
                <w:sz w:val="24"/>
                <w:szCs w:val="24"/>
              </w:rPr>
            </w:pPr>
            <w:r w:rsidRPr="0052171B">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52171B"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52171B">
              <w:rPr>
                <w:rFonts w:ascii="Times New Roman" w:eastAsia="Times New Roman" w:hAnsi="Times New Roman" w:cs="Times New Roman"/>
                <w:sz w:val="24"/>
                <w:szCs w:val="24"/>
              </w:rPr>
              <w:t>Согласно требованиям проекта договора</w:t>
            </w:r>
          </w:p>
        </w:tc>
      </w:tr>
    </w:tbl>
    <w:p w:rsidR="00C35070" w:rsidRPr="00C35070" w:rsidRDefault="00C35070" w:rsidP="001D15EE">
      <w:pPr>
        <w:spacing w:after="0" w:line="240" w:lineRule="auto"/>
        <w:jc w:val="both"/>
        <w:rPr>
          <w:rFonts w:ascii="Times New Roman" w:eastAsia="Times New Roman" w:hAnsi="Times New Roman" w:cs="Times New Roman"/>
          <w:b/>
          <w:color w:val="000000"/>
          <w:sz w:val="24"/>
          <w:szCs w:val="24"/>
        </w:rPr>
      </w:pPr>
      <w:r w:rsidRPr="00C35070">
        <w:rPr>
          <w:rFonts w:ascii="Times New Roman" w:eastAsia="Times New Roman" w:hAnsi="Times New Roman" w:cs="Times New Roman"/>
          <w:b/>
          <w:color w:val="000000"/>
          <w:sz w:val="24"/>
          <w:szCs w:val="24"/>
        </w:rPr>
        <w:t xml:space="preserve">Приложение №1 к документации о закупке: </w:t>
      </w:r>
      <w:r w:rsidRPr="00C35070">
        <w:rPr>
          <w:rFonts w:ascii="Times New Roman" w:eastAsia="Times New Roman" w:hAnsi="Times New Roman" w:cs="Times New Roman"/>
          <w:color w:val="000000"/>
          <w:sz w:val="24"/>
          <w:szCs w:val="24"/>
        </w:rPr>
        <w:t>Техническое задание</w:t>
      </w:r>
    </w:p>
    <w:p w:rsidR="00D3466C" w:rsidRPr="00D3466C" w:rsidRDefault="00C35070" w:rsidP="001D15EE">
      <w:pPr>
        <w:spacing w:after="0" w:line="240" w:lineRule="auto"/>
        <w:jc w:val="both"/>
        <w:rPr>
          <w:rFonts w:ascii="Times New Roman" w:eastAsia="Times New Roman" w:hAnsi="Times New Roman" w:cs="Times New Roman"/>
          <w:sz w:val="24"/>
          <w:szCs w:val="24"/>
        </w:rPr>
      </w:pPr>
      <w:r w:rsidRPr="00C35070">
        <w:rPr>
          <w:rFonts w:ascii="Times New Roman" w:eastAsia="Times New Roman" w:hAnsi="Times New Roman" w:cs="Times New Roman"/>
          <w:b/>
          <w:color w:val="000000"/>
          <w:sz w:val="24"/>
          <w:szCs w:val="24"/>
        </w:rPr>
        <w:t xml:space="preserve">Приложение №2 к документации о закупке: </w:t>
      </w:r>
      <w:r w:rsidRPr="00C35070">
        <w:rPr>
          <w:rFonts w:ascii="Times New Roman" w:eastAsia="Times New Roman" w:hAnsi="Times New Roman" w:cs="Times New Roman"/>
          <w:color w:val="000000"/>
          <w:sz w:val="24"/>
          <w:szCs w:val="24"/>
        </w:rPr>
        <w:t>Проект договора</w:t>
      </w:r>
    </w:p>
    <w:p w:rsidR="00D3466C" w:rsidRPr="00D3466C" w:rsidRDefault="00D3466C" w:rsidP="00D3466C">
      <w:pPr>
        <w:jc w:val="both"/>
        <w:rPr>
          <w:rFonts w:ascii="Times New Roman" w:eastAsia="Times New Roman" w:hAnsi="Times New Roman" w:cs="Times New Roman"/>
          <w:sz w:val="24"/>
          <w:szCs w:val="24"/>
        </w:rPr>
      </w:pPr>
    </w:p>
    <w:p w:rsidR="00D3466C" w:rsidRPr="00D3466C" w:rsidRDefault="00D3466C" w:rsidP="00D3466C">
      <w:pPr>
        <w:jc w:val="both"/>
        <w:rPr>
          <w:rFonts w:ascii="Times New Roman" w:eastAsia="Times New Roman" w:hAnsi="Times New Roman" w:cs="Times New Roman"/>
          <w:sz w:val="24"/>
          <w:szCs w:val="24"/>
        </w:rPr>
        <w:sectPr w:rsidR="00D3466C" w:rsidRPr="00D3466C" w:rsidSect="00D3466C">
          <w:footerReference w:type="default" r:id="rId21"/>
          <w:footerReference w:type="first" r:id="rId22"/>
          <w:pgSz w:w="11906" w:h="16838"/>
          <w:pgMar w:top="1134" w:right="1274" w:bottom="1134" w:left="1701" w:header="720" w:footer="708" w:gutter="0"/>
          <w:cols w:space="720"/>
          <w:titlePg/>
          <w:docGrid w:linePitch="360"/>
        </w:sectPr>
      </w:pP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b/>
          <w:sz w:val="24"/>
          <w:szCs w:val="24"/>
        </w:rPr>
        <w:lastRenderedPageBreak/>
        <w:t>Приложение № 1</w:t>
      </w:r>
    </w:p>
    <w:p w:rsidR="00D3466C" w:rsidRPr="00D3466C" w:rsidRDefault="00D3466C" w:rsidP="00D3466C">
      <w:pPr>
        <w:spacing w:after="0" w:line="240" w:lineRule="auto"/>
        <w:jc w:val="right"/>
        <w:rPr>
          <w:rFonts w:ascii="Times New Roman" w:eastAsia="Times New Roman" w:hAnsi="Times New Roman" w:cs="Times New Roman"/>
          <w:sz w:val="24"/>
          <w:szCs w:val="24"/>
        </w:rPr>
      </w:pPr>
      <w:r w:rsidRPr="00D3466C">
        <w:rPr>
          <w:rFonts w:ascii="Times New Roman" w:eastAsia="Times New Roman" w:hAnsi="Times New Roman" w:cs="Times New Roman"/>
          <w:sz w:val="24"/>
          <w:szCs w:val="24"/>
        </w:rPr>
        <w:t>к Документации на</w:t>
      </w:r>
    </w:p>
    <w:p w:rsidR="00D3466C" w:rsidRPr="00D3466C" w:rsidRDefault="00D3466C" w:rsidP="00D3466C">
      <w:pPr>
        <w:spacing w:after="0" w:line="240" w:lineRule="auto"/>
        <w:jc w:val="right"/>
        <w:rPr>
          <w:rFonts w:ascii="Times New Roman" w:eastAsia="Times New Roman" w:hAnsi="Times New Roman" w:cs="Times New Roman"/>
          <w:b/>
          <w:sz w:val="24"/>
          <w:szCs w:val="24"/>
        </w:rPr>
      </w:pPr>
      <w:r w:rsidRPr="00D3466C">
        <w:rPr>
          <w:rFonts w:ascii="Times New Roman" w:eastAsia="Times New Roman" w:hAnsi="Times New Roman" w:cs="Times New Roman"/>
          <w:sz w:val="24"/>
          <w:szCs w:val="24"/>
        </w:rPr>
        <w:t>запрос котировок</w:t>
      </w:r>
    </w:p>
    <w:p w:rsidR="00316A19" w:rsidRDefault="00316A19" w:rsidP="00D3466C">
      <w:pPr>
        <w:jc w:val="center"/>
        <w:rPr>
          <w:rFonts w:ascii="Times New Roman" w:eastAsia="Times New Roman" w:hAnsi="Times New Roman" w:cs="Times New Roman"/>
          <w:b/>
          <w:sz w:val="24"/>
          <w:szCs w:val="24"/>
        </w:rPr>
      </w:pPr>
    </w:p>
    <w:p w:rsidR="00D3466C" w:rsidRDefault="00D3466C" w:rsidP="00D3466C">
      <w:pPr>
        <w:jc w:val="center"/>
        <w:rPr>
          <w:rFonts w:ascii="Times New Roman" w:eastAsia="Times New Roman" w:hAnsi="Times New Roman" w:cs="Times New Roman"/>
          <w:b/>
          <w:sz w:val="24"/>
          <w:szCs w:val="24"/>
        </w:rPr>
      </w:pPr>
      <w:r w:rsidRPr="00D3466C">
        <w:rPr>
          <w:rFonts w:ascii="Times New Roman" w:eastAsia="Times New Roman" w:hAnsi="Times New Roman" w:cs="Times New Roman"/>
          <w:b/>
          <w:sz w:val="24"/>
          <w:szCs w:val="24"/>
        </w:rPr>
        <w:t>ТЕХНИЧЕСКОЕ ЗАДАНИЕ</w:t>
      </w:r>
    </w:p>
    <w:p w:rsidR="00316A19" w:rsidRPr="00D3466C" w:rsidRDefault="00316A19" w:rsidP="00D3466C">
      <w:pPr>
        <w:jc w:val="center"/>
        <w:rPr>
          <w:rFonts w:ascii="Times New Roman" w:eastAsia="Times New Roman" w:hAnsi="Times New Roman" w:cs="Times New Roman"/>
          <w:b/>
          <w:sz w:val="24"/>
          <w:szCs w:val="24"/>
        </w:rPr>
      </w:pP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СанПин,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sidR="00035F87">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316A19" w:rsidRPr="00316A19" w:rsidRDefault="00316A19" w:rsidP="00316A1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316A19" w:rsidRPr="00316A19" w:rsidRDefault="00316A19" w:rsidP="00316A19">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Риск утраты и порчи товара в процессе его доставки до места нахождения Заказчика (298648, Республика Крым, г. Ялта, пгт. Никита, спуск Никитский, д. 52) несет Поставщик.</w:t>
      </w:r>
    </w:p>
    <w:p w:rsidR="001F5B65" w:rsidRDefault="00316A19" w:rsidP="001F5B65">
      <w:pPr>
        <w:widowControl w:val="0"/>
        <w:shd w:val="clear" w:color="auto" w:fill="FFFFFF"/>
        <w:suppressAutoHyphens/>
        <w:autoSpaceDE w:val="0"/>
        <w:spacing w:after="0" w:line="274" w:lineRule="exact"/>
        <w:ind w:right="-2" w:firstLine="708"/>
        <w:jc w:val="both"/>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1F5B65" w:rsidRDefault="001F5B65" w:rsidP="001F5B65">
      <w:pPr>
        <w:pStyle w:val="Standard"/>
        <w:jc w:val="right"/>
        <w:rPr>
          <w:rFonts w:ascii="Times New Roman" w:hAnsi="Times New Roman" w:cs="Times New Roman"/>
          <w:sz w:val="20"/>
          <w:szCs w:val="20"/>
        </w:rPr>
      </w:pPr>
    </w:p>
    <w:p w:rsidR="00461982" w:rsidRPr="00461982" w:rsidRDefault="00461982" w:rsidP="00461982">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461982">
        <w:rPr>
          <w:rFonts w:ascii="Times New Roman" w:eastAsia="Times New Roman" w:hAnsi="Times New Roman" w:cs="Times New Roman"/>
          <w:b/>
          <w:kern w:val="3"/>
          <w:sz w:val="24"/>
          <w:szCs w:val="24"/>
          <w:lang w:eastAsia="zh-CN"/>
        </w:rPr>
        <w:t>СПЕЦИФИКАЦИЯ</w:t>
      </w:r>
    </w:p>
    <w:p w:rsidR="00461982" w:rsidRPr="00461982" w:rsidRDefault="00461982" w:rsidP="004619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tbl>
      <w:tblPr>
        <w:tblW w:w="15467" w:type="dxa"/>
        <w:tblInd w:w="-108" w:type="dxa"/>
        <w:tblLayout w:type="fixed"/>
        <w:tblCellMar>
          <w:left w:w="10" w:type="dxa"/>
          <w:right w:w="10" w:type="dxa"/>
        </w:tblCellMar>
        <w:tblLook w:val="0000" w:firstRow="0" w:lastRow="0" w:firstColumn="0" w:lastColumn="0" w:noHBand="0" w:noVBand="0"/>
      </w:tblPr>
      <w:tblGrid>
        <w:gridCol w:w="529"/>
        <w:gridCol w:w="1959"/>
        <w:gridCol w:w="3994"/>
        <w:gridCol w:w="567"/>
        <w:gridCol w:w="567"/>
        <w:gridCol w:w="709"/>
        <w:gridCol w:w="567"/>
        <w:gridCol w:w="850"/>
        <w:gridCol w:w="993"/>
        <w:gridCol w:w="992"/>
        <w:gridCol w:w="1417"/>
        <w:gridCol w:w="896"/>
        <w:gridCol w:w="1427"/>
      </w:tblGrid>
      <w:tr w:rsidR="00E8482D" w:rsidRPr="00E8482D" w:rsidTr="00DD6EDD">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w:t>
            </w: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п/п</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Наименование объекта закупки</w:t>
            </w:r>
          </w:p>
        </w:tc>
        <w:tc>
          <w:tcPr>
            <w:tcW w:w="3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Описание объекта закупки</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Ед. изм.</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 </w:t>
            </w:r>
            <w:r w:rsidRPr="00E8482D">
              <w:rPr>
                <w:rFonts w:ascii="Times New Roman" w:eastAsia="Calibri" w:hAnsi="Times New Roman" w:cs="Times New Roman"/>
                <w:kern w:val="3"/>
                <w:sz w:val="20"/>
                <w:szCs w:val="20"/>
                <w:lang w:eastAsia="zh-CN"/>
              </w:rPr>
              <w:t>квартал</w:t>
            </w: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II </w:t>
            </w:r>
            <w:r w:rsidRPr="00E8482D">
              <w:rPr>
                <w:rFonts w:ascii="Times New Roman" w:eastAsia="Calibri" w:hAnsi="Times New Roman" w:cs="Times New Roman"/>
                <w:kern w:val="3"/>
                <w:sz w:val="20"/>
                <w:szCs w:val="20"/>
                <w:lang w:eastAsia="zh-CN"/>
              </w:rPr>
              <w:t>квартал</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III </w:t>
            </w:r>
            <w:r w:rsidRPr="00E8482D">
              <w:rPr>
                <w:rFonts w:ascii="Times New Roman" w:eastAsia="Calibri" w:hAnsi="Times New Roman" w:cs="Times New Roman"/>
                <w:kern w:val="3"/>
                <w:sz w:val="20"/>
                <w:szCs w:val="20"/>
                <w:lang w:eastAsia="zh-CN"/>
              </w:rPr>
              <w:t>квартал</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Calibri" w:eastAsia="SimSun" w:hAnsi="Calibri" w:cs="Tahoma"/>
                <w:kern w:val="3"/>
                <w:lang w:eastAsia="ru-RU"/>
              </w:rPr>
            </w:pPr>
            <w:r w:rsidRPr="00E8482D">
              <w:rPr>
                <w:rFonts w:ascii="Times New Roman" w:eastAsia="Calibri" w:hAnsi="Times New Roman" w:cs="Times New Roman"/>
                <w:kern w:val="3"/>
                <w:sz w:val="20"/>
                <w:szCs w:val="20"/>
                <w:lang w:val="en-US" w:eastAsia="zh-CN"/>
              </w:rPr>
              <w:t xml:space="preserve">IV </w:t>
            </w:r>
            <w:r w:rsidRPr="00E8482D">
              <w:rPr>
                <w:rFonts w:ascii="Times New Roman" w:eastAsia="Calibri" w:hAnsi="Times New Roman" w:cs="Times New Roman"/>
                <w:kern w:val="3"/>
                <w:sz w:val="20"/>
                <w:szCs w:val="20"/>
                <w:lang w:eastAsia="zh-CN"/>
              </w:rPr>
              <w:t>квартал</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Общее</w:t>
            </w: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кол-во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Цена за ед. без НДС, руб.</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Общая стоимость без учета НДС, руб.</w:t>
            </w:r>
          </w:p>
        </w:tc>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НДС руб.</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Общая стоимость с учетом НДС,</w:t>
            </w:r>
          </w:p>
          <w:p w:rsidR="00E8482D" w:rsidRPr="00E8482D" w:rsidRDefault="00E8482D" w:rsidP="00E8482D">
            <w:pPr>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руб. коп.</w:t>
            </w:r>
          </w:p>
        </w:tc>
      </w:tr>
      <w:tr w:rsidR="00E8482D" w:rsidRPr="00E8482D" w:rsidTr="00DD6EDD">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Сосиски вареные мясные</w:t>
            </w: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tc>
        <w:tc>
          <w:tcPr>
            <w:tcW w:w="3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7E123F">
            <w:pPr>
              <w:suppressAutoHyphens/>
              <w:autoSpaceDN w:val="0"/>
              <w:spacing w:after="200" w:line="276" w:lineRule="auto"/>
              <w:jc w:val="both"/>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 xml:space="preserve">Сосиски вареные «Молочные». Колбасные изделия вырабатываются только из охлажденного сырья. Без применения эмульсий и ММО (мясо механической обвалки). Внешний вид: батончики с чистой, сухой поверхностью; Консистенция: нежная, </w:t>
            </w:r>
            <w:r w:rsidRPr="00E8482D">
              <w:rPr>
                <w:rFonts w:ascii="Times New Roman" w:eastAsia="Calibri" w:hAnsi="Times New Roman" w:cs="Times New Roman"/>
                <w:kern w:val="3"/>
                <w:lang w:eastAsia="zh-CN"/>
              </w:rPr>
              <w:lastRenderedPageBreak/>
              <w:t>сочная; Цвет и вид на разрезе: розовый фарш, однородный, равномерно перемешан; Запах и вкус: свойственный данному виду продукта, без посторонних привкуса и запаха, с ароматом пряностей, в меру соленый. Форма и размер: обкрученные батончики, длина длиной 10 см, в оболочке диаметром 14 мм; Т при поставке + 6 С. Без наличия батонов изделий, имеющих загрязнения, плесень, слизь на оболочке, лопнувшие и поломанные батончики, с рыхлым расползающимся фаршем, с наплывами фарша на оболочке. Без наличия серых пятен, бледно серые недоваренные, с наличием пустот в толще изделия, бульонно-жировых отеков. Все продукты в натуральной оболочке, обязательно упакованы в вакуумную пленку по 3 кг. Высший сорт. Состав: свинина, говядина, вода, куриные яйца или яичный меланж, коровье молоко (сухое цельное или обезжиренное), поваренная пищевая соль, сахар-песок, пряности (черный перец, душистый перец, мускатный орех). Товар соответствует требованиям ГОСТ Р 52196-2011, СанПиН 2.3.2.1078-01 «Гигиенические требования к безопасности и пищевой ценности пищевых продуктов». Упакованы в вакуумную пленку массой нетто 2-3 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10</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13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8</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b/>
                <w:bCs/>
                <w:kern w:val="3"/>
                <w:lang w:eastAsia="zh-CN"/>
              </w:rPr>
            </w:pPr>
            <w:r w:rsidRPr="00E8482D">
              <w:rPr>
                <w:rFonts w:ascii="Times New Roman" w:eastAsia="Calibri" w:hAnsi="Times New Roman" w:cs="Times New Roman"/>
                <w:b/>
                <w:bCs/>
                <w:kern w:val="3"/>
                <w:lang w:eastAsia="zh-CN"/>
              </w:rPr>
              <w:t>31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widowControl w:val="0"/>
              <w:suppressAutoHyphens/>
              <w:autoSpaceDN w:val="0"/>
              <w:spacing w:after="200" w:line="276" w:lineRule="auto"/>
              <w:textAlignment w:val="baseline"/>
              <w:rPr>
                <w:rFonts w:ascii="Calibri" w:eastAsia="SimSun" w:hAnsi="Calibri" w:cs="Tahoma"/>
                <w:kern w:val="3"/>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suppressAutoHyphens/>
              <w:autoSpaceDN w:val="0"/>
              <w:spacing w:before="100" w:after="100" w:line="276" w:lineRule="auto"/>
              <w:textAlignment w:val="baseline"/>
              <w:rPr>
                <w:rFonts w:ascii="Times New Roman" w:eastAsia="Times New Roman" w:hAnsi="Times New Roman" w:cs="Times New Roman"/>
                <w:kern w:val="3"/>
                <w:lang w:eastAsia="ru-RU"/>
              </w:rPr>
            </w:pPr>
          </w:p>
        </w:tc>
      </w:tr>
      <w:tr w:rsidR="00E8482D" w:rsidRPr="00E8482D" w:rsidTr="00DD6EDD">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t xml:space="preserve">Колбасы </w:t>
            </w:r>
            <w:r w:rsidRPr="00E8482D">
              <w:rPr>
                <w:rFonts w:ascii="Times New Roman" w:eastAsia="Calibri" w:hAnsi="Times New Roman" w:cs="Times New Roman"/>
                <w:kern w:val="3"/>
                <w:lang w:eastAsia="zh-CN"/>
              </w:rPr>
              <w:lastRenderedPageBreak/>
              <w:t>полукопчёные</w:t>
            </w:r>
          </w:p>
        </w:tc>
        <w:tc>
          <w:tcPr>
            <w:tcW w:w="3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7E123F">
            <w:pPr>
              <w:suppressAutoHyphens/>
              <w:autoSpaceDN w:val="0"/>
              <w:spacing w:after="200" w:line="276" w:lineRule="auto"/>
              <w:jc w:val="both"/>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 xml:space="preserve">Колбаса п/к «Московская» Вкус, консистенция, цвет, запах, присущий </w:t>
            </w:r>
            <w:r w:rsidRPr="00E8482D">
              <w:rPr>
                <w:rFonts w:ascii="Times New Roman" w:eastAsia="Calibri" w:hAnsi="Times New Roman" w:cs="Times New Roman"/>
                <w:kern w:val="3"/>
                <w:lang w:eastAsia="zh-CN"/>
              </w:rPr>
              <w:lastRenderedPageBreak/>
              <w:t>данному наименованию колбасных изделий. Вес батона 0,9 кг. Длина батона 350 мм; диаметр изделия 45 мм. Колбасные изделия вырабатываются только из охлажденного сырья. Без применения эмульсий и ММО. Выраженный аромат натурального копчения. Выдержанное время созревания продукции. Температура при поставке + 6 С. Без наличия батонов изделий, имеющих загрязнения, плесень, слизь на оболочке, лопнувшие и поломанные батоны, с рыхлым расползающимся фаршем, с наплывами фарша на оболочке. Без наличия серых пятен, бледно серые недоваренные, с наличием пустот в толще батона, бульонно-жировых отеков, желтого шпика. Товар соответствует требованиям ГОСТ Р 55455-2013. Колбасы варено-копченые. Технические условия», ГОСТ 31785-2012 «Межгосударственный стандарт. Колбасы полукопченые.                          Вес батона 0,4-0,6 кг. Технические условия», СанПиН 2.3.2.1078-01 «Гигиенические требования к безопасности и пищевой ценности пищевых продуктов».</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кг.</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tc>
        <w:tc>
          <w:tcPr>
            <w:tcW w:w="709"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30</w:t>
            </w:r>
          </w:p>
        </w:tc>
        <w:tc>
          <w:tcPr>
            <w:tcW w:w="56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sidRPr="00E8482D">
              <w:rPr>
                <w:rFonts w:ascii="Times New Roman" w:eastAsia="Calibri" w:hAnsi="Times New Roman" w:cs="Times New Roman"/>
                <w:kern w:val="3"/>
                <w:lang w:eastAsia="zh-CN"/>
              </w:rPr>
              <w:lastRenderedPageBreak/>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kern w:val="3"/>
                <w:lang w:eastAsia="zh-CN"/>
              </w:rPr>
            </w:pPr>
            <w:r>
              <w:rPr>
                <w:rFonts w:ascii="Times New Roman" w:eastAsia="Calibri" w:hAnsi="Times New Roman" w:cs="Times New Roman"/>
                <w:kern w:val="3"/>
                <w:lang w:eastAsia="zh-CN"/>
              </w:rPr>
              <w:lastRenderedPageBreak/>
              <w:t>12</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b/>
                <w:bCs/>
                <w:kern w:val="3"/>
                <w:lang w:eastAsia="zh-CN"/>
              </w:rPr>
            </w:pPr>
          </w:p>
          <w:p w:rsidR="00E8482D" w:rsidRPr="00E8482D" w:rsidRDefault="00E8482D" w:rsidP="00E8482D">
            <w:pPr>
              <w:widowControl w:val="0"/>
              <w:suppressAutoHyphens/>
              <w:autoSpaceDN w:val="0"/>
              <w:spacing w:after="200" w:line="276" w:lineRule="auto"/>
              <w:jc w:val="center"/>
              <w:textAlignment w:val="baseline"/>
              <w:rPr>
                <w:rFonts w:ascii="Times New Roman" w:eastAsia="Calibri" w:hAnsi="Times New Roman" w:cs="Times New Roman"/>
                <w:b/>
                <w:bCs/>
                <w:kern w:val="3"/>
                <w:lang w:eastAsia="zh-CN"/>
              </w:rPr>
            </w:pPr>
            <w:r w:rsidRPr="00E8482D">
              <w:rPr>
                <w:rFonts w:ascii="Times New Roman" w:eastAsia="Calibri" w:hAnsi="Times New Roman" w:cs="Times New Roman"/>
                <w:b/>
                <w:bCs/>
                <w:kern w:val="3"/>
                <w:lang w:eastAsia="zh-CN"/>
              </w:rPr>
              <w:lastRenderedPageBreak/>
              <w:t>82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widowControl w:val="0"/>
              <w:suppressAutoHyphens/>
              <w:autoSpaceDN w:val="0"/>
              <w:spacing w:after="200" w:line="276" w:lineRule="auto"/>
              <w:textAlignment w:val="baseline"/>
              <w:rPr>
                <w:rFonts w:ascii="Times New Roman" w:eastAsia="Times New Roman" w:hAnsi="Times New Roman" w:cs="Times New Roman"/>
                <w:kern w:val="3"/>
                <w:lang w:eastAsia="zh-CN"/>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8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suppressAutoHyphens/>
              <w:autoSpaceDN w:val="0"/>
              <w:spacing w:before="100" w:after="100" w:line="276" w:lineRule="auto"/>
              <w:textAlignment w:val="baseline"/>
              <w:rPr>
                <w:rFonts w:ascii="Times New Roman" w:eastAsia="Times New Roman" w:hAnsi="Times New Roman" w:cs="Times New Roman"/>
                <w:kern w:val="3"/>
                <w:lang w:eastAsia="ru-RU"/>
              </w:rPr>
            </w:pP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8482D" w:rsidRPr="00E8482D" w:rsidRDefault="00E8482D" w:rsidP="00E8482D">
            <w:pPr>
              <w:suppressAutoHyphens/>
              <w:autoSpaceDN w:val="0"/>
              <w:spacing w:before="100" w:after="100" w:line="276" w:lineRule="auto"/>
              <w:textAlignment w:val="baseline"/>
              <w:rPr>
                <w:rFonts w:ascii="Times New Roman" w:eastAsia="Times New Roman" w:hAnsi="Times New Roman" w:cs="Times New Roman"/>
                <w:kern w:val="3"/>
                <w:lang w:eastAsia="ru-RU"/>
              </w:rPr>
            </w:pPr>
          </w:p>
        </w:tc>
      </w:tr>
    </w:tbl>
    <w:p w:rsidR="00E8482D" w:rsidRPr="00E8482D" w:rsidRDefault="00E8482D" w:rsidP="00E8482D">
      <w:pPr>
        <w:suppressAutoHyphens/>
        <w:autoSpaceDN w:val="0"/>
        <w:spacing w:after="0" w:line="276" w:lineRule="auto"/>
        <w:jc w:val="both"/>
        <w:textAlignment w:val="baseline"/>
        <w:rPr>
          <w:rFonts w:ascii="Times New Roman" w:eastAsia="SimSun" w:hAnsi="Times New Roman" w:cs="Times New Roman"/>
          <w:kern w:val="3"/>
          <w:lang w:eastAsia="ru-RU"/>
        </w:rPr>
      </w:pPr>
    </w:p>
    <w:p w:rsidR="001F5B65" w:rsidRPr="00461982" w:rsidRDefault="001F5B65" w:rsidP="00461982">
      <w:pPr>
        <w:pStyle w:val="Standard"/>
        <w:jc w:val="center"/>
        <w:rPr>
          <w:rFonts w:ascii="Times New Roman" w:hAnsi="Times New Roman" w:cs="Times New Roman"/>
          <w:b/>
          <w:sz w:val="20"/>
          <w:szCs w:val="20"/>
        </w:rPr>
        <w:sectPr w:rsidR="001F5B65" w:rsidRPr="00461982">
          <w:footerReference w:type="default" r:id="rId23"/>
          <w:pgSz w:w="16838" w:h="11906" w:orient="landscape"/>
          <w:pgMar w:top="567" w:right="1134" w:bottom="710" w:left="1134" w:header="720" w:footer="57" w:gutter="0"/>
          <w:cols w:space="720"/>
        </w:sectPr>
      </w:pPr>
    </w:p>
    <w:p w:rsidR="00C35070" w:rsidRPr="00C35070" w:rsidRDefault="001F5B65"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w:t>
      </w:r>
      <w:r w:rsidR="00C35070" w:rsidRPr="00C35070">
        <w:rPr>
          <w:rFonts w:ascii="Times New Roman" w:eastAsia="Times New Roman" w:hAnsi="Times New Roman" w:cs="Times New Roman"/>
          <w:b/>
          <w:sz w:val="24"/>
          <w:szCs w:val="24"/>
          <w:lang w:eastAsia="zh-CN"/>
        </w:rPr>
        <w:t>риложение № 2</w:t>
      </w:r>
    </w:p>
    <w:p w:rsidR="00C35070" w:rsidRPr="00C35070" w:rsidRDefault="00C35070" w:rsidP="00C35070">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ДОГОВОР №______</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на поставку продуктов питания</w:t>
      </w:r>
    </w:p>
    <w:p w:rsidR="00C35070" w:rsidRPr="00D3253D" w:rsidRDefault="00C35070" w:rsidP="00C35070">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 xml:space="preserve">г. Ялта                      </w:t>
      </w:r>
      <w:r w:rsidRPr="00D3253D">
        <w:rPr>
          <w:rFonts w:ascii="Times New Roman" w:eastAsia="Times New Roman" w:hAnsi="Times New Roman" w:cs="Times New Roman"/>
          <w:b/>
          <w:sz w:val="24"/>
          <w:szCs w:val="24"/>
          <w:lang w:eastAsia="zh-CN"/>
        </w:rPr>
        <w:tab/>
        <w:t xml:space="preserve">                       </w:t>
      </w:r>
      <w:r w:rsidRPr="00D3253D">
        <w:rPr>
          <w:rFonts w:ascii="Times New Roman" w:eastAsia="Times New Roman" w:hAnsi="Times New Roman" w:cs="Times New Roman"/>
          <w:b/>
          <w:sz w:val="24"/>
          <w:szCs w:val="24"/>
          <w:lang w:eastAsia="zh-CN"/>
        </w:rPr>
        <w:tab/>
        <w:t xml:space="preserve">    </w:t>
      </w:r>
      <w:r w:rsidR="00D350A8">
        <w:rPr>
          <w:rFonts w:ascii="Times New Roman" w:eastAsia="Times New Roman" w:hAnsi="Times New Roman" w:cs="Times New Roman"/>
          <w:b/>
          <w:sz w:val="24"/>
          <w:szCs w:val="24"/>
          <w:lang w:eastAsia="zh-CN"/>
        </w:rPr>
        <w:t xml:space="preserve">                 </w:t>
      </w:r>
      <w:r w:rsidRPr="00D3253D">
        <w:rPr>
          <w:rFonts w:ascii="Times New Roman" w:eastAsia="Times New Roman" w:hAnsi="Times New Roman" w:cs="Times New Roman"/>
          <w:b/>
          <w:sz w:val="24"/>
          <w:szCs w:val="24"/>
          <w:lang w:eastAsia="zh-CN"/>
        </w:rPr>
        <w:t xml:space="preserve">                                 «___»  ___________ 201</w:t>
      </w:r>
      <w:r w:rsidR="00D350A8">
        <w:rPr>
          <w:rFonts w:ascii="Times New Roman" w:eastAsia="Times New Roman" w:hAnsi="Times New Roman" w:cs="Times New Roman"/>
          <w:b/>
          <w:sz w:val="24"/>
          <w:szCs w:val="24"/>
          <w:lang w:eastAsia="zh-CN"/>
        </w:rPr>
        <w:t>7</w:t>
      </w:r>
      <w:r w:rsidRPr="00D3253D">
        <w:rPr>
          <w:rFonts w:ascii="Times New Roman" w:eastAsia="Times New Roman" w:hAnsi="Times New Roman" w:cs="Times New Roman"/>
          <w:b/>
          <w:sz w:val="24"/>
          <w:szCs w:val="24"/>
          <w:lang w:eastAsia="zh-CN"/>
        </w:rPr>
        <w:t> г.</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253D">
        <w:rPr>
          <w:rFonts w:ascii="Times New Roman" w:eastAsia="Times New Roman" w:hAnsi="Times New Roman" w:cs="Times New Roman"/>
          <w:bCs/>
          <w:sz w:val="24"/>
          <w:szCs w:val="24"/>
          <w:lang w:eastAsia="zh-CN"/>
        </w:rPr>
        <w:t>ь</w:t>
      </w:r>
      <w:r w:rsidRPr="00D3253D">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Pr>
          <w:rFonts w:ascii="Times New Roman" w:eastAsia="Times New Roman" w:hAnsi="Times New Roman" w:cs="Times New Roman"/>
          <w:bCs/>
          <w:sz w:val="24"/>
          <w:szCs w:val="24"/>
          <w:lang w:eastAsia="zh-CN"/>
        </w:rPr>
        <w:t>№ ____ от «____» _________ 2017</w:t>
      </w:r>
      <w:r w:rsidRPr="00D3253D">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 Предмет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253D">
        <w:rPr>
          <w:rFonts w:ascii="Times New Roman" w:eastAsia="Times New Roman" w:hAnsi="Times New Roman" w:cs="Times New Roman"/>
          <w:b/>
          <w:sz w:val="24"/>
          <w:szCs w:val="24"/>
          <w:lang w:eastAsia="zh-CN"/>
        </w:rPr>
        <w:t>продуктов питания:</w:t>
      </w:r>
      <w:r w:rsidR="00385580" w:rsidRPr="00A509F9">
        <w:rPr>
          <w:rFonts w:ascii="Times New Roman" w:eastAsia="Times New Roman" w:hAnsi="Times New Roman" w:cs="Times New Roman"/>
          <w:sz w:val="24"/>
          <w:szCs w:val="24"/>
        </w:rPr>
        <w:t xml:space="preserve"> </w:t>
      </w:r>
      <w:r w:rsidR="00217A6E" w:rsidRPr="00217A6E">
        <w:rPr>
          <w:rFonts w:ascii="Times New Roman" w:eastAsia="Times New Roman" w:hAnsi="Times New Roman" w:cs="Times New Roman"/>
          <w:b/>
          <w:sz w:val="24"/>
          <w:szCs w:val="24"/>
          <w:lang w:eastAsia="zh-CN"/>
        </w:rPr>
        <w:t xml:space="preserve">колбасные изделия </w:t>
      </w:r>
      <w:r w:rsidRPr="00217A6E">
        <w:rPr>
          <w:rFonts w:ascii="Times New Roman" w:eastAsia="Times New Roman" w:hAnsi="Times New Roman" w:cs="Times New Roman"/>
          <w:b/>
          <w:sz w:val="24"/>
          <w:szCs w:val="24"/>
          <w:lang w:eastAsia="zh-CN"/>
        </w:rPr>
        <w:t>(</w:t>
      </w:r>
      <w:r w:rsidRPr="00D3253D">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1.3. Объемы поставки товара по Договору могут быть уменьшены по согласованию сторон.</w:t>
      </w:r>
    </w:p>
    <w:p w:rsidR="00C35070" w:rsidRPr="00D3253D"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2. Цена договора и условия оплаты</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t>2.1. Цена Договора составляет ______________</w:t>
      </w:r>
      <w:r w:rsidRPr="00D3253D">
        <w:rPr>
          <w:rFonts w:ascii="Times New Roman" w:eastAsia="Times New Roman" w:hAnsi="Times New Roman" w:cs="Times New Roman"/>
          <w:b/>
          <w:sz w:val="24"/>
          <w:szCs w:val="24"/>
          <w:lang w:eastAsia="zh-CN"/>
        </w:rPr>
        <w:t xml:space="preserve"> (_________________________), в т.ч. НДС.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Pr>
          <w:rFonts w:ascii="Times New Roman" w:eastAsia="Times New Roman" w:hAnsi="Times New Roman" w:cs="Times New Roman"/>
          <w:sz w:val="24"/>
          <w:szCs w:val="24"/>
          <w:lang w:eastAsia="zh-CN"/>
        </w:rPr>
        <w:t xml:space="preserve">ый счет Поставщика в течение 10 (десяти) </w:t>
      </w:r>
      <w:r w:rsidRPr="00D3253D">
        <w:rPr>
          <w:rFonts w:ascii="Times New Roman" w:eastAsia="Times New Roman" w:hAnsi="Times New Roman" w:cs="Times New Roman"/>
          <w:sz w:val="24"/>
          <w:szCs w:val="24"/>
          <w:lang w:eastAsia="zh-CN"/>
        </w:rPr>
        <w:t>банковских дней с момента поставки Товара по 1 (одной) заявке и выставления счета.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3.1. Поставка осуществляется в течение </w:t>
      </w:r>
      <w:r w:rsidR="00D350A8">
        <w:rPr>
          <w:rFonts w:ascii="Times New Roman" w:eastAsia="Times New Roman" w:hAnsi="Times New Roman" w:cs="Times New Roman"/>
          <w:sz w:val="24"/>
          <w:szCs w:val="24"/>
          <w:lang w:eastAsia="zh-CN"/>
        </w:rPr>
        <w:t xml:space="preserve">2 (двух) календарных </w:t>
      </w:r>
      <w:r w:rsidRPr="00D3253D">
        <w:rPr>
          <w:rFonts w:ascii="Times New Roman" w:eastAsia="Times New Roman" w:hAnsi="Times New Roman" w:cs="Times New Roman"/>
          <w:sz w:val="24"/>
          <w:szCs w:val="24"/>
          <w:lang w:eastAsia="zh-CN"/>
        </w:rPr>
        <w:t>дн</w:t>
      </w:r>
      <w:r w:rsidR="00D350A8">
        <w:rPr>
          <w:rFonts w:ascii="Times New Roman" w:eastAsia="Times New Roman" w:hAnsi="Times New Roman" w:cs="Times New Roman"/>
          <w:sz w:val="24"/>
          <w:szCs w:val="24"/>
          <w:lang w:eastAsia="zh-CN"/>
        </w:rPr>
        <w:t>ей</w:t>
      </w:r>
      <w:r w:rsidRPr="00D3253D">
        <w:rPr>
          <w:rFonts w:ascii="Times New Roman" w:eastAsia="Times New Roman" w:hAnsi="Times New Roman" w:cs="Times New Roman"/>
          <w:sz w:val="24"/>
          <w:szCs w:val="24"/>
          <w:lang w:eastAsia="zh-CN"/>
        </w:rPr>
        <w:t xml:space="preserve"> после получения заявки от Заказчика по адресу: 298648, г. Ялта, пгт </w:t>
      </w:r>
      <w:r w:rsidR="00A04C59">
        <w:rPr>
          <w:rFonts w:ascii="Times New Roman" w:eastAsia="Times New Roman" w:hAnsi="Times New Roman" w:cs="Times New Roman"/>
          <w:sz w:val="24"/>
          <w:szCs w:val="24"/>
          <w:lang w:eastAsia="zh-CN"/>
        </w:rPr>
        <w:t>Никита,</w:t>
      </w:r>
      <w:r w:rsidR="005955DF" w:rsidRPr="005955DF">
        <w:rPr>
          <w:rFonts w:ascii="Times New Roman" w:eastAsia="Times New Roman" w:hAnsi="Times New Roman" w:cs="Times New Roman"/>
          <w:sz w:val="24"/>
          <w:szCs w:val="24"/>
          <w:lang w:eastAsia="zh-CN"/>
        </w:rPr>
        <w:t xml:space="preserve"> </w:t>
      </w:r>
      <w:r w:rsidR="005955DF">
        <w:rPr>
          <w:rFonts w:ascii="Times New Roman" w:eastAsia="Times New Roman" w:hAnsi="Times New Roman" w:cs="Times New Roman"/>
          <w:sz w:val="24"/>
          <w:szCs w:val="24"/>
          <w:lang w:eastAsia="zh-CN"/>
        </w:rPr>
        <w:t>спуск Никитский</w:t>
      </w:r>
      <w:r w:rsidR="00A04C59">
        <w:rPr>
          <w:rFonts w:ascii="Times New Roman" w:eastAsia="Times New Roman" w:hAnsi="Times New Roman" w:cs="Times New Roman"/>
          <w:sz w:val="24"/>
          <w:szCs w:val="24"/>
          <w:lang w:eastAsia="zh-CN"/>
        </w:rPr>
        <w:t>, д. 52.</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Pr>
          <w:rFonts w:ascii="Times New Roman" w:eastAsia="Times New Roman" w:hAnsi="Times New Roman" w:cs="Times New Roman"/>
          <w:sz w:val="24"/>
          <w:szCs w:val="24"/>
          <w:lang w:eastAsia="zh-CN"/>
        </w:rPr>
        <w:t>,</w:t>
      </w:r>
      <w:r w:rsidRPr="00D3253D">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3.4. Датой поставки отдельной партии и всего Товара в целом является дата получения Товара </w:t>
      </w:r>
      <w:r w:rsidRPr="00D3253D">
        <w:rPr>
          <w:rFonts w:ascii="Times New Roman" w:eastAsia="Times New Roman" w:hAnsi="Times New Roman" w:cs="Times New Roman"/>
          <w:sz w:val="24"/>
          <w:szCs w:val="24"/>
          <w:lang w:eastAsia="zh-CN"/>
        </w:rPr>
        <w:lastRenderedPageBreak/>
        <w:t>в месте поставки.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4. Гарантии и предъявление претензий</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по качеству – в пределах срока годности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w:t>
      </w:r>
      <w:r w:rsidRPr="00D3253D">
        <w:rPr>
          <w:rFonts w:ascii="Times New Roman" w:eastAsia="Times New Roman" w:hAnsi="Times New Roman" w:cs="Times New Roman"/>
          <w:sz w:val="24"/>
          <w:szCs w:val="24"/>
          <w:lang w:eastAsia="zh-CN"/>
        </w:rPr>
        <w:lastRenderedPageBreak/>
        <w:t>недопоставку за свой счет.</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sz w:val="24"/>
          <w:szCs w:val="24"/>
          <w:lang w:eastAsia="zh-CN"/>
        </w:rPr>
        <w:br/>
      </w:r>
      <w:r w:rsidRPr="00D3253D">
        <w:rPr>
          <w:rFonts w:ascii="Times New Roman" w:eastAsia="Times New Roman" w:hAnsi="Times New Roman" w:cs="Times New Roman"/>
          <w:b/>
          <w:sz w:val="24"/>
          <w:szCs w:val="24"/>
          <w:lang w:eastAsia="zh-CN"/>
        </w:rPr>
        <w:t>5. Права и обязанности Сторон</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5.1. Заказчик</w:t>
      </w:r>
      <w:r w:rsidRPr="00D3253D">
        <w:rPr>
          <w:rFonts w:ascii="Times New Roman" w:eastAsia="Times New Roman" w:hAnsi="Times New Roman" w:cs="Times New Roman"/>
          <w:sz w:val="24"/>
          <w:szCs w:val="24"/>
          <w:lang w:eastAsia="zh-CN"/>
        </w:rPr>
        <w:t>:</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5.2. Поставщик:</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6. Ответственность сторон</w:t>
      </w:r>
    </w:p>
    <w:p w:rsidR="00C35070" w:rsidRPr="00D3253D"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w:t>
      </w:r>
      <w:r w:rsidRPr="00D3253D">
        <w:rPr>
          <w:rFonts w:ascii="Times New Roman" w:eastAsia="Times New Roman" w:hAnsi="Times New Roman" w:cs="Times New Roman"/>
          <w:sz w:val="24"/>
          <w:szCs w:val="24"/>
          <w:lang w:eastAsia="zh-CN"/>
        </w:rPr>
        <w:lastRenderedPageBreak/>
        <w:t>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Размер ставки определяется по формуле С = Сцб х Д:</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Коэффициент К определяется по формуле K = ДП / ДК x 100% (где ДП - количество дней просрочки; ДК - срок исполнения обязательства по </w:t>
      </w:r>
      <w:r w:rsidR="00A65B00" w:rsidRPr="00D3253D">
        <w:rPr>
          <w:rFonts w:ascii="Times New Roman" w:eastAsia="Times New Roman" w:hAnsi="Times New Roman" w:cs="Times New Roman"/>
          <w:sz w:val="24"/>
          <w:szCs w:val="24"/>
          <w:lang w:eastAsia="zh-CN"/>
        </w:rPr>
        <w:t>договору (</w:t>
      </w:r>
      <w:r w:rsidRPr="00D3253D">
        <w:rPr>
          <w:rFonts w:ascii="Times New Roman" w:eastAsia="Times New Roman" w:hAnsi="Times New Roman" w:cs="Times New Roman"/>
          <w:sz w:val="24"/>
          <w:szCs w:val="24"/>
          <w:lang w:eastAsia="zh-CN"/>
        </w:rPr>
        <w:t>количество дней).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Default="00C35070" w:rsidP="0052171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52171B">
        <w:rPr>
          <w:rFonts w:ascii="Times New Roman" w:eastAsia="Times New Roman" w:hAnsi="Times New Roman" w:cs="Times New Roman"/>
          <w:sz w:val="24"/>
          <w:szCs w:val="24"/>
          <w:lang w:eastAsia="zh-CN"/>
        </w:rPr>
        <w:t xml:space="preserve"> органом.</w:t>
      </w:r>
    </w:p>
    <w:p w:rsidR="0052171B" w:rsidRDefault="0052171B" w:rsidP="0052171B">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52171B" w:rsidRDefault="00C35070" w:rsidP="0052171B">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253D">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7.1.</w:t>
      </w:r>
      <w:r w:rsidR="0052171B">
        <w:rPr>
          <w:rFonts w:ascii="Times New Roman" w:eastAsia="Times New Roman" w:hAnsi="Times New Roman" w:cs="Times New Roman"/>
          <w:sz w:val="24"/>
          <w:szCs w:val="24"/>
          <w:lang w:eastAsia="zh-CN"/>
        </w:rPr>
        <w:t> </w:t>
      </w:r>
      <w:r w:rsidRPr="00D3253D">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Pr>
          <w:rFonts w:ascii="Times New Roman" w:eastAsia="Times New Roman" w:hAnsi="Times New Roman" w:cs="Times New Roman"/>
          <w:sz w:val="24"/>
          <w:szCs w:val="24"/>
          <w:lang w:eastAsia="zh-CN"/>
        </w:rPr>
        <w:t>о</w:t>
      </w:r>
      <w:r w:rsidRPr="00D3253D">
        <w:rPr>
          <w:rFonts w:ascii="Times New Roman" w:eastAsia="Times New Roman" w:hAnsi="Times New Roman" w:cs="Times New Roman"/>
          <w:sz w:val="24"/>
          <w:szCs w:val="24"/>
          <w:lang w:eastAsia="zh-CN"/>
        </w:rPr>
        <w:t xml:space="preserve"> ст. 450</w:t>
      </w:r>
      <w:r w:rsidR="0052171B">
        <w:rPr>
          <w:rFonts w:ascii="Times New Roman" w:eastAsia="Times New Roman" w:hAnsi="Times New Roman" w:cs="Times New Roman"/>
          <w:sz w:val="24"/>
          <w:szCs w:val="24"/>
          <w:lang w:eastAsia="zh-CN"/>
        </w:rPr>
        <w:t>.1</w:t>
      </w:r>
      <w:r w:rsidRPr="00D3253D">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lastRenderedPageBreak/>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D3466C"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Pr>
          <w:rFonts w:ascii="Times New Roman" w:eastAsia="Times New Roman" w:hAnsi="Times New Roman" w:cs="Times New Roman"/>
          <w:sz w:val="24"/>
          <w:szCs w:val="24"/>
          <w:lang w:eastAsia="zh-CN"/>
        </w:rPr>
        <w:t>не влияющей на качество товара.</w:t>
      </w:r>
    </w:p>
    <w:p w:rsidR="001D15EE" w:rsidRPr="00D3253D" w:rsidRDefault="001D15EE"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8. Порядок разрешения споров</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9. Срок действия настоящего Договора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Pr>
          <w:rFonts w:ascii="Times New Roman" w:eastAsia="Times New Roman" w:hAnsi="Times New Roman" w:cs="Times New Roman"/>
          <w:sz w:val="24"/>
          <w:szCs w:val="24"/>
          <w:lang w:eastAsia="zh-CN"/>
        </w:rPr>
        <w:t>щему Договору, но не позднее 31 </w:t>
      </w:r>
      <w:r w:rsidRPr="00D3253D">
        <w:rPr>
          <w:rFonts w:ascii="Times New Roman" w:eastAsia="Times New Roman" w:hAnsi="Times New Roman" w:cs="Times New Roman"/>
          <w:sz w:val="24"/>
          <w:szCs w:val="24"/>
          <w:lang w:eastAsia="zh-CN"/>
        </w:rPr>
        <w:t>декабря 201</w:t>
      </w:r>
      <w:r w:rsidR="00D3253D" w:rsidRPr="00D3253D">
        <w:rPr>
          <w:rFonts w:ascii="Times New Roman" w:eastAsia="Times New Roman" w:hAnsi="Times New Roman" w:cs="Times New Roman"/>
          <w:sz w:val="24"/>
          <w:szCs w:val="24"/>
          <w:lang w:eastAsia="zh-CN"/>
        </w:rPr>
        <w:t>7</w:t>
      </w:r>
      <w:r w:rsidR="00196AAE">
        <w:rPr>
          <w:rFonts w:ascii="Times New Roman" w:eastAsia="Times New Roman" w:hAnsi="Times New Roman" w:cs="Times New Roman"/>
          <w:sz w:val="24"/>
          <w:szCs w:val="24"/>
          <w:lang w:eastAsia="zh-CN"/>
        </w:rPr>
        <w:t> года.</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253D">
        <w:rPr>
          <w:rFonts w:ascii="Times New Roman" w:eastAsia="Times New Roman" w:hAnsi="Times New Roman" w:cs="Times New Roman"/>
          <w:b/>
          <w:sz w:val="24"/>
          <w:szCs w:val="24"/>
          <w:lang w:eastAsia="zh-CN"/>
        </w:rPr>
        <w:t>10. Заключительные положения</w:t>
      </w:r>
    </w:p>
    <w:p w:rsidR="00C35070" w:rsidRPr="00D3253D"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253D">
        <w:rPr>
          <w:rFonts w:ascii="Times New Roman" w:eastAsia="Times New Roman" w:hAnsi="Times New Roman" w:cs="Times New Roman"/>
          <w:sz w:val="24"/>
          <w:szCs w:val="24"/>
          <w:lang w:eastAsia="zh-CN"/>
        </w:rPr>
        <w:t>10.2. Спецификация к настоящему Договору (Приложение № 1) является его неотъемлемой частью.</w:t>
      </w: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253D"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253D">
        <w:rPr>
          <w:rFonts w:ascii="Times New Roman" w:eastAsia="Times New Roman" w:hAnsi="Times New Roman" w:cs="Times New Roman"/>
          <w:b/>
          <w:sz w:val="24"/>
          <w:szCs w:val="24"/>
          <w:lang w:val="x-none" w:eastAsia="x-none"/>
        </w:rPr>
        <w:t>11.</w:t>
      </w:r>
      <w:r w:rsidRPr="00D3253D">
        <w:rPr>
          <w:rFonts w:ascii="Times New Roman" w:eastAsia="Times New Roman" w:hAnsi="Times New Roman" w:cs="Times New Roman"/>
          <w:b/>
          <w:sz w:val="24"/>
          <w:szCs w:val="24"/>
          <w:lang w:eastAsia="x-none"/>
        </w:rPr>
        <w:t> </w:t>
      </w:r>
      <w:r w:rsidRPr="00D3253D">
        <w:rPr>
          <w:rFonts w:ascii="Times New Roman" w:eastAsia="Times New Roman" w:hAnsi="Times New Roman" w:cs="Times New Roman"/>
          <w:b/>
          <w:sz w:val="24"/>
          <w:szCs w:val="24"/>
          <w:lang w:val="x-none" w:eastAsia="x-none"/>
        </w:rPr>
        <w:t xml:space="preserve">Юридические адреса и реквизиты </w:t>
      </w:r>
      <w:r w:rsidRPr="00D3253D">
        <w:rPr>
          <w:rFonts w:ascii="Times New Roman" w:eastAsia="Times New Roman" w:hAnsi="Times New Roman" w:cs="Times New Roman"/>
          <w:b/>
          <w:sz w:val="24"/>
          <w:szCs w:val="24"/>
          <w:lang w:eastAsia="x-none"/>
        </w:rPr>
        <w:t>С</w:t>
      </w:r>
      <w:r w:rsidRPr="00D3253D">
        <w:rPr>
          <w:rFonts w:ascii="Times New Roman" w:eastAsia="Times New Roman" w:hAnsi="Times New Roman" w:cs="Times New Roman"/>
          <w:b/>
          <w:sz w:val="24"/>
          <w:szCs w:val="24"/>
          <w:lang w:val="x-none" w:eastAsia="x-none"/>
        </w:rPr>
        <w:t>торон</w:t>
      </w:r>
    </w:p>
    <w:tbl>
      <w:tblPr>
        <w:tblW w:w="0" w:type="auto"/>
        <w:tblInd w:w="-5" w:type="dxa"/>
        <w:tblLayout w:type="fixed"/>
        <w:tblCellMar>
          <w:left w:w="10" w:type="dxa"/>
          <w:right w:w="10" w:type="dxa"/>
        </w:tblCellMar>
        <w:tblLook w:val="0000" w:firstRow="0" w:lastRow="0" w:firstColumn="0" w:lastColumn="0" w:noHBand="0" w:noVBand="0"/>
      </w:tblPr>
      <w:tblGrid>
        <w:gridCol w:w="4546"/>
        <w:gridCol w:w="4731"/>
      </w:tblGrid>
      <w:tr w:rsidR="00C35070" w:rsidRPr="00D3253D" w:rsidTr="00C35070">
        <w:tc>
          <w:tcPr>
            <w:tcW w:w="4546" w:type="dxa"/>
          </w:tcPr>
          <w:p w:rsidR="00C35070" w:rsidRPr="00D3253D" w:rsidRDefault="00C35070" w:rsidP="00C3507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D3253D">
              <w:rPr>
                <w:rFonts w:ascii="Times New Roman" w:eastAsia="Times New Roman" w:hAnsi="Times New Roman" w:cs="Times New Roman"/>
                <w:b/>
                <w:kern w:val="1"/>
                <w:sz w:val="24"/>
                <w:szCs w:val="24"/>
                <w:lang w:eastAsia="zh-CN"/>
              </w:rPr>
              <w:t>Заказчик</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Федеральное государственное бюджетное учреждение науки «Ордена Трудового </w:t>
            </w:r>
            <w:r w:rsidRPr="00D3253D">
              <w:rPr>
                <w:rFonts w:ascii="Times New Roman" w:eastAsia="Times New Roman" w:hAnsi="Times New Roman" w:cs="Times New Roman"/>
                <w:sz w:val="24"/>
                <w:szCs w:val="24"/>
                <w:lang w:val="uk-UA" w:eastAsia="zh-CN"/>
              </w:rPr>
              <w:lastRenderedPageBreak/>
              <w:t xml:space="preserve">Красного Знамени Никитский ботанический сад – Национальный научный центр РАН»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адрес: 298648, Российская Федерация, Республика Крым, г. Ялта, пгт Никита, спуск Никитский, д. 52</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xml:space="preserve">тел.: (0654) 33-55-30   факс: (0654) 33-53-86   </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е-mail: priemnaya-nbs-nnc@yandex.ru</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ОГРН 1159102130329</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ИНН 9103077883</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КПП 910301001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Банк: Отделение Республика Крым, г. Симферополь</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БИК 043510001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 счета 40501810435102000001</w:t>
            </w:r>
          </w:p>
          <w:p w:rsidR="00C35070" w:rsidRPr="00D3253D" w:rsidRDefault="00C35070" w:rsidP="00C35070">
            <w:pPr>
              <w:suppressAutoHyphens/>
              <w:spacing w:after="0" w:line="240" w:lineRule="auto"/>
              <w:ind w:left="115"/>
              <w:rPr>
                <w:rFonts w:ascii="Times New Roman" w:eastAsia="Times New Roman" w:hAnsi="Times New Roman" w:cs="Times New Roman"/>
                <w:sz w:val="24"/>
                <w:szCs w:val="24"/>
                <w:lang w:val="uk-UA" w:eastAsia="zh-CN"/>
              </w:rPr>
            </w:pPr>
            <w:r w:rsidRPr="00D3253D">
              <w:rPr>
                <w:rFonts w:ascii="Times New Roman" w:eastAsia="Times New Roman" w:hAnsi="Times New Roman" w:cs="Times New Roman"/>
                <w:sz w:val="24"/>
                <w:szCs w:val="24"/>
                <w:lang w:val="uk-UA" w:eastAsia="zh-CN"/>
              </w:rPr>
              <w:t>Лицевой счет: 20756В02160 в УФК по РК</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Директор</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 Ю.В. Плугатарь</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731" w:type="dxa"/>
          </w:tcPr>
          <w:p w:rsidR="00C35070" w:rsidRPr="00D3253D" w:rsidRDefault="00C35070" w:rsidP="00C3507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D3253D">
              <w:rPr>
                <w:rFonts w:ascii="Times New Roman" w:eastAsia="Times New Roman" w:hAnsi="Times New Roman" w:cs="Times New Roman"/>
                <w:b/>
                <w:kern w:val="1"/>
                <w:sz w:val="24"/>
                <w:szCs w:val="24"/>
                <w:lang w:eastAsia="zh-CN"/>
              </w:rPr>
              <w:lastRenderedPageBreak/>
              <w:t>Поставщик</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_____________________</w:t>
            </w: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C35070" w:rsidRPr="00D3253D" w:rsidRDefault="00C35070" w:rsidP="00C3507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D3253D">
              <w:rPr>
                <w:rFonts w:ascii="Times New Roman" w:eastAsia="Times New Roman" w:hAnsi="Times New Roman" w:cs="Times New Roman"/>
                <w:kern w:val="1"/>
                <w:sz w:val="24"/>
                <w:szCs w:val="24"/>
                <w:lang w:eastAsia="zh-CN"/>
              </w:rPr>
              <w:t>М.П.</w:t>
            </w:r>
          </w:p>
          <w:p w:rsidR="00C35070" w:rsidRPr="00D3253D" w:rsidRDefault="00C35070" w:rsidP="00C3507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C35070" w:rsidRPr="00C35070" w:rsidRDefault="00C35070" w:rsidP="00C35070">
      <w:pPr>
        <w:jc w:val="center"/>
        <w:rPr>
          <w:rFonts w:ascii="Times New Roman" w:eastAsia="Times New Roman" w:hAnsi="Times New Roman" w:cs="Times New Roman"/>
          <w:sz w:val="24"/>
          <w:szCs w:val="24"/>
        </w:rPr>
      </w:pPr>
    </w:p>
    <w:p w:rsidR="00C35070" w:rsidRPr="00C35070" w:rsidRDefault="00C35070" w:rsidP="00C35070">
      <w:pPr>
        <w:jc w:val="right"/>
        <w:rPr>
          <w:rFonts w:ascii="Times New Roman" w:eastAsia="Times New Roman" w:hAnsi="Times New Roman" w:cs="Times New Roman"/>
          <w:sz w:val="24"/>
          <w:szCs w:val="24"/>
        </w:rPr>
        <w:sectPr w:rsidR="00C35070" w:rsidRPr="00C35070" w:rsidSect="00C35070">
          <w:footerReference w:type="default" r:id="rId24"/>
          <w:pgSz w:w="11906" w:h="16838" w:code="9"/>
          <w:pgMar w:top="1134" w:right="851" w:bottom="1134" w:left="1418" w:header="720" w:footer="709" w:gutter="0"/>
          <w:cols w:space="720"/>
          <w:titlePg/>
          <w:docGrid w:linePitch="360"/>
        </w:sectPr>
      </w:pP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lastRenderedPageBreak/>
        <w:t>Приложение №1</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к Договору на поставку продуктов питания</w:t>
      </w:r>
      <w:r w:rsidR="00FA585F">
        <w:rPr>
          <w:rFonts w:ascii="Times New Roman" w:eastAsia="Times New Roman" w:hAnsi="Times New Roman" w:cs="Times New Roman"/>
          <w:sz w:val="24"/>
          <w:szCs w:val="24"/>
          <w:lang w:eastAsia="zh-CN"/>
        </w:rPr>
        <w:t>:</w:t>
      </w:r>
      <w:r w:rsidR="00461982">
        <w:rPr>
          <w:rFonts w:ascii="Times New Roman" w:eastAsia="Times New Roman" w:hAnsi="Times New Roman" w:cs="Times New Roman"/>
          <w:sz w:val="24"/>
          <w:szCs w:val="24"/>
          <w:lang w:eastAsia="zh-CN"/>
        </w:rPr>
        <w:t xml:space="preserve"> </w:t>
      </w:r>
      <w:r w:rsidR="002B6623" w:rsidRPr="002B6623">
        <w:rPr>
          <w:rFonts w:ascii="Times New Roman" w:eastAsia="Times New Roman" w:hAnsi="Times New Roman" w:cs="Times New Roman"/>
          <w:sz w:val="24"/>
          <w:szCs w:val="24"/>
          <w:lang w:eastAsia="zh-CN"/>
        </w:rPr>
        <w:t>колбасные изделия</w:t>
      </w:r>
    </w:p>
    <w:p w:rsidR="00C35070" w:rsidRPr="00C35070"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№_______ от «____» __________________201</w:t>
      </w:r>
      <w:r w:rsidR="002D30BD">
        <w:rPr>
          <w:rFonts w:ascii="Times New Roman" w:eastAsia="Times New Roman" w:hAnsi="Times New Roman" w:cs="Times New Roman"/>
          <w:sz w:val="24"/>
          <w:szCs w:val="24"/>
          <w:lang w:eastAsia="zh-CN"/>
        </w:rPr>
        <w:t>7</w:t>
      </w:r>
      <w:r w:rsidRPr="00C35070">
        <w:rPr>
          <w:rFonts w:ascii="Times New Roman" w:eastAsia="Times New Roman" w:hAnsi="Times New Roman" w:cs="Times New Roman"/>
          <w:sz w:val="24"/>
          <w:szCs w:val="24"/>
          <w:lang w:eastAsia="zh-CN"/>
        </w:rPr>
        <w:t> года</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t>СПЕЦИФИКАЦИЯ</w:t>
      </w:r>
    </w:p>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C35070"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Общая стоимость с учетом НДС,</w:t>
            </w:r>
          </w:p>
          <w:p w:rsidR="00C35070" w:rsidRPr="00C35070"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C35070">
              <w:rPr>
                <w:rFonts w:ascii="Times New Roman" w:eastAsia="Times New Roman" w:hAnsi="Times New Roman" w:cs="Times New Roman"/>
                <w:b/>
                <w:sz w:val="20"/>
                <w:szCs w:val="20"/>
                <w:lang w:eastAsia="zh-CN"/>
              </w:rPr>
              <w:t>руб. коп.</w:t>
            </w:r>
          </w:p>
        </w:tc>
      </w:tr>
      <w:tr w:rsidR="0020515C" w:rsidRPr="00C35070" w:rsidTr="00C93BCC">
        <w:trPr>
          <w:trHeight w:val="1224"/>
        </w:trPr>
        <w:tc>
          <w:tcPr>
            <w:tcW w:w="662" w:type="dxa"/>
            <w:tcBorders>
              <w:top w:val="single" w:sz="4" w:space="0" w:color="000000"/>
              <w:left w:val="single" w:sz="4" w:space="0" w:color="000000"/>
              <w:bottom w:val="single" w:sz="4" w:space="0" w:color="000000"/>
            </w:tcBorders>
            <w:vAlign w:val="center"/>
          </w:tcPr>
          <w:p w:rsidR="0020515C" w:rsidRPr="00C93BCC" w:rsidRDefault="0020515C" w:rsidP="00C93BC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93BCC">
              <w:rPr>
                <w:rFonts w:ascii="Times New Roman" w:eastAsia="Times New Roman" w:hAnsi="Times New Roman" w:cs="Times New Roman"/>
                <w:b/>
                <w:sz w:val="20"/>
                <w:szCs w:val="20"/>
                <w:lang w:eastAsia="zh-CN"/>
              </w:rPr>
              <w:t>1</w:t>
            </w:r>
          </w:p>
        </w:tc>
        <w:tc>
          <w:tcPr>
            <w:tcW w:w="2315"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439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66C">
              <w:rPr>
                <w:rFonts w:ascii="Times New Roman" w:eastAsia="Times New Roman" w:hAnsi="Times New Roman" w:cs="Times New Roman"/>
                <w:i/>
                <w:sz w:val="24"/>
                <w:szCs w:val="24"/>
                <w:lang w:eastAsia="zh-CN"/>
              </w:rPr>
              <w:t>(</w:t>
            </w:r>
            <w:r>
              <w:rPr>
                <w:rFonts w:ascii="Times New Roman" w:eastAsia="Times New Roman" w:hAnsi="Times New Roman" w:cs="Times New Roman"/>
                <w:i/>
                <w:sz w:val="24"/>
                <w:szCs w:val="24"/>
                <w:lang w:eastAsia="zh-CN"/>
              </w:rPr>
              <w:t xml:space="preserve">Спецификация </w:t>
            </w:r>
            <w:r w:rsidRPr="00D3466C">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20515C" w:rsidRPr="00C35070" w:rsidRDefault="0020515C"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p>
        </w:tc>
        <w:tc>
          <w:tcPr>
            <w:tcW w:w="1843"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418"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4" w:space="0" w:color="000000"/>
              <w:left w:val="single" w:sz="4" w:space="0" w:color="000000"/>
              <w:bottom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515C" w:rsidRPr="00C35070" w:rsidRDefault="0020515C" w:rsidP="00C35070">
            <w:pPr>
              <w:suppressAutoHyphens/>
              <w:autoSpaceDE w:val="0"/>
              <w:spacing w:after="0" w:line="240" w:lineRule="auto"/>
              <w:jc w:val="center"/>
              <w:rPr>
                <w:rFonts w:ascii="Times New Roman" w:eastAsia="Times New Roman" w:hAnsi="Times New Roman" w:cs="Times New Roman"/>
                <w:b/>
                <w:sz w:val="20"/>
                <w:szCs w:val="20"/>
                <w:lang w:eastAsia="zh-CN"/>
              </w:rPr>
            </w:pPr>
          </w:p>
        </w:tc>
      </w:tr>
    </w:tbl>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C35070">
        <w:rPr>
          <w:rFonts w:ascii="Times New Roman" w:eastAsia="Times New Roman" w:hAnsi="Times New Roman" w:cs="Times New Roman"/>
          <w:i/>
          <w:iCs/>
          <w:sz w:val="24"/>
          <w:szCs w:val="24"/>
          <w:lang w:eastAsia="zh-CN"/>
        </w:rPr>
        <w:t>прописью</w:t>
      </w:r>
      <w:r w:rsidRPr="00C35070">
        <w:rPr>
          <w:rFonts w:ascii="Times New Roman" w:eastAsia="Times New Roman" w:hAnsi="Times New Roman" w:cs="Times New Roman"/>
          <w:sz w:val="24"/>
          <w:szCs w:val="24"/>
          <w:lang w:eastAsia="zh-CN"/>
        </w:rPr>
        <w:t xml:space="preserve">) рублей ____ </w:t>
      </w:r>
      <w:r w:rsidR="005A3CCD" w:rsidRPr="00C35070">
        <w:rPr>
          <w:rFonts w:ascii="Times New Roman" w:eastAsia="Times New Roman" w:hAnsi="Times New Roman" w:cs="Times New Roman"/>
          <w:sz w:val="24"/>
          <w:szCs w:val="24"/>
          <w:lang w:eastAsia="zh-CN"/>
        </w:rPr>
        <w:t>копеек,</w:t>
      </w:r>
      <w:r w:rsidRPr="00C35070">
        <w:rPr>
          <w:rFonts w:ascii="Times New Roman" w:eastAsia="Times New Roman" w:hAnsi="Times New Roman" w:cs="Times New Roman"/>
          <w:sz w:val="24"/>
          <w:szCs w:val="24"/>
          <w:lang w:eastAsia="zh-CN"/>
        </w:rPr>
        <w:t xml:space="preserve"> либо без НДС на основании ____________.</w:t>
      </w:r>
    </w:p>
    <w:p w:rsidR="00C35070" w:rsidRPr="00C35070"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Заказчик</w:t>
            </w:r>
          </w:p>
        </w:tc>
        <w:tc>
          <w:tcPr>
            <w:tcW w:w="4631"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0"/>
                <w:szCs w:val="20"/>
                <w:lang w:eastAsia="zh-CN"/>
              </w:rPr>
              <w:t>Поставщик</w:t>
            </w:r>
          </w:p>
        </w:tc>
      </w:tr>
      <w:tr w:rsidR="00C35070" w:rsidRPr="00C35070" w:rsidTr="00C35070">
        <w:tc>
          <w:tcPr>
            <w:tcW w:w="4516" w:type="dxa"/>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35070">
              <w:rPr>
                <w:rFonts w:ascii="Times New Roman" w:eastAsia="Times New Roman" w:hAnsi="Times New Roman" w:cs="Times New Roman"/>
                <w:b/>
                <w:sz w:val="20"/>
                <w:szCs w:val="20"/>
                <w:lang w:eastAsia="zh-CN"/>
              </w:rPr>
              <w:t>ФГБУН «НБС-ННЦ»</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C35070" w:rsidTr="00C35070">
        <w:tc>
          <w:tcPr>
            <w:tcW w:w="4516" w:type="dxa"/>
            <w:vAlign w:val="center"/>
          </w:tcPr>
          <w:p w:rsidR="00C93BCC" w:rsidRDefault="00C93BCC"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Директор</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C35070">
              <w:rPr>
                <w:rFonts w:ascii="Times New Roman" w:eastAsia="Times New Roman" w:hAnsi="Times New Roman" w:cs="Times New Roman"/>
                <w:kern w:val="1"/>
                <w:sz w:val="20"/>
                <w:szCs w:val="20"/>
                <w:lang w:eastAsia="zh-CN"/>
              </w:rPr>
              <w:t>_____________________ Ю.В. Плугатарь</w:t>
            </w:r>
          </w:p>
          <w:p w:rsidR="00C35070" w:rsidRPr="00C35070"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C35070"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C35070">
              <w:rPr>
                <w:rFonts w:ascii="Times New Roman" w:eastAsia="Times New Roman" w:hAnsi="Times New Roman" w:cs="Times New Roman"/>
                <w:kern w:val="1"/>
                <w:sz w:val="20"/>
                <w:szCs w:val="20"/>
                <w:lang w:eastAsia="zh-CN"/>
              </w:rPr>
              <w:t>М.П.</w:t>
            </w:r>
          </w:p>
        </w:tc>
        <w:tc>
          <w:tcPr>
            <w:tcW w:w="4631" w:type="dxa"/>
            <w:vAlign w:val="center"/>
          </w:tcPr>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C35070"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C35070">
              <w:rPr>
                <w:rFonts w:ascii="Times New Roman" w:eastAsia="Times New Roman" w:hAnsi="Times New Roman" w:cs="Times New Roman"/>
                <w:sz w:val="20"/>
                <w:szCs w:val="20"/>
                <w:lang w:eastAsia="zh-CN"/>
              </w:rPr>
              <w:t>М.П.</w:t>
            </w:r>
          </w:p>
        </w:tc>
      </w:tr>
    </w:tbl>
    <w:p w:rsidR="00C35070" w:rsidRPr="00C35070" w:rsidRDefault="00C35070" w:rsidP="00C35070">
      <w:pPr>
        <w:rPr>
          <w:rFonts w:ascii="Times New Roman" w:eastAsia="Times New Roman" w:hAnsi="Times New Roman" w:cs="Times New Roman"/>
          <w:sz w:val="24"/>
          <w:szCs w:val="24"/>
        </w:rPr>
        <w:sectPr w:rsidR="00C35070" w:rsidRPr="00C35070" w:rsidSect="00C93BCC">
          <w:footerReference w:type="default" r:id="rId25"/>
          <w:pgSz w:w="16838" w:h="11906" w:orient="landscape"/>
          <w:pgMar w:top="284" w:right="1134" w:bottom="284" w:left="1134" w:header="720" w:footer="709" w:gutter="0"/>
          <w:cols w:space="720"/>
          <w:docGrid w:linePitch="360"/>
        </w:sectPr>
      </w:pPr>
    </w:p>
    <w:p w:rsidR="00C35070" w:rsidRPr="00C35070" w:rsidRDefault="00C35070" w:rsidP="00C35070">
      <w:pPr>
        <w:jc w:val="center"/>
        <w:rPr>
          <w:rFonts w:ascii="Times New Roman" w:eastAsia="Times New Roman" w:hAnsi="Times New Roman" w:cs="Times New Roman"/>
          <w:b/>
          <w:sz w:val="24"/>
          <w:szCs w:val="24"/>
        </w:rPr>
      </w:pPr>
      <w:bookmarkStart w:id="14" w:name="_Toc425090428"/>
      <w:bookmarkStart w:id="15" w:name="_Ref55336345"/>
      <w:bookmarkStart w:id="16" w:name="_Ref55335821"/>
      <w:bookmarkStart w:id="17" w:name="_Ref321745552"/>
      <w:bookmarkStart w:id="18" w:name="_Ref316464350"/>
      <w:bookmarkStart w:id="19" w:name="_Ref304305102"/>
      <w:bookmarkStart w:id="20" w:name="_Ref300308442"/>
      <w:bookmarkStart w:id="21" w:name="_Ref300308441"/>
      <w:bookmarkStart w:id="22" w:name="_Ref300307304"/>
      <w:bookmarkStart w:id="23" w:name="_Ref216752873"/>
      <w:r w:rsidRPr="00C35070">
        <w:rPr>
          <w:rFonts w:ascii="Times New Roman" w:eastAsia="Times New Roman" w:hAnsi="Times New Roman" w:cs="Times New Roman"/>
          <w:b/>
          <w:sz w:val="24"/>
          <w:szCs w:val="24"/>
        </w:rPr>
        <w:lastRenderedPageBreak/>
        <w:t>РАЗДЕЛ 3. ОБРАЗЦЫ ФОРМ И ДОКУМЕНТОВ</w:t>
      </w:r>
    </w:p>
    <w:p w:rsidR="00C35070" w:rsidRPr="00C35070" w:rsidRDefault="00C35070" w:rsidP="00C35070">
      <w:pPr>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ДЛЯ ЗАПОЛНЕНИЯ УЧАСТНИКАМИ ЗАКУПКИ</w:t>
      </w:r>
      <w:bookmarkEnd w:id="14"/>
    </w:p>
    <w:p w:rsidR="00C35070" w:rsidRPr="00C35070"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C35070">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C35070" w:rsidTr="00C35070">
        <w:tc>
          <w:tcPr>
            <w:tcW w:w="4360" w:type="dxa"/>
            <w:vAlign w:val="center"/>
          </w:tcPr>
          <w:p w:rsidR="00C35070" w:rsidRPr="00C35070"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C35070">
              <w:rPr>
                <w:rFonts w:ascii="Times New Roman" w:eastAsia="Times New Roman" w:hAnsi="Times New Roman" w:cs="Times New Roman"/>
                <w:sz w:val="24"/>
                <w:szCs w:val="24"/>
              </w:rPr>
              <w:br w:type="page"/>
            </w:r>
            <w:r w:rsidRPr="00C35070">
              <w:rPr>
                <w:rFonts w:ascii="Times New Roman" w:eastAsia="Times New Roman" w:hAnsi="Times New Roman" w:cs="Times New Roman"/>
                <w:b/>
                <w:iCs/>
                <w:snapToGrid w:val="0"/>
                <w:sz w:val="24"/>
                <w:szCs w:val="24"/>
              </w:rPr>
              <w:t>БЛАНК ПРЕДПРИЯТИЯ</w:t>
            </w:r>
          </w:p>
        </w:tc>
      </w:tr>
    </w:tbl>
    <w:p w:rsidR="00C35070" w:rsidRPr="00C35070" w:rsidRDefault="00C35070" w:rsidP="00C35070">
      <w:pPr>
        <w:spacing w:line="360" w:lineRule="exact"/>
        <w:ind w:left="540" w:hanging="540"/>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C35070" w:rsidTr="00C35070">
        <w:tc>
          <w:tcPr>
            <w:tcW w:w="3170" w:type="dxa"/>
            <w:vAlign w:val="center"/>
          </w:tcPr>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w:t>
            </w:r>
          </w:p>
        </w:tc>
        <w:tc>
          <w:tcPr>
            <w:tcW w:w="2377" w:type="dxa"/>
            <w:vAlign w:val="center"/>
          </w:tcPr>
          <w:p w:rsidR="00C35070" w:rsidRPr="00C35070"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C35070" w:rsidRDefault="00C35070" w:rsidP="00C35070">
            <w:pPr>
              <w:spacing w:after="0" w:line="360" w:lineRule="exact"/>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     «__» __________ 201_ г.</w:t>
            </w:r>
          </w:p>
        </w:tc>
      </w:tr>
    </w:tbl>
    <w:p w:rsidR="00C35070" w:rsidRPr="00C35070" w:rsidRDefault="00C35070" w:rsidP="00C35070">
      <w:pPr>
        <w:spacing w:after="0" w:line="360" w:lineRule="exact"/>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Уважаемые Господа!</w:t>
      </w:r>
    </w:p>
    <w:p w:rsidR="00C35070" w:rsidRPr="00C35070" w:rsidRDefault="00C35070" w:rsidP="00C35070">
      <w:pPr>
        <w:spacing w:after="0" w:line="360" w:lineRule="exact"/>
        <w:ind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Изучив извещение о проведении Запроса котировок [</w:t>
      </w:r>
      <w:r w:rsidRPr="00C35070">
        <w:rPr>
          <w:rFonts w:ascii="Times New Roman" w:eastAsia="Times New Roman" w:hAnsi="Times New Roman" w:cs="Times New Roman"/>
          <w:color w:val="5B9BD5"/>
          <w:sz w:val="24"/>
          <w:szCs w:val="24"/>
        </w:rPr>
        <w:t>полное наименование запроса котировок]</w:t>
      </w:r>
      <w:r w:rsidRPr="00C35070">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rPr>
        <w:t>____________________________________________________________________________,</w:t>
      </w:r>
      <w:r w:rsidRPr="00C35070">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C35070" w:rsidRDefault="00C35070" w:rsidP="00C35070">
      <w:pPr>
        <w:spacing w:after="0" w:line="360" w:lineRule="exac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предлагает заключить договор на: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____________________________________________________________________________</w:t>
      </w:r>
    </w:p>
    <w:p w:rsidR="00C35070" w:rsidRPr="00C35070" w:rsidRDefault="00C35070" w:rsidP="00C35070">
      <w:pPr>
        <w:spacing w:after="0" w:line="360" w:lineRule="exact"/>
        <w:jc w:val="center"/>
        <w:rPr>
          <w:rFonts w:ascii="Times New Roman" w:eastAsia="Times New Roman" w:hAnsi="Times New Roman" w:cs="Times New Roman"/>
          <w:sz w:val="24"/>
          <w:szCs w:val="24"/>
          <w:vertAlign w:val="superscript"/>
        </w:rPr>
      </w:pPr>
      <w:r w:rsidRPr="00C35070">
        <w:rPr>
          <w:rFonts w:ascii="Times New Roman" w:eastAsia="Times New Roman" w:hAnsi="Times New Roman" w:cs="Times New Roman"/>
          <w:sz w:val="24"/>
          <w:szCs w:val="24"/>
          <w:vertAlign w:val="superscript"/>
        </w:rPr>
        <w:t>(предмет договора)</w:t>
      </w:r>
    </w:p>
    <w:p w:rsidR="00C35070" w:rsidRPr="00C35070" w:rsidRDefault="00C35070" w:rsidP="00C35070">
      <w:pPr>
        <w:spacing w:after="0" w:line="360" w:lineRule="exact"/>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C35070" w:rsidTr="00C35070">
        <w:trPr>
          <w:trHeight w:val="20"/>
        </w:trPr>
        <w:tc>
          <w:tcPr>
            <w:tcW w:w="5812" w:type="dxa"/>
            <w:vAlign w:val="bottom"/>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Итоговая стоимость заявки без НДС, руб.</w:t>
            </w:r>
          </w:p>
          <w:p w:rsidR="00C35070" w:rsidRPr="00C35070"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C35070" w:rsidTr="00C35070">
        <w:trPr>
          <w:trHeight w:val="20"/>
        </w:trPr>
        <w:tc>
          <w:tcPr>
            <w:tcW w:w="5812" w:type="dxa"/>
            <w:vAlign w:val="center"/>
          </w:tcPr>
          <w:p w:rsidR="00C35070" w:rsidRPr="00C35070" w:rsidRDefault="00C35070" w:rsidP="00C35070">
            <w:pPr>
              <w:spacing w:after="0" w:line="360" w:lineRule="exact"/>
              <w:ind w:left="34"/>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Итоговая стоимость заявки с НДС, руб.</w:t>
            </w:r>
            <w:r w:rsidRPr="00C35070">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w:t>
            </w:r>
          </w:p>
          <w:p w:rsidR="00C35070" w:rsidRPr="00C35070"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C35070" w:rsidRDefault="00C35070" w:rsidP="00C35070">
      <w:pPr>
        <w:spacing w:after="0" w:line="360" w:lineRule="exact"/>
        <w:ind w:firstLine="709"/>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Коммерческое предложение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Анкета участника – на ____л.;</w:t>
      </w:r>
    </w:p>
    <w:p w:rsidR="00C35070" w:rsidRPr="00C35070"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pacing w:after="0" w:line="360" w:lineRule="exact"/>
        <w:jc w:val="right"/>
        <w:rPr>
          <w:rFonts w:ascii="Times New Roman" w:eastAsia="Times New Roman" w:hAnsi="Times New Roman" w:cs="Times New Roman"/>
          <w:sz w:val="24"/>
          <w:szCs w:val="24"/>
        </w:rPr>
      </w:pPr>
    </w:p>
    <w:p w:rsidR="00C35070" w:rsidRPr="00C35070"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C35070" w:rsidRPr="00C35070" w:rsidRDefault="00C35070" w:rsidP="00C35070">
      <w:pPr>
        <w:spacing w:after="0"/>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spacing w:line="360" w:lineRule="exact"/>
        <w:rPr>
          <w:rFonts w:ascii="Times New Roman" w:eastAsia="Times New Roman" w:hAnsi="Times New Roman" w:cs="Times New Roman"/>
          <w:sz w:val="24"/>
          <w:szCs w:val="24"/>
        </w:rPr>
      </w:pPr>
    </w:p>
    <w:p w:rsidR="00C35070" w:rsidRPr="00C35070" w:rsidRDefault="00C35070" w:rsidP="00C35070">
      <w:pPr>
        <w:jc w:val="center"/>
        <w:rPr>
          <w:rFonts w:ascii="Times New Roman" w:eastAsia="Times New Roman" w:hAnsi="Times New Roman" w:cs="Times New Roman"/>
          <w:sz w:val="24"/>
          <w:szCs w:val="24"/>
        </w:rPr>
        <w:sectPr w:rsidR="00C35070" w:rsidRPr="00C35070" w:rsidSect="00C35070">
          <w:footerReference w:type="even" r:id="rId26"/>
          <w:footerReference w:type="default" r:id="rId27"/>
          <w:footerReference w:type="first" r:id="rId28"/>
          <w:pgSz w:w="11906" w:h="16838"/>
          <w:pgMar w:top="1134" w:right="1418" w:bottom="1134" w:left="1276" w:header="720" w:footer="709" w:gutter="0"/>
          <w:cols w:space="720"/>
          <w:titlePg/>
          <w:docGrid w:linePitch="360"/>
        </w:sectPr>
      </w:pPr>
    </w:p>
    <w:p w:rsidR="00C35070" w:rsidRPr="00C35070" w:rsidRDefault="00C35070" w:rsidP="00C35070">
      <w:pPr>
        <w:spacing w:after="0"/>
        <w:contextualSpacing/>
        <w:jc w:val="center"/>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sz w:val="24"/>
          <w:szCs w:val="24"/>
          <w:lang w:eastAsia="zh-CN"/>
        </w:rPr>
        <w:lastRenderedPageBreak/>
        <w:t>Форма 1.1. Коммерческое предложение</w:t>
      </w:r>
    </w:p>
    <w:p w:rsidR="00C35070" w:rsidRPr="00C35070"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C35070" w:rsidRDefault="00C35070" w:rsidP="00C35070">
      <w:pPr>
        <w:jc w:val="right"/>
        <w:rPr>
          <w:rFonts w:ascii="Times New Roman" w:eastAsia="Times New Roman" w:hAnsi="Times New Roman" w:cs="Times New Roman"/>
          <w:sz w:val="28"/>
          <w:szCs w:val="24"/>
        </w:rPr>
      </w:pPr>
      <w:r w:rsidRPr="00C35070">
        <w:rPr>
          <w:rFonts w:ascii="Times New Roman" w:eastAsia="Times New Roman" w:hAnsi="Times New Roman" w:cs="Times New Roman"/>
          <w:sz w:val="28"/>
          <w:szCs w:val="24"/>
          <w:vertAlign w:val="superscript"/>
        </w:rPr>
        <w:t>Приложение № 1 к заявке на участие в закупке</w:t>
      </w:r>
    </w:p>
    <w:p w:rsidR="00C35070" w:rsidRPr="00C35070" w:rsidRDefault="00C35070" w:rsidP="00C35070">
      <w:pPr>
        <w:jc w:val="right"/>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 от «____» __________________201</w:t>
      </w:r>
      <w:r w:rsidR="002D30BD">
        <w:rPr>
          <w:rFonts w:ascii="Times New Roman" w:eastAsia="Times New Roman" w:hAnsi="Times New Roman" w:cs="Times New Roman"/>
          <w:sz w:val="24"/>
          <w:szCs w:val="24"/>
        </w:rPr>
        <w:t>7</w:t>
      </w:r>
      <w:r w:rsidRPr="00C35070">
        <w:rPr>
          <w:rFonts w:ascii="Times New Roman" w:eastAsia="Times New Roman" w:hAnsi="Times New Roman" w:cs="Times New Roman"/>
          <w:sz w:val="24"/>
          <w:szCs w:val="24"/>
        </w:rPr>
        <w:t> года</w:t>
      </w:r>
    </w:p>
    <w:bookmarkEnd w:id="15"/>
    <w:bookmarkEnd w:id="16"/>
    <w:p w:rsidR="00C35070" w:rsidRPr="00C35070" w:rsidRDefault="00C35070" w:rsidP="00C35070">
      <w:pPr>
        <w:spacing w:before="360" w:after="240"/>
        <w:jc w:val="center"/>
        <w:rPr>
          <w:rFonts w:ascii="Times New Roman" w:eastAsia="Times New Roman" w:hAnsi="Times New Roman" w:cs="Times New Roman"/>
          <w:sz w:val="24"/>
          <w:szCs w:val="24"/>
        </w:rPr>
      </w:pPr>
      <w:r w:rsidRPr="00C35070">
        <w:rPr>
          <w:rFonts w:ascii="Times New Roman" w:eastAsia="Times New Roman" w:hAnsi="Times New Roman" w:cs="Times New Roman"/>
          <w:b/>
          <w:sz w:val="24"/>
          <w:szCs w:val="24"/>
        </w:rPr>
        <w:t>Коммерческое предложение на поставку товара</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C35070" w:rsidRDefault="00C35070" w:rsidP="00C35070">
      <w:pPr>
        <w:spacing w:after="120"/>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C35070" w:rsidRDefault="00C35070" w:rsidP="00C35070">
      <w:pPr>
        <w:jc w:val="both"/>
        <w:rPr>
          <w:rFonts w:ascii="Times New Roman" w:eastAsia="Times New Roman" w:hAnsi="Times New Roman" w:cs="Times New Roman"/>
          <w:sz w:val="24"/>
          <w:szCs w:val="24"/>
        </w:rPr>
      </w:pPr>
    </w:p>
    <w:p w:rsidR="00C35070" w:rsidRPr="00C35070"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C35070">
        <w:rPr>
          <w:rFonts w:ascii="Times New Roman" w:eastAsia="Times New Roman" w:hAnsi="Times New Roman" w:cs="Times New Roman"/>
          <w:b/>
          <w:sz w:val="24"/>
          <w:szCs w:val="24"/>
          <w:lang w:eastAsia="zh-CN"/>
        </w:rPr>
        <w:t xml:space="preserve">Ценовое предложение: </w:t>
      </w:r>
      <w:r w:rsidRPr="00C35070">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C35070"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C35070">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C35070" w:rsidTr="00C35070">
        <w:trPr>
          <w:trHeight w:val="504"/>
          <w:tblHeader/>
        </w:trPr>
        <w:tc>
          <w:tcPr>
            <w:tcW w:w="534"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Наименование товара</w:t>
            </w:r>
            <w:r w:rsidRPr="00C35070">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C35070">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Цена за ед.,</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с НДС или без НДС</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(оставить нужное)</w:t>
            </w:r>
          </w:p>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Итого,</w:t>
            </w:r>
          </w:p>
          <w:p w:rsidR="00C35070" w:rsidRPr="00C35070" w:rsidRDefault="00C35070" w:rsidP="00C35070">
            <w:pPr>
              <w:keepLines/>
              <w:spacing w:after="0" w:line="240" w:lineRule="auto"/>
              <w:jc w:val="center"/>
              <w:rPr>
                <w:rFonts w:ascii="Times New Roman" w:eastAsia="Times New Roman" w:hAnsi="Times New Roman" w:cs="Times New Roman"/>
                <w:b/>
                <w:sz w:val="24"/>
                <w:lang w:val="x-none" w:eastAsia="zh-CN"/>
              </w:rPr>
            </w:pPr>
            <w:r w:rsidRPr="00C35070">
              <w:rPr>
                <w:rFonts w:ascii="Times New Roman" w:eastAsia="Times New Roman" w:hAnsi="Times New Roman" w:cs="Times New Roman"/>
                <w:b/>
                <w:lang w:val="x-none" w:eastAsia="zh-CN"/>
              </w:rPr>
              <w:t>(руб.)</w:t>
            </w:r>
          </w:p>
        </w:tc>
      </w:tr>
      <w:tr w:rsidR="00C35070" w:rsidRPr="00C35070" w:rsidTr="00C35070">
        <w:trPr>
          <w:trHeight w:val="504"/>
          <w:tblHeader/>
        </w:trPr>
        <w:tc>
          <w:tcPr>
            <w:tcW w:w="534" w:type="dxa"/>
            <w:vMerge/>
            <w:tcBorders>
              <w:left w:val="single" w:sz="4" w:space="0" w:color="000000"/>
              <w:bottom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C35070"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C35070"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C35070"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C35070" w:rsidTr="00C35070">
        <w:trPr>
          <w:trHeight w:val="66"/>
          <w:tblHeader/>
        </w:trPr>
        <w:tc>
          <w:tcPr>
            <w:tcW w:w="534"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7</w:t>
            </w: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C35070"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C35070"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C35070"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C35070">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C35070"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C35070" w:rsidRDefault="00E55937"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C35070">
        <w:rPr>
          <w:rFonts w:ascii="Times New Roman" w:eastAsia="Times New Roman" w:hAnsi="Times New Roman" w:cs="Times New Roman"/>
          <w:sz w:val="24"/>
          <w:szCs w:val="24"/>
        </w:rPr>
        <w:t>Руководитель организации</w:t>
      </w:r>
      <w:r w:rsidR="00C35070" w:rsidRPr="00C35070">
        <w:rPr>
          <w:rFonts w:ascii="Times New Roman" w:eastAsia="Times New Roman" w:hAnsi="Times New Roman" w:cs="Times New Roman"/>
          <w:sz w:val="24"/>
          <w:szCs w:val="24"/>
        </w:rPr>
        <w:tab/>
        <w:t xml:space="preserve">            /_______________(ФИО)</w:t>
      </w:r>
    </w:p>
    <w:p w:rsidR="00C35070" w:rsidRPr="00C35070" w:rsidRDefault="00C35070" w:rsidP="00C35070">
      <w:pPr>
        <w:rPr>
          <w:rFonts w:ascii="Times New Roman" w:eastAsia="Times New Roman" w:hAnsi="Times New Roman" w:cs="Times New Roman"/>
          <w:sz w:val="24"/>
          <w:szCs w:val="24"/>
        </w:rPr>
        <w:sectPr w:rsidR="00C35070" w:rsidRPr="00C35070" w:rsidSect="00C35070">
          <w:type w:val="continuous"/>
          <w:pgSz w:w="16838" w:h="11906" w:orient="landscape"/>
          <w:pgMar w:top="567" w:right="1134" w:bottom="1276" w:left="709" w:header="720" w:footer="709" w:gutter="0"/>
          <w:cols w:space="720"/>
          <w:titlePg/>
          <w:docGrid w:linePitch="360"/>
        </w:sect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p>
    <w:p w:rsidR="00C35070" w:rsidRPr="00C35070" w:rsidRDefault="00C35070" w:rsidP="00C35070">
      <w:pPr>
        <w:rPr>
          <w:rFonts w:ascii="Times New Roman" w:eastAsia="Times New Roman" w:hAnsi="Times New Roman" w:cs="Times New Roman"/>
          <w:b/>
          <w:sz w:val="24"/>
          <w:szCs w:val="24"/>
          <w:vertAlign w:val="superscript"/>
        </w:rPr>
      </w:pPr>
      <w:r w:rsidRPr="00C35070">
        <w:rPr>
          <w:rFonts w:ascii="Times New Roman" w:eastAsia="Times New Roman" w:hAnsi="Times New Roman" w:cs="Times New Roman"/>
          <w:b/>
          <w:sz w:val="24"/>
          <w:szCs w:val="24"/>
        </w:rPr>
        <w:lastRenderedPageBreak/>
        <w:tab/>
      </w:r>
      <w:bookmarkStart w:id="24" w:name="_Ref55336378"/>
      <w:bookmarkEnd w:id="17"/>
      <w:bookmarkEnd w:id="18"/>
      <w:bookmarkEnd w:id="19"/>
      <w:bookmarkEnd w:id="20"/>
      <w:bookmarkEnd w:id="21"/>
      <w:bookmarkEnd w:id="22"/>
      <w:bookmarkEnd w:id="23"/>
      <w:bookmarkEnd w:id="24"/>
      <w:r w:rsidRPr="00C35070">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C35070" w:rsidRDefault="00C35070" w:rsidP="00C35070">
      <w:pPr>
        <w:rPr>
          <w:rFonts w:ascii="Times New Roman" w:eastAsia="Times New Roman" w:hAnsi="Times New Roman" w:cs="Times New Roman"/>
          <w:sz w:val="24"/>
          <w:szCs w:val="24"/>
          <w:vertAlign w:val="superscript"/>
          <w:lang w:val="x-none"/>
        </w:rPr>
      </w:pPr>
    </w:p>
    <w:p w:rsidR="00C35070" w:rsidRPr="00C35070" w:rsidRDefault="00C35070" w:rsidP="00C35070">
      <w:pPr>
        <w:jc w:val="right"/>
        <w:rPr>
          <w:rFonts w:ascii="Times New Roman" w:eastAsia="Times New Roman" w:hAnsi="Times New Roman" w:cs="Times New Roman"/>
          <w:b/>
          <w:sz w:val="28"/>
          <w:szCs w:val="24"/>
        </w:rPr>
      </w:pPr>
      <w:r w:rsidRPr="00C35070">
        <w:rPr>
          <w:rFonts w:ascii="Times New Roman" w:eastAsia="Times New Roman" w:hAnsi="Times New Roman" w:cs="Times New Roman"/>
          <w:sz w:val="28"/>
          <w:szCs w:val="24"/>
          <w:vertAlign w:val="superscript"/>
        </w:rPr>
        <w:t>Приложение № 2 к заявке на участие в закупке</w:t>
      </w:r>
      <w:r w:rsidRPr="00C35070">
        <w:rPr>
          <w:rFonts w:ascii="Times New Roman" w:eastAsia="Times New Roman" w:hAnsi="Times New Roman" w:cs="Times New Roman"/>
          <w:sz w:val="28"/>
          <w:szCs w:val="24"/>
          <w:vertAlign w:val="superscript"/>
        </w:rPr>
        <w:br/>
        <w:t>от «____»_____________ года  №_______</w:t>
      </w:r>
    </w:p>
    <w:p w:rsidR="00C35070" w:rsidRPr="00C35070" w:rsidRDefault="00C35070" w:rsidP="00C35070">
      <w:pPr>
        <w:ind w:left="567"/>
        <w:rPr>
          <w:rFonts w:ascii="Times New Roman" w:eastAsia="Times New Roman" w:hAnsi="Times New Roman" w:cs="Times New Roman"/>
          <w:b/>
          <w:sz w:val="24"/>
          <w:szCs w:val="24"/>
        </w:rPr>
      </w:pPr>
    </w:p>
    <w:p w:rsidR="00C35070" w:rsidRPr="00C35070" w:rsidRDefault="00C35070" w:rsidP="00C35070">
      <w:pPr>
        <w:ind w:left="567"/>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ДЕКЛАРАЦИЯ СООТВЕТСТВИЯ УЧАСТНИКА ЗАПРОСА КОТИРОВОК</w:t>
      </w:r>
    </w:p>
    <w:p w:rsidR="00C35070" w:rsidRPr="00C35070" w:rsidRDefault="00C35070" w:rsidP="00C35070">
      <w:pPr>
        <w:ind w:left="567"/>
        <w:jc w:val="center"/>
        <w:rPr>
          <w:rFonts w:ascii="Times New Roman" w:eastAsia="Times New Roman" w:hAnsi="Times New Roman" w:cs="Times New Roman"/>
          <w:b/>
          <w:sz w:val="24"/>
          <w:szCs w:val="24"/>
        </w:rPr>
      </w:pPr>
    </w:p>
    <w:p w:rsidR="00C35070" w:rsidRPr="00C35070" w:rsidRDefault="00C35070" w:rsidP="00C35070">
      <w:pPr>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C35070" w:rsidRDefault="00C35070" w:rsidP="00C35070">
      <w:pPr>
        <w:spacing w:after="0"/>
        <w:ind w:firstLine="567"/>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66C"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66C">
        <w:rPr>
          <w:rFonts w:ascii="Times New Roman" w:eastAsia="Times New Roman" w:hAnsi="Times New Roman" w:cs="Times New Roman"/>
          <w:sz w:val="24"/>
          <w:szCs w:val="24"/>
          <w:lang w:eastAsia="zh-CN"/>
        </w:rPr>
        <w:t>7. </w:t>
      </w:r>
      <w:r w:rsidRPr="00D3466C">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ind w:left="567"/>
        <w:rPr>
          <w:rFonts w:ascii="Times New Roman" w:eastAsia="Times New Roman" w:hAnsi="Times New Roman" w:cs="Times New Roman"/>
          <w:sz w:val="24"/>
          <w:szCs w:val="24"/>
        </w:rPr>
      </w:pPr>
    </w:p>
    <w:p w:rsidR="00C35070" w:rsidRPr="00C35070"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C35070" w:rsidP="00C35070">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D3466C" w:rsidRDefault="00D346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b/>
          <w:sz w:val="28"/>
          <w:szCs w:val="28"/>
          <w:lang w:eastAsia="ru-RU"/>
        </w:rPr>
        <w:lastRenderedPageBreak/>
        <w:t>Форма 1.3. Анкета участника</w:t>
      </w:r>
    </w:p>
    <w:p w:rsidR="00C35070" w:rsidRPr="00C35070"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35070">
        <w:rPr>
          <w:rFonts w:ascii="Times New Roman" w:eastAsia="Times New Roman" w:hAnsi="Times New Roman" w:cs="Times New Roman"/>
          <w:sz w:val="26"/>
          <w:szCs w:val="26"/>
          <w:vertAlign w:val="superscript"/>
          <w:lang w:eastAsia="ru-RU"/>
        </w:rPr>
        <w:t>Приложение № 3 к заявке на участие в закупке</w:t>
      </w:r>
      <w:r w:rsidRPr="00C35070">
        <w:rPr>
          <w:rFonts w:ascii="Times New Roman" w:eastAsia="Times New Roman" w:hAnsi="Times New Roman" w:cs="Times New Roman"/>
          <w:sz w:val="26"/>
          <w:szCs w:val="26"/>
          <w:vertAlign w:val="superscript"/>
          <w:lang w:eastAsia="ru-RU"/>
        </w:rPr>
        <w:br/>
        <w:t>от «____»_____________ года  №_______</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b/>
          <w:sz w:val="24"/>
          <w:szCs w:val="24"/>
          <w:lang w:eastAsia="ru-RU"/>
        </w:rPr>
        <w:t>АНКЕТА УЧАСТНИКА</w:t>
      </w:r>
    </w:p>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C35070" w:rsidRDefault="00C35070" w:rsidP="00C35070">
            <w:pPr>
              <w:keepNext/>
              <w:keepLines/>
              <w:spacing w:after="0" w:line="240" w:lineRule="auto"/>
              <w:jc w:val="center"/>
              <w:rPr>
                <w:rFonts w:ascii="Times New Roman" w:eastAsia="Times New Roman" w:hAnsi="Times New Roman" w:cs="Times New Roman"/>
                <w:b/>
                <w:bCs/>
                <w:lang w:eastAsia="ru-RU"/>
              </w:rPr>
            </w:pPr>
            <w:r w:rsidRPr="00C35070">
              <w:rPr>
                <w:rFonts w:ascii="Times New Roman" w:eastAsia="Times New Roman" w:hAnsi="Times New Roman" w:cs="Times New Roman"/>
                <w:b/>
                <w:bCs/>
                <w:lang w:eastAsia="ru-RU"/>
              </w:rPr>
              <w:t>Сведения об Участнике</w:t>
            </w: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Факс Участника</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5070">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firstLine="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C35070" w:rsidRDefault="00C35070" w:rsidP="00D3466C">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Pr>
                <w:rFonts w:ascii="Times New Roman" w:eastAsia="Times New Roman" w:hAnsi="Times New Roman" w:cs="Times New Roman"/>
                <w:lang w:eastAsia="ru-RU"/>
              </w:rPr>
              <w:t xml:space="preserve">/ </w:t>
            </w:r>
            <w:r w:rsidR="0064163C">
              <w:rPr>
                <w:rFonts w:ascii="Times New Roman" w:eastAsia="Times New Roman" w:hAnsi="Times New Roman" w:cs="Times New Roman"/>
                <w:lang w:eastAsia="ru-RU"/>
              </w:rPr>
              <w:t>индивидуальных</w:t>
            </w:r>
            <w:r w:rsidR="0064163C" w:rsidRPr="00C35070">
              <w:rPr>
                <w:rFonts w:ascii="Times New Roman" w:eastAsia="Times New Roman" w:hAnsi="Times New Roman" w:cs="Times New Roman"/>
                <w:lang w:eastAsia="ru-RU"/>
              </w:rPr>
              <w:t xml:space="preserve"> (</w:t>
            </w:r>
            <w:r w:rsidRPr="00C35070">
              <w:rPr>
                <w:rFonts w:ascii="Times New Roman" w:eastAsia="Times New Roman" w:hAnsi="Times New Roman" w:cs="Times New Roman"/>
                <w:lang w:eastAsia="ru-RU"/>
              </w:rP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C35070" w:rsidTr="00D3466C">
        <w:tc>
          <w:tcPr>
            <w:tcW w:w="708" w:type="dxa"/>
            <w:tcBorders>
              <w:top w:val="single" w:sz="4" w:space="0" w:color="000000"/>
              <w:left w:val="single" w:sz="4" w:space="0" w:color="000000"/>
              <w:bottom w:val="single" w:sz="4" w:space="0" w:color="000000"/>
            </w:tcBorders>
            <w:vAlign w:val="center"/>
          </w:tcPr>
          <w:p w:rsidR="00C35070" w:rsidRPr="00C35070" w:rsidRDefault="00C35070" w:rsidP="00C35070">
            <w:pPr>
              <w:tabs>
                <w:tab w:val="left" w:pos="708"/>
              </w:tabs>
              <w:spacing w:after="0" w:line="240" w:lineRule="auto"/>
              <w:ind w:left="57"/>
              <w:jc w:val="center"/>
              <w:rPr>
                <w:rFonts w:ascii="Calibri" w:eastAsia="Times New Roman" w:hAnsi="Calibri" w:cs="Times New Roman"/>
                <w:lang w:eastAsia="ru-RU"/>
              </w:rPr>
            </w:pPr>
            <w:r w:rsidRPr="00C35070">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C35070" w:rsidRDefault="00C35070" w:rsidP="00C35070">
            <w:pPr>
              <w:spacing w:after="0" w:line="240" w:lineRule="auto"/>
              <w:jc w:val="both"/>
              <w:rPr>
                <w:rFonts w:ascii="Times New Roman" w:eastAsia="Times New Roman" w:hAnsi="Times New Roman" w:cs="Times New Roman"/>
                <w:lang w:eastAsia="ru-RU"/>
              </w:rPr>
            </w:pPr>
            <w:r w:rsidRPr="00C35070">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C35070"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C35070" w:rsidRDefault="00D3466C" w:rsidP="00D3466C">
      <w:pPr>
        <w:ind w:left="567"/>
        <w:rPr>
          <w:rFonts w:ascii="Times New Roman" w:eastAsia="Times New Roman" w:hAnsi="Times New Roman" w:cs="Times New Roman"/>
          <w:sz w:val="24"/>
          <w:szCs w:val="24"/>
        </w:rPr>
      </w:pPr>
    </w:p>
    <w:p w:rsidR="00D3466C" w:rsidRPr="00C35070"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Руководитель организации</w:t>
      </w:r>
      <w:r w:rsidRPr="00C35070">
        <w:rPr>
          <w:rFonts w:ascii="Times New Roman" w:eastAsia="Times New Roman" w:hAnsi="Times New Roman" w:cs="Times New Roman"/>
          <w:sz w:val="24"/>
          <w:szCs w:val="24"/>
        </w:rPr>
        <w:tab/>
      </w:r>
      <w:r w:rsidRPr="00C35070">
        <w:rPr>
          <w:rFonts w:ascii="Times New Roman" w:eastAsia="Times New Roman" w:hAnsi="Times New Roman" w:cs="Times New Roman"/>
          <w:sz w:val="24"/>
          <w:szCs w:val="24"/>
        </w:rPr>
        <w:tab/>
        <w:t>/_______________(ФИО)</w:t>
      </w:r>
    </w:p>
    <w:p w:rsidR="00D3466C" w:rsidRDefault="00D3466C" w:rsidP="00D3466C">
      <w:pPr>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м.п.</w:t>
      </w:r>
      <w:r w:rsidRPr="00C35070">
        <w:rPr>
          <w:rFonts w:ascii="Times New Roman" w:eastAsia="Times New Roman" w:hAnsi="Times New Roman" w:cs="Times New Roman"/>
          <w:sz w:val="24"/>
          <w:szCs w:val="24"/>
        </w:rPr>
        <w:tab/>
        <w:t xml:space="preserve">                                              Дата</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t>/__________</w:t>
      </w:r>
      <w:r w:rsidRPr="00C35070">
        <w:rPr>
          <w:rFonts w:ascii="Times New Roman" w:eastAsia="Times New Roman" w:hAnsi="Times New Roman" w:cs="Times New Roman"/>
          <w:sz w:val="24"/>
          <w:szCs w:val="24"/>
        </w:rPr>
        <w:tab/>
      </w:r>
    </w:p>
    <w:p w:rsidR="00C35070" w:rsidRPr="00C35070" w:rsidRDefault="00C35070" w:rsidP="00C35070">
      <w:pPr>
        <w:keepNext/>
        <w:spacing w:after="0"/>
        <w:outlineLvl w:val="1"/>
        <w:rPr>
          <w:rFonts w:ascii="Times New Roman" w:eastAsia="Times New Roman" w:hAnsi="Times New Roman" w:cs="Times New Roman"/>
          <w:b/>
          <w:sz w:val="24"/>
          <w:szCs w:val="24"/>
          <w:lang w:eastAsia="zh-CN"/>
        </w:rPr>
      </w:pPr>
      <w:r w:rsidRPr="00C35070">
        <w:rPr>
          <w:rFonts w:ascii="Times New Roman" w:eastAsia="Times New Roman" w:hAnsi="Times New Roman" w:cs="Times New Roman"/>
          <w:b/>
          <w:i/>
          <w:sz w:val="24"/>
          <w:szCs w:val="24"/>
          <w:lang w:eastAsia="zh-CN"/>
        </w:rPr>
        <w:br w:type="page"/>
      </w:r>
      <w:r w:rsidRPr="00C35070">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C35070" w:rsidRDefault="00C35070" w:rsidP="00C35070">
      <w:pPr>
        <w:jc w:val="right"/>
        <w:rPr>
          <w:rFonts w:ascii="Times New Roman" w:eastAsia="Times New Roman" w:hAnsi="Times New Roman" w:cs="Times New Roman"/>
          <w:sz w:val="24"/>
          <w:szCs w:val="24"/>
          <w:lang w:val="x-none"/>
        </w:rPr>
      </w:pPr>
      <w:r w:rsidRPr="00C35070">
        <w:rPr>
          <w:rFonts w:ascii="Times New Roman" w:eastAsia="Times New Roman" w:hAnsi="Times New Roman" w:cs="Times New Roman"/>
          <w:sz w:val="24"/>
          <w:szCs w:val="24"/>
          <w:vertAlign w:val="superscript"/>
        </w:rPr>
        <w:t>Приложение № 4 к заявке на участие в закупке</w:t>
      </w:r>
      <w:r w:rsidRPr="00C35070">
        <w:rPr>
          <w:rFonts w:ascii="Times New Roman" w:eastAsia="Times New Roman" w:hAnsi="Times New Roman" w:cs="Times New Roman"/>
          <w:sz w:val="24"/>
          <w:szCs w:val="24"/>
          <w:vertAlign w:val="superscript"/>
        </w:rPr>
        <w:br/>
        <w:t>от «____» _____________ года №_______</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СОГЛАСИЕ</w:t>
      </w:r>
    </w:p>
    <w:p w:rsidR="00C35070" w:rsidRPr="00C35070" w:rsidRDefault="00C35070" w:rsidP="00C35070">
      <w:pPr>
        <w:ind w:right="45"/>
        <w:jc w:val="cente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t>на обработку персональных данных</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Я, нижеподписавшийся</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ab/>
        <w:t>(фамилия, имя, отчество)</w:t>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C35070">
        <w:rPr>
          <w:rFonts w:ascii="Times New Roman" w:eastAsia="Times New Roman" w:hAnsi="Times New Roman" w:cs="Times New Roman"/>
          <w:sz w:val="24"/>
          <w:szCs w:val="24"/>
        </w:rPr>
        <w:t>паспорт_____________№__________________дата выдачи</w:t>
      </w:r>
      <w:r w:rsidRPr="00C35070">
        <w:rPr>
          <w:rFonts w:ascii="Times New Roman" w:eastAsia="Times New Roman" w:hAnsi="Times New Roman" w:cs="Times New Roman"/>
          <w:sz w:val="24"/>
          <w:szCs w:val="24"/>
          <w:u w:val="single"/>
        </w:rPr>
        <w:tab/>
      </w:r>
    </w:p>
    <w:p w:rsidR="00C35070" w:rsidRPr="00C35070"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название выдавшего органа</w:t>
      </w:r>
      <w:r w:rsidRPr="00C35070">
        <w:rPr>
          <w:rFonts w:ascii="Times New Roman" w:eastAsia="Times New Roman" w:hAnsi="Times New Roman" w:cs="Times New Roman"/>
          <w:sz w:val="24"/>
          <w:szCs w:val="24"/>
          <w:u w:val="single"/>
        </w:rPr>
        <w:tab/>
      </w:r>
      <w:r w:rsidRPr="00C35070">
        <w:rPr>
          <w:rFonts w:ascii="Times New Roman" w:eastAsia="Times New Roman" w:hAnsi="Times New Roman" w:cs="Times New Roman"/>
          <w:sz w:val="24"/>
          <w:szCs w:val="24"/>
        </w:rPr>
        <w:t>,</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C35070">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color w:val="000000"/>
          <w:sz w:val="24"/>
          <w:szCs w:val="24"/>
        </w:rPr>
        <w:t>.</w:t>
      </w:r>
      <w:r w:rsidRPr="00C35070">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C35070">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C35070">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C35070" w:rsidRDefault="00C35070" w:rsidP="00C35070">
      <w:pPr>
        <w:spacing w:after="0" w:line="240" w:lineRule="auto"/>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C35070" w:rsidRDefault="00C35070" w:rsidP="00C35070">
      <w:pPr>
        <w:spacing w:after="0" w:line="240" w:lineRule="auto"/>
        <w:ind w:right="45" w:firstLine="708"/>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C35070" w:rsidRDefault="00C35070" w:rsidP="00C35070">
      <w:pPr>
        <w:ind w:right="45"/>
        <w:jc w:val="both"/>
        <w:rPr>
          <w:rFonts w:ascii="Times New Roman" w:eastAsia="Times New Roman" w:hAnsi="Times New Roman" w:cs="Times New Roman"/>
          <w:sz w:val="24"/>
          <w:szCs w:val="24"/>
        </w:rPr>
      </w:pP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__________________________________________________</w:t>
      </w:r>
    </w:p>
    <w:p w:rsidR="00C35070" w:rsidRPr="00C35070" w:rsidRDefault="00C35070" w:rsidP="00C35070">
      <w:pPr>
        <w:ind w:right="45"/>
        <w:jc w:val="both"/>
        <w:rPr>
          <w:rFonts w:ascii="Times New Roman" w:eastAsia="Times New Roman" w:hAnsi="Times New Roman" w:cs="Times New Roman"/>
          <w:sz w:val="24"/>
          <w:szCs w:val="24"/>
        </w:rPr>
      </w:pPr>
      <w:r w:rsidRPr="00C35070">
        <w:rPr>
          <w:rFonts w:ascii="Times New Roman" w:eastAsia="Times New Roman" w:hAnsi="Times New Roman" w:cs="Times New Roman"/>
          <w:sz w:val="24"/>
          <w:szCs w:val="24"/>
        </w:rPr>
        <w:t>Подпись субъекта персональных данных</w:t>
      </w:r>
    </w:p>
    <w:p w:rsidR="00C35070" w:rsidRPr="00C35070" w:rsidRDefault="00C35070" w:rsidP="00C35070">
      <w:pPr>
        <w:keepNext/>
        <w:spacing w:after="0"/>
        <w:outlineLvl w:val="1"/>
        <w:rPr>
          <w:rFonts w:ascii="Times New Roman" w:eastAsia="Times New Roman" w:hAnsi="Times New Roman" w:cs="Times New Roman"/>
          <w:b/>
          <w:i/>
          <w:sz w:val="24"/>
          <w:szCs w:val="24"/>
          <w:lang w:eastAsia="zh-CN"/>
        </w:rPr>
        <w:sectPr w:rsidR="00C35070" w:rsidRPr="00C35070" w:rsidSect="00C35070">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49" w:bottom="1134" w:left="1701" w:header="720" w:footer="708" w:gutter="0"/>
          <w:cols w:space="720"/>
          <w:titlePg/>
          <w:docGrid w:linePitch="360"/>
        </w:sectPr>
      </w:pPr>
    </w:p>
    <w:p w:rsidR="00C35070" w:rsidRDefault="006E4F0E">
      <w:pPr>
        <w:rPr>
          <w:rFonts w:ascii="Times New Roman" w:eastAsia="Times New Roman" w:hAnsi="Times New Roman" w:cs="Times New Roman"/>
          <w:b/>
          <w:sz w:val="24"/>
          <w:szCs w:val="24"/>
        </w:rPr>
      </w:pPr>
      <w:r w:rsidRPr="00C35070">
        <w:rPr>
          <w:rFonts w:ascii="Times New Roman" w:eastAsia="Times New Roman" w:hAnsi="Times New Roman" w:cs="Times New Roman"/>
          <w:b/>
          <w:sz w:val="24"/>
          <w:szCs w:val="24"/>
        </w:rPr>
        <w:lastRenderedPageBreak/>
        <w:t>РАЗДЕЛ </w:t>
      </w:r>
      <w:r>
        <w:rPr>
          <w:rFonts w:ascii="Times New Roman" w:eastAsia="Times New Roman" w:hAnsi="Times New Roman" w:cs="Times New Roman"/>
          <w:b/>
          <w:sz w:val="24"/>
          <w:szCs w:val="24"/>
        </w:rPr>
        <w:t>4</w:t>
      </w:r>
      <w:r w:rsidRPr="00C35070">
        <w:rPr>
          <w:rFonts w:ascii="Times New Roman" w:eastAsia="Times New Roman" w:hAnsi="Times New Roman" w:cs="Times New Roman"/>
          <w:b/>
          <w:sz w:val="24"/>
          <w:szCs w:val="24"/>
        </w:rPr>
        <w:t>.</w:t>
      </w:r>
      <w:r w:rsidR="001843C1" w:rsidRPr="001843C1">
        <w:t xml:space="preserve"> </w:t>
      </w:r>
      <w:r w:rsidR="001843C1" w:rsidRPr="001843C1">
        <w:rPr>
          <w:rFonts w:ascii="Times New Roman" w:eastAsia="Times New Roman" w:hAnsi="Times New Roman" w:cs="Times New Roman"/>
          <w:b/>
          <w:sz w:val="24"/>
          <w:szCs w:val="24"/>
        </w:rPr>
        <w:t>РАСЧЕТ НАЧАЛЬНОЙ МАКСИМАЛЬНОЙ ЦЕНЫ ДОГОВОРА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873"/>
        <w:gridCol w:w="1296"/>
        <w:gridCol w:w="1323"/>
        <w:gridCol w:w="1323"/>
        <w:gridCol w:w="1323"/>
        <w:gridCol w:w="1830"/>
        <w:gridCol w:w="1492"/>
        <w:gridCol w:w="1439"/>
        <w:gridCol w:w="2655"/>
      </w:tblGrid>
      <w:tr w:rsidR="002B6623" w:rsidRPr="002B6623" w:rsidTr="00DD6EDD">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РАСЧЕТ НАЧАЛЬНОЙ (МАКСИМАЛЬНОЙ) ЦЕНЫ договора МЕТОДОМ СОПОСТАВИМЫХ РЫНОЧНЫХ ЦЕН (АНАЛИЗА РЫНКА)</w:t>
            </w:r>
          </w:p>
        </w:tc>
      </w:tr>
      <w:tr w:rsidR="002B6623" w:rsidRPr="002B6623" w:rsidTr="00DD6ED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jc w:val="center"/>
              <w:rPr>
                <w:rFonts w:ascii="Times New Roman" w:eastAsia="Times New Roman" w:hAnsi="Times New Roman" w:cs="Times New Roman"/>
                <w:b/>
                <w:bCs/>
                <w:caps/>
                <w:color w:val="000000"/>
                <w:sz w:val="15"/>
                <w:szCs w:val="15"/>
                <w:lang w:eastAsia="ru-RU"/>
              </w:rPr>
            </w:pPr>
            <w:r w:rsidRPr="002B6623">
              <w:rPr>
                <w:rFonts w:ascii="Times New Roman" w:eastAsia="Times New Roman" w:hAnsi="Times New Roman" w:cs="Times New Roman"/>
                <w:b/>
                <w:bCs/>
                <w:caps/>
                <w:color w:val="000000"/>
                <w:sz w:val="15"/>
                <w:szCs w:val="15"/>
                <w:lang w:eastAsia="ru-RU"/>
              </w:rPr>
              <w:t>НМЦК (РУБ.)</w:t>
            </w:r>
            <w:r w:rsidRPr="002B6623">
              <w:rPr>
                <w:rFonts w:ascii="Times New Roman" w:eastAsia="Times New Roman" w:hAnsi="Times New Roman" w:cs="Times New Roman"/>
                <w:b/>
                <w:bCs/>
                <w:caps/>
                <w:color w:val="000000"/>
                <w:sz w:val="15"/>
                <w:szCs w:val="15"/>
                <w:lang w:eastAsia="ru-RU"/>
              </w:rPr>
              <w:br/>
            </w:r>
            <w:r w:rsidRPr="002B6623">
              <w:rPr>
                <w:rFonts w:ascii="Times New Roman" w:eastAsia="Times New Roman" w:hAnsi="Times New Roman" w:cs="Times New Roman"/>
                <w:b/>
                <w:bCs/>
                <w:caps/>
                <w:noProof/>
                <w:color w:val="000000"/>
                <w:sz w:val="15"/>
                <w:szCs w:val="15"/>
                <w:lang w:eastAsia="ru-RU"/>
              </w:rPr>
              <w:drawing>
                <wp:inline distT="0" distB="0" distL="0" distR="0" wp14:anchorId="18E8E4B1" wp14:editId="399A0802">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z.org/fz44/nmc/nmc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2B6623" w:rsidRPr="002B6623" w:rsidTr="00DD6ED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Сосиски варен. мясные,</w:t>
            </w:r>
            <w:r>
              <w:rPr>
                <w:rFonts w:ascii="Times New Roman" w:eastAsia="Times New Roman" w:hAnsi="Times New Roman" w:cs="Times New Roman"/>
                <w:color w:val="000000"/>
                <w:sz w:val="27"/>
                <w:szCs w:val="27"/>
                <w:lang w:eastAsia="ru-RU"/>
              </w:rPr>
              <w:t xml:space="preserve"> в/с, </w:t>
            </w:r>
            <w:r w:rsidRPr="002B6623">
              <w:rPr>
                <w:rFonts w:ascii="Times New Roman" w:eastAsia="Times New Roman" w:hAnsi="Times New Roman" w:cs="Times New Roman"/>
                <w:color w:val="000000"/>
                <w:sz w:val="27"/>
                <w:szCs w:val="27"/>
                <w:lang w:eastAsia="ru-RU"/>
              </w:rPr>
              <w:t>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293,67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3,21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9 103,67</w:t>
            </w:r>
          </w:p>
        </w:tc>
      </w:tr>
      <w:tr w:rsidR="002B6623" w:rsidRPr="002B6623" w:rsidTr="00DD6EDD">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колбасы полукопчёные в/с,кг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670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495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530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565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92,60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16,38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46 330</w:t>
            </w:r>
          </w:p>
        </w:tc>
      </w:tr>
      <w:tr w:rsidR="002B6623" w:rsidRPr="002B6623" w:rsidTr="00DD6EDD">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2B6623" w:rsidRPr="002B6623" w:rsidRDefault="002B6623" w:rsidP="002B6623">
            <w:pPr>
              <w:spacing w:before="150" w:after="150" w:line="240" w:lineRule="auto"/>
              <w:rPr>
                <w:rFonts w:ascii="Times New Roman" w:eastAsia="Times New Roman" w:hAnsi="Times New Roman" w:cs="Times New Roman"/>
                <w:b/>
                <w:bCs/>
                <w:color w:val="000000"/>
                <w:sz w:val="27"/>
                <w:szCs w:val="27"/>
                <w:lang w:eastAsia="ru-RU"/>
              </w:rPr>
            </w:pPr>
            <w:r w:rsidRPr="002B6623">
              <w:rPr>
                <w:rFonts w:ascii="Times New Roman" w:eastAsia="Times New Roman" w:hAnsi="Times New Roman" w:cs="Times New Roman"/>
                <w:b/>
                <w:bCs/>
                <w:color w:val="000000"/>
                <w:sz w:val="27"/>
                <w:szCs w:val="27"/>
                <w:lang w:eastAsia="ru-RU"/>
              </w:rPr>
              <w:t>Начальная (максимальная) цена договора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2B6623" w:rsidRPr="002B6623" w:rsidRDefault="002B6623" w:rsidP="002B6623">
            <w:pPr>
              <w:spacing w:before="150" w:after="150" w:line="240" w:lineRule="auto"/>
              <w:jc w:val="right"/>
              <w:rPr>
                <w:rFonts w:ascii="Times New Roman" w:eastAsia="Times New Roman" w:hAnsi="Times New Roman" w:cs="Times New Roman"/>
                <w:color w:val="000000"/>
                <w:sz w:val="27"/>
                <w:szCs w:val="27"/>
                <w:lang w:eastAsia="ru-RU"/>
              </w:rPr>
            </w:pPr>
            <w:r w:rsidRPr="002B6623">
              <w:rPr>
                <w:rFonts w:ascii="Times New Roman" w:eastAsia="Times New Roman" w:hAnsi="Times New Roman" w:cs="Times New Roman"/>
                <w:color w:val="000000"/>
                <w:sz w:val="27"/>
                <w:szCs w:val="27"/>
                <w:lang w:eastAsia="ru-RU"/>
              </w:rPr>
              <w:t>55 433,67</w:t>
            </w:r>
          </w:p>
        </w:tc>
      </w:tr>
    </w:tbl>
    <w:p w:rsidR="002B6623" w:rsidRDefault="002B6623">
      <w:pPr>
        <w:rPr>
          <w:rFonts w:ascii="Times New Roman" w:eastAsia="Times New Roman" w:hAnsi="Times New Roman" w:cs="Times New Roman"/>
          <w:b/>
          <w:sz w:val="24"/>
          <w:szCs w:val="24"/>
        </w:rPr>
      </w:pPr>
    </w:p>
    <w:sectPr w:rsidR="002B6623"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04" w:rsidRDefault="008D4B04" w:rsidP="00C35070">
      <w:pPr>
        <w:spacing w:after="0" w:line="240" w:lineRule="auto"/>
      </w:pPr>
      <w:r>
        <w:separator/>
      </w:r>
    </w:p>
  </w:endnote>
  <w:endnote w:type="continuationSeparator" w:id="0">
    <w:p w:rsidR="008D4B04" w:rsidRDefault="008D4B04"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PAGE   \* MERGEFORMAT</w:instrText>
    </w:r>
    <w:r>
      <w:fldChar w:fldCharType="separate"/>
    </w:r>
    <w:r w:rsidR="007C5B27">
      <w:rPr>
        <w:noProof/>
      </w:rPr>
      <w:t>17</w:t>
    </w:r>
    <w:r>
      <w:fldChar w:fldCharType="end"/>
    </w:r>
  </w:p>
  <w:p w:rsidR="00DD6EDD" w:rsidRDefault="00DD6EDD">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 xml:space="preserve"> PAGE   \* MERGEFORMAT </w:instrText>
    </w:r>
    <w:r>
      <w:fldChar w:fldCharType="separate"/>
    </w:r>
    <w:r w:rsidR="007C5B27">
      <w:rPr>
        <w:noProof/>
      </w:rPr>
      <w:t>42</w:t>
    </w:r>
    <w:r>
      <w:fldChar w:fldCharType="end"/>
    </w:r>
  </w:p>
  <w:p w:rsidR="00DD6EDD" w:rsidRDefault="00DD6EDD">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 xml:space="preserve"> PAGE   \* MERGEFORMAT </w:instrText>
    </w:r>
    <w:r>
      <w:fldChar w:fldCharType="separate"/>
    </w:r>
    <w:r w:rsidR="007C5B27">
      <w:rPr>
        <w:noProof/>
      </w:rPr>
      <w:t>39</w:t>
    </w:r>
    <w:r>
      <w:fldChar w:fldCharType="end"/>
    </w:r>
  </w:p>
  <w:p w:rsidR="00DD6EDD" w:rsidRDefault="00DD6EDD">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PAGE   \* MERGEFORMAT</w:instrText>
    </w:r>
    <w:r>
      <w:fldChar w:fldCharType="separate"/>
    </w:r>
    <w:r w:rsidR="007C5B27">
      <w:rPr>
        <w:noProof/>
      </w:rPr>
      <w:t>28</w:t>
    </w:r>
    <w:r>
      <w:fldChar w:fldCharType="end"/>
    </w:r>
  </w:p>
  <w:p w:rsidR="00DD6EDD" w:rsidRDefault="00DD6EDD">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rPr>
        <w:rStyle w:val="af5"/>
      </w:rPr>
      <w:fldChar w:fldCharType="begin"/>
    </w:r>
    <w:r>
      <w:rPr>
        <w:rStyle w:val="af5"/>
      </w:rPr>
      <w:instrText xml:space="preserve"> PAGE </w:instrText>
    </w:r>
    <w:r>
      <w:rPr>
        <w:rStyle w:val="af5"/>
      </w:rPr>
      <w:fldChar w:fldCharType="separate"/>
    </w:r>
    <w:r w:rsidR="007C5B27">
      <w:rPr>
        <w:rStyle w:val="af5"/>
        <w:noProof/>
      </w:rPr>
      <w:t>31</w:t>
    </w:r>
    <w:r>
      <w:rPr>
        <w:rStyle w:val="af5"/>
      </w:rPr>
      <w:fldChar w:fldCharType="end"/>
    </w:r>
  </w:p>
  <w:p w:rsidR="00DD6EDD" w:rsidRDefault="00DD6E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rPr>
        <w:rStyle w:val="af5"/>
      </w:rPr>
      <w:fldChar w:fldCharType="begin"/>
    </w:r>
    <w:r>
      <w:rPr>
        <w:rStyle w:val="af5"/>
      </w:rPr>
      <w:instrText xml:space="preserve"> PAGE </w:instrText>
    </w:r>
    <w:r>
      <w:rPr>
        <w:rStyle w:val="af5"/>
      </w:rPr>
      <w:fldChar w:fldCharType="separate"/>
    </w:r>
    <w:r w:rsidR="007C5B27">
      <w:rPr>
        <w:rStyle w:val="af5"/>
        <w:noProof/>
      </w:rPr>
      <w:t>35</w:t>
    </w:r>
    <w:r>
      <w:rPr>
        <w:rStyle w:val="af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EDD" w:rsidRDefault="00DD6EDD">
                          <w:pPr>
                            <w:pStyle w:val="affd"/>
                          </w:pPr>
                          <w:r>
                            <w:rPr>
                              <w:rStyle w:val="af5"/>
                            </w:rPr>
                            <w:fldChar w:fldCharType="begin"/>
                          </w:r>
                          <w:r>
                            <w:rPr>
                              <w:rStyle w:val="af5"/>
                            </w:rPr>
                            <w:instrText xml:space="preserve"> PAGE </w:instrText>
                          </w:r>
                          <w:r>
                            <w:rPr>
                              <w:rStyle w:val="af5"/>
                            </w:rPr>
                            <w:fldChar w:fldCharType="separate"/>
                          </w:r>
                          <w:r w:rsidR="007C5B27">
                            <w:rPr>
                              <w:rStyle w:val="af5"/>
                              <w:noProof/>
                            </w:rPr>
                            <w:t>37</w:t>
                          </w:r>
                          <w:r>
                            <w:rPr>
                              <w:rStyle w:val="af5"/>
                            </w:rPr>
                            <w:fldChar w:fldCharType="end"/>
                          </w:r>
                        </w:p>
                        <w:p w:rsidR="00DD6EDD" w:rsidRDefault="00DD6EDD">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DD6EDD" w:rsidRDefault="00DD6EDD">
                    <w:pPr>
                      <w:pStyle w:val="affd"/>
                    </w:pPr>
                    <w:r>
                      <w:rPr>
                        <w:rStyle w:val="af5"/>
                      </w:rPr>
                      <w:fldChar w:fldCharType="begin"/>
                    </w:r>
                    <w:r>
                      <w:rPr>
                        <w:rStyle w:val="af5"/>
                      </w:rPr>
                      <w:instrText xml:space="preserve"> PAGE </w:instrText>
                    </w:r>
                    <w:r>
                      <w:rPr>
                        <w:rStyle w:val="af5"/>
                      </w:rPr>
                      <w:fldChar w:fldCharType="separate"/>
                    </w:r>
                    <w:r w:rsidR="007C5B27">
                      <w:rPr>
                        <w:rStyle w:val="af5"/>
                        <w:noProof/>
                      </w:rPr>
                      <w:t>37</w:t>
                    </w:r>
                    <w:r>
                      <w:rPr>
                        <w:rStyle w:val="af5"/>
                      </w:rPr>
                      <w:fldChar w:fldCharType="end"/>
                    </w:r>
                  </w:p>
                  <w:p w:rsidR="00DD6EDD" w:rsidRDefault="00DD6EDD">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pPr>
      <w:pStyle w:val="affd"/>
      <w:jc w:val="center"/>
    </w:pPr>
    <w:r>
      <w:fldChar w:fldCharType="begin"/>
    </w:r>
    <w:r>
      <w:instrText xml:space="preserve"> PAGE   \* MERGEFORMAT </w:instrText>
    </w:r>
    <w:r>
      <w:fldChar w:fldCharType="separate"/>
    </w:r>
    <w:r w:rsidR="007C5B27">
      <w:rPr>
        <w:noProof/>
      </w:rPr>
      <w:t>38</w:t>
    </w:r>
    <w:r>
      <w:fldChar w:fldCharType="end"/>
    </w:r>
  </w:p>
  <w:p w:rsidR="00DD6EDD" w:rsidRDefault="00DD6EDD">
    <w:pPr>
      <w:pStyle w:val="aff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04" w:rsidRDefault="008D4B04" w:rsidP="00C35070">
      <w:pPr>
        <w:spacing w:after="0" w:line="240" w:lineRule="auto"/>
      </w:pPr>
      <w:r>
        <w:separator/>
      </w:r>
    </w:p>
  </w:footnote>
  <w:footnote w:type="continuationSeparator" w:id="0">
    <w:p w:rsidR="008D4B04" w:rsidRDefault="008D4B04" w:rsidP="00C35070">
      <w:pPr>
        <w:spacing w:after="0" w:line="240" w:lineRule="auto"/>
      </w:pPr>
      <w:r>
        <w:continuationSeparator/>
      </w:r>
    </w:p>
  </w:footnote>
  <w:footnote w:id="1">
    <w:p w:rsidR="00DD6EDD" w:rsidRDefault="00DD6EDD"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DD" w:rsidRDefault="00DD6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3"/>
  </w:num>
  <w:num w:numId="21">
    <w:abstractNumId w:val="20"/>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0D83"/>
    <w:rsid w:val="000052CB"/>
    <w:rsid w:val="00007FD7"/>
    <w:rsid w:val="000231CA"/>
    <w:rsid w:val="00035F87"/>
    <w:rsid w:val="000368A3"/>
    <w:rsid w:val="00051764"/>
    <w:rsid w:val="0005673A"/>
    <w:rsid w:val="000668D1"/>
    <w:rsid w:val="000D0143"/>
    <w:rsid w:val="000D0740"/>
    <w:rsid w:val="000E2CD4"/>
    <w:rsid w:val="000E713E"/>
    <w:rsid w:val="00137157"/>
    <w:rsid w:val="00145850"/>
    <w:rsid w:val="00152AED"/>
    <w:rsid w:val="00167F2E"/>
    <w:rsid w:val="00175C5C"/>
    <w:rsid w:val="0017665E"/>
    <w:rsid w:val="00176F58"/>
    <w:rsid w:val="001843C1"/>
    <w:rsid w:val="00194126"/>
    <w:rsid w:val="00195374"/>
    <w:rsid w:val="00196AAE"/>
    <w:rsid w:val="001B196E"/>
    <w:rsid w:val="001B4532"/>
    <w:rsid w:val="001C6E62"/>
    <w:rsid w:val="001D15EE"/>
    <w:rsid w:val="001E435C"/>
    <w:rsid w:val="001F5B65"/>
    <w:rsid w:val="0020515C"/>
    <w:rsid w:val="00217A6E"/>
    <w:rsid w:val="00241BBD"/>
    <w:rsid w:val="00251C18"/>
    <w:rsid w:val="00297A04"/>
    <w:rsid w:val="002A23AB"/>
    <w:rsid w:val="002B4A84"/>
    <w:rsid w:val="002B6623"/>
    <w:rsid w:val="002C4C77"/>
    <w:rsid w:val="002D30BD"/>
    <w:rsid w:val="00314F11"/>
    <w:rsid w:val="00316A19"/>
    <w:rsid w:val="00373FD0"/>
    <w:rsid w:val="00385580"/>
    <w:rsid w:val="003D3F4E"/>
    <w:rsid w:val="003F1CCB"/>
    <w:rsid w:val="00420EE8"/>
    <w:rsid w:val="00436783"/>
    <w:rsid w:val="004439C9"/>
    <w:rsid w:val="00452843"/>
    <w:rsid w:val="00461982"/>
    <w:rsid w:val="00474BB3"/>
    <w:rsid w:val="004C392A"/>
    <w:rsid w:val="005064C8"/>
    <w:rsid w:val="0052171B"/>
    <w:rsid w:val="00522697"/>
    <w:rsid w:val="00523ABF"/>
    <w:rsid w:val="00546E61"/>
    <w:rsid w:val="00593912"/>
    <w:rsid w:val="005955DF"/>
    <w:rsid w:val="005A3CCD"/>
    <w:rsid w:val="00626C97"/>
    <w:rsid w:val="0064163C"/>
    <w:rsid w:val="006732B6"/>
    <w:rsid w:val="00681F1D"/>
    <w:rsid w:val="006868C2"/>
    <w:rsid w:val="006A37A8"/>
    <w:rsid w:val="006E4F0E"/>
    <w:rsid w:val="006F226C"/>
    <w:rsid w:val="00740E92"/>
    <w:rsid w:val="007661F1"/>
    <w:rsid w:val="007707B0"/>
    <w:rsid w:val="00776A44"/>
    <w:rsid w:val="00792BFC"/>
    <w:rsid w:val="00793438"/>
    <w:rsid w:val="007C5B27"/>
    <w:rsid w:val="007E123F"/>
    <w:rsid w:val="007E2F20"/>
    <w:rsid w:val="007E42DA"/>
    <w:rsid w:val="00801238"/>
    <w:rsid w:val="00803104"/>
    <w:rsid w:val="00827A31"/>
    <w:rsid w:val="00841B45"/>
    <w:rsid w:val="00843613"/>
    <w:rsid w:val="00851F41"/>
    <w:rsid w:val="00856D09"/>
    <w:rsid w:val="008739CE"/>
    <w:rsid w:val="008B33C8"/>
    <w:rsid w:val="008C41A9"/>
    <w:rsid w:val="008C5713"/>
    <w:rsid w:val="008C7EFB"/>
    <w:rsid w:val="008D4B04"/>
    <w:rsid w:val="008E313C"/>
    <w:rsid w:val="008F25A0"/>
    <w:rsid w:val="0091313E"/>
    <w:rsid w:val="00923B43"/>
    <w:rsid w:val="0092549F"/>
    <w:rsid w:val="00970B29"/>
    <w:rsid w:val="009A6056"/>
    <w:rsid w:val="00A04C59"/>
    <w:rsid w:val="00A07F3F"/>
    <w:rsid w:val="00A1486F"/>
    <w:rsid w:val="00A1646F"/>
    <w:rsid w:val="00A31A14"/>
    <w:rsid w:val="00A509F9"/>
    <w:rsid w:val="00A50EB1"/>
    <w:rsid w:val="00A50EFD"/>
    <w:rsid w:val="00A65196"/>
    <w:rsid w:val="00A65B00"/>
    <w:rsid w:val="00BE6BEC"/>
    <w:rsid w:val="00C023BD"/>
    <w:rsid w:val="00C122CC"/>
    <w:rsid w:val="00C22EAB"/>
    <w:rsid w:val="00C35070"/>
    <w:rsid w:val="00C35A36"/>
    <w:rsid w:val="00C72914"/>
    <w:rsid w:val="00C80F06"/>
    <w:rsid w:val="00C90E24"/>
    <w:rsid w:val="00C9396E"/>
    <w:rsid w:val="00C93BCC"/>
    <w:rsid w:val="00C957AB"/>
    <w:rsid w:val="00CA72BF"/>
    <w:rsid w:val="00CD0192"/>
    <w:rsid w:val="00CD39C5"/>
    <w:rsid w:val="00CD6A39"/>
    <w:rsid w:val="00CF2ED5"/>
    <w:rsid w:val="00D0409F"/>
    <w:rsid w:val="00D3253D"/>
    <w:rsid w:val="00D3466C"/>
    <w:rsid w:val="00D350A8"/>
    <w:rsid w:val="00D3654D"/>
    <w:rsid w:val="00D541F5"/>
    <w:rsid w:val="00D54772"/>
    <w:rsid w:val="00D552D2"/>
    <w:rsid w:val="00D65787"/>
    <w:rsid w:val="00DA2BEF"/>
    <w:rsid w:val="00DD6EDD"/>
    <w:rsid w:val="00DE589E"/>
    <w:rsid w:val="00DE6284"/>
    <w:rsid w:val="00E55937"/>
    <w:rsid w:val="00E60347"/>
    <w:rsid w:val="00E8003C"/>
    <w:rsid w:val="00E8482D"/>
    <w:rsid w:val="00F42D88"/>
    <w:rsid w:val="00F469DB"/>
    <w:rsid w:val="00F56661"/>
    <w:rsid w:val="00F70F4B"/>
    <w:rsid w:val="00FA585F"/>
    <w:rsid w:val="00FE16DB"/>
    <w:rsid w:val="00FE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5.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2017-03-27T08:34:00Z</dcterms:created>
  <dcterms:modified xsi:type="dcterms:W3CDTF">2017-03-27T08:34:00Z</dcterms:modified>
</cp:coreProperties>
</file>