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53BE6646" w:rsidR="00C75CFF" w:rsidRPr="008C3E02" w:rsidRDefault="002D335A" w:rsidP="008C3E02">
      <w:pPr>
        <w:pStyle w:val="a6"/>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Александр Павлюк</w:t>
      </w:r>
      <w:r w:rsidRPr="008C3E02">
        <w:rPr>
          <w:rFonts w:ascii="Bookman Old Style" w:eastAsiaTheme="minorHAnsi" w:hAnsi="Bookman Old Style" w:cstheme="minorBidi"/>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Aleksandr.Pavlyuk@mriyaresort.com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0ABB6260"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E70615">
        <w:rPr>
          <w:rFonts w:ascii="Bookman Old Style" w:eastAsiaTheme="minorHAnsi" w:hAnsi="Bookman Old Style" w:cstheme="minorBidi"/>
          <w:b/>
          <w:kern w:val="0"/>
          <w:sz w:val="22"/>
          <w:szCs w:val="22"/>
          <w:shd w:val="clear" w:color="auto" w:fill="FFFFFF"/>
          <w:lang w:eastAsia="en-US" w:bidi="ar-SA"/>
        </w:rPr>
        <w:t>Поставка</w:t>
      </w:r>
      <w:r w:rsidR="00973ED2">
        <w:rPr>
          <w:rFonts w:ascii="Bookman Old Style" w:eastAsiaTheme="minorHAnsi" w:hAnsi="Bookman Old Style" w:cstheme="minorBidi"/>
          <w:b/>
          <w:kern w:val="0"/>
          <w:sz w:val="22"/>
          <w:szCs w:val="22"/>
          <w:shd w:val="clear" w:color="auto" w:fill="FFFFFF"/>
          <w:lang w:eastAsia="en-US" w:bidi="ar-SA"/>
        </w:rPr>
        <w:t xml:space="preserve"> </w:t>
      </w:r>
      <w:r w:rsidR="007B6986">
        <w:rPr>
          <w:rFonts w:ascii="Bookman Old Style" w:eastAsiaTheme="minorHAnsi" w:hAnsi="Bookman Old Style" w:cstheme="minorBidi"/>
          <w:b/>
          <w:kern w:val="0"/>
          <w:sz w:val="22"/>
          <w:szCs w:val="22"/>
          <w:shd w:val="clear" w:color="auto" w:fill="FFFFFF"/>
          <w:lang w:eastAsia="en-US" w:bidi="ar-SA"/>
        </w:rPr>
        <w:t>товара.</w:t>
      </w: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BC28D1" w:rsidRPr="009103A7" w14:paraId="1E93B26F" w14:textId="77777777" w:rsidTr="00E6135B">
        <w:trPr>
          <w:trHeight w:val="2260"/>
        </w:trPr>
        <w:tc>
          <w:tcPr>
            <w:tcW w:w="567" w:type="dxa"/>
            <w:shd w:val="clear" w:color="auto" w:fill="auto"/>
            <w:vAlign w:val="center"/>
          </w:tcPr>
          <w:p w14:paraId="3C5FAD25"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п/п</w:t>
            </w:r>
          </w:p>
        </w:tc>
        <w:tc>
          <w:tcPr>
            <w:tcW w:w="1587" w:type="dxa"/>
            <w:shd w:val="clear" w:color="auto" w:fill="auto"/>
            <w:vAlign w:val="center"/>
          </w:tcPr>
          <w:p w14:paraId="3D82487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Наименование товара</w:t>
            </w:r>
          </w:p>
        </w:tc>
        <w:tc>
          <w:tcPr>
            <w:tcW w:w="1249" w:type="dxa"/>
            <w:shd w:val="clear" w:color="auto" w:fill="auto"/>
            <w:vAlign w:val="center"/>
          </w:tcPr>
          <w:p w14:paraId="4A23103D"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Единица измерения</w:t>
            </w:r>
          </w:p>
        </w:tc>
        <w:tc>
          <w:tcPr>
            <w:tcW w:w="850" w:type="dxa"/>
            <w:shd w:val="clear" w:color="auto" w:fill="auto"/>
            <w:vAlign w:val="center"/>
          </w:tcPr>
          <w:p w14:paraId="3E32DC8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Количество</w:t>
            </w:r>
          </w:p>
        </w:tc>
        <w:tc>
          <w:tcPr>
            <w:tcW w:w="3811" w:type="dxa"/>
            <w:shd w:val="clear" w:color="auto" w:fill="auto"/>
            <w:vAlign w:val="center"/>
          </w:tcPr>
          <w:p w14:paraId="40434E95"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712A89A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07F008F1"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Примечание</w:t>
            </w:r>
          </w:p>
        </w:tc>
      </w:tr>
      <w:tr w:rsidR="00BC28D1" w:rsidRPr="009103A7" w14:paraId="19900B9F" w14:textId="77777777" w:rsidTr="00E6135B">
        <w:trPr>
          <w:trHeight w:val="2018"/>
        </w:trPr>
        <w:tc>
          <w:tcPr>
            <w:tcW w:w="567" w:type="dxa"/>
            <w:shd w:val="clear" w:color="auto" w:fill="auto"/>
          </w:tcPr>
          <w:p w14:paraId="23311E99" w14:textId="77777777" w:rsidR="00BC28D1" w:rsidRPr="008E430E" w:rsidRDefault="00BC28D1" w:rsidP="00E6135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8E430E">
              <w:rPr>
                <w:rFonts w:ascii="Bookman Old Style" w:eastAsiaTheme="minorHAnsi" w:hAnsi="Bookman Old Style" w:cstheme="minorBidi"/>
                <w:color w:val="000000"/>
                <w:kern w:val="0"/>
                <w:sz w:val="18"/>
                <w:szCs w:val="22"/>
                <w:shd w:val="clear" w:color="auto" w:fill="FFFFFF"/>
                <w:lang w:eastAsia="en-US" w:bidi="ar-SA"/>
              </w:rPr>
              <w:t>1</w:t>
            </w:r>
          </w:p>
        </w:tc>
        <w:tc>
          <w:tcPr>
            <w:tcW w:w="1587" w:type="dxa"/>
            <w:shd w:val="clear" w:color="auto" w:fill="auto"/>
          </w:tcPr>
          <w:p w14:paraId="4E337305" w14:textId="39A92179" w:rsidR="00973ED2" w:rsidRPr="00973ED2" w:rsidRDefault="007B6986" w:rsidP="00973ED2">
            <w:pPr>
              <w:pStyle w:val="text"/>
              <w:rPr>
                <w:rFonts w:ascii="Bookman Old Style" w:eastAsiaTheme="minorHAnsi" w:hAnsi="Bookman Old Style" w:cstheme="minorBidi"/>
                <w:b/>
                <w:kern w:val="0"/>
                <w:sz w:val="22"/>
                <w:szCs w:val="22"/>
                <w:shd w:val="clear" w:color="auto" w:fill="FFFFFF"/>
                <w:lang w:eastAsia="en-US" w:bidi="ar-SA"/>
              </w:rPr>
            </w:pPr>
            <w:r>
              <w:rPr>
                <w:rFonts w:ascii="Bookman Old Style" w:eastAsiaTheme="minorHAnsi" w:hAnsi="Bookman Old Style" w:cstheme="minorBidi"/>
                <w:b/>
                <w:kern w:val="0"/>
                <w:sz w:val="22"/>
                <w:szCs w:val="22"/>
                <w:shd w:val="clear" w:color="auto" w:fill="FFFFFF"/>
                <w:lang w:eastAsia="en-US" w:bidi="ar-SA"/>
              </w:rPr>
              <w:t>Поставка Товара.</w:t>
            </w:r>
          </w:p>
          <w:p w14:paraId="2E6F97FE" w14:textId="1EB62EF0" w:rsidR="00A617F0" w:rsidRPr="001016CE" w:rsidRDefault="00A617F0" w:rsidP="00A617F0"/>
        </w:tc>
        <w:tc>
          <w:tcPr>
            <w:tcW w:w="1249" w:type="dxa"/>
            <w:shd w:val="clear" w:color="auto" w:fill="auto"/>
          </w:tcPr>
          <w:p w14:paraId="0A26BEE6" w14:textId="1ECA2714" w:rsidR="00BC28D1" w:rsidRPr="00D4527B" w:rsidRDefault="00973ED2" w:rsidP="00E6135B">
            <w:pPr>
              <w:pStyle w:val="text"/>
              <w:rPr>
                <w:rFonts w:ascii="Bookman Old Style" w:eastAsiaTheme="minorHAnsi" w:hAnsi="Bookman Old Style" w:cstheme="minorBidi"/>
                <w:color w:val="000000"/>
                <w:kern w:val="0"/>
                <w:sz w:val="18"/>
                <w:szCs w:val="18"/>
                <w:shd w:val="clear" w:color="auto" w:fill="FFFFFF"/>
                <w:lang w:eastAsia="en-US" w:bidi="ar-SA"/>
              </w:rPr>
            </w:pPr>
            <w:r>
              <w:rPr>
                <w:rFonts w:ascii="Bookman Old Style" w:eastAsiaTheme="minorHAnsi" w:hAnsi="Bookman Old Style" w:cstheme="minorBidi"/>
                <w:color w:val="000000"/>
                <w:kern w:val="0"/>
                <w:sz w:val="18"/>
                <w:szCs w:val="18"/>
                <w:shd w:val="clear" w:color="auto" w:fill="FFFFFF"/>
                <w:lang w:eastAsia="en-US" w:bidi="ar-SA"/>
              </w:rPr>
              <w:t>Условная единица</w:t>
            </w:r>
          </w:p>
        </w:tc>
        <w:tc>
          <w:tcPr>
            <w:tcW w:w="850" w:type="dxa"/>
            <w:shd w:val="clear" w:color="auto" w:fill="auto"/>
          </w:tcPr>
          <w:p w14:paraId="0B7625F2" w14:textId="5585549A" w:rsidR="00BC28D1" w:rsidRPr="00425F6C" w:rsidRDefault="00973ED2" w:rsidP="00E6135B">
            <w:pPr>
              <w:pStyle w:val="text"/>
              <w:rPr>
                <w:rFonts w:ascii="Bookman Old Style" w:eastAsiaTheme="minorHAnsi" w:hAnsi="Bookman Old Style" w:cstheme="minorBidi"/>
                <w:color w:val="000000"/>
                <w:kern w:val="0"/>
                <w:sz w:val="18"/>
                <w:szCs w:val="18"/>
                <w:shd w:val="clear" w:color="auto" w:fill="FFFFFF"/>
                <w:lang w:eastAsia="en-US" w:bidi="ar-SA"/>
              </w:rPr>
            </w:pPr>
            <w:r>
              <w:rPr>
                <w:rFonts w:ascii="Bookman Old Style" w:eastAsiaTheme="minorHAnsi" w:hAnsi="Bookman Old Style" w:cstheme="minorBidi"/>
                <w:color w:val="000000"/>
                <w:kern w:val="0"/>
                <w:sz w:val="18"/>
                <w:szCs w:val="18"/>
                <w:shd w:val="clear" w:color="auto" w:fill="FFFFFF"/>
                <w:lang w:eastAsia="en-US" w:bidi="ar-SA"/>
              </w:rPr>
              <w:t>1</w:t>
            </w:r>
          </w:p>
        </w:tc>
        <w:tc>
          <w:tcPr>
            <w:tcW w:w="3811" w:type="dxa"/>
            <w:shd w:val="clear" w:color="auto" w:fill="auto"/>
          </w:tcPr>
          <w:p w14:paraId="4E9A64B8" w14:textId="6E6C6E27" w:rsidR="00BC28D1" w:rsidRPr="00425F6C" w:rsidRDefault="00973ED2" w:rsidP="00973ED2">
            <w:pPr>
              <w:rPr>
                <w:rFonts w:ascii="Bookman Old Style" w:hAnsi="Bookman Old Style"/>
                <w:color w:val="000000"/>
                <w:sz w:val="18"/>
                <w:szCs w:val="18"/>
                <w:shd w:val="clear" w:color="auto" w:fill="FFFFFF"/>
              </w:rPr>
            </w:pPr>
            <w:r>
              <w:t>Согласно Тех Заданию во вложении.</w:t>
            </w:r>
          </w:p>
        </w:tc>
        <w:tc>
          <w:tcPr>
            <w:tcW w:w="1706" w:type="dxa"/>
          </w:tcPr>
          <w:p w14:paraId="1416BC57" w14:textId="68B544A7" w:rsidR="00BC28D1" w:rsidRPr="00792700" w:rsidRDefault="00792700" w:rsidP="00792700">
            <w:pPr>
              <w:pStyle w:val="text"/>
              <w:jc w:val="center"/>
              <w:rPr>
                <w:rFonts w:ascii="Bookman Old Style" w:eastAsiaTheme="minorHAnsi" w:hAnsi="Bookman Old Style" w:cstheme="minorBidi"/>
                <w:color w:val="000000"/>
                <w:kern w:val="0"/>
                <w:sz w:val="18"/>
                <w:szCs w:val="18"/>
                <w:shd w:val="clear" w:color="auto" w:fill="FFFFFF"/>
                <w:lang w:eastAsia="en-US" w:bidi="ar-SA"/>
              </w:rPr>
            </w:pPr>
            <w:r>
              <w:rPr>
                <w:rFonts w:ascii="Bookman Old Style" w:eastAsiaTheme="minorHAnsi" w:hAnsi="Bookman Old Style" w:cstheme="minorBidi"/>
                <w:color w:val="000000"/>
                <w:kern w:val="0"/>
                <w:sz w:val="18"/>
                <w:szCs w:val="18"/>
                <w:shd w:val="clear" w:color="auto" w:fill="FFFFFF"/>
                <w:lang w:eastAsia="en-US" w:bidi="ar-SA"/>
              </w:rPr>
              <w:t>Нет</w:t>
            </w:r>
          </w:p>
        </w:tc>
        <w:tc>
          <w:tcPr>
            <w:tcW w:w="1429" w:type="dxa"/>
          </w:tcPr>
          <w:p w14:paraId="474412BF" w14:textId="574A1BD3" w:rsidR="00BC28D1" w:rsidRPr="00E052BF" w:rsidRDefault="00BC28D1" w:rsidP="00E6135B">
            <w:pPr>
              <w:pStyle w:val="text"/>
              <w:rPr>
                <w:rFonts w:ascii="Bookman Old Style" w:eastAsiaTheme="minorHAnsi" w:hAnsi="Bookman Old Style" w:cstheme="minorBidi"/>
                <w:color w:val="000000"/>
                <w:kern w:val="0"/>
                <w:sz w:val="18"/>
                <w:szCs w:val="18"/>
                <w:shd w:val="clear" w:color="auto" w:fill="FFFFFF"/>
                <w:lang w:eastAsia="en-US" w:bidi="ar-SA"/>
              </w:rPr>
            </w:pPr>
          </w:p>
        </w:tc>
      </w:tr>
    </w:tbl>
    <w:p w14:paraId="5F16F861" w14:textId="77777777" w:rsidR="006B1339" w:rsidRPr="00792700"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78CAD35"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3ADD6CF2"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5BA95D9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Во всех остальных случаях, денежные средства разблокируются.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0B77AC31"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159AD6"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1CE1BEB7"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1B5E2416"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59B1CE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w:t>
      </w:r>
      <w:r w:rsidRPr="00BC28D1">
        <w:rPr>
          <w:rFonts w:ascii="Bookman Old Style" w:eastAsia="Lucida Sans Unicode" w:hAnsi="Bookman Old Style" w:cs="Arial"/>
          <w:color w:val="000000"/>
          <w:kern w:val="1"/>
          <w:sz w:val="24"/>
          <w:szCs w:val="24"/>
          <w:lang w:eastAsia="ru-RU" w:bidi="ru-RU"/>
        </w:rPr>
        <w:lastRenderedPageBreak/>
        <w:t>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w:t>
      </w:r>
      <w:r w:rsidRPr="00BC28D1">
        <w:rPr>
          <w:rFonts w:ascii="Bookman Old Style" w:eastAsia="Lucida Sans Unicode" w:hAnsi="Bookman Old Style" w:cs="Arial"/>
          <w:color w:val="000000"/>
          <w:kern w:val="1"/>
          <w:sz w:val="24"/>
          <w:szCs w:val="24"/>
          <w:lang w:eastAsia="ru-RU" w:bidi="ru-RU"/>
        </w:rPr>
        <w:lastRenderedPageBreak/>
        <w:t>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w:t>
      </w:r>
      <w:r w:rsidRPr="00BC28D1">
        <w:rPr>
          <w:rFonts w:ascii="Bookman Old Style" w:eastAsia="Lucida Sans Unicode" w:hAnsi="Bookman Old Style" w:cs="Arial"/>
          <w:color w:val="000000"/>
          <w:kern w:val="1"/>
          <w:sz w:val="24"/>
          <w:szCs w:val="24"/>
          <w:lang w:eastAsia="ru-RU" w:bidi="ru-RU"/>
        </w:rPr>
        <w:lastRenderedPageBreak/>
        <w:t xml:space="preserve">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 xml:space="preserve">Помимо случаев, предусмотренных законом, Покупатель вправе в одностороннем порядке отказаться от исполнения настоящего Договора </w:t>
      </w:r>
      <w:r w:rsidRPr="00BC28D1">
        <w:rPr>
          <w:rFonts w:ascii="Bookman Old Style" w:eastAsia="Lucida Sans Unicode" w:hAnsi="Bookman Old Style" w:cs="Arial"/>
          <w:color w:val="000000"/>
          <w:kern w:val="1"/>
          <w:sz w:val="24"/>
          <w:szCs w:val="24"/>
          <w:lang w:eastAsia="ru-RU" w:bidi="ru-RU"/>
        </w:rPr>
        <w:lastRenderedPageBreak/>
        <w:t>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если Договор и Приложения представлены (созданы) в электронной форме – с момента их подписания </w:t>
      </w:r>
      <w:r w:rsidRPr="00BC28D1">
        <w:rPr>
          <w:rFonts w:ascii="Bookman Old Style" w:eastAsia="Lucida Sans Unicode" w:hAnsi="Bookman Old Style" w:cs="Arial"/>
          <w:color w:val="000000"/>
          <w:kern w:val="1"/>
          <w:sz w:val="24"/>
          <w:szCs w:val="24"/>
          <w:lang w:bidi="ru-RU"/>
        </w:rPr>
        <w:lastRenderedPageBreak/>
        <w:t>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w:t>
      </w:r>
      <w:r w:rsidRPr="00BC28D1">
        <w:rPr>
          <w:rFonts w:ascii="Bookman Old Style" w:eastAsia="Lucida Sans Unicode" w:hAnsi="Bookman Old Style" w:cs="Arial"/>
          <w:color w:val="000000"/>
          <w:kern w:val="1"/>
          <w:sz w:val="24"/>
          <w:szCs w:val="24"/>
          <w:lang w:eastAsia="ru-RU" w:bidi="ru-RU"/>
        </w:rPr>
        <w:lastRenderedPageBreak/>
        <w:t>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w:t>
      </w:r>
      <w:r w:rsidRPr="00BC28D1">
        <w:rPr>
          <w:rFonts w:ascii="Bookman Old Style" w:eastAsia="Lucida Sans Unicode" w:hAnsi="Bookman Old Style" w:cs="Arial"/>
          <w:color w:val="000000"/>
          <w:kern w:val="1"/>
          <w:sz w:val="24"/>
          <w:szCs w:val="24"/>
          <w:lang w:eastAsia="ru-RU" w:bidi="ru-RU"/>
        </w:rPr>
        <w:lastRenderedPageBreak/>
        <w:t>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w:t>
      </w:r>
      <w:r w:rsidRPr="00BC28D1">
        <w:rPr>
          <w:rFonts w:ascii="Bookman Old Style" w:eastAsia="Lucida Sans Unicode" w:hAnsi="Bookman Old Style" w:cs="Arial"/>
          <w:color w:val="000000"/>
          <w:kern w:val="1"/>
          <w:sz w:val="24"/>
          <w:szCs w:val="24"/>
          <w:lang w:eastAsia="ru-RU" w:bidi="ru-RU"/>
        </w:rPr>
        <w:lastRenderedPageBreak/>
        <w:t>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 xml:space="preserve">Стороны признают юридическую силу Договора, соглашений, дополнительных соглашений, приложений к нему, спецификаций, писем, </w:t>
      </w:r>
      <w:r w:rsidRPr="00BC28D1">
        <w:rPr>
          <w:rFonts w:ascii="Bookman Old Style" w:eastAsia="Lucida Sans Unicode" w:hAnsi="Bookman Old Style" w:cs="Arial"/>
          <w:color w:val="000000"/>
          <w:kern w:val="1"/>
          <w:sz w:val="24"/>
          <w:szCs w:val="24"/>
          <w:lang w:eastAsia="ru-RU" w:bidi="ru-RU"/>
        </w:rPr>
        <w:lastRenderedPageBreak/>
        <w:t>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w:t>
      </w:r>
      <w:r w:rsidRPr="00BC28D1">
        <w:rPr>
          <w:rFonts w:ascii="Bookman Old Style" w:eastAsia="Lucida Sans Unicode" w:hAnsi="Bookman Old Style" w:cs="Arial"/>
          <w:color w:val="000000"/>
          <w:kern w:val="1"/>
          <w:sz w:val="24"/>
          <w:szCs w:val="24"/>
          <w:lang w:eastAsia="ru-RU" w:bidi="ru-RU"/>
        </w:rPr>
        <w:lastRenderedPageBreak/>
        <w:t xml:space="preserve">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М.п.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w:t>
      </w:r>
      <w:r w:rsidRPr="00BC28D1">
        <w:rPr>
          <w:rFonts w:ascii="Bookman Old Style" w:eastAsia="Lucida Sans Unicode" w:hAnsi="Bookman Old Style" w:cs="Arial"/>
          <w:color w:val="000000"/>
          <w:kern w:val="1"/>
          <w:sz w:val="24"/>
          <w:szCs w:val="24"/>
          <w:lang w:eastAsia="ru-RU" w:bidi="ru-RU"/>
        </w:rPr>
        <w:lastRenderedPageBreak/>
        <w:t xml:space="preserve">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 xml:space="preserve">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w:t>
      </w:r>
      <w:r w:rsidRPr="00BC28D1">
        <w:rPr>
          <w:rFonts w:ascii="Bookman Old Style" w:eastAsia="Lucida Sans Unicode" w:hAnsi="Bookman Old Style" w:cs="Arial"/>
          <w:color w:val="000000"/>
          <w:kern w:val="1"/>
          <w:sz w:val="24"/>
          <w:szCs w:val="24"/>
          <w:lang w:eastAsia="ru-RU" w:bidi="ru-RU"/>
        </w:rPr>
        <w:lastRenderedPageBreak/>
        <w:t>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w:t>
      </w:r>
      <w:r w:rsidRPr="00BC28D1">
        <w:rPr>
          <w:rFonts w:ascii="Bookman Old Style" w:eastAsia="Lucida Sans Unicode" w:hAnsi="Bookman Old Style" w:cs="Arial"/>
          <w:color w:val="000000"/>
          <w:kern w:val="1"/>
          <w:sz w:val="24"/>
          <w:szCs w:val="24"/>
          <w:lang w:eastAsia="ru-RU" w:bidi="ru-RU"/>
        </w:rPr>
        <w:lastRenderedPageBreak/>
        <w:t xml:space="preserve">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п.п.</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1016CE"/>
    <w:rsid w:val="00121EF4"/>
    <w:rsid w:val="001849B0"/>
    <w:rsid w:val="001A091C"/>
    <w:rsid w:val="001A10A2"/>
    <w:rsid w:val="001B42D9"/>
    <w:rsid w:val="001E1D51"/>
    <w:rsid w:val="001E4EB7"/>
    <w:rsid w:val="002247CE"/>
    <w:rsid w:val="00287F67"/>
    <w:rsid w:val="002C4D70"/>
    <w:rsid w:val="002D335A"/>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606D"/>
    <w:rsid w:val="00594855"/>
    <w:rsid w:val="005B45B0"/>
    <w:rsid w:val="005F5683"/>
    <w:rsid w:val="00644ED5"/>
    <w:rsid w:val="006618ED"/>
    <w:rsid w:val="006B1339"/>
    <w:rsid w:val="006E5486"/>
    <w:rsid w:val="00700277"/>
    <w:rsid w:val="00724121"/>
    <w:rsid w:val="00740BCB"/>
    <w:rsid w:val="00757720"/>
    <w:rsid w:val="007707BC"/>
    <w:rsid w:val="00792700"/>
    <w:rsid w:val="007B1F6F"/>
    <w:rsid w:val="007B6986"/>
    <w:rsid w:val="00817CD9"/>
    <w:rsid w:val="008232F9"/>
    <w:rsid w:val="00825C31"/>
    <w:rsid w:val="008271ED"/>
    <w:rsid w:val="00885863"/>
    <w:rsid w:val="008C3E02"/>
    <w:rsid w:val="009450A2"/>
    <w:rsid w:val="0095264B"/>
    <w:rsid w:val="00961049"/>
    <w:rsid w:val="00973ED2"/>
    <w:rsid w:val="009B767F"/>
    <w:rsid w:val="009E17CA"/>
    <w:rsid w:val="009F17C5"/>
    <w:rsid w:val="00A05B2A"/>
    <w:rsid w:val="00A17E29"/>
    <w:rsid w:val="00A33D96"/>
    <w:rsid w:val="00A617F0"/>
    <w:rsid w:val="00AA7C29"/>
    <w:rsid w:val="00AF257D"/>
    <w:rsid w:val="00AF67E2"/>
    <w:rsid w:val="00B4671B"/>
    <w:rsid w:val="00B63034"/>
    <w:rsid w:val="00B72E81"/>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52BF"/>
    <w:rsid w:val="00E2206E"/>
    <w:rsid w:val="00E6135B"/>
    <w:rsid w:val="00E70615"/>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34</Pages>
  <Words>9758</Words>
  <Characters>55624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Александр Павлюк</cp:lastModifiedBy>
  <cp:revision>27</cp:revision>
  <dcterms:created xsi:type="dcterms:W3CDTF">2022-09-27T14:56:00Z</dcterms:created>
  <dcterms:modified xsi:type="dcterms:W3CDTF">2023-04-19T12:09:00Z</dcterms:modified>
</cp:coreProperties>
</file>