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3C65817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E032B3" w:rsidRPr="00425F6C">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roofErr w:type="spellStart"/>
      <w:r w:rsidRPr="00961049">
        <w:rPr>
          <w:rFonts w:ascii="Bookman Old Style" w:eastAsiaTheme="minorHAnsi" w:hAnsi="Bookman Old Style" w:cstheme="minorBidi"/>
          <w:color w:val="000000"/>
          <w:kern w:val="0"/>
          <w:sz w:val="22"/>
          <w:szCs w:val="22"/>
          <w:shd w:val="clear" w:color="auto" w:fill="FFFFFF"/>
          <w:lang w:eastAsia="en-US" w:bidi="ar-SA"/>
        </w:rPr>
        <w:t>Голобоков</w:t>
      </w:r>
      <w:proofErr w:type="spellEnd"/>
      <w:r w:rsidRPr="00961049">
        <w:rPr>
          <w:rFonts w:ascii="Bookman Old Style" w:eastAsiaTheme="minorHAnsi" w:hAnsi="Bookman Old Style" w:cstheme="minorBidi"/>
          <w:color w:val="000000"/>
          <w:kern w:val="0"/>
          <w:sz w:val="22"/>
          <w:szCs w:val="22"/>
          <w:shd w:val="clear" w:color="auto" w:fill="FFFFFF"/>
          <w:lang w:eastAsia="en-US" w:bidi="ar-SA"/>
        </w:rPr>
        <w:t xml:space="preserve">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2DC51340" w14:textId="53BE6646" w:rsidR="00C75CFF" w:rsidRPr="008C3E02" w:rsidRDefault="002D335A" w:rsidP="008C3E02">
      <w:pPr>
        <w:pStyle w:val="a6"/>
        <w:shd w:val="clear" w:color="auto" w:fill="FFFFFF"/>
        <w:spacing w:after="0"/>
        <w:jc w:val="both"/>
        <w:rPr>
          <w:rFonts w:ascii="Bookman Old Style" w:eastAsiaTheme="minorHAnsi" w:hAnsi="Bookman Old Style" w:cstheme="minorBidi"/>
          <w:color w:val="FF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8C3E02" w:rsidRPr="008C3E02">
        <w:rPr>
          <w:rFonts w:ascii="Bookman Old Style" w:eastAsiaTheme="minorHAnsi" w:hAnsi="Bookman Old Style" w:cstheme="minorBidi"/>
          <w:sz w:val="22"/>
          <w:szCs w:val="22"/>
          <w:shd w:val="clear" w:color="auto" w:fill="FFFFFF"/>
          <w:lang w:eastAsia="en-US"/>
        </w:rPr>
        <w:t xml:space="preserve">Александр </w:t>
      </w:r>
      <w:proofErr w:type="spellStart"/>
      <w:r w:rsidR="008C3E02" w:rsidRPr="008C3E02">
        <w:rPr>
          <w:rFonts w:ascii="Bookman Old Style" w:eastAsiaTheme="minorHAnsi" w:hAnsi="Bookman Old Style" w:cstheme="minorBidi"/>
          <w:sz w:val="22"/>
          <w:szCs w:val="22"/>
          <w:shd w:val="clear" w:color="auto" w:fill="FFFFFF"/>
          <w:lang w:eastAsia="en-US"/>
        </w:rPr>
        <w:t>Павлюк</w:t>
      </w:r>
      <w:proofErr w:type="spellEnd"/>
      <w:r w:rsidRPr="008C3E02">
        <w:rPr>
          <w:rFonts w:ascii="Bookman Old Style" w:eastAsiaTheme="minorHAnsi" w:hAnsi="Bookman Old Style" w:cstheme="minorBidi"/>
          <w:sz w:val="22"/>
          <w:szCs w:val="22"/>
          <w:shd w:val="clear" w:color="auto" w:fill="FFFFFF"/>
          <w:lang w:eastAsia="en-US"/>
        </w:rPr>
        <w:t xml:space="preserve">, </w:t>
      </w:r>
      <w:r w:rsidR="008C3E02" w:rsidRPr="008C3E02">
        <w:rPr>
          <w:rFonts w:ascii="Bookman Old Style" w:eastAsiaTheme="minorHAnsi" w:hAnsi="Bookman Old Style" w:cstheme="minorBidi"/>
          <w:sz w:val="22"/>
          <w:szCs w:val="22"/>
          <w:shd w:val="clear" w:color="auto" w:fill="FFFFFF"/>
          <w:lang w:eastAsia="en-US"/>
        </w:rPr>
        <w:t>Aleksandr.Pavlyuk@mriyaresort.com</w:t>
      </w:r>
    </w:p>
    <w:p w14:paraId="7C80492D"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0DDFA1AD" w14:textId="0ABB6260" w:rsidR="001A10A2" w:rsidRPr="00961049" w:rsidRDefault="00C75CFF" w:rsidP="00523C87">
      <w:pPr>
        <w:pStyle w:val="text"/>
        <w:rPr>
          <w:rFonts w:ascii="Bookman Old Style" w:eastAsiaTheme="minorHAnsi" w:hAnsi="Bookman Old Style" w:cstheme="minorBidi"/>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E70615">
        <w:rPr>
          <w:rFonts w:ascii="Bookman Old Style" w:eastAsiaTheme="minorHAnsi" w:hAnsi="Bookman Old Style" w:cstheme="minorBidi"/>
          <w:b/>
          <w:kern w:val="0"/>
          <w:sz w:val="22"/>
          <w:szCs w:val="22"/>
          <w:shd w:val="clear" w:color="auto" w:fill="FFFFFF"/>
          <w:lang w:eastAsia="en-US" w:bidi="ar-SA"/>
        </w:rPr>
        <w:t>Поставка</w:t>
      </w:r>
      <w:r w:rsidR="00973ED2">
        <w:rPr>
          <w:rFonts w:ascii="Bookman Old Style" w:eastAsiaTheme="minorHAnsi" w:hAnsi="Bookman Old Style" w:cstheme="minorBidi"/>
          <w:b/>
          <w:kern w:val="0"/>
          <w:sz w:val="22"/>
          <w:szCs w:val="22"/>
          <w:shd w:val="clear" w:color="auto" w:fill="FFFFFF"/>
          <w:lang w:eastAsia="en-US" w:bidi="ar-SA"/>
        </w:rPr>
        <w:t xml:space="preserve"> </w:t>
      </w:r>
      <w:r w:rsidR="007B6986">
        <w:rPr>
          <w:rFonts w:ascii="Bookman Old Style" w:eastAsiaTheme="minorHAnsi" w:hAnsi="Bookman Old Style" w:cstheme="minorBidi"/>
          <w:b/>
          <w:kern w:val="0"/>
          <w:sz w:val="22"/>
          <w:szCs w:val="22"/>
          <w:shd w:val="clear" w:color="auto" w:fill="FFFFFF"/>
          <w:lang w:eastAsia="en-US" w:bidi="ar-SA"/>
        </w:rPr>
        <w:t>товара.</w:t>
      </w:r>
    </w:p>
    <w:p w14:paraId="2826739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w:t>
      </w:r>
      <w:proofErr w:type="gramStart"/>
      <w:r w:rsidR="00523FFB" w:rsidRPr="00961049">
        <w:rPr>
          <w:rFonts w:ascii="Bookman Old Style" w:eastAsiaTheme="minorHAnsi" w:hAnsi="Bookman Old Style" w:cstheme="minorBidi"/>
          <w:color w:val="000000"/>
          <w:kern w:val="0"/>
          <w:sz w:val="22"/>
          <w:szCs w:val="22"/>
          <w:shd w:val="clear" w:color="auto" w:fill="FFFFFF"/>
          <w:lang w:eastAsia="en-US" w:bidi="ar-SA"/>
        </w:rPr>
        <w:t>у участника</w:t>
      </w:r>
      <w:proofErr w:type="gramEnd"/>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bookmarkStart w:id="0" w:name="_GoBack"/>
      <w:bookmarkEnd w:id="0"/>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78CAD35" w14:textId="77777777" w:rsidR="002D335A" w:rsidRDefault="00527199"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участия в закупке</w:t>
      </w:r>
      <w:r w:rsidR="001E4EB7" w:rsidRPr="00961049">
        <w:rPr>
          <w:rFonts w:ascii="Bookman Old Style" w:eastAsiaTheme="minorHAnsi" w:hAnsi="Bookman Old Style" w:cstheme="minorBidi"/>
          <w:b/>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2D335A">
        <w:rPr>
          <w:rFonts w:ascii="Bookman Old Style" w:eastAsiaTheme="minorHAnsi" w:hAnsi="Bookman Old Style" w:cstheme="minorBidi"/>
          <w:color w:val="000000"/>
          <w:kern w:val="0"/>
          <w:sz w:val="22"/>
          <w:szCs w:val="22"/>
          <w:shd w:val="clear" w:color="auto" w:fill="FFFFFF"/>
          <w:lang w:eastAsia="en-US" w:bidi="ar-SA"/>
        </w:rPr>
        <w:t xml:space="preserve">для подачи заявки Участнику необходимо зачислить на свой лицевой счет на площадке, сумму не менее 1% от предлагаемого им ценового предложения. </w:t>
      </w:r>
    </w:p>
    <w:p w14:paraId="3ADD6CF2"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Сумма перечисляется Участником на счет Оператора до подачи заявки, зачисляется Оператором на лицевой счет Участника и списывается только в случае победы Участника в данной закупочной процедуре. </w:t>
      </w:r>
    </w:p>
    <w:p w14:paraId="5BA95D93"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Во всех остальных случаях, денежные средства </w:t>
      </w:r>
      <w:proofErr w:type="spellStart"/>
      <w:r>
        <w:rPr>
          <w:rFonts w:ascii="Bookman Old Style" w:eastAsiaTheme="minorHAnsi" w:hAnsi="Bookman Old Style" w:cstheme="minorBidi"/>
          <w:color w:val="000000"/>
          <w:kern w:val="0"/>
          <w:sz w:val="22"/>
          <w:szCs w:val="22"/>
          <w:shd w:val="clear" w:color="auto" w:fill="FFFFFF"/>
          <w:lang w:eastAsia="en-US" w:bidi="ar-SA"/>
        </w:rPr>
        <w:t>разблокируются</w:t>
      </w:r>
      <w:proofErr w:type="spellEnd"/>
      <w:r>
        <w:rPr>
          <w:rFonts w:ascii="Bookman Old Style" w:eastAsiaTheme="minorHAnsi" w:hAnsi="Bookman Old Style" w:cstheme="minorBidi"/>
          <w:color w:val="000000"/>
          <w:kern w:val="0"/>
          <w:sz w:val="22"/>
          <w:szCs w:val="22"/>
          <w:shd w:val="clear" w:color="auto" w:fill="FFFFFF"/>
          <w:lang w:eastAsia="en-US" w:bidi="ar-SA"/>
        </w:rPr>
        <w:t>. Разблокированные денежные средства Участник может либо вывести со своего лицевого счета, либо использовать для участия в иных процедурах на площадке в течение срока, установленного Регламентом площадки (2 года).</w:t>
      </w:r>
    </w:p>
    <w:p w14:paraId="0B77AC31" w14:textId="77777777" w:rsidR="00CB17CD" w:rsidRPr="00961049" w:rsidRDefault="002D335A" w:rsidP="00527199">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hAnsi="Bookman Old Style" w:cs="Arial"/>
          <w:color w:val="000000"/>
        </w:rPr>
        <w:t>Если Заказчик рассмотрел предложение Участника, который не осуществил необходимую доплату Оператору в порядке, предусмотренном данным пунктом, Оператор имеет право требовать взыскание соответствующей суммы с данного Участника в судебном порядке независимо от признания такого Участника победителем соответствующей торгово-закупочной процедуры</w:t>
      </w:r>
      <w:r w:rsidR="001E1D51" w:rsidRPr="00961049">
        <w:rPr>
          <w:rFonts w:ascii="Bookman Old Style" w:hAnsi="Bookman Old Style" w:cs="Arial"/>
          <w:color w:val="000000"/>
          <w:sz w:val="22"/>
          <w:szCs w:val="22"/>
        </w:rPr>
        <w:t>.</w:t>
      </w:r>
    </w:p>
    <w:p w14:paraId="09159AD6" w14:textId="77777777" w:rsidR="00F66FCF" w:rsidRPr="00961049"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 xml:space="preserve">Регистрация на площадке, </w:t>
      </w:r>
      <w:r w:rsidR="00961049" w:rsidRPr="00961049">
        <w:rPr>
          <w:rFonts w:ascii="Bookman Old Style" w:eastAsiaTheme="minorHAnsi" w:hAnsi="Bookman Old Style" w:cstheme="minorBidi"/>
          <w:b/>
          <w:color w:val="000000"/>
          <w:kern w:val="0"/>
          <w:sz w:val="22"/>
          <w:szCs w:val="22"/>
          <w:shd w:val="clear" w:color="auto" w:fill="FFFFFF"/>
          <w:lang w:eastAsia="en-US" w:bidi="ar-SA"/>
        </w:rPr>
        <w:t xml:space="preserve">а также </w:t>
      </w:r>
      <w:r w:rsidRPr="00961049">
        <w:rPr>
          <w:rFonts w:ascii="Bookman Old Style" w:eastAsiaTheme="minorHAnsi" w:hAnsi="Bookman Old Style" w:cstheme="minorBidi"/>
          <w:b/>
          <w:color w:val="000000"/>
          <w:kern w:val="0"/>
          <w:sz w:val="22"/>
          <w:szCs w:val="22"/>
          <w:shd w:val="clear" w:color="auto" w:fill="FFFFFF"/>
          <w:lang w:eastAsia="en-US" w:bidi="ar-SA"/>
        </w:rPr>
        <w:t>участие в закупочных процедурах для всех участников</w:t>
      </w:r>
      <w:r w:rsidR="00F66FCF"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БЕСПЛАТНО! </w:t>
      </w:r>
    </w:p>
    <w:p w14:paraId="1CE1BEB7" w14:textId="77777777" w:rsidR="00CB17CD"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Средства в размере 1% от предлагаемого ценового предложения списываются только с победителя!</w:t>
      </w:r>
    </w:p>
    <w:p w14:paraId="1B5E2416"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59B1CEA"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            Общество с ограниченной ответственностью «ГАРАНТ-СВ» (ООО «ГАРАНТ-СВ»),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w:t>
      </w:r>
      <w:proofErr w:type="spellStart"/>
      <w:r w:rsidRPr="00BC28D1">
        <w:rPr>
          <w:rFonts w:ascii="Bookman Old Style" w:eastAsia="Lucida Sans Unicode" w:hAnsi="Bookman Old Style" w:cs="Arial"/>
          <w:color w:val="000000"/>
          <w:kern w:val="1"/>
          <w:sz w:val="24"/>
          <w:szCs w:val="24"/>
          <w:lang w:eastAsia="ru-RU" w:bidi="ru-RU"/>
        </w:rPr>
        <w:t>т.ч</w:t>
      </w:r>
      <w:proofErr w:type="spellEnd"/>
      <w:r w:rsidRPr="00BC28D1">
        <w:rPr>
          <w:rFonts w:ascii="Bookman Old Style" w:eastAsia="Lucida Sans Unicode" w:hAnsi="Bookman Old Style" w:cs="Arial"/>
          <w:color w:val="000000"/>
          <w:kern w:val="1"/>
          <w:sz w:val="24"/>
          <w:szCs w:val="24"/>
          <w:lang w:eastAsia="ru-RU" w:bidi="ru-RU"/>
        </w:rPr>
        <w:t>.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 xml:space="preserve">1.5. </w:t>
      </w:r>
      <w:r w:rsidRPr="00BC28D1">
        <w:rPr>
          <w:rFonts w:ascii="Bookman Old Style" w:eastAsia="Lucida Sans Unicode" w:hAnsi="Bookman Old Style" w:cs="Arial"/>
          <w:color w:val="000000"/>
          <w:kern w:val="1"/>
          <w:sz w:val="24"/>
          <w:szCs w:val="24"/>
          <w:lang w:bidi="ru-RU"/>
        </w:rPr>
        <w:tab/>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BC28D1">
        <w:rPr>
          <w:rFonts w:ascii="Bookman Old Style" w:eastAsia="Lucida Sans Unicode" w:hAnsi="Bookman Old Style" w:cs="Arial"/>
          <w:color w:val="000000"/>
          <w:kern w:val="1"/>
          <w:sz w:val="24"/>
          <w:szCs w:val="24"/>
          <w:lang w:bidi="ru-RU"/>
        </w:rPr>
        <w:t>как то</w:t>
      </w:r>
      <w:proofErr w:type="gramEnd"/>
      <w:r w:rsidRPr="00BC28D1">
        <w:rPr>
          <w:rFonts w:ascii="Bookman Old Style" w:eastAsia="Lucida Sans Unicode" w:hAnsi="Bookman Old Style" w:cs="Arial"/>
          <w:color w:val="000000"/>
          <w:kern w:val="1"/>
          <w:sz w:val="24"/>
          <w:szCs w:val="24"/>
          <w:lang w:bidi="ru-RU"/>
        </w:rPr>
        <w:t>:</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3.8. </w:t>
      </w:r>
      <w:r w:rsidRPr="00BC28D1">
        <w:rPr>
          <w:rFonts w:ascii="Bookman Old Style" w:eastAsia="Lucida Sans Unicode" w:hAnsi="Bookman Old Style" w:cs="Arial"/>
          <w:color w:val="000000"/>
          <w:kern w:val="1"/>
          <w:sz w:val="24"/>
          <w:szCs w:val="24"/>
          <w:lang w:eastAsia="ru-RU" w:bidi="ru-RU"/>
        </w:rPr>
        <w:tab/>
        <w:t xml:space="preserve">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w:t>
      </w:r>
      <w:proofErr w:type="spellStart"/>
      <w:r w:rsidRPr="00BC28D1">
        <w:rPr>
          <w:rFonts w:ascii="Bookman Old Style" w:eastAsia="Lucida Sans Unicode" w:hAnsi="Bookman Old Style" w:cs="Arial"/>
          <w:color w:val="000000"/>
          <w:kern w:val="1"/>
          <w:sz w:val="24"/>
          <w:szCs w:val="24"/>
          <w:lang w:eastAsia="ru-RU" w:bidi="ru-RU"/>
        </w:rPr>
        <w:t>прослеживаемости</w:t>
      </w:r>
      <w:proofErr w:type="spellEnd"/>
      <w:r w:rsidRPr="00BC28D1">
        <w:rPr>
          <w:rFonts w:ascii="Bookman Old Style" w:eastAsia="Lucida Sans Unicode" w:hAnsi="Bookman Old Style" w:cs="Arial"/>
          <w:color w:val="000000"/>
          <w:kern w:val="1"/>
          <w:sz w:val="24"/>
          <w:szCs w:val="24"/>
          <w:lang w:eastAsia="ru-RU" w:bidi="ru-RU"/>
        </w:rPr>
        <w:t>»,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 xml:space="preserve">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w:t>
      </w:r>
      <w:r w:rsidRPr="00BC28D1">
        <w:rPr>
          <w:rFonts w:ascii="Bookman Old Style" w:eastAsia="Lucida Sans Unicode" w:hAnsi="Bookman Old Style" w:cs="Arial"/>
          <w:color w:val="000000"/>
          <w:kern w:val="1"/>
          <w:sz w:val="24"/>
          <w:szCs w:val="24"/>
          <w:lang w:eastAsia="ru-RU" w:bidi="ru-RU"/>
        </w:rPr>
        <w:lastRenderedPageBreak/>
        <w:t>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w:t>
      </w:r>
      <w:r w:rsidRPr="00BC28D1">
        <w:rPr>
          <w:rFonts w:ascii="Bookman Old Style" w:eastAsia="Lucida Sans Unicode" w:hAnsi="Bookman Old Style" w:cs="Arial"/>
          <w:color w:val="000000"/>
          <w:kern w:val="1"/>
          <w:sz w:val="24"/>
          <w:szCs w:val="24"/>
          <w:lang w:bidi="ru-RU"/>
        </w:rPr>
        <w:lastRenderedPageBreak/>
        <w:t xml:space="preserve">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 xml:space="preserve">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w:t>
      </w:r>
      <w:r w:rsidRPr="00BC28D1">
        <w:rPr>
          <w:rFonts w:ascii="Bookman Old Style" w:eastAsia="Lucida Sans Unicode" w:hAnsi="Bookman Old Style" w:cs="Arial"/>
          <w:color w:val="000000"/>
          <w:kern w:val="1"/>
          <w:sz w:val="24"/>
          <w:szCs w:val="24"/>
          <w:lang w:eastAsia="ru-RU" w:bidi="ru-RU"/>
        </w:rPr>
        <w:lastRenderedPageBreak/>
        <w:t>(бездействие),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w:t>
      </w:r>
      <w:r w:rsidRPr="00BC28D1">
        <w:rPr>
          <w:rFonts w:ascii="Bookman Old Style" w:eastAsia="Lucida Sans Unicode" w:hAnsi="Bookman Old Style" w:cs="Arial"/>
          <w:color w:val="000000"/>
          <w:kern w:val="1"/>
          <w:sz w:val="24"/>
          <w:szCs w:val="24"/>
          <w:lang w:eastAsia="ru-RU" w:bidi="ru-RU"/>
        </w:rPr>
        <w:lastRenderedPageBreak/>
        <w:t xml:space="preserve">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 xml:space="preserve">в отношении заключения настоящего Договора и осуществления прав и обязанностей по нему получения все необходимые одобрения </w:t>
      </w:r>
      <w:r w:rsidRPr="00BC28D1">
        <w:rPr>
          <w:rFonts w:ascii="Bookman Old Style" w:eastAsia="Lucida Sans Unicode" w:hAnsi="Bookman Old Style" w:cs="Arial"/>
          <w:color w:val="000000"/>
          <w:kern w:val="1"/>
          <w:sz w:val="24"/>
          <w:szCs w:val="24"/>
          <w:lang w:eastAsia="ru-RU" w:bidi="ru-RU"/>
        </w:rPr>
        <w:lastRenderedPageBreak/>
        <w:t>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BC28D1">
        <w:rPr>
          <w:rFonts w:ascii="Bookman Old Style" w:eastAsia="Lucida Sans Unicode" w:hAnsi="Bookman Old Style" w:cs="Arial"/>
          <w:color w:val="000000"/>
          <w:kern w:val="1"/>
          <w:sz w:val="24"/>
          <w:szCs w:val="24"/>
          <w:lang w:eastAsia="ru-RU" w:bidi="ru-RU"/>
        </w:rPr>
        <w:t>наркотрафиком</w:t>
      </w:r>
      <w:proofErr w:type="spellEnd"/>
      <w:r w:rsidRPr="00BC28D1">
        <w:rPr>
          <w:rFonts w:ascii="Bookman Old Style" w:eastAsia="Lucida Sans Unicode" w:hAnsi="Bookman Old Style" w:cs="Arial"/>
          <w:color w:val="000000"/>
          <w:kern w:val="1"/>
          <w:sz w:val="24"/>
          <w:szCs w:val="24"/>
          <w:lang w:eastAsia="ru-RU" w:bidi="ru-RU"/>
        </w:rPr>
        <w:t>,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10.4. </w:t>
      </w:r>
      <w:r w:rsidRPr="00BC28D1">
        <w:rPr>
          <w:rFonts w:ascii="Bookman Old Style" w:eastAsia="Lucida Sans Unicode" w:hAnsi="Bookman Old Style" w:cs="Arial"/>
          <w:color w:val="000000"/>
          <w:kern w:val="1"/>
          <w:sz w:val="24"/>
          <w:szCs w:val="24"/>
          <w:lang w:eastAsia="ru-RU" w:bidi="ru-RU"/>
        </w:rPr>
        <w:tab/>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в связи с предъявлением налоговыми органами требований об уплате налогов (пеней, штрафов), </w:t>
      </w:r>
      <w:proofErr w:type="spellStart"/>
      <w:r w:rsidRPr="00BC28D1">
        <w:rPr>
          <w:rFonts w:ascii="Bookman Old Style" w:eastAsia="Lucida Sans Unicode" w:hAnsi="Bookman Old Style" w:cs="Arial"/>
          <w:color w:val="000000"/>
          <w:kern w:val="1"/>
          <w:sz w:val="24"/>
          <w:szCs w:val="24"/>
          <w:lang w:eastAsia="ru-RU" w:bidi="ru-RU"/>
        </w:rPr>
        <w:t>доначисленных</w:t>
      </w:r>
      <w:proofErr w:type="spellEnd"/>
      <w:r w:rsidRPr="00BC28D1">
        <w:rPr>
          <w:rFonts w:ascii="Bookman Old Style" w:eastAsia="Lucida Sans Unicode" w:hAnsi="Bookman Old Style" w:cs="Arial"/>
          <w:color w:val="000000"/>
          <w:kern w:val="1"/>
          <w:sz w:val="24"/>
          <w:szCs w:val="24"/>
          <w:lang w:eastAsia="ru-RU" w:bidi="ru-RU"/>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BC28D1">
        <w:rPr>
          <w:rFonts w:ascii="Bookman Old Style" w:eastAsia="Lucida Sans Unicode" w:hAnsi="Bookman Old Style" w:cs="Arial"/>
          <w:color w:val="000000"/>
          <w:kern w:val="1"/>
          <w:sz w:val="24"/>
          <w:szCs w:val="24"/>
          <w:lang w:eastAsia="ru-RU" w:bidi="ru-RU"/>
        </w:rPr>
        <w:t>доначисленных</w:t>
      </w:r>
      <w:proofErr w:type="spellEnd"/>
      <w:r w:rsidRPr="00BC28D1">
        <w:rPr>
          <w:rFonts w:ascii="Bookman Old Style" w:eastAsia="Lucida Sans Unicode" w:hAnsi="Bookman Old Style" w:cs="Arial"/>
          <w:color w:val="000000"/>
          <w:kern w:val="1"/>
          <w:sz w:val="24"/>
          <w:szCs w:val="24"/>
          <w:lang w:eastAsia="ru-RU" w:bidi="ru-RU"/>
        </w:rPr>
        <w:t xml:space="preserve"> налоговыми органами из-за отказа в </w:t>
      </w:r>
      <w:r w:rsidRPr="00BC28D1">
        <w:rPr>
          <w:rFonts w:ascii="Bookman Old Style" w:eastAsia="Lucida Sans Unicode" w:hAnsi="Bookman Old Style" w:cs="Arial"/>
          <w:color w:val="000000"/>
          <w:kern w:val="1"/>
          <w:sz w:val="24"/>
          <w:szCs w:val="24"/>
          <w:lang w:eastAsia="ru-RU" w:bidi="ru-RU"/>
        </w:rPr>
        <w:lastRenderedPageBreak/>
        <w:t>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w:t>
      </w:r>
      <w:r w:rsidRPr="00BC28D1">
        <w:rPr>
          <w:rFonts w:ascii="Bookman Old Style" w:eastAsia="Lucida Sans Unicode" w:hAnsi="Bookman Old Style" w:cs="Arial"/>
          <w:color w:val="000000"/>
          <w:kern w:val="1"/>
          <w:sz w:val="24"/>
          <w:szCs w:val="24"/>
          <w:lang w:eastAsia="ru-RU" w:bidi="ru-RU"/>
        </w:rPr>
        <w:lastRenderedPageBreak/>
        <w:t xml:space="preserve">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 xml:space="preserve">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w:t>
      </w:r>
      <w:r w:rsidRPr="00BC28D1">
        <w:rPr>
          <w:rFonts w:ascii="Bookman Old Style" w:eastAsia="Lucida Sans Unicode" w:hAnsi="Bookman Old Style" w:cs="Arial"/>
          <w:color w:val="000000"/>
          <w:kern w:val="1"/>
          <w:sz w:val="24"/>
          <w:szCs w:val="24"/>
          <w:lang w:eastAsia="ru-RU" w:bidi="ru-RU"/>
        </w:rPr>
        <w:lastRenderedPageBreak/>
        <w:t>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w:t>
            </w:r>
            <w:proofErr w:type="spellStart"/>
            <w:r w:rsidRPr="00BC28D1">
              <w:rPr>
                <w:rFonts w:ascii="Bookman Old Style" w:eastAsia="Lucida Sans Unicode" w:hAnsi="Bookman Old Style" w:cs="Arial"/>
                <w:color w:val="000000"/>
                <w:kern w:val="1"/>
                <w:sz w:val="24"/>
                <w:szCs w:val="24"/>
                <w:lang w:eastAsia="ru-RU" w:bidi="ru-RU"/>
              </w:rPr>
              <w:t>mail</w:t>
            </w:r>
            <w:proofErr w:type="spellEnd"/>
            <w:r w:rsidRPr="00BC28D1">
              <w:rPr>
                <w:rFonts w:ascii="Bookman Old Style" w:eastAsia="Lucida Sans Unicode" w:hAnsi="Bookman Old Style" w:cs="Arial"/>
                <w:color w:val="000000"/>
                <w:kern w:val="1"/>
                <w:sz w:val="24"/>
                <w:szCs w:val="24"/>
                <w:lang w:eastAsia="ru-RU" w:bidi="ru-RU"/>
              </w:rPr>
              <w:t xml:space="preserve">: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 xml:space="preserve">.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204B80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w:t>
            </w:r>
            <w:proofErr w:type="spellStart"/>
            <w:r w:rsidRPr="00BC28D1">
              <w:rPr>
                <w:rFonts w:ascii="Bookman Old Style" w:eastAsia="Lucida Sans Unicode" w:hAnsi="Bookman Old Style" w:cs="Arial"/>
                <w:color w:val="000000"/>
                <w:kern w:val="1"/>
                <w:sz w:val="24"/>
                <w:szCs w:val="24"/>
                <w:lang w:eastAsia="ru-RU" w:bidi="ru-RU"/>
              </w:rPr>
              <w:t>mail</w:t>
            </w:r>
            <w:proofErr w:type="spellEnd"/>
            <w:r w:rsidRPr="00BC28D1">
              <w:rPr>
                <w:rFonts w:ascii="Bookman Old Style" w:eastAsia="Lucida Sans Unicode" w:hAnsi="Bookman Old Style" w:cs="Arial"/>
                <w:color w:val="000000"/>
                <w:kern w:val="1"/>
                <w:sz w:val="24"/>
                <w:szCs w:val="24"/>
                <w:lang w:eastAsia="ru-RU" w:bidi="ru-RU"/>
              </w:rPr>
              <w:t>: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Общество с ограниченной ответственностью «ГАРАНТ-СВ» (ООО «ГАРАНТ-СВ»),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1456F51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 Обязательства Поставщика в области соблюдения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 xml:space="preserve">Несоблюдение Поставщиком и/или третьими лицами, привлекаемыми Поставщиком, правил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является существенным нарушением условий настоящего Договора и дает Покупателю право требовать уплаты штрафа от Поставщика в </w:t>
      </w:r>
      <w:r w:rsidRPr="00BC28D1">
        <w:rPr>
          <w:rFonts w:ascii="Bookman Old Style" w:eastAsia="Lucida Sans Unicode" w:hAnsi="Bookman Old Style" w:cs="Arial"/>
          <w:color w:val="000000"/>
          <w:kern w:val="1"/>
          <w:sz w:val="24"/>
          <w:szCs w:val="24"/>
          <w:lang w:eastAsia="ru-RU" w:bidi="ru-RU"/>
        </w:rPr>
        <w:lastRenderedPageBreak/>
        <w:t>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w:t>
      </w:r>
      <w:r w:rsidRPr="00BC28D1">
        <w:rPr>
          <w:rFonts w:ascii="Bookman Old Style" w:eastAsia="Lucida Sans Unicode" w:hAnsi="Bookman Old Style" w:cs="Arial"/>
          <w:color w:val="000000"/>
          <w:kern w:val="1"/>
          <w:sz w:val="24"/>
          <w:szCs w:val="24"/>
          <w:lang w:eastAsia="ru-RU" w:bidi="ru-RU"/>
        </w:rPr>
        <w:lastRenderedPageBreak/>
        <w:t xml:space="preserve">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roofErr w:type="spellStart"/>
            <w:r w:rsidRPr="00BC28D1">
              <w:rPr>
                <w:rFonts w:ascii="Bookman Old Style" w:eastAsia="Lucida Sans Unicode" w:hAnsi="Bookman Old Style" w:cs="Arial"/>
                <w:color w:val="000000"/>
                <w:kern w:val="1"/>
                <w:sz w:val="24"/>
                <w:szCs w:val="24"/>
                <w:lang w:eastAsia="ru-RU" w:bidi="ru-RU"/>
              </w:rPr>
              <w:t>п.п</w:t>
            </w:r>
            <w:proofErr w:type="spellEnd"/>
            <w:r w:rsidRPr="00BC28D1">
              <w:rPr>
                <w:rFonts w:ascii="Bookman Old Style" w:eastAsia="Lucida Sans Unicode" w:hAnsi="Bookman Old Style" w:cs="Arial"/>
                <w:color w:val="000000"/>
                <w:kern w:val="1"/>
                <w:sz w:val="24"/>
                <w:szCs w:val="24"/>
                <w:lang w:eastAsia="ru-RU" w:bidi="ru-RU"/>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правил </w:t>
            </w:r>
            <w:proofErr w:type="spellStart"/>
            <w:r w:rsidRPr="00BC28D1">
              <w:rPr>
                <w:rFonts w:ascii="Bookman Old Style" w:eastAsia="Lucida Sans Unicode" w:hAnsi="Bookman Old Style" w:cs="Arial"/>
                <w:color w:val="000000"/>
                <w:kern w:val="1"/>
                <w:sz w:val="24"/>
                <w:szCs w:val="24"/>
                <w:lang w:eastAsia="ru-RU" w:bidi="ru-RU"/>
              </w:rPr>
              <w:t>внутриобъектового</w:t>
            </w:r>
            <w:proofErr w:type="spellEnd"/>
            <w:r w:rsidRPr="00BC28D1">
              <w:rPr>
                <w:rFonts w:ascii="Bookman Old Style" w:eastAsia="Lucida Sans Unicode" w:hAnsi="Bookman Old Style" w:cs="Arial"/>
                <w:color w:val="000000"/>
                <w:kern w:val="1"/>
                <w:sz w:val="24"/>
                <w:szCs w:val="24"/>
                <w:lang w:eastAsia="ru-RU" w:bidi="ru-RU"/>
              </w:rPr>
              <w:t xml:space="preserve">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Обнаружение на объектах Покупателя работников Поставщика или привлеченных им третьих лиц, осуществляющих работы без </w:t>
            </w:r>
            <w:r w:rsidRPr="00BC28D1">
              <w:rPr>
                <w:rFonts w:ascii="Bookman Old Style" w:eastAsia="Lucida Sans Unicode" w:hAnsi="Bookman Old Style" w:cs="Arial"/>
                <w:color w:val="000000"/>
                <w:kern w:val="1"/>
                <w:sz w:val="24"/>
                <w:szCs w:val="24"/>
                <w:lang w:eastAsia="ru-RU" w:bidi="ru-RU"/>
              </w:rPr>
              <w:lastRenderedPageBreak/>
              <w:t>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транспортной безопасности, установленных Покупателем, в </w:t>
            </w:r>
            <w:proofErr w:type="spellStart"/>
            <w:r w:rsidRPr="00BC28D1">
              <w:rPr>
                <w:rFonts w:ascii="Bookman Old Style" w:eastAsia="Lucida Sans Unicode" w:hAnsi="Bookman Old Style" w:cs="Arial"/>
                <w:color w:val="000000"/>
                <w:kern w:val="1"/>
                <w:sz w:val="24"/>
                <w:szCs w:val="24"/>
                <w:lang w:eastAsia="ru-RU" w:bidi="ru-RU"/>
              </w:rPr>
              <w:t>т.ч</w:t>
            </w:r>
            <w:proofErr w:type="spellEnd"/>
            <w:r w:rsidRPr="00BC28D1">
              <w:rPr>
                <w:rFonts w:ascii="Bookman Old Style" w:eastAsia="Lucida Sans Unicode" w:hAnsi="Bookman Old Style" w:cs="Arial"/>
                <w:color w:val="000000"/>
                <w:kern w:val="1"/>
                <w:sz w:val="24"/>
                <w:szCs w:val="24"/>
                <w:lang w:eastAsia="ru-RU" w:bidi="ru-RU"/>
              </w:rPr>
              <w:t>.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w:t>
            </w:r>
            <w:r w:rsidRPr="00BC28D1">
              <w:rPr>
                <w:rFonts w:ascii="Bookman Old Style" w:eastAsia="Lucida Sans Unicode" w:hAnsi="Bookman Old Style" w:cs="Arial"/>
                <w:color w:val="000000"/>
                <w:kern w:val="1"/>
                <w:sz w:val="24"/>
                <w:szCs w:val="24"/>
                <w:lang w:eastAsia="ru-RU" w:bidi="ru-RU"/>
              </w:rPr>
              <w:lastRenderedPageBreak/>
              <w:t>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abstractNumId w:val="11"/>
  </w:num>
  <w:num w:numId="2">
    <w:abstractNumId w:val="5"/>
  </w:num>
  <w:num w:numId="3">
    <w:abstractNumId w:val="7"/>
  </w:num>
  <w:num w:numId="4">
    <w:abstractNumId w:val="4"/>
  </w:num>
  <w:num w:numId="5">
    <w:abstractNumId w:val="6"/>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99"/>
    <w:rsid w:val="001016CE"/>
    <w:rsid w:val="00121EF4"/>
    <w:rsid w:val="001849B0"/>
    <w:rsid w:val="001A091C"/>
    <w:rsid w:val="001A10A2"/>
    <w:rsid w:val="001B42D9"/>
    <w:rsid w:val="001E1D51"/>
    <w:rsid w:val="001E4EB7"/>
    <w:rsid w:val="002247CE"/>
    <w:rsid w:val="00287F67"/>
    <w:rsid w:val="002C4D70"/>
    <w:rsid w:val="002D335A"/>
    <w:rsid w:val="002E0396"/>
    <w:rsid w:val="0031528B"/>
    <w:rsid w:val="003D36A6"/>
    <w:rsid w:val="003E4A0D"/>
    <w:rsid w:val="00407A63"/>
    <w:rsid w:val="00425F6C"/>
    <w:rsid w:val="00445088"/>
    <w:rsid w:val="0045359A"/>
    <w:rsid w:val="004C3A78"/>
    <w:rsid w:val="004C4E9A"/>
    <w:rsid w:val="004D63DA"/>
    <w:rsid w:val="00523C87"/>
    <w:rsid w:val="00523FFB"/>
    <w:rsid w:val="005253A9"/>
    <w:rsid w:val="00527199"/>
    <w:rsid w:val="0056606D"/>
    <w:rsid w:val="00594855"/>
    <w:rsid w:val="005B45B0"/>
    <w:rsid w:val="005F5683"/>
    <w:rsid w:val="00644ED5"/>
    <w:rsid w:val="006618ED"/>
    <w:rsid w:val="006B1339"/>
    <w:rsid w:val="006E5486"/>
    <w:rsid w:val="00700277"/>
    <w:rsid w:val="00724121"/>
    <w:rsid w:val="00740BCB"/>
    <w:rsid w:val="00757720"/>
    <w:rsid w:val="007707BC"/>
    <w:rsid w:val="00792700"/>
    <w:rsid w:val="007B1F6F"/>
    <w:rsid w:val="007B6986"/>
    <w:rsid w:val="00817CD9"/>
    <w:rsid w:val="008232F9"/>
    <w:rsid w:val="00825C31"/>
    <w:rsid w:val="008271ED"/>
    <w:rsid w:val="008668CD"/>
    <w:rsid w:val="00885863"/>
    <w:rsid w:val="008C3E02"/>
    <w:rsid w:val="009450A2"/>
    <w:rsid w:val="0095264B"/>
    <w:rsid w:val="00961049"/>
    <w:rsid w:val="00973ED2"/>
    <w:rsid w:val="009B767F"/>
    <w:rsid w:val="009E17CA"/>
    <w:rsid w:val="009F17C5"/>
    <w:rsid w:val="00A05B2A"/>
    <w:rsid w:val="00A17E29"/>
    <w:rsid w:val="00A33D96"/>
    <w:rsid w:val="00A617F0"/>
    <w:rsid w:val="00AA7C29"/>
    <w:rsid w:val="00AF257D"/>
    <w:rsid w:val="00AF67E2"/>
    <w:rsid w:val="00B4671B"/>
    <w:rsid w:val="00B63034"/>
    <w:rsid w:val="00B72E81"/>
    <w:rsid w:val="00BC28D1"/>
    <w:rsid w:val="00BD2264"/>
    <w:rsid w:val="00BD3640"/>
    <w:rsid w:val="00BE39C6"/>
    <w:rsid w:val="00C01E1A"/>
    <w:rsid w:val="00C2193B"/>
    <w:rsid w:val="00C5185C"/>
    <w:rsid w:val="00C75CFF"/>
    <w:rsid w:val="00CB17CD"/>
    <w:rsid w:val="00CF2342"/>
    <w:rsid w:val="00D436DC"/>
    <w:rsid w:val="00D4527B"/>
    <w:rsid w:val="00DC4B1A"/>
    <w:rsid w:val="00E032B3"/>
    <w:rsid w:val="00E052BF"/>
    <w:rsid w:val="00E2206E"/>
    <w:rsid w:val="00E6135B"/>
    <w:rsid w:val="00E70615"/>
    <w:rsid w:val="00EC0EAA"/>
    <w:rsid w:val="00EC7B33"/>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9684</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Сергей</cp:lastModifiedBy>
  <cp:revision>2</cp:revision>
  <dcterms:created xsi:type="dcterms:W3CDTF">2023-07-13T15:24:00Z</dcterms:created>
  <dcterms:modified xsi:type="dcterms:W3CDTF">2023-07-13T15:24:00Z</dcterms:modified>
</cp:coreProperties>
</file>