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E360" w14:textId="77777777" w:rsidR="008A24FE" w:rsidRPr="00820B95" w:rsidRDefault="00F122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95">
        <w:rPr>
          <w:rFonts w:ascii="Times New Roman" w:hAnsi="Times New Roman" w:cs="Times New Roman"/>
          <w:sz w:val="24"/>
          <w:szCs w:val="24"/>
        </w:rPr>
        <w:t>УТВЕРЖДАЮ:</w:t>
      </w:r>
    </w:p>
    <w:p w14:paraId="0F98D788" w14:textId="77777777" w:rsidR="008A24FE" w:rsidRPr="00820B95" w:rsidRDefault="00F122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95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14:paraId="75914755" w14:textId="77777777" w:rsidR="008A24FE" w:rsidRPr="00820B95" w:rsidRDefault="00F122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95">
        <w:rPr>
          <w:rFonts w:ascii="Times New Roman" w:hAnsi="Times New Roman" w:cs="Times New Roman"/>
          <w:sz w:val="24"/>
          <w:szCs w:val="24"/>
        </w:rPr>
        <w:t>ООО «ЭКОТРАНС»</w:t>
      </w:r>
    </w:p>
    <w:p w14:paraId="616A7A4B" w14:textId="77777777" w:rsidR="008A24FE" w:rsidRPr="00820B95" w:rsidRDefault="00F122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95">
        <w:rPr>
          <w:rFonts w:ascii="Times New Roman" w:hAnsi="Times New Roman" w:cs="Times New Roman"/>
          <w:sz w:val="24"/>
          <w:szCs w:val="24"/>
        </w:rPr>
        <w:t>______________ В.В. Завгородний</w:t>
      </w:r>
    </w:p>
    <w:p w14:paraId="4CE2772C" w14:textId="0BB29B16" w:rsidR="008A24FE" w:rsidRPr="000B2DAB" w:rsidRDefault="00755D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20B95">
        <w:rPr>
          <w:rFonts w:ascii="Times New Roman" w:hAnsi="Times New Roman" w:cs="Times New Roman"/>
          <w:sz w:val="24"/>
          <w:szCs w:val="24"/>
        </w:rPr>
        <w:t xml:space="preserve">_____. _____. </w:t>
      </w:r>
      <w:r w:rsidR="003D245B" w:rsidRPr="00820B95">
        <w:rPr>
          <w:rFonts w:ascii="Times New Roman" w:hAnsi="Times New Roman" w:cs="Times New Roman"/>
          <w:sz w:val="24"/>
          <w:szCs w:val="24"/>
        </w:rPr>
        <w:t>202</w:t>
      </w:r>
      <w:r w:rsidR="000B2DAB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2702AA5A" w14:textId="77777777" w:rsidR="008A24FE" w:rsidRPr="00820B95" w:rsidRDefault="008A2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E1098" w14:textId="77777777" w:rsidR="008A24FE" w:rsidRPr="00820B95" w:rsidRDefault="00F12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B95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49DF5F26" w14:textId="77777777" w:rsidR="008A24FE" w:rsidRPr="00820B95" w:rsidRDefault="00F1222E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820B95">
        <w:rPr>
          <w:rFonts w:ascii="Times New Roman" w:hAnsi="Times New Roman" w:cs="Times New Roman"/>
          <w:sz w:val="24"/>
          <w:szCs w:val="24"/>
        </w:rPr>
        <w:t xml:space="preserve">поставка автомобильных масел и технических жидкостей </w:t>
      </w:r>
    </w:p>
    <w:p w14:paraId="19521D08" w14:textId="25F04451" w:rsidR="008A24FE" w:rsidRPr="00820B95" w:rsidRDefault="00F12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B95">
        <w:rPr>
          <w:rFonts w:ascii="Times New Roman" w:hAnsi="Times New Roman" w:cs="Times New Roman"/>
          <w:b/>
          <w:bCs/>
          <w:sz w:val="24"/>
          <w:szCs w:val="24"/>
        </w:rPr>
        <w:t>Условия поставки:</w:t>
      </w:r>
      <w:r w:rsidRPr="00820B95">
        <w:rPr>
          <w:rFonts w:ascii="Times New Roman" w:hAnsi="Times New Roman" w:cs="Times New Roman"/>
          <w:sz w:val="24"/>
          <w:szCs w:val="24"/>
        </w:rPr>
        <w:t xml:space="preserve"> по заявке  </w:t>
      </w:r>
      <w:r w:rsidR="00C34AD5">
        <w:rPr>
          <w:rFonts w:ascii="Times New Roman" w:hAnsi="Times New Roman" w:cs="Times New Roman"/>
          <w:sz w:val="24"/>
          <w:szCs w:val="24"/>
        </w:rPr>
        <w:t>не более</w:t>
      </w:r>
      <w:r w:rsidRPr="00820B95">
        <w:rPr>
          <w:rFonts w:ascii="Times New Roman" w:hAnsi="Times New Roman" w:cs="Times New Roman"/>
          <w:sz w:val="24"/>
          <w:szCs w:val="24"/>
        </w:rPr>
        <w:t xml:space="preserve"> 10 (десяти) календарных дней</w:t>
      </w:r>
      <w:r w:rsidR="00C34AD5">
        <w:rPr>
          <w:rFonts w:ascii="Times New Roman" w:hAnsi="Times New Roman" w:cs="Times New Roman"/>
          <w:sz w:val="24"/>
          <w:szCs w:val="24"/>
        </w:rPr>
        <w:t xml:space="preserve"> (срок поставки является критерием конкурса)</w:t>
      </w:r>
      <w:r w:rsidRPr="00820B95">
        <w:rPr>
          <w:rFonts w:ascii="Times New Roman" w:hAnsi="Times New Roman" w:cs="Times New Roman"/>
          <w:sz w:val="24"/>
          <w:szCs w:val="24"/>
        </w:rPr>
        <w:t>.</w:t>
      </w:r>
    </w:p>
    <w:p w14:paraId="7E3088C7" w14:textId="77777777" w:rsidR="008A24FE" w:rsidRPr="00820B95" w:rsidRDefault="00F122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B95">
        <w:rPr>
          <w:rFonts w:ascii="Times New Roman" w:hAnsi="Times New Roman" w:cs="Times New Roman"/>
          <w:b/>
          <w:bCs/>
          <w:sz w:val="24"/>
          <w:szCs w:val="24"/>
        </w:rPr>
        <w:t>Характеристика объекта/товара</w:t>
      </w:r>
      <w:r w:rsidRPr="00820B95">
        <w:rPr>
          <w:rFonts w:ascii="Times New Roman" w:hAnsi="Times New Roman" w:cs="Times New Roman"/>
          <w:b/>
          <w:bCs/>
          <w:strike/>
          <w:sz w:val="24"/>
          <w:szCs w:val="24"/>
        </w:rPr>
        <w:t>.</w:t>
      </w:r>
    </w:p>
    <w:p w14:paraId="26FC486F" w14:textId="77777777" w:rsidR="008A24FE" w:rsidRPr="00820B95" w:rsidRDefault="00F12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B95">
        <w:rPr>
          <w:rFonts w:ascii="Times New Roman" w:hAnsi="Times New Roman" w:cs="Times New Roman"/>
          <w:sz w:val="24"/>
          <w:szCs w:val="24"/>
        </w:rPr>
        <w:t>Перечень и годовая потребность в маслах и технических жидкостей для эксплуатации автомобильной техники.</w:t>
      </w:r>
    </w:p>
    <w:tbl>
      <w:tblPr>
        <w:tblStyle w:val="af"/>
        <w:tblW w:w="9996" w:type="dxa"/>
        <w:tblLayout w:type="fixed"/>
        <w:tblLook w:val="04A0" w:firstRow="1" w:lastRow="0" w:firstColumn="1" w:lastColumn="0" w:noHBand="0" w:noVBand="1"/>
      </w:tblPr>
      <w:tblGrid>
        <w:gridCol w:w="448"/>
        <w:gridCol w:w="2413"/>
        <w:gridCol w:w="3768"/>
        <w:gridCol w:w="1378"/>
        <w:gridCol w:w="1989"/>
      </w:tblGrid>
      <w:tr w:rsidR="008A24FE" w:rsidRPr="00820B95" w14:paraId="3770CE49" w14:textId="77777777" w:rsidTr="0060392F">
        <w:trPr>
          <w:tblHeader/>
        </w:trPr>
        <w:tc>
          <w:tcPr>
            <w:tcW w:w="448" w:type="dxa"/>
            <w:vAlign w:val="center"/>
          </w:tcPr>
          <w:p w14:paraId="377393D4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№</w:t>
            </w:r>
          </w:p>
        </w:tc>
        <w:tc>
          <w:tcPr>
            <w:tcW w:w="2413" w:type="dxa"/>
            <w:vAlign w:val="center"/>
          </w:tcPr>
          <w:p w14:paraId="67FB0D1F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Наименование</w:t>
            </w:r>
          </w:p>
        </w:tc>
        <w:tc>
          <w:tcPr>
            <w:tcW w:w="3768" w:type="dxa"/>
          </w:tcPr>
          <w:p w14:paraId="253347B0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ТУ</w:t>
            </w:r>
          </w:p>
        </w:tc>
        <w:tc>
          <w:tcPr>
            <w:tcW w:w="1378" w:type="dxa"/>
            <w:vAlign w:val="center"/>
          </w:tcPr>
          <w:p w14:paraId="3B51F438" w14:textId="29629962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Количество </w:t>
            </w:r>
          </w:p>
        </w:tc>
        <w:tc>
          <w:tcPr>
            <w:tcW w:w="1989" w:type="dxa"/>
          </w:tcPr>
          <w:p w14:paraId="5212D48C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Единица измерения</w:t>
            </w:r>
          </w:p>
        </w:tc>
      </w:tr>
      <w:tr w:rsidR="008A24FE" w:rsidRPr="00820B95" w14:paraId="54C3685B" w14:textId="77777777" w:rsidTr="0060392F">
        <w:tc>
          <w:tcPr>
            <w:tcW w:w="448" w:type="dxa"/>
            <w:vAlign w:val="center"/>
          </w:tcPr>
          <w:p w14:paraId="7DA68EAC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2413" w:type="dxa"/>
          </w:tcPr>
          <w:p w14:paraId="79BC599D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Всесезонное полностью синтетическое моторное масло на основе полиальфаолефинов (ПАО) для тяжелонагруженных дизельных двигателей, отвечающих требованиям экологического класса Евро-5.</w:t>
            </w:r>
          </w:p>
          <w:p w14:paraId="49C6C310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BBFAFB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TAIF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TIRATA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10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W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-40</w:t>
            </w:r>
          </w:p>
          <w:p w14:paraId="69360D5C" w14:textId="7B6F1248" w:rsidR="0060392F" w:rsidRPr="00820B95" w:rsidRDefault="006039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(или эквивалент)</w:t>
            </w:r>
          </w:p>
        </w:tc>
        <w:tc>
          <w:tcPr>
            <w:tcW w:w="3768" w:type="dxa"/>
          </w:tcPr>
          <w:p w14:paraId="59AB6660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SAE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10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W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-40</w:t>
            </w:r>
          </w:p>
          <w:p w14:paraId="1F83568E" w14:textId="77777777" w:rsidR="008A24FE" w:rsidRPr="00820B95" w:rsidRDefault="00F122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Спецификации и одобрения:</w:t>
            </w:r>
          </w:p>
          <w:p w14:paraId="0C9C4BB9" w14:textId="77777777" w:rsidR="008A24FE" w:rsidRPr="00820B95" w:rsidRDefault="00F122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ACEA E4/E7, API CI-4</w:t>
            </w:r>
          </w:p>
          <w:p w14:paraId="380B2936" w14:textId="763EE377" w:rsidR="008A24FE" w:rsidRPr="00820B95" w:rsidRDefault="00755D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MB-Approval </w:t>
            </w:r>
            <w:r w:rsidR="00F1222E"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228.5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, </w:t>
            </w:r>
          </w:p>
          <w:p w14:paraId="1F38DB67" w14:textId="24337203" w:rsidR="008A24FE" w:rsidRPr="00820B95" w:rsidRDefault="00F122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MAN M </w:t>
            </w:r>
            <w:r w:rsidR="00C34AD5"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3277, MTU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Cat.</w:t>
            </w:r>
            <w:r w:rsidR="00C34AD5"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3,</w:t>
            </w:r>
          </w:p>
          <w:p w14:paraId="6345CFA3" w14:textId="64A9B49B" w:rsidR="008A24FE" w:rsidRPr="00820B95" w:rsidRDefault="00F122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CUMMINS CES </w:t>
            </w:r>
            <w:r w:rsidR="00C34AD5"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20078,</w:t>
            </w:r>
          </w:p>
          <w:p w14:paraId="083B9C86" w14:textId="3035DD30" w:rsidR="008A24FE" w:rsidRPr="00820B95" w:rsidRDefault="00F122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VOLVO VDS-</w:t>
            </w:r>
            <w:r w:rsidR="00C34AD5"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3, Renault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RLD-2,</w:t>
            </w:r>
          </w:p>
          <w:p w14:paraId="71F08144" w14:textId="46930798" w:rsidR="008A24FE" w:rsidRPr="00820B95" w:rsidRDefault="00F122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Mack EO-</w:t>
            </w:r>
            <w:r w:rsidR="00C34AD5"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N, Deutz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DQC-IV-</w:t>
            </w:r>
            <w:r w:rsidR="00C34AD5"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10,</w:t>
            </w:r>
          </w:p>
          <w:p w14:paraId="329BFD92" w14:textId="5ED15DD5" w:rsidR="008A24FE" w:rsidRPr="00820B95" w:rsidRDefault="00F122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Scania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LDF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-3,</w:t>
            </w:r>
          </w:p>
          <w:p w14:paraId="255BAB39" w14:textId="77777777" w:rsidR="008A24FE" w:rsidRPr="00820B95" w:rsidRDefault="00F122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DAF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Extended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Drain</w:t>
            </w:r>
          </w:p>
          <w:p w14:paraId="48C473BC" w14:textId="77777777" w:rsidR="008A24FE" w:rsidRPr="00820B95" w:rsidRDefault="008A24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3398DED2" w14:textId="28E9470A" w:rsidR="008A24FE" w:rsidRPr="00820B95" w:rsidRDefault="00755D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Индекс вязкости не менее 149</w:t>
            </w:r>
            <w:r w:rsidR="00F1222E" w:rsidRPr="00820B95">
              <w:rPr>
                <w:rFonts w:ascii="Times New Roman" w:eastAsia="Calibri" w:hAnsi="Times New Roman" w:cs="Times New Roman"/>
                <w:szCs w:val="24"/>
              </w:rPr>
              <w:t>, Щелочное число не менее 14 мг КОН/г,</w:t>
            </w:r>
          </w:p>
          <w:p w14:paraId="2F89F669" w14:textId="77777777" w:rsidR="008A24FE" w:rsidRPr="00820B95" w:rsidRDefault="00F122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Температура застывания, </w:t>
            </w:r>
            <w:r w:rsidRPr="00820B95">
              <w:rPr>
                <w:rFonts w:ascii="Times New Roman" w:eastAsia="Calibri" w:hAnsi="Times New Roman" w:cs="Times New Roman"/>
                <w:szCs w:val="24"/>
                <w:vertAlign w:val="superscript"/>
              </w:rPr>
              <w:t>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С не менее -5</w:t>
            </w:r>
            <w:r w:rsidR="00755D45" w:rsidRPr="00820B95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  <w:p w14:paraId="0AA8EADF" w14:textId="5ABED7CF" w:rsidR="00CF54DD" w:rsidRPr="00820B95" w:rsidRDefault="00CF54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hAnsi="Times New Roman" w:cs="Times New Roman"/>
                <w:szCs w:val="24"/>
              </w:rPr>
              <w:t xml:space="preserve">Температура вспышки, </w:t>
            </w:r>
            <w:r w:rsidRPr="00820B95">
              <w:rPr>
                <w:rFonts w:ascii="Times New Roman" w:hAnsi="Times New Roman" w:cs="Times New Roman"/>
                <w:szCs w:val="24"/>
                <w:vertAlign w:val="superscript"/>
              </w:rPr>
              <w:t></w:t>
            </w:r>
            <w:r w:rsidRPr="00820B95">
              <w:rPr>
                <w:rFonts w:ascii="Times New Roman" w:hAnsi="Times New Roman" w:cs="Times New Roman"/>
                <w:szCs w:val="24"/>
              </w:rPr>
              <w:t>С не менее 233</w:t>
            </w:r>
          </w:p>
        </w:tc>
        <w:tc>
          <w:tcPr>
            <w:tcW w:w="1378" w:type="dxa"/>
            <w:vAlign w:val="bottom"/>
          </w:tcPr>
          <w:p w14:paraId="0D47128E" w14:textId="46C635DF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6240</w:t>
            </w:r>
            <w:r w:rsidR="00D46867" w:rsidRPr="00820B95">
              <w:rPr>
                <w:rFonts w:ascii="Times New Roman" w:eastAsia="Calibri" w:hAnsi="Times New Roman" w:cs="Times New Roman"/>
                <w:szCs w:val="24"/>
              </w:rPr>
              <w:t xml:space="preserve"> литров</w:t>
            </w:r>
          </w:p>
        </w:tc>
        <w:tc>
          <w:tcPr>
            <w:tcW w:w="1989" w:type="dxa"/>
            <w:vAlign w:val="bottom"/>
          </w:tcPr>
          <w:p w14:paraId="7A9F8522" w14:textId="77777777" w:rsidR="008A24FE" w:rsidRPr="00820B95" w:rsidRDefault="00F1222E" w:rsidP="00820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Металлическая бочка объемом 205 л</w:t>
            </w:r>
          </w:p>
        </w:tc>
      </w:tr>
      <w:tr w:rsidR="008A24FE" w:rsidRPr="00820B95" w14:paraId="138E108E" w14:textId="77777777" w:rsidTr="0060392F">
        <w:tc>
          <w:tcPr>
            <w:tcW w:w="448" w:type="dxa"/>
            <w:vAlign w:val="center"/>
          </w:tcPr>
          <w:p w14:paraId="67874066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2413" w:type="dxa"/>
          </w:tcPr>
          <w:p w14:paraId="4ABE84FC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A00A206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55477ED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Всесезонное трансмиссионное масло для механических КПП, гипоидных передач и мостов.</w:t>
            </w:r>
          </w:p>
          <w:p w14:paraId="24899E55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E8BF78C" w14:textId="6C7DCE40" w:rsidR="008A24FE" w:rsidRPr="00820B95" w:rsidRDefault="00937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TAIF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SHIFT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GL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-5</w:t>
            </w:r>
            <w:r w:rsidR="00F1222E" w:rsidRPr="00820B95">
              <w:rPr>
                <w:rFonts w:ascii="Times New Roman" w:eastAsia="Calibri" w:hAnsi="Times New Roman" w:cs="Times New Roman"/>
                <w:szCs w:val="24"/>
              </w:rPr>
              <w:t xml:space="preserve"> 80</w:t>
            </w:r>
            <w:r w:rsidR="00F1222E"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W</w:t>
            </w:r>
            <w:r w:rsidR="00F1222E" w:rsidRPr="00820B95">
              <w:rPr>
                <w:rFonts w:ascii="Times New Roman" w:eastAsia="Calibri" w:hAnsi="Times New Roman" w:cs="Times New Roman"/>
                <w:szCs w:val="24"/>
              </w:rPr>
              <w:t>-90</w:t>
            </w:r>
            <w:r w:rsidR="009C11D3"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14:paraId="6AA49970" w14:textId="7A7ABD8F" w:rsidR="008A24FE" w:rsidRPr="00820B95" w:rsidRDefault="006039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(или эквивалент)</w:t>
            </w:r>
          </w:p>
        </w:tc>
        <w:tc>
          <w:tcPr>
            <w:tcW w:w="3768" w:type="dxa"/>
            <w:vAlign w:val="bottom"/>
          </w:tcPr>
          <w:p w14:paraId="479F46E3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SAE 80W-90</w:t>
            </w:r>
          </w:p>
          <w:p w14:paraId="446F4D34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Спецификации и одобрения:</w:t>
            </w:r>
          </w:p>
          <w:p w14:paraId="7CF19C74" w14:textId="7628AB8C" w:rsidR="008A24FE" w:rsidRPr="00820B95" w:rsidRDefault="00937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API </w:t>
            </w:r>
            <w:r w:rsidR="00F1222E"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GL-5</w:t>
            </w:r>
          </w:p>
          <w:p w14:paraId="5C0C02CD" w14:textId="604FE6BB" w:rsidR="008A24FE" w:rsidRPr="00820B95" w:rsidRDefault="00937E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MAN 342 M2 </w:t>
            </w:r>
          </w:p>
          <w:p w14:paraId="0B8B5C38" w14:textId="3BBE159B" w:rsidR="00937E3B" w:rsidRPr="00820B95" w:rsidRDefault="00937E3B" w:rsidP="00937E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ZF TE-ML 05A, 07A, 08, 12E, 16D, 17B, 19B, 21A, 24A</w:t>
            </w:r>
          </w:p>
          <w:p w14:paraId="53D46BA1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1731F4AE" w14:textId="064FC111" w:rsidR="008A24FE" w:rsidRPr="00820B95" w:rsidRDefault="00F1222E" w:rsidP="00937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Индекс вязкости не менее 99 </w:t>
            </w:r>
          </w:p>
          <w:p w14:paraId="72846DFB" w14:textId="063C9A54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Кинематическая вязкость при 100</w:t>
            </w:r>
            <w:r w:rsidRPr="00820B95">
              <w:rPr>
                <w:rFonts w:ascii="Times New Roman" w:eastAsia="Calibri" w:hAnsi="Times New Roman" w:cs="Times New Roman"/>
                <w:szCs w:val="24"/>
                <w:vertAlign w:val="superscript"/>
              </w:rPr>
              <w:t></w:t>
            </w:r>
            <w:r w:rsidR="00937E3B" w:rsidRPr="00820B95">
              <w:rPr>
                <w:rFonts w:ascii="Times New Roman" w:eastAsia="Calibri" w:hAnsi="Times New Roman" w:cs="Times New Roman"/>
                <w:szCs w:val="24"/>
              </w:rPr>
              <w:t>С не менее 14,3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(сСт)</w:t>
            </w:r>
          </w:p>
        </w:tc>
        <w:tc>
          <w:tcPr>
            <w:tcW w:w="1378" w:type="dxa"/>
            <w:vAlign w:val="bottom"/>
          </w:tcPr>
          <w:p w14:paraId="5D7C2DEB" w14:textId="56AABB88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2460</w:t>
            </w:r>
            <w:r w:rsidR="00D46867" w:rsidRPr="00820B95">
              <w:rPr>
                <w:rFonts w:ascii="Times New Roman" w:eastAsia="Calibri" w:hAnsi="Times New Roman" w:cs="Times New Roman"/>
                <w:szCs w:val="24"/>
              </w:rPr>
              <w:t xml:space="preserve"> литров</w:t>
            </w:r>
          </w:p>
        </w:tc>
        <w:tc>
          <w:tcPr>
            <w:tcW w:w="1989" w:type="dxa"/>
            <w:vAlign w:val="bottom"/>
          </w:tcPr>
          <w:p w14:paraId="7FFA7466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Металлическая бочка объемом</w:t>
            </w:r>
          </w:p>
          <w:p w14:paraId="465059B3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205 л</w:t>
            </w:r>
          </w:p>
        </w:tc>
      </w:tr>
      <w:tr w:rsidR="008A24FE" w:rsidRPr="00820B95" w14:paraId="2E23508D" w14:textId="77777777" w:rsidTr="0060392F">
        <w:tc>
          <w:tcPr>
            <w:tcW w:w="448" w:type="dxa"/>
            <w:vAlign w:val="center"/>
          </w:tcPr>
          <w:p w14:paraId="4C1DD9F9" w14:textId="7C5D9679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2413" w:type="dxa"/>
          </w:tcPr>
          <w:p w14:paraId="303FFCC0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1D01CAE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Полностью синтетическое трансмиссионное масло на основе полиальфаолефинов (ПАО).</w:t>
            </w:r>
          </w:p>
          <w:p w14:paraId="47E90B43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SLIDER VERTEX-S</w:t>
            </w:r>
          </w:p>
          <w:p w14:paraId="5D6E494F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LD 75W80</w:t>
            </w:r>
          </w:p>
          <w:p w14:paraId="5261F131" w14:textId="6AFF5515" w:rsidR="0060392F" w:rsidRPr="00820B95" w:rsidRDefault="006039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(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или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эквивалент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)</w:t>
            </w:r>
          </w:p>
        </w:tc>
        <w:tc>
          <w:tcPr>
            <w:tcW w:w="3768" w:type="dxa"/>
            <w:vAlign w:val="bottom"/>
          </w:tcPr>
          <w:p w14:paraId="126EB534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SAE 75W80</w:t>
            </w:r>
          </w:p>
          <w:p w14:paraId="3C2A3B8C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Спецификации и одобрения:</w:t>
            </w:r>
          </w:p>
          <w:p w14:paraId="3B3B316B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API GL-4, MAN 341 E3/Z4, ZF TE-ML 01L/02L/08/16K, Volvo 97305, Renault, Eaton, DAF, IVECO.</w:t>
            </w:r>
          </w:p>
          <w:p w14:paraId="68E39B41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Индекс вязкости не менее 132</w:t>
            </w:r>
          </w:p>
          <w:p w14:paraId="7EC7EE17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Кинематическая вязкость при 100</w:t>
            </w:r>
            <w:r w:rsidRPr="00820B95">
              <w:rPr>
                <w:rFonts w:ascii="Times New Roman" w:eastAsia="Calibri" w:hAnsi="Times New Roman" w:cs="Times New Roman"/>
                <w:szCs w:val="24"/>
                <w:vertAlign w:val="superscript"/>
              </w:rPr>
              <w:t>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С не менее 10,9 (сСт)</w:t>
            </w:r>
          </w:p>
        </w:tc>
        <w:tc>
          <w:tcPr>
            <w:tcW w:w="1378" w:type="dxa"/>
            <w:vAlign w:val="bottom"/>
          </w:tcPr>
          <w:p w14:paraId="5705F49F" w14:textId="01A7A8D5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320</w:t>
            </w:r>
            <w:r w:rsidR="00D46867" w:rsidRPr="00820B95">
              <w:rPr>
                <w:rFonts w:ascii="Times New Roman" w:eastAsia="Calibri" w:hAnsi="Times New Roman" w:cs="Times New Roman"/>
                <w:szCs w:val="24"/>
              </w:rPr>
              <w:t xml:space="preserve"> литров</w:t>
            </w:r>
          </w:p>
        </w:tc>
        <w:tc>
          <w:tcPr>
            <w:tcW w:w="1989" w:type="dxa"/>
            <w:vAlign w:val="bottom"/>
          </w:tcPr>
          <w:p w14:paraId="1A8652CD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Канистра пластиковая объемом 20 л</w:t>
            </w:r>
          </w:p>
        </w:tc>
      </w:tr>
      <w:tr w:rsidR="008A24FE" w:rsidRPr="00820B95" w14:paraId="4B1E83C5" w14:textId="77777777" w:rsidTr="0060392F">
        <w:trPr>
          <w:trHeight w:val="2256"/>
        </w:trPr>
        <w:tc>
          <w:tcPr>
            <w:tcW w:w="448" w:type="dxa"/>
          </w:tcPr>
          <w:p w14:paraId="1BD5EF0B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2413" w:type="dxa"/>
          </w:tcPr>
          <w:p w14:paraId="794026D9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D1F5954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6B2C728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38F02A1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Гидравлическое масло на основе синтетических компонентов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III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группы (по классификации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API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).</w:t>
            </w:r>
          </w:p>
          <w:p w14:paraId="10649DB4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07E9C45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TAIF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OCTAVE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HLP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46</w:t>
            </w:r>
          </w:p>
          <w:p w14:paraId="7F02B33E" w14:textId="543DDC88" w:rsidR="0060392F" w:rsidRPr="00820B95" w:rsidRDefault="006039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(или эквивалент)</w:t>
            </w:r>
          </w:p>
        </w:tc>
        <w:tc>
          <w:tcPr>
            <w:tcW w:w="3768" w:type="dxa"/>
            <w:vAlign w:val="bottom"/>
          </w:tcPr>
          <w:p w14:paraId="25A33BD9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ISO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VG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46</w:t>
            </w:r>
          </w:p>
          <w:p w14:paraId="023BC416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Спецификации и одобрения:</w:t>
            </w:r>
          </w:p>
          <w:p w14:paraId="49DE21B6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DIN 51524-2 (HLP)</w:t>
            </w:r>
          </w:p>
          <w:p w14:paraId="69C012EA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ISO 11158 (HM)</w:t>
            </w:r>
          </w:p>
          <w:p w14:paraId="08A29D03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ASTM D6158 (HM)</w:t>
            </w:r>
          </w:p>
          <w:p w14:paraId="616E352F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EATON VICKERS</w:t>
            </w:r>
          </w:p>
          <w:p w14:paraId="5BFB35A6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DENISON</w:t>
            </w:r>
          </w:p>
          <w:p w14:paraId="4F45F885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FIVES CINCINNATI</w:t>
            </w:r>
          </w:p>
          <w:p w14:paraId="4A5BF0A4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442B93C0" w14:textId="599921AC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Температура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вспышки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в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открытом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тигле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, 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не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менее</w:t>
            </w:r>
            <w:r w:rsidR="00281ABF"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229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vertAlign w:val="superscript"/>
              </w:rPr>
              <w:t>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С</w:t>
            </w:r>
          </w:p>
          <w:p w14:paraId="56D0143A" w14:textId="288550BB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Тем</w:t>
            </w:r>
            <w:r w:rsidR="00281ABF" w:rsidRPr="00820B95">
              <w:rPr>
                <w:rFonts w:ascii="Times New Roman" w:eastAsia="Calibri" w:hAnsi="Times New Roman" w:cs="Times New Roman"/>
                <w:szCs w:val="24"/>
              </w:rPr>
              <w:t>пература застывания не менее -39</w:t>
            </w:r>
            <w:r w:rsidRPr="00820B95">
              <w:rPr>
                <w:rFonts w:ascii="Times New Roman" w:eastAsia="Calibri" w:hAnsi="Times New Roman" w:cs="Times New Roman"/>
                <w:szCs w:val="24"/>
                <w:vertAlign w:val="superscript"/>
              </w:rPr>
              <w:t>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С</w:t>
            </w:r>
          </w:p>
        </w:tc>
        <w:tc>
          <w:tcPr>
            <w:tcW w:w="1378" w:type="dxa"/>
            <w:vAlign w:val="bottom"/>
          </w:tcPr>
          <w:p w14:paraId="07A4C8FE" w14:textId="02D5D004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6150</w:t>
            </w:r>
            <w:r w:rsidR="00D46867" w:rsidRPr="00820B95">
              <w:rPr>
                <w:rFonts w:ascii="Times New Roman" w:eastAsia="Calibri" w:hAnsi="Times New Roman" w:cs="Times New Roman"/>
                <w:szCs w:val="24"/>
              </w:rPr>
              <w:t xml:space="preserve"> литров</w:t>
            </w:r>
          </w:p>
        </w:tc>
        <w:tc>
          <w:tcPr>
            <w:tcW w:w="1989" w:type="dxa"/>
            <w:vAlign w:val="bottom"/>
          </w:tcPr>
          <w:p w14:paraId="57BF7C88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Металлическая бочка объемом 205 л</w:t>
            </w:r>
          </w:p>
          <w:p w14:paraId="68195973" w14:textId="77777777" w:rsidR="008A24FE" w:rsidRPr="00820B95" w:rsidRDefault="008A24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2F898E22" w14:textId="77777777" w:rsidR="008A24FE" w:rsidRPr="00820B95" w:rsidRDefault="008A24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A24FE" w:rsidRPr="00820B95" w14:paraId="44BBE890" w14:textId="77777777" w:rsidTr="0060392F">
        <w:tc>
          <w:tcPr>
            <w:tcW w:w="448" w:type="dxa"/>
            <w:vAlign w:val="center"/>
          </w:tcPr>
          <w:p w14:paraId="6CB1F91A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5</w:t>
            </w:r>
          </w:p>
        </w:tc>
        <w:tc>
          <w:tcPr>
            <w:tcW w:w="2413" w:type="dxa"/>
          </w:tcPr>
          <w:p w14:paraId="02AE40CD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1F8B0BE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CA152AC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Гидравлическое масло на основе синтетических компонентов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III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группы (по классификации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API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).</w:t>
            </w:r>
          </w:p>
          <w:p w14:paraId="03ED85C0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8363593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TAIF STREAM HVLP 46</w:t>
            </w:r>
          </w:p>
          <w:p w14:paraId="4A30D491" w14:textId="32B23B1E" w:rsidR="0060392F" w:rsidRPr="00820B95" w:rsidRDefault="006039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(или эквивалент)</w:t>
            </w:r>
          </w:p>
        </w:tc>
        <w:tc>
          <w:tcPr>
            <w:tcW w:w="3768" w:type="dxa"/>
            <w:vAlign w:val="bottom"/>
          </w:tcPr>
          <w:p w14:paraId="4E5792E5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ISO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VG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46</w:t>
            </w:r>
          </w:p>
          <w:p w14:paraId="10AB3B54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Спецификации и одобрения:</w:t>
            </w:r>
          </w:p>
          <w:p w14:paraId="140FBAB8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DIN 51524-3 (HVLP)</w:t>
            </w:r>
          </w:p>
          <w:p w14:paraId="3A7AD6F9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ISO 11158 (HV)</w:t>
            </w:r>
          </w:p>
          <w:p w14:paraId="1595D5CB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ASTM D6158 (HV)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br/>
              <w:t>EATON VICKERS</w:t>
            </w:r>
          </w:p>
          <w:p w14:paraId="30377D3A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DENISON</w:t>
            </w:r>
          </w:p>
          <w:p w14:paraId="5BCBE18D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FIVES CINCINNATI</w:t>
            </w:r>
          </w:p>
          <w:p w14:paraId="3798C301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A7DBC99" w14:textId="44235590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Температура вспышк</w:t>
            </w:r>
            <w:r w:rsidR="00FB39BA" w:rsidRPr="00820B95">
              <w:rPr>
                <w:rFonts w:ascii="Times New Roman" w:eastAsia="Calibri" w:hAnsi="Times New Roman" w:cs="Times New Roman"/>
                <w:szCs w:val="24"/>
              </w:rPr>
              <w:t>и в открытом тигле, не менее 218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vertAlign w:val="superscript"/>
              </w:rPr>
              <w:t>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С</w:t>
            </w:r>
          </w:p>
          <w:p w14:paraId="44B94579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Температура застывания не менее -50 </w:t>
            </w:r>
            <w:r w:rsidRPr="00820B95">
              <w:rPr>
                <w:rFonts w:ascii="Times New Roman" w:eastAsia="Calibri" w:hAnsi="Times New Roman" w:cs="Times New Roman"/>
                <w:szCs w:val="24"/>
                <w:vertAlign w:val="superscript"/>
              </w:rPr>
              <w:t>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С</w:t>
            </w:r>
          </w:p>
        </w:tc>
        <w:tc>
          <w:tcPr>
            <w:tcW w:w="1378" w:type="dxa"/>
            <w:vAlign w:val="bottom"/>
          </w:tcPr>
          <w:p w14:paraId="12AB1198" w14:textId="2BE741C5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5125</w:t>
            </w:r>
            <w:r w:rsidR="00D46867" w:rsidRPr="00820B95">
              <w:rPr>
                <w:rFonts w:ascii="Times New Roman" w:eastAsia="Calibri" w:hAnsi="Times New Roman" w:cs="Times New Roman"/>
                <w:szCs w:val="24"/>
              </w:rPr>
              <w:t xml:space="preserve"> литров</w:t>
            </w:r>
          </w:p>
        </w:tc>
        <w:tc>
          <w:tcPr>
            <w:tcW w:w="1989" w:type="dxa"/>
            <w:vAlign w:val="bottom"/>
          </w:tcPr>
          <w:p w14:paraId="47CEB781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Металлическая бочка объемом 205л</w:t>
            </w:r>
          </w:p>
          <w:p w14:paraId="6062AE0C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A24FE" w:rsidRPr="00820B95" w14:paraId="14EB6416" w14:textId="77777777" w:rsidTr="0060392F">
        <w:tc>
          <w:tcPr>
            <w:tcW w:w="448" w:type="dxa"/>
            <w:vAlign w:val="center"/>
          </w:tcPr>
          <w:p w14:paraId="77D5ACDB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2413" w:type="dxa"/>
          </w:tcPr>
          <w:p w14:paraId="5B5557E0" w14:textId="77777777" w:rsidR="008A24FE" w:rsidRPr="00820B95" w:rsidRDefault="008A24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74191233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Трансмиссионная жидкость для АКПП</w:t>
            </w:r>
          </w:p>
          <w:p w14:paraId="00DC28F7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91C37B7" w14:textId="4E97EBF8" w:rsidR="008A24FE" w:rsidRPr="00820B95" w:rsidRDefault="004645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TAIF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SHIFT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ATF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DX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II</w:t>
            </w:r>
          </w:p>
          <w:p w14:paraId="6C8C8940" w14:textId="667A5A34" w:rsidR="0060392F" w:rsidRPr="00820B95" w:rsidRDefault="006039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(или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эквивалент)</w:t>
            </w:r>
          </w:p>
          <w:p w14:paraId="6A9232DB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68" w:type="dxa"/>
            <w:vAlign w:val="bottom"/>
          </w:tcPr>
          <w:p w14:paraId="05B5FCED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Спецификации и одобрения:</w:t>
            </w:r>
          </w:p>
          <w:p w14:paraId="31B4C78C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GM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DEXRON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IID</w:t>
            </w:r>
          </w:p>
          <w:p w14:paraId="7F580937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F668E7F" w14:textId="348C0A56" w:rsidR="008A24FE" w:rsidRPr="00820B95" w:rsidRDefault="00645B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Температура вспышки не менее 21</w:t>
            </w:r>
            <w:r w:rsidR="006E174F" w:rsidRPr="00820B95">
              <w:rPr>
                <w:rFonts w:ascii="Times New Roman" w:eastAsia="Calibri" w:hAnsi="Times New Roman" w:cs="Times New Roman"/>
                <w:szCs w:val="24"/>
              </w:rPr>
              <w:t>1</w:t>
            </w:r>
            <w:r w:rsidR="00F1222E" w:rsidRPr="00820B95">
              <w:rPr>
                <w:rFonts w:ascii="Times New Roman" w:eastAsia="Calibri" w:hAnsi="Times New Roman" w:cs="Times New Roman"/>
                <w:szCs w:val="24"/>
                <w:vertAlign w:val="superscript"/>
              </w:rPr>
              <w:t></w:t>
            </w:r>
            <w:r w:rsidR="00F1222E" w:rsidRPr="00820B95">
              <w:rPr>
                <w:rFonts w:ascii="Times New Roman" w:eastAsia="Calibri" w:hAnsi="Times New Roman" w:cs="Times New Roman"/>
                <w:szCs w:val="24"/>
              </w:rPr>
              <w:t>С</w:t>
            </w:r>
          </w:p>
          <w:p w14:paraId="4C75805E" w14:textId="62266AC8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Тем</w:t>
            </w:r>
            <w:r w:rsidR="006E174F" w:rsidRPr="00820B95">
              <w:rPr>
                <w:rFonts w:ascii="Times New Roman" w:eastAsia="Calibri" w:hAnsi="Times New Roman" w:cs="Times New Roman"/>
                <w:szCs w:val="24"/>
              </w:rPr>
              <w:t>пература застывания не менее -53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20B95">
              <w:rPr>
                <w:rFonts w:ascii="Times New Roman" w:eastAsia="Calibri" w:hAnsi="Times New Roman" w:cs="Times New Roman"/>
                <w:szCs w:val="24"/>
                <w:vertAlign w:val="superscript"/>
              </w:rPr>
              <w:t>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С</w:t>
            </w:r>
          </w:p>
        </w:tc>
        <w:tc>
          <w:tcPr>
            <w:tcW w:w="1378" w:type="dxa"/>
            <w:vAlign w:val="bottom"/>
          </w:tcPr>
          <w:p w14:paraId="52CA7515" w14:textId="76AE2D80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70</w:t>
            </w:r>
            <w:r w:rsidR="006E7D08" w:rsidRPr="00820B95">
              <w:rPr>
                <w:rFonts w:ascii="Times New Roman" w:eastAsia="Calibri" w:hAnsi="Times New Roman" w:cs="Times New Roman"/>
                <w:szCs w:val="24"/>
              </w:rPr>
              <w:t>2</w:t>
            </w:r>
            <w:r w:rsidR="00D46867" w:rsidRPr="00820B95">
              <w:rPr>
                <w:rFonts w:ascii="Times New Roman" w:eastAsia="Calibri" w:hAnsi="Times New Roman" w:cs="Times New Roman"/>
                <w:szCs w:val="24"/>
              </w:rPr>
              <w:t xml:space="preserve"> литров</w:t>
            </w:r>
          </w:p>
        </w:tc>
        <w:tc>
          <w:tcPr>
            <w:tcW w:w="1989" w:type="dxa"/>
            <w:vAlign w:val="bottom"/>
          </w:tcPr>
          <w:p w14:paraId="3BFA85CA" w14:textId="062F68F4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Канистра пластиковая </w:t>
            </w:r>
            <w:r w:rsidR="002D3663" w:rsidRPr="00820B95">
              <w:rPr>
                <w:rFonts w:ascii="Times New Roman" w:eastAsia="Calibri" w:hAnsi="Times New Roman" w:cs="Times New Roman"/>
                <w:szCs w:val="24"/>
              </w:rPr>
              <w:t>объемом 20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л</w:t>
            </w:r>
          </w:p>
        </w:tc>
      </w:tr>
      <w:tr w:rsidR="008A24FE" w:rsidRPr="00820B95" w14:paraId="5C8B42EB" w14:textId="77777777" w:rsidTr="0060392F">
        <w:tc>
          <w:tcPr>
            <w:tcW w:w="448" w:type="dxa"/>
            <w:vAlign w:val="center"/>
          </w:tcPr>
          <w:p w14:paraId="256B6155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7</w:t>
            </w:r>
          </w:p>
        </w:tc>
        <w:tc>
          <w:tcPr>
            <w:tcW w:w="2413" w:type="dxa"/>
          </w:tcPr>
          <w:p w14:paraId="2381BC58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32333DE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8899275" w14:textId="19E7E3BF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Антифриз </w:t>
            </w:r>
            <w:r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G</w:t>
            </w:r>
            <w:r w:rsidRPr="00820B95">
              <w:rPr>
                <w:rFonts w:ascii="Times New Roman" w:eastAsia="Calibri" w:hAnsi="Times New Roman" w:cs="Times New Roman"/>
                <w:szCs w:val="24"/>
              </w:rPr>
              <w:t>-11 готовый к применению (50%)</w:t>
            </w:r>
            <w:r w:rsidR="00E0610E" w:rsidRPr="00820B95">
              <w:rPr>
                <w:rFonts w:ascii="Times New Roman" w:eastAsia="Calibri" w:hAnsi="Times New Roman" w:cs="Times New Roman"/>
                <w:szCs w:val="24"/>
              </w:rPr>
              <w:t xml:space="preserve"> зеленый</w:t>
            </w:r>
          </w:p>
          <w:p w14:paraId="2734403E" w14:textId="77777777" w:rsidR="00CD33AD" w:rsidRPr="00820B95" w:rsidRDefault="00CD33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14:paraId="1A914977" w14:textId="26AFC832" w:rsidR="00CD33AD" w:rsidRPr="00820B95" w:rsidRDefault="00CD33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065AC3"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ONZOIL</w:t>
            </w:r>
            <w:r w:rsidR="00065AC3"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065AC3"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G</w:t>
            </w:r>
            <w:r w:rsidR="00065AC3" w:rsidRPr="00820B95">
              <w:rPr>
                <w:rFonts w:ascii="Times New Roman" w:eastAsia="Calibri" w:hAnsi="Times New Roman" w:cs="Times New Roman"/>
                <w:szCs w:val="24"/>
              </w:rPr>
              <w:t xml:space="preserve">-11 </w:t>
            </w:r>
            <w:r w:rsidR="00065AC3" w:rsidRPr="00820B95">
              <w:rPr>
                <w:rFonts w:ascii="Times New Roman" w:eastAsia="Calibri" w:hAnsi="Times New Roman" w:cs="Times New Roman"/>
                <w:szCs w:val="24"/>
                <w:lang w:val="en-US"/>
              </w:rPr>
              <w:t>Green</w:t>
            </w:r>
          </w:p>
          <w:p w14:paraId="10C45EEF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87AB4CA" w14:textId="7018D71F" w:rsidR="0060392F" w:rsidRPr="00820B95" w:rsidRDefault="00E0610E" w:rsidP="000222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60392F" w:rsidRPr="00820B95">
              <w:rPr>
                <w:rFonts w:ascii="Times New Roman" w:eastAsia="Calibri" w:hAnsi="Times New Roman" w:cs="Times New Roman"/>
                <w:szCs w:val="24"/>
              </w:rPr>
              <w:t>(или эквивалент)</w:t>
            </w:r>
          </w:p>
        </w:tc>
        <w:tc>
          <w:tcPr>
            <w:tcW w:w="3768" w:type="dxa"/>
            <w:vAlign w:val="bottom"/>
          </w:tcPr>
          <w:p w14:paraId="76768B89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CD40506" w14:textId="77777777" w:rsidR="008A24FE" w:rsidRPr="00820B95" w:rsidRDefault="000222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Допуски и с</w:t>
            </w:r>
            <w:r w:rsidR="00F1222E" w:rsidRPr="00820B95">
              <w:rPr>
                <w:rFonts w:ascii="Times New Roman" w:eastAsia="Calibri" w:hAnsi="Times New Roman" w:cs="Times New Roman"/>
                <w:szCs w:val="24"/>
              </w:rPr>
              <w:t>пецификации:</w:t>
            </w:r>
          </w:p>
          <w:p w14:paraId="2CD19391" w14:textId="77777777" w:rsidR="0002229F" w:rsidRPr="00820B95" w:rsidRDefault="0002229F" w:rsidP="0002229F">
            <w:pPr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</w:pP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MERCEDES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>-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BENZ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325.0/325.2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BMW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N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600 69.0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AUDI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>/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VW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>/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SEAT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>/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SKODA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>/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PORSCHE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TL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>-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VW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774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C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G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11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OPEL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GM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QL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130100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VOLVO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128 6083/002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TOYOTA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MITSUBISHI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/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SAAB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6901 599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FORD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WSS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>-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M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>97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B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>49-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A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MAZDA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CHRYSLER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MS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-7170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ALFA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ROMEO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>/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FIAT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>/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LANCIA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NC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956-16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DAEWOO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CUMMINS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8518-2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IVECO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55523/1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MAN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324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STEYR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TYP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NF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/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MAN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324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LEYLAND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>-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DAF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DAF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DW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03245403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NISSAN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MTU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lastRenderedPageBreak/>
              <w:t>MTL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5048 / ГАЗ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LADA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AVTOVAZ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TTM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VAZ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1.97.717-97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DBL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7700.2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JI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CASE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JIC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-501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KHD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H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>-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LV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0161 0188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ROVER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LAND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ROVER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CHEVROLET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/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KIA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, 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val="en-US" w:eastAsia="ru-RU"/>
              </w:rPr>
              <w:t>BS</w:t>
            </w:r>
            <w:r w:rsidRPr="00820B95">
              <w:rPr>
                <w:rFonts w:ascii="Times New Roman" w:eastAsia="Times New Roman" w:hAnsi="Times New Roman" w:cs="Times New Roman"/>
                <w:color w:val="222222"/>
                <w:szCs w:val="24"/>
                <w:shd w:val="clear" w:color="auto" w:fill="FFFFFF"/>
                <w:lang w:eastAsia="ru-RU"/>
              </w:rPr>
              <w:t xml:space="preserve"> 6580:2010</w:t>
            </w:r>
          </w:p>
          <w:p w14:paraId="7F16FA16" w14:textId="77777777" w:rsidR="0002229F" w:rsidRPr="00820B95" w:rsidRDefault="0002229F" w:rsidP="000222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F852B15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2D29FAB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Температура начала кристаллизации, не выше -38ºС</w:t>
            </w:r>
          </w:p>
          <w:p w14:paraId="05443133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4202F58" w14:textId="77777777" w:rsidR="008A24FE" w:rsidRPr="00820B95" w:rsidRDefault="008A24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vAlign w:val="bottom"/>
          </w:tcPr>
          <w:p w14:paraId="01C51731" w14:textId="130BCA74" w:rsidR="008A24FE" w:rsidRPr="00820B95" w:rsidRDefault="00752D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lastRenderedPageBreak/>
              <w:t>6435</w:t>
            </w:r>
            <w:r w:rsidR="00D46867" w:rsidRPr="00820B95">
              <w:rPr>
                <w:rFonts w:ascii="Times New Roman" w:eastAsia="Calibri" w:hAnsi="Times New Roman" w:cs="Times New Roman"/>
                <w:szCs w:val="24"/>
              </w:rPr>
              <w:t xml:space="preserve"> кг</w:t>
            </w:r>
          </w:p>
        </w:tc>
        <w:tc>
          <w:tcPr>
            <w:tcW w:w="1989" w:type="dxa"/>
            <w:vAlign w:val="bottom"/>
          </w:tcPr>
          <w:p w14:paraId="01176C93" w14:textId="77777777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Металлическая бочка объёмом</w:t>
            </w:r>
          </w:p>
          <w:p w14:paraId="58CA1B6E" w14:textId="7CFBB3E6" w:rsidR="008A24FE" w:rsidRPr="00820B95" w:rsidRDefault="002D3663" w:rsidP="000222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Cs w:val="24"/>
              </w:rPr>
              <w:t>22</w:t>
            </w:r>
            <w:r w:rsidR="00F1222E" w:rsidRPr="00820B95">
              <w:rPr>
                <w:rFonts w:ascii="Times New Roman" w:eastAsia="Calibri" w:hAnsi="Times New Roman" w:cs="Times New Roman"/>
                <w:szCs w:val="24"/>
              </w:rPr>
              <w:t>0 кг</w:t>
            </w:r>
            <w:bookmarkStart w:id="0" w:name="_Hlk62212362"/>
            <w:bookmarkEnd w:id="0"/>
          </w:p>
        </w:tc>
      </w:tr>
    </w:tbl>
    <w:tbl>
      <w:tblPr>
        <w:tblW w:w="10050" w:type="dxa"/>
        <w:tblInd w:w="-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8"/>
        <w:gridCol w:w="52"/>
        <w:gridCol w:w="2444"/>
        <w:gridCol w:w="54"/>
        <w:gridCol w:w="3687"/>
        <w:gridCol w:w="1418"/>
        <w:gridCol w:w="1984"/>
        <w:gridCol w:w="13"/>
      </w:tblGrid>
      <w:tr w:rsidR="008A24FE" w:rsidRPr="00820B95" w14:paraId="0469CE3B" w14:textId="77777777" w:rsidTr="0060392F">
        <w:tc>
          <w:tcPr>
            <w:tcW w:w="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932A27" w14:textId="77777777" w:rsidR="008A24FE" w:rsidRPr="00820B95" w:rsidRDefault="00F122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8ABF50" w14:textId="77777777" w:rsidR="008A24FE" w:rsidRPr="00820B95" w:rsidRDefault="000F5242" w:rsidP="000F524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Смазка автомобильная для узлов трения, работающих в условиях повышенных температур и нагрузок</w:t>
            </w:r>
          </w:p>
          <w:p w14:paraId="6E089C70" w14:textId="4D997BC9" w:rsidR="00182418" w:rsidRPr="00820B95" w:rsidRDefault="00100DFC" w:rsidP="000F524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НОВА СУПЕР 220</w:t>
            </w:r>
            <w:r w:rsidR="00182418"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418" w:rsidRPr="0082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</w:t>
            </w:r>
            <w:r w:rsidR="00182418"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  <w:p w14:paraId="59C512E0" w14:textId="5B6677BC" w:rsidR="0060392F" w:rsidRPr="00820B95" w:rsidRDefault="0060392F" w:rsidP="000F524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37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1AB322" w14:textId="107C0944" w:rsidR="008A24FE" w:rsidRPr="00820B95" w:rsidRDefault="004B24D2">
            <w:pPr>
              <w:pStyle w:val="ae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Рабочий температурный диапазон от -30ºС</w:t>
            </w:r>
            <w:r w:rsidR="00100DFC"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+16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0ºС </w:t>
            </w:r>
            <w:r w:rsidR="00100DFC"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(кратковременно +180ºС)</w:t>
            </w:r>
          </w:p>
          <w:p w14:paraId="17923BEA" w14:textId="77777777" w:rsidR="007A46AB" w:rsidRPr="00820B95" w:rsidRDefault="007A46AB">
            <w:pPr>
              <w:pStyle w:val="ae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56ED5A" w14:textId="16B713AF" w:rsidR="004B24D2" w:rsidRPr="00820B95" w:rsidRDefault="00100DFC">
            <w:pPr>
              <w:pStyle w:val="ae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Загуститель: литиевый комплекс</w:t>
            </w:r>
          </w:p>
          <w:p w14:paraId="142EB892" w14:textId="0AD849A4" w:rsidR="00100DFC" w:rsidRPr="00820B95" w:rsidRDefault="00100DFC">
            <w:pPr>
              <w:pStyle w:val="ae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KP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-30 (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DIN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51502)</w:t>
            </w:r>
          </w:p>
          <w:p w14:paraId="6B34333F" w14:textId="2745C8F1" w:rsidR="00100DFC" w:rsidRPr="00820B95" w:rsidRDefault="00100DFC">
            <w:pPr>
              <w:pStyle w:val="ae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Кинематическая вязкость базового масла при 40ºС (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DIN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51562) = 220 мм2/с</w:t>
            </w:r>
          </w:p>
          <w:p w14:paraId="50864D95" w14:textId="54180257" w:rsidR="00100DFC" w:rsidRPr="00820B95" w:rsidRDefault="00100DFC">
            <w:pPr>
              <w:pStyle w:val="ae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Нагрузка сваривания (ЧШМ) при 25ºС (ГОСТ 9490) = 3079</w:t>
            </w:r>
          </w:p>
          <w:p w14:paraId="5257C231" w14:textId="5B05ED22" w:rsidR="00D652F5" w:rsidRPr="00820B95" w:rsidRDefault="0013331B">
            <w:pPr>
              <w:pStyle w:val="ae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Многоцелевая антифрикционная водостойкая смазка с комплексом 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EP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-присадок.</w:t>
            </w:r>
          </w:p>
          <w:p w14:paraId="78720D1D" w14:textId="56BA9609" w:rsidR="004B24D2" w:rsidRPr="00820B95" w:rsidRDefault="004B24D2">
            <w:pPr>
              <w:pStyle w:val="ae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6E0766" w14:textId="730CD17A" w:rsidR="008A24FE" w:rsidRPr="00820B95" w:rsidRDefault="00F122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="00D46867"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  <w:tc>
          <w:tcPr>
            <w:tcW w:w="1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EA340" w14:textId="0AEDCA9C" w:rsidR="008A24FE" w:rsidRPr="00820B95" w:rsidRDefault="003B68E9" w:rsidP="0018241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Туба</w:t>
            </w:r>
            <w:r w:rsidR="007E37C4"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пластиковая</w:t>
            </w: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22E" w:rsidRPr="00820B9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22E" w:rsidRPr="00820B9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</w:tr>
      <w:tr w:rsidR="008A24FE" w:rsidRPr="00820B95" w14:paraId="41329B00" w14:textId="77777777" w:rsidTr="0060392F">
        <w:tc>
          <w:tcPr>
            <w:tcW w:w="4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A196A33" w14:textId="4C9EF1AF" w:rsidR="008A24FE" w:rsidRPr="00820B95" w:rsidRDefault="00F122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</w:tcPr>
          <w:p w14:paraId="4C908A91" w14:textId="249836AF" w:rsidR="008A24FE" w:rsidRPr="00820B95" w:rsidRDefault="005106E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1222E" w:rsidRPr="00820B95">
              <w:rPr>
                <w:rFonts w:ascii="Times New Roman" w:hAnsi="Times New Roman" w:cs="Times New Roman"/>
                <w:sz w:val="24"/>
                <w:szCs w:val="24"/>
              </w:rPr>
              <w:t>ормозная жидкость</w:t>
            </w: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</w:t>
            </w: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 w:rsidR="004E29FB"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33C5E40" w14:textId="72D1C339" w:rsidR="004E29FB" w:rsidRPr="00820B95" w:rsidRDefault="004E29F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Дзержинский </w:t>
            </w:r>
            <w:r w:rsidRPr="0082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</w:t>
            </w: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</w:p>
          <w:p w14:paraId="6C0C0C47" w14:textId="694B28AD" w:rsidR="0060392F" w:rsidRPr="00820B95" w:rsidRDefault="00E0610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392F"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(или</w:t>
            </w:r>
            <w:r w:rsidR="0060392F" w:rsidRPr="00820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392F"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эквивалент)</w:t>
            </w:r>
          </w:p>
        </w:tc>
        <w:tc>
          <w:tcPr>
            <w:tcW w:w="374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6798557" w14:textId="24EE454F" w:rsidR="008A24FE" w:rsidRPr="00820B95" w:rsidRDefault="00F1222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B2B2B"/>
                <w:sz w:val="24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Спецификации и </w:t>
            </w:r>
            <w:r w:rsidR="00C34AD5"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одобрения: SAE</w:t>
            </w:r>
            <w:r w:rsidRPr="00820B95">
              <w:rPr>
                <w:rFonts w:ascii="Times New Roman" w:eastAsia="Calibri" w:hAnsi="Times New Roman" w:cs="Times New Roman"/>
                <w:color w:val="2B2B2B"/>
                <w:sz w:val="24"/>
                <w:szCs w:val="24"/>
              </w:rPr>
              <w:t xml:space="preserve"> J 1703, FMVSS 116 DOT 4, ISO 4925 и JIS K2233</w:t>
            </w:r>
          </w:p>
          <w:p w14:paraId="0B7CDF5F" w14:textId="07FB9252" w:rsidR="00D062D2" w:rsidRPr="00820B95" w:rsidRDefault="00D062D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color w:val="2B2B2B"/>
                <w:sz w:val="24"/>
                <w:szCs w:val="24"/>
              </w:rPr>
              <w:t>Температура кипения не менее 23</w:t>
            </w:r>
            <w:r w:rsidR="00D77527" w:rsidRPr="00820B95">
              <w:rPr>
                <w:rFonts w:ascii="Times New Roman" w:eastAsia="Calibri" w:hAnsi="Times New Roman" w:cs="Times New Roman"/>
                <w:color w:val="2B2B2B"/>
                <w:sz w:val="24"/>
                <w:szCs w:val="24"/>
              </w:rPr>
              <w:t>5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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  <w:p w14:paraId="253FF342" w14:textId="3F795FA4" w:rsidR="008F5F5C" w:rsidRPr="00820B95" w:rsidRDefault="008F5F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Температурный рабочий диапазон от -50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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С до +</w:t>
            </w: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</w:t>
            </w: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2164015F" w14:textId="6A54E2DC" w:rsidR="008A24FE" w:rsidRPr="00820B95" w:rsidRDefault="00F122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8C5C60"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литров</w:t>
            </w:r>
          </w:p>
        </w:tc>
        <w:tc>
          <w:tcPr>
            <w:tcW w:w="199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55D8D" w14:textId="743B5A30" w:rsidR="008A24FE" w:rsidRPr="00820B95" w:rsidRDefault="00F1222E" w:rsidP="007C0D7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Пластиковая </w:t>
            </w:r>
            <w:r w:rsidR="007C0D7B" w:rsidRPr="00820B95">
              <w:rPr>
                <w:rFonts w:ascii="Times New Roman" w:hAnsi="Times New Roman" w:cs="Times New Roman"/>
                <w:sz w:val="24"/>
                <w:szCs w:val="24"/>
              </w:rPr>
              <w:t>канистра</w:t>
            </w: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1л</w:t>
            </w:r>
            <w:r w:rsidR="005E1149"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8EC" w:rsidRPr="00820B95">
              <w:rPr>
                <w:rFonts w:ascii="Times New Roman" w:hAnsi="Times New Roman" w:cs="Times New Roman"/>
                <w:sz w:val="24"/>
                <w:szCs w:val="24"/>
              </w:rPr>
              <w:t>(910г)</w:t>
            </w:r>
          </w:p>
        </w:tc>
      </w:tr>
      <w:tr w:rsidR="00F44005" w:rsidRPr="00820B95" w14:paraId="6E7FDBF6" w14:textId="77777777" w:rsidTr="0060392F">
        <w:trPr>
          <w:gridAfter w:val="1"/>
          <w:wAfter w:w="13" w:type="dxa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71325B" w14:textId="77777777" w:rsidR="008A24FE" w:rsidRPr="00820B95" w:rsidRDefault="00F122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3650EE" w14:textId="77777777" w:rsidR="008A24FE" w:rsidRPr="00820B95" w:rsidRDefault="00F122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Антигель для дизельного топлива</w:t>
            </w:r>
          </w:p>
          <w:p w14:paraId="087857B2" w14:textId="6F04E5DF" w:rsidR="00B9660E" w:rsidRPr="00820B95" w:rsidRDefault="00B9660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DFI</w:t>
            </w:r>
          </w:p>
          <w:p w14:paraId="0AA5A15B" w14:textId="1C18D2C9" w:rsidR="0060392F" w:rsidRPr="00820B95" w:rsidRDefault="000C340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392F"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5BC98E" w14:textId="4D72BB81" w:rsidR="008A24FE" w:rsidRPr="00820B95" w:rsidRDefault="00FF29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Цвет: б</w:t>
            </w:r>
            <w:r w:rsidR="00F1222E" w:rsidRPr="00820B95">
              <w:rPr>
                <w:rFonts w:ascii="Times New Roman" w:hAnsi="Times New Roman" w:cs="Times New Roman"/>
                <w:sz w:val="24"/>
                <w:szCs w:val="24"/>
              </w:rPr>
              <w:t>есцветна</w:t>
            </w: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я жидкость</w:t>
            </w:r>
          </w:p>
          <w:p w14:paraId="6E9C2AD2" w14:textId="05A22E23" w:rsidR="00FF2974" w:rsidRPr="00820B95" w:rsidRDefault="00FF29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плотность при </w:t>
            </w:r>
            <w:r w:rsidR="00F1222E" w:rsidRPr="00820B95">
              <w:rPr>
                <w:rFonts w:ascii="Times New Roman" w:hAnsi="Times New Roman" w:cs="Times New Roman"/>
                <w:sz w:val="24"/>
                <w:szCs w:val="24"/>
              </w:rPr>
              <w:t>20°С</w:t>
            </w: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-0,885 (ASTM D1298)</w:t>
            </w:r>
          </w:p>
          <w:p w14:paraId="39D09BFA" w14:textId="77777777" w:rsidR="008A24FE" w:rsidRPr="00820B95" w:rsidRDefault="00FF29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Кинематическая вязкость при 40°С – 2,8 (</w:t>
            </w:r>
            <w:r w:rsidRPr="0082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ASTM</w:t>
            </w: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445)</w:t>
            </w:r>
          </w:p>
          <w:p w14:paraId="569F22F0" w14:textId="7CDD63BA" w:rsidR="00FF2974" w:rsidRPr="00820B95" w:rsidRDefault="00FF29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r w:rsidR="00C34AD5" w:rsidRPr="00820B95">
              <w:rPr>
                <w:rFonts w:ascii="Times New Roman" w:hAnsi="Times New Roman" w:cs="Times New Roman"/>
                <w:sz w:val="24"/>
                <w:szCs w:val="24"/>
              </w:rPr>
              <w:t>вспышки (</w:t>
            </w: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°С) мин. – 65</w:t>
            </w:r>
          </w:p>
          <w:p w14:paraId="6CF9D92A" w14:textId="4499E7EB" w:rsidR="00FF2974" w:rsidRPr="00820B95" w:rsidRDefault="00FF29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Коэффициент разбавления: 1/1000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0D08DC" w14:textId="11CC760B" w:rsidR="008A24FE" w:rsidRPr="00820B95" w:rsidRDefault="0018241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F1222E" w:rsidRPr="00820B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5C60" w:rsidRPr="00820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литров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9A947" w14:textId="1C5561D6" w:rsidR="008A24FE" w:rsidRPr="00820B95" w:rsidRDefault="007C0D7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20B95">
              <w:rPr>
                <w:rFonts w:ascii="Times New Roman" w:hAnsi="Times New Roman" w:cs="Times New Roman"/>
                <w:sz w:val="24"/>
                <w:szCs w:val="24"/>
              </w:rPr>
              <w:t>Пластиковая канистра</w:t>
            </w:r>
            <w:r w:rsidR="00182418"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41069" w:rsidRPr="00820B9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87E92" w:rsidRPr="0082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A265E09" w14:textId="77777777" w:rsidR="008A24FE" w:rsidRPr="00820B95" w:rsidRDefault="008A2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247DF" w14:textId="77777777" w:rsidR="008A24FE" w:rsidRPr="00820B95" w:rsidRDefault="008A24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C3697" w14:textId="77777777" w:rsidR="008A24FE" w:rsidRPr="00820B95" w:rsidRDefault="008A2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C23A5" w14:textId="77777777" w:rsidR="00C34AD5" w:rsidRDefault="00C34AD5" w:rsidP="000279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32F18" w14:textId="21F07B05" w:rsidR="0002792F" w:rsidRPr="000D26CF" w:rsidRDefault="0002792F" w:rsidP="000279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26C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Порядок выполнения работ/поставки товара</w:t>
      </w:r>
    </w:p>
    <w:p w14:paraId="62A27B84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Поставка масел и смазок осуществляется ежемесячно по заявке в объеме доли от годовой потребности с учетом текущей потребности, и с учетом кратной емкости тары отгрузки.</w:t>
      </w:r>
    </w:p>
    <w:p w14:paraId="0E6961F4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Дата, время и объемы поставки определяется по согласованной сторонами письменной заявке заказчика, передаваемой посредством электронной почты на адрес поставщика/исполнителя.</w:t>
      </w:r>
    </w:p>
    <w:p w14:paraId="7BDF8FCD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Заказчик в праве отказаться от поставки масел и смазок предварительно уведомив об этом исполнителя/поставщика.</w:t>
      </w:r>
    </w:p>
    <w:p w14:paraId="4A9C9439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Транспортировочная тара должна соответствовать перевозимому веществу и обеспечивать сохранность при транспортировке, погрузке/разгрузке и хранении. Тара должна быть утилизируемой и невозвратной исполнителю/поставщику.</w:t>
      </w:r>
    </w:p>
    <w:p w14:paraId="73EF2625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Объем и вид тары согласовывается сторонами.</w:t>
      </w:r>
    </w:p>
    <w:p w14:paraId="389758AC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Маркировка товара должна содержать: наименование, наименование производителя/изготовителя, дату выпуска, срок годности, количество товара в единице упаковки и др. Все надписи должны быть выполнены на русском языке или должен быть сделан надлежащий перевод на русский язык.</w:t>
      </w:r>
    </w:p>
    <w:p w14:paraId="21318272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На момент поставки остаточный срок годности товара не должен составлять менее 2/3.</w:t>
      </w:r>
    </w:p>
    <w:p w14:paraId="748D63EB" w14:textId="77777777" w:rsidR="00C34AD5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 xml:space="preserve">Доставка масел и смазок осуществляется силами и средствами исполнителя до адреса заказчика </w:t>
      </w:r>
      <w:r w:rsidR="00C34AD5" w:rsidRPr="00C34A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Ростовская область, г. Таганрог, Поляковское шоссе 5</w:t>
      </w:r>
      <w:r w:rsidRPr="000D2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661F97" w14:textId="2D06AFA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Погрузка/разгрузка товара осуществляется исполнителем/поставщиком.</w:t>
      </w:r>
    </w:p>
    <w:p w14:paraId="7FD6A4F7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Приемка масел и смазок по количеству и качеству осуществляется сторонами в порядке, определяемом действующим законодательством.</w:t>
      </w:r>
    </w:p>
    <w:p w14:paraId="68839203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567B7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6CF">
        <w:rPr>
          <w:rFonts w:ascii="Times New Roman" w:hAnsi="Times New Roman" w:cs="Times New Roman"/>
          <w:b/>
          <w:bCs/>
          <w:sz w:val="24"/>
          <w:szCs w:val="24"/>
        </w:rPr>
        <w:t>Срок выполнения</w:t>
      </w:r>
    </w:p>
    <w:p w14:paraId="0AE89D2B" w14:textId="459F3372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0D26CF">
        <w:rPr>
          <w:rFonts w:ascii="Times New Roman" w:hAnsi="Times New Roman" w:cs="Times New Roman"/>
          <w:sz w:val="24"/>
          <w:szCs w:val="24"/>
        </w:rPr>
        <w:t>поставки товара: с 01.01.2024 по 31.12.2024.</w:t>
      </w:r>
    </w:p>
    <w:p w14:paraId="18E22B41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20BAB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6CF">
        <w:rPr>
          <w:rFonts w:ascii="Times New Roman" w:hAnsi="Times New Roman" w:cs="Times New Roman"/>
          <w:b/>
          <w:bCs/>
          <w:sz w:val="24"/>
          <w:szCs w:val="24"/>
        </w:rPr>
        <w:t>Дополнительные требования</w:t>
      </w:r>
    </w:p>
    <w:p w14:paraId="5EA67BA8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На все поставляемые партии масел исполнитель/поставщик предоставляет (заверенные):</w:t>
      </w:r>
    </w:p>
    <w:p w14:paraId="33E2C262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- паспорт производителя,</w:t>
      </w:r>
    </w:p>
    <w:p w14:paraId="1D480817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- сертификаты соответствия.</w:t>
      </w:r>
    </w:p>
    <w:p w14:paraId="6F6B0FB4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При выполнении договора исполнитель/поставщик обязан соблюдать все действующие на территории заказчика:</w:t>
      </w:r>
    </w:p>
    <w:p w14:paraId="794652D0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- правила внутреннего распорядка, пропускного и внутриобъектового режимов, правила дорожного движения;</w:t>
      </w:r>
    </w:p>
    <w:p w14:paraId="19E40175" w14:textId="77777777" w:rsidR="0002792F" w:rsidRPr="000D26CF" w:rsidRDefault="0002792F" w:rsidP="00027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6CF">
        <w:rPr>
          <w:rFonts w:ascii="Times New Roman" w:hAnsi="Times New Roman" w:cs="Times New Roman"/>
          <w:sz w:val="24"/>
          <w:szCs w:val="24"/>
        </w:rPr>
        <w:t>- правила охраны труда, промышленной и производственной безопасности, производственной санитарии и пожарной безопасности.</w:t>
      </w:r>
    </w:p>
    <w:p w14:paraId="40870D02" w14:textId="77777777" w:rsidR="008A24FE" w:rsidRPr="00820B95" w:rsidRDefault="008A2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24FE" w:rsidRPr="00820B95">
      <w:pgSz w:w="11906" w:h="16838"/>
      <w:pgMar w:top="851" w:right="849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4FE"/>
    <w:rsid w:val="0002229F"/>
    <w:rsid w:val="0002792F"/>
    <w:rsid w:val="00065AC3"/>
    <w:rsid w:val="0008293E"/>
    <w:rsid w:val="000A14EF"/>
    <w:rsid w:val="000B2DAB"/>
    <w:rsid w:val="000C3400"/>
    <w:rsid w:val="000C63CC"/>
    <w:rsid w:val="000F5242"/>
    <w:rsid w:val="00100DFC"/>
    <w:rsid w:val="0012234D"/>
    <w:rsid w:val="0013331B"/>
    <w:rsid w:val="00182418"/>
    <w:rsid w:val="001C5CEB"/>
    <w:rsid w:val="0024613E"/>
    <w:rsid w:val="002608EC"/>
    <w:rsid w:val="00281ABF"/>
    <w:rsid w:val="002D06D5"/>
    <w:rsid w:val="002D3663"/>
    <w:rsid w:val="003B68E9"/>
    <w:rsid w:val="003D245B"/>
    <w:rsid w:val="003F52DC"/>
    <w:rsid w:val="0046450D"/>
    <w:rsid w:val="004913ED"/>
    <w:rsid w:val="004B24D2"/>
    <w:rsid w:val="004B35EE"/>
    <w:rsid w:val="004E29FB"/>
    <w:rsid w:val="00505A53"/>
    <w:rsid w:val="005106E6"/>
    <w:rsid w:val="00520FD7"/>
    <w:rsid w:val="005E1149"/>
    <w:rsid w:val="0060392F"/>
    <w:rsid w:val="00645B51"/>
    <w:rsid w:val="00687E92"/>
    <w:rsid w:val="006E174F"/>
    <w:rsid w:val="006E7D08"/>
    <w:rsid w:val="00752D15"/>
    <w:rsid w:val="00755D45"/>
    <w:rsid w:val="007A46AB"/>
    <w:rsid w:val="007C0D7B"/>
    <w:rsid w:val="007E37C4"/>
    <w:rsid w:val="007F1D14"/>
    <w:rsid w:val="007F68E2"/>
    <w:rsid w:val="00820B95"/>
    <w:rsid w:val="0082645F"/>
    <w:rsid w:val="0085636B"/>
    <w:rsid w:val="008A24FE"/>
    <w:rsid w:val="008B3E63"/>
    <w:rsid w:val="008B6CE5"/>
    <w:rsid w:val="008C5C60"/>
    <w:rsid w:val="008F5F5C"/>
    <w:rsid w:val="00937E3B"/>
    <w:rsid w:val="009A3079"/>
    <w:rsid w:val="009C11D3"/>
    <w:rsid w:val="009E2BA1"/>
    <w:rsid w:val="00A41069"/>
    <w:rsid w:val="00AD47B5"/>
    <w:rsid w:val="00B9660E"/>
    <w:rsid w:val="00BA1F04"/>
    <w:rsid w:val="00C34AD5"/>
    <w:rsid w:val="00C95DFD"/>
    <w:rsid w:val="00CC12BC"/>
    <w:rsid w:val="00CD33AD"/>
    <w:rsid w:val="00CF2380"/>
    <w:rsid w:val="00CF54DD"/>
    <w:rsid w:val="00D00E73"/>
    <w:rsid w:val="00D062D2"/>
    <w:rsid w:val="00D10147"/>
    <w:rsid w:val="00D17555"/>
    <w:rsid w:val="00D2452F"/>
    <w:rsid w:val="00D403B2"/>
    <w:rsid w:val="00D46867"/>
    <w:rsid w:val="00D652F5"/>
    <w:rsid w:val="00D77527"/>
    <w:rsid w:val="00D96CB4"/>
    <w:rsid w:val="00E0610E"/>
    <w:rsid w:val="00E076AC"/>
    <w:rsid w:val="00F1222E"/>
    <w:rsid w:val="00F42BDA"/>
    <w:rsid w:val="00F44005"/>
    <w:rsid w:val="00FA6253"/>
    <w:rsid w:val="00FB39BA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7D3AF"/>
  <w15:docId w15:val="{10218E7D-6C12-4326-89EA-89EA9556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B43B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216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">
    <w:name w:val="Заголовок 1 Знак"/>
    <w:basedOn w:val="a0"/>
    <w:link w:val="11"/>
    <w:uiPriority w:val="9"/>
    <w:qFormat/>
    <w:rsid w:val="00B43B4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pple-style-span">
    <w:name w:val="apple-style-span"/>
    <w:basedOn w:val="a0"/>
    <w:qFormat/>
    <w:rsid w:val="00B43B49"/>
  </w:style>
  <w:style w:type="character" w:customStyle="1" w:styleId="2">
    <w:name w:val="Заголовок 2 Знак"/>
    <w:basedOn w:val="a0"/>
    <w:link w:val="21"/>
    <w:uiPriority w:val="9"/>
    <w:qFormat/>
    <w:rsid w:val="00216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Emphasis"/>
    <w:basedOn w:val="a0"/>
    <w:uiPriority w:val="20"/>
    <w:qFormat/>
    <w:rsid w:val="00216F79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A80D64"/>
    <w:rPr>
      <w:color w:val="0000FF"/>
      <w:u w:val="single"/>
    </w:rPr>
  </w:style>
  <w:style w:type="character" w:styleId="a4">
    <w:name w:val="Strong"/>
    <w:basedOn w:val="a0"/>
    <w:uiPriority w:val="22"/>
    <w:qFormat/>
    <w:rsid w:val="00DB59EF"/>
    <w:rPr>
      <w:b/>
      <w:bCs/>
    </w:rPr>
  </w:style>
  <w:style w:type="character" w:styleId="a5">
    <w:name w:val="annotation reference"/>
    <w:basedOn w:val="a0"/>
    <w:uiPriority w:val="99"/>
    <w:semiHidden/>
    <w:unhideWhenUsed/>
    <w:qFormat/>
    <w:rsid w:val="00BF1F1F"/>
    <w:rPr>
      <w:sz w:val="16"/>
      <w:szCs w:val="16"/>
    </w:rPr>
  </w:style>
  <w:style w:type="character" w:customStyle="1" w:styleId="a6">
    <w:name w:val="Текст комментария Знак"/>
    <w:basedOn w:val="a0"/>
    <w:uiPriority w:val="99"/>
    <w:semiHidden/>
    <w:qFormat/>
    <w:rsid w:val="00BF1F1F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BF1F1F"/>
    <w:rPr>
      <w:b/>
      <w:bCs/>
      <w:sz w:val="20"/>
      <w:szCs w:val="20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B43B4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qFormat/>
    <w:rsid w:val="00216F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tem">
    <w:name w:val="list__item"/>
    <w:basedOn w:val="a"/>
    <w:qFormat/>
    <w:rsid w:val="00216F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E0D88"/>
    <w:pPr>
      <w:ind w:left="720"/>
      <w:contextualSpacing/>
    </w:pPr>
  </w:style>
  <w:style w:type="paragraph" w:styleId="ac">
    <w:name w:val="annotation text"/>
    <w:basedOn w:val="a"/>
    <w:uiPriority w:val="99"/>
    <w:semiHidden/>
    <w:unhideWhenUsed/>
    <w:qFormat/>
    <w:rsid w:val="00BF1F1F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next w:val="ac"/>
    <w:uiPriority w:val="99"/>
    <w:semiHidden/>
    <w:unhideWhenUsed/>
    <w:qFormat/>
    <w:rsid w:val="00BF1F1F"/>
    <w:rPr>
      <w:b/>
      <w:bCs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table" w:styleId="af">
    <w:name w:val="Table Grid"/>
    <w:basedOn w:val="a1"/>
    <w:uiPriority w:val="59"/>
    <w:unhideWhenUsed/>
    <w:rsid w:val="00360D1A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06FC-B703-1D40-882B-8F18ED6B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Style TechOil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s.breys</dc:creator>
  <dc:description/>
  <cp:lastModifiedBy>Вокунь Антон Игоревич</cp:lastModifiedBy>
  <cp:revision>279</cp:revision>
  <dcterms:created xsi:type="dcterms:W3CDTF">2021-11-16T11:07:00Z</dcterms:created>
  <dcterms:modified xsi:type="dcterms:W3CDTF">2023-08-28T11:31:00Z</dcterms:modified>
  <dc:language>ru-RU</dc:language>
</cp:coreProperties>
</file>