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E9E9" w14:textId="0CA2E5BE" w:rsidR="00AA3A22" w:rsidRDefault="00AA3A22">
      <w:r>
        <w:t>Запрос</w:t>
      </w:r>
    </w:p>
    <w:p w14:paraId="2E627357" w14:textId="230E1421" w:rsidR="00FC7078" w:rsidRDefault="00077FD3">
      <w:r>
        <w:t xml:space="preserve">Уважаемый заказчик! В техническом задании к закупочной процедуре Вами предъявлены требования к металлическим бочкам, а именно ох объем должен равняться 205 литров. Чем обосновано данное требование? </w:t>
      </w:r>
    </w:p>
    <w:p w14:paraId="11EF8ECD" w14:textId="77777777" w:rsidR="00077FD3" w:rsidRDefault="00077FD3">
      <w:r>
        <w:t xml:space="preserve">Прошу заметить, что при </w:t>
      </w:r>
      <w:r w:rsidRPr="00077FD3">
        <w:t>закупке товаров, работ, услуг заказчики руководствуются Конституцией Российской Федерации, Гражданским кодексом Российской Федерации, Федеральным</w:t>
      </w:r>
      <w:r w:rsidR="005A204D">
        <w:t>и</w:t>
      </w:r>
      <w:r w:rsidRPr="00077FD3">
        <w:t xml:space="preserve"> закон</w:t>
      </w:r>
      <w:r w:rsidR="005A204D">
        <w:t>а</w:t>
      </w:r>
      <w:r w:rsidRPr="00077FD3">
        <w:t>м</w:t>
      </w:r>
      <w:r w:rsidR="005A204D">
        <w:t>и</w:t>
      </w:r>
      <w:r w:rsidRPr="00077FD3">
        <w:t xml:space="preserve">, и иными нормативными правовыми актами Российской Федерации, а также принятыми в соответствии с ними и утвержденными с учетом положений части 3 </w:t>
      </w:r>
      <w:r w:rsidR="005A204D">
        <w:t>ст. 2 ФЗ 223</w:t>
      </w:r>
      <w:r w:rsidRPr="00077FD3">
        <w:t xml:space="preserve"> правовыми актами, регламентирующими правила закупки</w:t>
      </w:r>
      <w:r>
        <w:t>.</w:t>
      </w:r>
      <w:r>
        <w:br/>
        <w:t>ГОСТ 13950-91 «Б</w:t>
      </w:r>
      <w:r w:rsidRPr="00077FD3">
        <w:t>очки стальные сварные и закатные с гофрами на корпусе</w:t>
      </w:r>
      <w:r>
        <w:t>» устанавливает</w:t>
      </w:r>
      <w:r w:rsidR="002C765F">
        <w:t xml:space="preserve"> р</w:t>
      </w:r>
      <w:r w:rsidRPr="00077FD3">
        <w:t>азмеры бочки с несъемным верхним дном 1А1 вместимостью 212-230 дм</w:t>
      </w:r>
      <w:r w:rsidR="002C765F">
        <w:t xml:space="preserve">3 (литров). </w:t>
      </w:r>
    </w:p>
    <w:p w14:paraId="2E45F8CF" w14:textId="77777777" w:rsidR="002C765F" w:rsidRDefault="002C765F">
      <w:r>
        <w:t xml:space="preserve">Прошу привести документацию к закупке в соответствие нормам законодательства РФ. </w:t>
      </w:r>
      <w:r>
        <w:br/>
        <w:t>Так же, если вами указана единица измерения «Металлическая бочка», то указывайте количество бочек необходимых Вам, а не количество литров</w:t>
      </w:r>
      <w:r w:rsidR="005A204D">
        <w:t>,</w:t>
      </w:r>
      <w:r w:rsidR="005A204D" w:rsidRPr="005A204D">
        <w:t xml:space="preserve"> </w:t>
      </w:r>
      <w:r w:rsidR="005A204D">
        <w:t>так как Вы укали количество пластиковых туб</w:t>
      </w:r>
      <w:r>
        <w:t xml:space="preserve">. Это же требование относится и к иной фасовки, такой как «канистра пластиковая». </w:t>
      </w:r>
    </w:p>
    <w:p w14:paraId="209F3424" w14:textId="712B1B42" w:rsidR="00AA3A22" w:rsidRDefault="00AA3A22">
      <w:r>
        <w:t>Ответ</w:t>
      </w:r>
    </w:p>
    <w:p w14:paraId="2C64D312" w14:textId="02A471E2" w:rsidR="00AA3A22" w:rsidRDefault="00AA3A22" w:rsidP="00AA3A22">
      <w:pPr>
        <w:ind w:firstLine="709"/>
      </w:pPr>
      <w:r>
        <w:t>1)</w:t>
      </w:r>
      <w:r>
        <w:t xml:space="preserve"> Данное требование полностью соответствует Техническим условиям межгосударственного стандарта ГОСТ 13950-91 «Б</w:t>
      </w:r>
      <w:r w:rsidRPr="00077FD3">
        <w:t>очки стальные сварные и закатные с гофрами на корпусе</w:t>
      </w:r>
      <w:r>
        <w:t xml:space="preserve">». </w:t>
      </w:r>
    </w:p>
    <w:p w14:paraId="33021795" w14:textId="77777777" w:rsidR="00AA3A22" w:rsidRDefault="00AA3A22" w:rsidP="00AA3A22">
      <w:pPr>
        <w:ind w:firstLine="709"/>
      </w:pPr>
      <w:r>
        <w:t xml:space="preserve">Издание (октябрь 2002г.) с Изменением №1, принятым в январе 1996г. (ИУС 4-96) к ГОСТ 13950-91 Бочки стальные сварные и закатные с гофрами на корпусе. Технические условия (см. Изменение №2, ИУС № 1-2004). </w:t>
      </w:r>
    </w:p>
    <w:p w14:paraId="724F71E3" w14:textId="77777777" w:rsidR="00AA3A22" w:rsidRDefault="00AA3A22" w:rsidP="00AA3A22">
      <w:pPr>
        <w:ind w:firstLine="709"/>
      </w:pPr>
      <w:r>
        <w:rPr>
          <w:noProof/>
          <w:lang w:val="en-US" w:eastAsia="ru-RU"/>
        </w:rPr>
        <w:drawing>
          <wp:inline distT="0" distB="0" distL="0" distR="0" wp14:anchorId="4159E9CF" wp14:editId="316B7F2B">
            <wp:extent cx="5431559" cy="381889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917" cy="381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10B98" w14:textId="77777777" w:rsidR="00AA3A22" w:rsidRDefault="00AA3A22" w:rsidP="00AA3A22">
      <w:pPr>
        <w:ind w:firstLine="709"/>
      </w:pPr>
      <w:r>
        <w:t>Таким образом, интервал установленной вместимости, соответствующей данному ГОСТ от 200 до 230 дм</w:t>
      </w:r>
      <w:r w:rsidRPr="007A0E11">
        <w:rPr>
          <w:vertAlign w:val="superscript"/>
        </w:rPr>
        <w:t>3</w:t>
      </w:r>
      <w:r>
        <w:t xml:space="preserve">. </w:t>
      </w:r>
    </w:p>
    <w:p w14:paraId="2AB6C96B" w14:textId="77777777" w:rsidR="00AA3A22" w:rsidRDefault="00AA3A22" w:rsidP="00AA3A22">
      <w:pPr>
        <w:ind w:firstLine="709"/>
      </w:pPr>
      <w:r>
        <w:lastRenderedPageBreak/>
        <w:t xml:space="preserve">2) Изменения в ТЗ будут внесены. </w:t>
      </w:r>
    </w:p>
    <w:p w14:paraId="3C47DFE3" w14:textId="77777777" w:rsidR="00AA3A22" w:rsidRDefault="00AA3A22"/>
    <w:sectPr w:rsidR="00AA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BF"/>
    <w:rsid w:val="00077FD3"/>
    <w:rsid w:val="002C765F"/>
    <w:rsid w:val="005A204D"/>
    <w:rsid w:val="00AA3A22"/>
    <w:rsid w:val="00F468BF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0501"/>
  <w15:chartTrackingRefBased/>
  <w15:docId w15:val="{F27B0905-DE5F-49C5-8CA3-83CEE94E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Вокунь Антон Игоревич</cp:lastModifiedBy>
  <cp:revision>4</cp:revision>
  <dcterms:created xsi:type="dcterms:W3CDTF">2023-09-12T07:01:00Z</dcterms:created>
  <dcterms:modified xsi:type="dcterms:W3CDTF">2023-09-13T13:44:00Z</dcterms:modified>
</cp:coreProperties>
</file>