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F0B8" w14:textId="79540049" w:rsidR="00DF77FD" w:rsidRDefault="00DF77FD" w:rsidP="00DB00E0">
      <w:pPr>
        <w:tabs>
          <w:tab w:val="left" w:pos="360"/>
        </w:tabs>
        <w:ind w:firstLine="0"/>
        <w:rPr>
          <w:b/>
          <w:szCs w:val="24"/>
        </w:rPr>
      </w:pPr>
      <w:r>
        <w:rPr>
          <w:b/>
          <w:szCs w:val="24"/>
        </w:rPr>
        <w:t xml:space="preserve">Изменения в документацию внесены в соответствии с Предписанием от 28.11.2023г. </w:t>
      </w:r>
      <w:r w:rsidR="004A631B">
        <w:rPr>
          <w:b/>
          <w:szCs w:val="24"/>
        </w:rPr>
        <w:t>исх.</w:t>
      </w:r>
      <w:r>
        <w:rPr>
          <w:b/>
          <w:szCs w:val="24"/>
        </w:rPr>
        <w:t>№ 34399/23 выданным Управлением ФАС по КК.</w:t>
      </w:r>
    </w:p>
    <w:p w14:paraId="30FFB73F" w14:textId="77777777" w:rsidR="00DF77FD" w:rsidRDefault="00DF77FD" w:rsidP="00DB00E0">
      <w:pPr>
        <w:tabs>
          <w:tab w:val="left" w:pos="360"/>
        </w:tabs>
        <w:ind w:firstLine="0"/>
        <w:rPr>
          <w:b/>
          <w:szCs w:val="24"/>
        </w:rPr>
      </w:pPr>
    </w:p>
    <w:p w14:paraId="7816137E" w14:textId="763DC726" w:rsidR="00DB00E0" w:rsidRPr="00DB00E0" w:rsidRDefault="00DB00E0" w:rsidP="00DB00E0">
      <w:pPr>
        <w:tabs>
          <w:tab w:val="left" w:pos="360"/>
        </w:tabs>
        <w:ind w:firstLine="0"/>
        <w:rPr>
          <w:rFonts w:eastAsia="Times New Roman"/>
          <w:szCs w:val="24"/>
          <w:lang w:eastAsia="en-US"/>
        </w:rPr>
      </w:pPr>
      <w:r>
        <w:rPr>
          <w:b/>
          <w:szCs w:val="24"/>
        </w:rPr>
        <w:t xml:space="preserve">Начальная максимальная цена </w:t>
      </w:r>
      <w:proofErr w:type="gramStart"/>
      <w:r>
        <w:rPr>
          <w:b/>
          <w:szCs w:val="24"/>
        </w:rPr>
        <w:t>договора :</w:t>
      </w:r>
      <w:proofErr w:type="gramEnd"/>
      <w:r>
        <w:rPr>
          <w:b/>
          <w:szCs w:val="24"/>
        </w:rPr>
        <w:t xml:space="preserve"> </w:t>
      </w:r>
      <w:r w:rsidRPr="00DB00E0">
        <w:rPr>
          <w:rFonts w:eastAsia="Times New Roman"/>
          <w:szCs w:val="24"/>
          <w:lang w:eastAsia="en-US"/>
        </w:rPr>
        <w:t>3 552 900 (Три миллиона пятьсот пятьдесят две тысячи девятьсот) рублей 00 копеек, в том числе НДС 20%.</w:t>
      </w:r>
    </w:p>
    <w:p w14:paraId="7939861C" w14:textId="2EDAC6FA" w:rsidR="00DB00E0" w:rsidRDefault="00DB00E0" w:rsidP="00DB00E0">
      <w:pPr>
        <w:tabs>
          <w:tab w:val="left" w:pos="360"/>
        </w:tabs>
        <w:ind w:firstLine="0"/>
        <w:rPr>
          <w:rFonts w:eastAsia="Times New Roman"/>
          <w:b/>
          <w:bCs/>
          <w:szCs w:val="24"/>
          <w:lang w:eastAsia="en-US"/>
        </w:rPr>
      </w:pPr>
    </w:p>
    <w:p w14:paraId="13E647BC" w14:textId="77777777" w:rsidR="00DB00E0" w:rsidRDefault="00DB00E0" w:rsidP="00DB00E0">
      <w:pPr>
        <w:ind w:firstLine="0"/>
        <w:rPr>
          <w:color w:val="000000"/>
          <w:szCs w:val="24"/>
        </w:rPr>
      </w:pPr>
      <w:r>
        <w:rPr>
          <w:b/>
          <w:bCs/>
          <w:szCs w:val="24"/>
        </w:rPr>
        <w:t xml:space="preserve">Критерии оценки заявок на участие в запросе котировок: </w:t>
      </w:r>
      <w:r>
        <w:rPr>
          <w:color w:val="000000"/>
          <w:szCs w:val="24"/>
        </w:rPr>
        <w:t xml:space="preserve">Цена договора </w:t>
      </w:r>
    </w:p>
    <w:p w14:paraId="045AB7AA" w14:textId="77777777" w:rsidR="00DB00E0" w:rsidRPr="00DB00E0" w:rsidRDefault="00DB00E0" w:rsidP="00DB00E0">
      <w:pPr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Победителем в проведении запроса котировок признается участник, подавший котировочную заявку, </w:t>
      </w:r>
      <w:r w:rsidRPr="00DB00E0">
        <w:rPr>
          <w:color w:val="000000"/>
          <w:szCs w:val="24"/>
        </w:rPr>
        <w:t xml:space="preserve">которая отвечает всем требованиям, установленным в извещении, техническом задании, проекте договора и документации о проведении запроса котировок, и в которой указана наиболее низкая цена.  </w:t>
      </w:r>
    </w:p>
    <w:p w14:paraId="1A102064" w14:textId="2744A95C" w:rsidR="00DB00E0" w:rsidRDefault="00DB00E0" w:rsidP="00DB00E0">
      <w:pPr>
        <w:tabs>
          <w:tab w:val="left" w:pos="360"/>
        </w:tabs>
        <w:ind w:firstLine="0"/>
        <w:rPr>
          <w:rFonts w:eastAsia="Times New Roman"/>
          <w:b/>
          <w:bCs/>
          <w:szCs w:val="24"/>
          <w:lang w:eastAsia="en-US"/>
        </w:rPr>
      </w:pPr>
      <w:r>
        <w:rPr>
          <w:color w:val="000000"/>
          <w:szCs w:val="24"/>
        </w:rPr>
        <w:t xml:space="preserve">При предложении </w:t>
      </w:r>
      <w:proofErr w:type="gramStart"/>
      <w:r>
        <w:rPr>
          <w:color w:val="000000"/>
          <w:szCs w:val="24"/>
        </w:rPr>
        <w:t>одинаковой  цены</w:t>
      </w:r>
      <w:proofErr w:type="gramEnd"/>
      <w:r>
        <w:rPr>
          <w:color w:val="000000"/>
          <w:szCs w:val="24"/>
        </w:rPr>
        <w:t xml:space="preserve"> товаров, работ, услуг несколькими участниками, победителем в проведении запроса котировок признается участник закупки, котировочная заявка которого поступила ранее котировочных заявок других участников закупки.</w:t>
      </w:r>
    </w:p>
    <w:p w14:paraId="5A110D9F" w14:textId="20DA91BF" w:rsidR="00CE2438" w:rsidRDefault="00CE2438"/>
    <w:p w14:paraId="2EE9D4EE" w14:textId="77777777" w:rsidR="00C93704" w:rsidRPr="00077BB1" w:rsidRDefault="00C93704" w:rsidP="00C93704">
      <w:pPr>
        <w:tabs>
          <w:tab w:val="left" w:pos="0"/>
        </w:tabs>
        <w:ind w:firstLine="0"/>
        <w:jc w:val="left"/>
        <w:rPr>
          <w:szCs w:val="24"/>
        </w:rPr>
      </w:pPr>
      <w:r>
        <w:rPr>
          <w:b/>
          <w:szCs w:val="24"/>
        </w:rPr>
        <w:t xml:space="preserve">Место и срок подачи котировочных заявок: </w:t>
      </w:r>
      <w:r w:rsidRPr="001A27B3">
        <w:rPr>
          <w:szCs w:val="24"/>
        </w:rPr>
        <w:t>Заявка подается в электронной форме с использованием функционала и в соответствии с Регламен</w:t>
      </w:r>
      <w:r>
        <w:rPr>
          <w:szCs w:val="24"/>
        </w:rPr>
        <w:t>том работы Электронной площадки</w:t>
      </w:r>
      <w:r w:rsidRPr="001A27B3">
        <w:rPr>
          <w:szCs w:val="24"/>
        </w:rPr>
        <w:t>: ЭП «Электронные ТОРГИ</w:t>
      </w:r>
      <w:r w:rsidRPr="00077BB1">
        <w:rPr>
          <w:szCs w:val="24"/>
        </w:rPr>
        <w:t xml:space="preserve"> РОССИИ»</w:t>
      </w:r>
    </w:p>
    <w:p w14:paraId="5B9A70C5" w14:textId="77777777" w:rsidR="00C93704" w:rsidRPr="00077BB1" w:rsidRDefault="00C93704" w:rsidP="00C93704">
      <w:pPr>
        <w:tabs>
          <w:tab w:val="left" w:pos="0"/>
        </w:tabs>
        <w:ind w:firstLine="0"/>
        <w:jc w:val="left"/>
        <w:rPr>
          <w:szCs w:val="24"/>
        </w:rPr>
      </w:pPr>
      <w:r w:rsidRPr="00077BB1">
        <w:rPr>
          <w:szCs w:val="24"/>
        </w:rPr>
        <w:t xml:space="preserve">Сайт Электронной торговой площадки: </w:t>
      </w:r>
    </w:p>
    <w:p w14:paraId="4EE52C41" w14:textId="77777777" w:rsidR="00C93704" w:rsidRDefault="004A631B" w:rsidP="00C93704">
      <w:pPr>
        <w:tabs>
          <w:tab w:val="left" w:pos="0"/>
        </w:tabs>
        <w:ind w:firstLine="0"/>
        <w:jc w:val="left"/>
        <w:rPr>
          <w:szCs w:val="24"/>
        </w:rPr>
      </w:pPr>
      <w:hyperlink r:id="rId4" w:history="1">
        <w:r w:rsidR="00C93704" w:rsidRPr="006A713C">
          <w:rPr>
            <w:rStyle w:val="a3"/>
            <w:szCs w:val="24"/>
          </w:rPr>
          <w:t>https://totgi82.ru</w:t>
        </w:r>
      </w:hyperlink>
      <w:r w:rsidR="00C93704">
        <w:rPr>
          <w:szCs w:val="24"/>
        </w:rPr>
        <w:t xml:space="preserve"> </w:t>
      </w:r>
      <w:r w:rsidR="00C93704" w:rsidRPr="00077BB1">
        <w:rPr>
          <w:szCs w:val="24"/>
        </w:rPr>
        <w:t xml:space="preserve"> (далее – ЭТП) </w:t>
      </w:r>
    </w:p>
    <w:p w14:paraId="48DF88AA" w14:textId="77777777" w:rsidR="00C93704" w:rsidRDefault="00C93704" w:rsidP="00C93704">
      <w:pPr>
        <w:tabs>
          <w:tab w:val="left" w:pos="0"/>
        </w:tabs>
        <w:ind w:firstLine="0"/>
        <w:jc w:val="left"/>
        <w:rPr>
          <w:szCs w:val="24"/>
        </w:rPr>
      </w:pPr>
      <w:r>
        <w:rPr>
          <w:szCs w:val="24"/>
        </w:rPr>
        <w:t>Дата начала подачи котировочных заявок –</w:t>
      </w:r>
      <w:r>
        <w:rPr>
          <w:b/>
          <w:bCs/>
          <w:szCs w:val="24"/>
          <w:highlight w:val="lightGray"/>
        </w:rPr>
        <w:t>29.11</w:t>
      </w:r>
      <w:r w:rsidRPr="00EE6B91">
        <w:rPr>
          <w:b/>
          <w:szCs w:val="24"/>
          <w:highlight w:val="lightGray"/>
        </w:rPr>
        <w:t>.2023 г.</w:t>
      </w:r>
      <w:r>
        <w:rPr>
          <w:b/>
          <w:szCs w:val="24"/>
        </w:rPr>
        <w:t xml:space="preserve"> </w:t>
      </w:r>
      <w:r>
        <w:rPr>
          <w:szCs w:val="24"/>
        </w:rPr>
        <w:t>с момента публикации Извещения</w:t>
      </w:r>
    </w:p>
    <w:p w14:paraId="428AAD70" w14:textId="77777777" w:rsidR="00C93704" w:rsidRDefault="00C93704" w:rsidP="00C93704">
      <w:pPr>
        <w:tabs>
          <w:tab w:val="left" w:pos="0"/>
        </w:tabs>
        <w:ind w:firstLine="0"/>
        <w:jc w:val="left"/>
        <w:rPr>
          <w:b/>
          <w:szCs w:val="24"/>
        </w:rPr>
      </w:pPr>
      <w:r>
        <w:rPr>
          <w:szCs w:val="24"/>
        </w:rPr>
        <w:t xml:space="preserve">Дата окончания срока подачи котировочных заявок – </w:t>
      </w:r>
      <w:r>
        <w:rPr>
          <w:b/>
          <w:bCs/>
          <w:szCs w:val="24"/>
          <w:highlight w:val="lightGray"/>
        </w:rPr>
        <w:t>07.12</w:t>
      </w:r>
      <w:r w:rsidRPr="00EE6B91">
        <w:rPr>
          <w:b/>
          <w:bCs/>
          <w:szCs w:val="24"/>
          <w:highlight w:val="lightGray"/>
        </w:rPr>
        <w:t>.2023 г</w:t>
      </w:r>
      <w:r>
        <w:rPr>
          <w:b/>
          <w:szCs w:val="24"/>
        </w:rPr>
        <w:t>.</w:t>
      </w:r>
      <w:r>
        <w:rPr>
          <w:szCs w:val="24"/>
        </w:rPr>
        <w:t xml:space="preserve"> </w:t>
      </w:r>
      <w:r>
        <w:rPr>
          <w:b/>
          <w:szCs w:val="24"/>
        </w:rPr>
        <w:t xml:space="preserve"> 08:00 (МСК)</w:t>
      </w:r>
    </w:p>
    <w:p w14:paraId="7C160E2C" w14:textId="09A612C4" w:rsidR="00C93704" w:rsidRDefault="00C93704" w:rsidP="00C93704">
      <w:pPr>
        <w:ind w:firstLine="0"/>
        <w:rPr>
          <w:bCs/>
          <w:szCs w:val="24"/>
        </w:rPr>
      </w:pPr>
      <w:r w:rsidRPr="00BE26E0">
        <w:rPr>
          <w:bCs/>
          <w:szCs w:val="24"/>
        </w:rPr>
        <w:t>Требования относительно минимального срока действия заявки - 90 дней с даты подачи заявки. Такие условия подлежат отражению непосредственно в заявке на участие.</w:t>
      </w:r>
    </w:p>
    <w:p w14:paraId="432A8E98" w14:textId="52AD2932" w:rsidR="00C93704" w:rsidRDefault="00C93704" w:rsidP="00C93704">
      <w:pPr>
        <w:ind w:firstLine="0"/>
        <w:rPr>
          <w:bCs/>
          <w:szCs w:val="24"/>
        </w:rPr>
      </w:pPr>
    </w:p>
    <w:p w14:paraId="578B50BD" w14:textId="77777777" w:rsidR="00C93704" w:rsidRDefault="00C93704" w:rsidP="00C93704">
      <w:pPr>
        <w:ind w:firstLine="0"/>
        <w:rPr>
          <w:szCs w:val="24"/>
        </w:rPr>
      </w:pPr>
      <w:r>
        <w:rPr>
          <w:b/>
          <w:szCs w:val="24"/>
        </w:rPr>
        <w:t xml:space="preserve">Место </w:t>
      </w:r>
      <w:proofErr w:type="gramStart"/>
      <w:r>
        <w:rPr>
          <w:b/>
          <w:szCs w:val="24"/>
        </w:rPr>
        <w:t>и  дата</w:t>
      </w:r>
      <w:proofErr w:type="gramEnd"/>
      <w:r>
        <w:rPr>
          <w:b/>
          <w:szCs w:val="24"/>
        </w:rPr>
        <w:t xml:space="preserve">  рассмотрения заявок на участие в запросе котировки, подведение итогов процедуры закупки: </w:t>
      </w:r>
      <w:r>
        <w:rPr>
          <w:szCs w:val="24"/>
        </w:rPr>
        <w:t xml:space="preserve">Рассмотрение котировочных заявок </w:t>
      </w:r>
      <w:r>
        <w:rPr>
          <w:b/>
          <w:bCs/>
          <w:szCs w:val="24"/>
          <w:highlight w:val="lightGray"/>
        </w:rPr>
        <w:t>07.12</w:t>
      </w:r>
      <w:r w:rsidRPr="00280233">
        <w:rPr>
          <w:b/>
          <w:bCs/>
          <w:szCs w:val="24"/>
          <w:highlight w:val="lightGray"/>
        </w:rPr>
        <w:t>.</w:t>
      </w:r>
      <w:r w:rsidRPr="00EE6B91">
        <w:rPr>
          <w:b/>
          <w:bCs/>
          <w:szCs w:val="24"/>
          <w:highlight w:val="lightGray"/>
        </w:rPr>
        <w:t>2023 г</w:t>
      </w:r>
      <w:r w:rsidRPr="00EE6B91">
        <w:rPr>
          <w:b/>
          <w:szCs w:val="24"/>
          <w:highlight w:val="lightGray"/>
        </w:rPr>
        <w:t>.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</w:p>
    <w:p w14:paraId="16A55202" w14:textId="77777777" w:rsidR="00C93704" w:rsidRDefault="00C93704" w:rsidP="00C93704">
      <w:pPr>
        <w:ind w:firstLine="0"/>
        <w:rPr>
          <w:b/>
          <w:szCs w:val="24"/>
        </w:rPr>
      </w:pPr>
      <w:r>
        <w:rPr>
          <w:szCs w:val="24"/>
        </w:rPr>
        <w:t xml:space="preserve">Подведение итогов процедуры закупки состоится </w:t>
      </w:r>
      <w:r>
        <w:rPr>
          <w:b/>
          <w:bCs/>
          <w:szCs w:val="24"/>
          <w:highlight w:val="lightGray"/>
        </w:rPr>
        <w:t>08.12</w:t>
      </w:r>
      <w:r w:rsidRPr="00EE6B91">
        <w:rPr>
          <w:b/>
          <w:bCs/>
          <w:szCs w:val="24"/>
          <w:highlight w:val="lightGray"/>
        </w:rPr>
        <w:t>.2023 г.</w:t>
      </w:r>
    </w:p>
    <w:p w14:paraId="5812440C" w14:textId="5FAC43FE" w:rsidR="00C93704" w:rsidRDefault="00C93704" w:rsidP="00C93704">
      <w:pPr>
        <w:ind w:firstLine="0"/>
      </w:pPr>
      <w:r>
        <w:rPr>
          <w:color w:val="000000"/>
          <w:szCs w:val="24"/>
          <w:lang w:eastAsia="ar-SA"/>
        </w:rPr>
        <w:t xml:space="preserve">350053, г. Краснодар, ул. </w:t>
      </w:r>
      <w:proofErr w:type="gramStart"/>
      <w:r>
        <w:rPr>
          <w:color w:val="000000"/>
          <w:szCs w:val="24"/>
          <w:lang w:eastAsia="ar-SA"/>
        </w:rPr>
        <w:t>Гёте ,</w:t>
      </w:r>
      <w:proofErr w:type="gramEnd"/>
      <w:r>
        <w:rPr>
          <w:color w:val="000000"/>
          <w:szCs w:val="24"/>
          <w:lang w:eastAsia="ar-SA"/>
        </w:rPr>
        <w:t xml:space="preserve"> д.5, пом.2.</w:t>
      </w:r>
    </w:p>
    <w:sectPr w:rsidR="00C9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AA"/>
    <w:rsid w:val="00436AAA"/>
    <w:rsid w:val="004A631B"/>
    <w:rsid w:val="00670DE7"/>
    <w:rsid w:val="00C93704"/>
    <w:rsid w:val="00CE2438"/>
    <w:rsid w:val="00DB00E0"/>
    <w:rsid w:val="00D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BE2E"/>
  <w15:chartTrackingRefBased/>
  <w15:docId w15:val="{F8BADF71-49FC-4CED-9AA9-C1404B57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0E0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937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tgi8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Delta</cp:lastModifiedBy>
  <cp:revision>6</cp:revision>
  <dcterms:created xsi:type="dcterms:W3CDTF">2023-11-29T12:44:00Z</dcterms:created>
  <dcterms:modified xsi:type="dcterms:W3CDTF">2023-11-29T13:34:00Z</dcterms:modified>
</cp:coreProperties>
</file>