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29E8" w14:textId="0A35F2A3" w:rsidR="007F3BB9" w:rsidRPr="006210CF" w:rsidRDefault="00450B26" w:rsidP="00450B2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6210CF">
        <w:rPr>
          <w:rFonts w:ascii="Times New Roman" w:hAnsi="Times New Roman" w:cs="Times New Roman"/>
          <w:b/>
        </w:rPr>
        <w:t xml:space="preserve">ИЗВЕЩЕНИЕ </w:t>
      </w:r>
      <w:r w:rsidR="008254BE" w:rsidRPr="006210CF">
        <w:rPr>
          <w:rFonts w:ascii="Times New Roman" w:hAnsi="Times New Roman" w:cs="Times New Roman"/>
          <w:b/>
        </w:rPr>
        <w:t>№</w:t>
      </w:r>
      <w:r w:rsidR="006210CF" w:rsidRPr="006210CF">
        <w:rPr>
          <w:rFonts w:ascii="Times New Roman" w:hAnsi="Times New Roman" w:cs="Times New Roman"/>
          <w:b/>
        </w:rPr>
        <w:t xml:space="preserve"> </w:t>
      </w:r>
      <w:r w:rsidR="00A73C5D">
        <w:rPr>
          <w:rFonts w:ascii="Times New Roman" w:hAnsi="Times New Roman" w:cs="Times New Roman"/>
          <w:b/>
        </w:rPr>
        <w:t>9</w:t>
      </w:r>
    </w:p>
    <w:p w14:paraId="6BA877A7" w14:textId="77777777" w:rsidR="00450B26" w:rsidRPr="006210CF" w:rsidRDefault="00450B26" w:rsidP="00450B2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6210CF">
        <w:rPr>
          <w:rFonts w:ascii="Times New Roman" w:hAnsi="Times New Roman" w:cs="Times New Roman"/>
          <w:b/>
        </w:rPr>
        <w:t>о проведении запроса предложений в электронной форме</w:t>
      </w:r>
    </w:p>
    <w:p w14:paraId="390341B9" w14:textId="77777777" w:rsidR="00450B26" w:rsidRPr="006210CF" w:rsidRDefault="00450B26" w:rsidP="00450B2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</w:p>
    <w:p w14:paraId="4CFD1A04" w14:textId="45F20B08" w:rsidR="000D2A38" w:rsidRPr="006210CF" w:rsidRDefault="00450B26" w:rsidP="00F521C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</w:rPr>
      </w:pPr>
      <w:r w:rsidRPr="006210CF">
        <w:rPr>
          <w:rFonts w:ascii="Times New Roman" w:hAnsi="Times New Roman" w:cs="Times New Roman"/>
        </w:rPr>
        <w:t xml:space="preserve">Закрытое акционерное общество «Южная Энергетическая Компания» (далее - </w:t>
      </w:r>
      <w:r w:rsidRPr="006210CF">
        <w:rPr>
          <w:rFonts w:ascii="Times New Roman" w:hAnsi="Times New Roman" w:cs="Times New Roman"/>
        </w:rPr>
        <w:br/>
        <w:t>ЗАО «ЮЭК», Организатор), являющееся Организатором закупки, настоящим приглашает к участию в запросе предложений в электронной форме (далее – запрос предложений, закупка) на право заключения договора</w:t>
      </w:r>
      <w:r w:rsidR="00592E47" w:rsidRPr="006210CF">
        <w:rPr>
          <w:rFonts w:ascii="Times New Roman" w:hAnsi="Times New Roman" w:cs="Times New Roman"/>
        </w:rPr>
        <w:t>:</w:t>
      </w:r>
      <w:r w:rsidR="007E20E3" w:rsidRPr="006210CF">
        <w:t xml:space="preserve"> </w:t>
      </w:r>
      <w:r w:rsidR="000B31BD" w:rsidRPr="006210CF">
        <w:rPr>
          <w:rFonts w:ascii="Times New Roman" w:hAnsi="Times New Roman" w:cs="Times New Roman"/>
          <w:b/>
          <w:bCs/>
        </w:rPr>
        <w:t>«</w:t>
      </w:r>
      <w:r w:rsidR="00A73C5D">
        <w:rPr>
          <w:rFonts w:ascii="Times New Roman" w:hAnsi="Times New Roman" w:cs="Times New Roman"/>
          <w:b/>
          <w:bCs/>
        </w:rPr>
        <w:t>Поставка соли пищевой для нужд</w:t>
      </w:r>
      <w:r w:rsidR="008F7A88" w:rsidRPr="00844C76">
        <w:rPr>
          <w:rFonts w:ascii="Times New Roman" w:hAnsi="Times New Roman" w:cs="Times New Roman"/>
          <w:b/>
          <w:lang w:eastAsia="ru-RU"/>
        </w:rPr>
        <w:t xml:space="preserve"> </w:t>
      </w:r>
      <w:r w:rsidR="008F7A88" w:rsidRPr="00844C76">
        <w:rPr>
          <w:rFonts w:ascii="Times New Roman" w:hAnsi="Times New Roman" w:cs="Times New Roman"/>
          <w:b/>
          <w:bCs/>
        </w:rPr>
        <w:t>ЗАО «ЮЭК»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27"/>
        <w:gridCol w:w="6436"/>
      </w:tblGrid>
      <w:tr w:rsidR="00450B26" w:rsidRPr="006210CF" w14:paraId="04E8703A" w14:textId="77777777" w:rsidTr="00450B26">
        <w:tc>
          <w:tcPr>
            <w:tcW w:w="3261" w:type="dxa"/>
            <w:vAlign w:val="center"/>
          </w:tcPr>
          <w:p w14:paraId="24DBF40E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Способ осуществления закупки</w:t>
            </w:r>
          </w:p>
        </w:tc>
        <w:tc>
          <w:tcPr>
            <w:tcW w:w="6628" w:type="dxa"/>
            <w:vAlign w:val="center"/>
          </w:tcPr>
          <w:p w14:paraId="252E8671" w14:textId="77777777" w:rsidR="00450B26" w:rsidRPr="006210CF" w:rsidRDefault="00450B26" w:rsidP="003B05AA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 xml:space="preserve">Запрос предложений в электронной форме </w:t>
            </w:r>
          </w:p>
        </w:tc>
      </w:tr>
      <w:tr w:rsidR="00450B26" w:rsidRPr="006210CF" w14:paraId="218605CF" w14:textId="77777777" w:rsidTr="00695B39">
        <w:trPr>
          <w:trHeight w:val="4318"/>
        </w:trPr>
        <w:tc>
          <w:tcPr>
            <w:tcW w:w="3261" w:type="dxa"/>
            <w:vAlign w:val="center"/>
          </w:tcPr>
          <w:p w14:paraId="64260602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28" w:type="dxa"/>
          </w:tcPr>
          <w:p w14:paraId="21C1699F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  <w:b/>
              </w:rPr>
              <w:t>Наименование Заказчика</w:t>
            </w:r>
            <w:r w:rsidR="00755784" w:rsidRPr="006210CF">
              <w:rPr>
                <w:rFonts w:ascii="Times New Roman" w:hAnsi="Times New Roman" w:cs="Times New Roman"/>
                <w:b/>
              </w:rPr>
              <w:t xml:space="preserve"> (Покупателя)</w:t>
            </w:r>
            <w:r w:rsidRPr="006210CF">
              <w:rPr>
                <w:rFonts w:ascii="Times New Roman" w:hAnsi="Times New Roman" w:cs="Times New Roman"/>
                <w:b/>
              </w:rPr>
              <w:t>:</w:t>
            </w:r>
            <w:r w:rsidRPr="006210CF">
              <w:rPr>
                <w:rFonts w:ascii="Times New Roman" w:hAnsi="Times New Roman" w:cs="Times New Roman"/>
              </w:rPr>
              <w:t xml:space="preserve"> Закрытое акционерное общество «Южная Энергетическая Компания»</w:t>
            </w:r>
          </w:p>
          <w:p w14:paraId="13FDCC03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A883B00" w14:textId="5612E284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  <w:b/>
              </w:rPr>
              <w:t xml:space="preserve">Место нахождение и почтовый адрес Заказчика: </w:t>
            </w:r>
            <w:r w:rsidR="00520F14" w:rsidRPr="006210CF">
              <w:rPr>
                <w:rFonts w:ascii="Times New Roman" w:hAnsi="Times New Roman" w:cs="Times New Roman"/>
              </w:rPr>
              <w:t>юридический адрес: 119121, г. Москва, вн. тер.г. муниципальный округ Хамовники, ул. Плющиха, 62, стр. 1 (фактический адрес, адрес для корреспонденции: 357340 Ставропольский край, г.о. город Лермонтов, г. Лермонтов, ул. Промышленная, влд. 7 А, а/я 165.</w:t>
            </w:r>
          </w:p>
          <w:p w14:paraId="5928D7BF" w14:textId="77777777" w:rsidR="0010717D" w:rsidRPr="006210CF" w:rsidRDefault="005A69AE" w:rsidP="0010717D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  <w:b/>
              </w:rPr>
              <w:t>Контактное лицо организатора</w:t>
            </w:r>
            <w:r w:rsidRPr="006210CF">
              <w:rPr>
                <w:rFonts w:ascii="Times New Roman" w:hAnsi="Times New Roman" w:cs="Times New Roman"/>
                <w:bCs/>
              </w:rPr>
              <w:t xml:space="preserve">: </w:t>
            </w:r>
            <w:r w:rsidR="0010717D" w:rsidRPr="006210CF">
              <w:rPr>
                <w:rFonts w:ascii="Times New Roman" w:hAnsi="Times New Roman" w:cs="Times New Roman"/>
              </w:rPr>
              <w:t>Заместитель начальника отдела закупок</w:t>
            </w:r>
          </w:p>
          <w:p w14:paraId="0EE99E92" w14:textId="77777777" w:rsidR="0010717D" w:rsidRPr="006210CF" w:rsidRDefault="0010717D" w:rsidP="0010717D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Тещинко Елена Петровна</w:t>
            </w:r>
          </w:p>
          <w:p w14:paraId="3374F4E5" w14:textId="77777777" w:rsidR="0010717D" w:rsidRPr="00A73C5D" w:rsidRDefault="0010717D" w:rsidP="0010717D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31849B" w:themeColor="accent5" w:themeShade="BF"/>
              </w:rPr>
            </w:pPr>
            <w:r w:rsidRPr="006210CF">
              <w:rPr>
                <w:rFonts w:ascii="Times New Roman" w:hAnsi="Times New Roman" w:cs="Times New Roman"/>
              </w:rPr>
              <w:t>Е-</w:t>
            </w:r>
            <w:r w:rsidRPr="006210CF">
              <w:rPr>
                <w:rFonts w:ascii="Times New Roman" w:hAnsi="Times New Roman" w:cs="Times New Roman"/>
                <w:lang w:val="en-US"/>
              </w:rPr>
              <w:t>mail</w:t>
            </w:r>
            <w:r w:rsidRPr="006210CF">
              <w:rPr>
                <w:rFonts w:ascii="Times New Roman" w:hAnsi="Times New Roman" w:cs="Times New Roman"/>
              </w:rPr>
              <w:t>:</w:t>
            </w:r>
            <w:r w:rsidRPr="00A73C5D">
              <w:rPr>
                <w:rFonts w:ascii="Times New Roman" w:hAnsi="Times New Roman"/>
                <w:color w:val="31849B" w:themeColor="accent5" w:themeShade="BF"/>
              </w:rPr>
              <w:t xml:space="preserve"> </w:t>
            </w:r>
            <w:hyperlink r:id="rId4" w:history="1">
              <w:r w:rsidRPr="00A73C5D">
                <w:rPr>
                  <w:rFonts w:ascii="Times New Roman" w:hAnsi="Times New Roman"/>
                  <w:color w:val="31849B" w:themeColor="accent5" w:themeShade="BF"/>
                </w:rPr>
                <w:t>e.teshchinko@a-group.com</w:t>
              </w:r>
            </w:hyperlink>
          </w:p>
          <w:p w14:paraId="28E3D553" w14:textId="77777777" w:rsidR="0010717D" w:rsidRPr="006210CF" w:rsidRDefault="0010717D" w:rsidP="0010717D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Тел.: (87935) 3-06-34</w:t>
            </w:r>
          </w:p>
          <w:p w14:paraId="130D79ED" w14:textId="77777777" w:rsidR="00A73C5D" w:rsidRPr="00D20C32" w:rsidRDefault="000B31BD" w:rsidP="00A73C5D">
            <w:pPr>
              <w:rPr>
                <w:rFonts w:ascii="Times New Roman" w:hAnsi="Times New Roman"/>
              </w:rPr>
            </w:pPr>
            <w:r w:rsidRPr="006210CF">
              <w:rPr>
                <w:rFonts w:ascii="Times New Roman" w:hAnsi="Times New Roman" w:cs="Times New Roman"/>
                <w:b/>
                <w:bCs/>
              </w:rPr>
              <w:t>По технической части</w:t>
            </w:r>
            <w:r w:rsidRPr="006210CF">
              <w:rPr>
                <w:rFonts w:ascii="Times New Roman" w:hAnsi="Times New Roman" w:cs="Times New Roman"/>
              </w:rPr>
              <w:t xml:space="preserve">: </w:t>
            </w:r>
            <w:r w:rsidR="00A73C5D" w:rsidRPr="00D20C32">
              <w:rPr>
                <w:rFonts w:ascii="Times New Roman" w:hAnsi="Times New Roman"/>
              </w:rPr>
              <w:t>Начальник Центральной лаборатории</w:t>
            </w:r>
            <w:r w:rsidR="00A73C5D" w:rsidRPr="0002691D">
              <w:rPr>
                <w:rFonts w:ascii="Times New Roman" w:hAnsi="Times New Roman"/>
              </w:rPr>
              <w:t>»</w:t>
            </w:r>
            <w:r w:rsidR="00A73C5D">
              <w:rPr>
                <w:rFonts w:ascii="Times New Roman" w:hAnsi="Times New Roman"/>
              </w:rPr>
              <w:t xml:space="preserve"> </w:t>
            </w:r>
            <w:r w:rsidR="00A73C5D" w:rsidRPr="00D20C32">
              <w:rPr>
                <w:rFonts w:ascii="Times New Roman" w:hAnsi="Times New Roman"/>
              </w:rPr>
              <w:t>Филипп Александрович Стрельцов, Тел.:  +7-996-630-64-41 , Е-mail:  </w:t>
            </w:r>
            <w:hyperlink r:id="rId5" w:tgtFrame="_blank" w:history="1">
              <w:r w:rsidR="00A73C5D" w:rsidRPr="00D20C32">
                <w:rPr>
                  <w:rFonts w:ascii="Times New Roman" w:hAnsi="Times New Roman"/>
                  <w:color w:val="31849B" w:themeColor="accent5" w:themeShade="BF"/>
                </w:rPr>
                <w:t>f.strelcov@a-group.com</w:t>
              </w:r>
            </w:hyperlink>
          </w:p>
          <w:p w14:paraId="5B3F2BF4" w14:textId="2237F016" w:rsidR="0054328B" w:rsidRPr="006210CF" w:rsidRDefault="0054328B" w:rsidP="002454F8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</w:tr>
      <w:tr w:rsidR="00450B26" w:rsidRPr="006210CF" w14:paraId="27F92912" w14:textId="77777777" w:rsidTr="00450B26">
        <w:tc>
          <w:tcPr>
            <w:tcW w:w="3261" w:type="dxa"/>
            <w:vAlign w:val="center"/>
          </w:tcPr>
          <w:p w14:paraId="2D99ABB2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Номер закупки в Плане закупки</w:t>
            </w:r>
          </w:p>
        </w:tc>
        <w:tc>
          <w:tcPr>
            <w:tcW w:w="6628" w:type="dxa"/>
            <w:vAlign w:val="center"/>
          </w:tcPr>
          <w:p w14:paraId="7B5C88CD" w14:textId="51A721D0" w:rsidR="00450B26" w:rsidRPr="006210CF" w:rsidRDefault="00DB396B" w:rsidP="0015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50B26" w:rsidRPr="006210CF" w14:paraId="28F25E0F" w14:textId="77777777" w:rsidTr="00450B26">
        <w:tc>
          <w:tcPr>
            <w:tcW w:w="3261" w:type="dxa"/>
            <w:vAlign w:val="center"/>
          </w:tcPr>
          <w:p w14:paraId="1CA9501D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  <w:tc>
          <w:tcPr>
            <w:tcW w:w="6628" w:type="dxa"/>
            <w:vAlign w:val="center"/>
          </w:tcPr>
          <w:p w14:paraId="1B711CD5" w14:textId="6D0BAE2E" w:rsidR="00695B39" w:rsidRPr="008F7A88" w:rsidRDefault="00695B39" w:rsidP="00F521C1">
            <w:pPr>
              <w:ind w:left="-426" w:firstLine="426"/>
              <w:rPr>
                <w:rFonts w:ascii="Times New Roman" w:hAnsi="Times New Roman" w:cs="Times New Roman"/>
                <w:b/>
                <w:bCs/>
              </w:rPr>
            </w:pPr>
            <w:r w:rsidRPr="008F7A88">
              <w:rPr>
                <w:rFonts w:ascii="Times New Roman" w:hAnsi="Times New Roman" w:cs="Times New Roman"/>
                <w:b/>
                <w:bCs/>
              </w:rPr>
              <w:t>«</w:t>
            </w:r>
            <w:r w:rsidR="00A73C5D">
              <w:rPr>
                <w:rFonts w:ascii="Times New Roman" w:hAnsi="Times New Roman" w:cs="Times New Roman"/>
                <w:b/>
                <w:bCs/>
              </w:rPr>
              <w:t>Поставка соли пищевой для нужд</w:t>
            </w:r>
            <w:r w:rsidR="00A73C5D" w:rsidRPr="00844C7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8F7A88" w:rsidRPr="008F7A88">
              <w:rPr>
                <w:rFonts w:ascii="Times New Roman" w:hAnsi="Times New Roman" w:cs="Times New Roman"/>
                <w:b/>
                <w:bCs/>
              </w:rPr>
              <w:t>ЗАО «ЮЭК»</w:t>
            </w:r>
          </w:p>
          <w:p w14:paraId="0CA82078" w14:textId="45DDB07C" w:rsidR="00450B26" w:rsidRPr="006210CF" w:rsidRDefault="00450B26" w:rsidP="00422CBB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 xml:space="preserve">Подробная информация об объеме выполняемых работ, оказываемых услуг, определены </w:t>
            </w:r>
            <w:r w:rsidR="007E20E3" w:rsidRPr="006210CF">
              <w:rPr>
                <w:rFonts w:ascii="Times New Roman" w:hAnsi="Times New Roman" w:cs="Times New Roman"/>
              </w:rPr>
              <w:t xml:space="preserve">Техническим заданием </w:t>
            </w:r>
            <w:r w:rsidRPr="006210CF">
              <w:rPr>
                <w:rFonts w:ascii="Times New Roman" w:hAnsi="Times New Roman" w:cs="Times New Roman"/>
              </w:rPr>
              <w:t xml:space="preserve">(Приложение № </w:t>
            </w:r>
            <w:r w:rsidR="00665137" w:rsidRPr="006210CF">
              <w:rPr>
                <w:rFonts w:ascii="Times New Roman" w:hAnsi="Times New Roman" w:cs="Times New Roman"/>
              </w:rPr>
              <w:t>4</w:t>
            </w:r>
            <w:r w:rsidRPr="006210CF">
              <w:rPr>
                <w:rFonts w:ascii="Times New Roman" w:hAnsi="Times New Roman" w:cs="Times New Roman"/>
              </w:rPr>
              <w:t xml:space="preserve"> к документации о закупке).</w:t>
            </w:r>
          </w:p>
        </w:tc>
      </w:tr>
      <w:tr w:rsidR="00450B26" w:rsidRPr="006210CF" w14:paraId="08237F95" w14:textId="77777777" w:rsidTr="00450B26">
        <w:tc>
          <w:tcPr>
            <w:tcW w:w="3261" w:type="dxa"/>
            <w:vAlign w:val="center"/>
          </w:tcPr>
          <w:p w14:paraId="750F1D58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6628" w:type="dxa"/>
            <w:vAlign w:val="center"/>
          </w:tcPr>
          <w:p w14:paraId="5D1658F5" w14:textId="77777777" w:rsidR="00A73C5D" w:rsidRDefault="008755F7" w:rsidP="00422CBB">
            <w:pPr>
              <w:ind w:left="-426" w:firstLine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0CF">
              <w:rPr>
                <w:rFonts w:ascii="Times New Roman" w:hAnsi="Times New Roman" w:cs="Times New Roman"/>
              </w:rPr>
              <w:t>Оказание услуг</w:t>
            </w:r>
            <w:r w:rsidRPr="008F7A88">
              <w:rPr>
                <w:rFonts w:ascii="Times New Roman" w:hAnsi="Times New Roman" w:cs="Times New Roman"/>
              </w:rPr>
              <w:t xml:space="preserve">: </w:t>
            </w:r>
            <w:r w:rsidR="00695B39" w:rsidRPr="008F7A88">
              <w:rPr>
                <w:rFonts w:ascii="Times New Roman" w:hAnsi="Times New Roman" w:cs="Times New Roman"/>
                <w:b/>
                <w:bCs/>
              </w:rPr>
              <w:t>«</w:t>
            </w:r>
            <w:r w:rsidR="00A73C5D">
              <w:rPr>
                <w:rFonts w:ascii="Times New Roman" w:hAnsi="Times New Roman" w:cs="Times New Roman"/>
                <w:b/>
                <w:bCs/>
              </w:rPr>
              <w:t>Поставка соли пищевой для нужд</w:t>
            </w:r>
          </w:p>
          <w:p w14:paraId="5FE5A623" w14:textId="520D2376" w:rsidR="00450B26" w:rsidRPr="006210CF" w:rsidRDefault="00A73C5D" w:rsidP="00422CBB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  <w:r w:rsidRPr="00844C7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8F7A88">
              <w:rPr>
                <w:rFonts w:ascii="Times New Roman" w:hAnsi="Times New Roman" w:cs="Times New Roman"/>
                <w:b/>
                <w:bCs/>
              </w:rPr>
              <w:t>ЗАО «ЮЭК</w:t>
            </w:r>
            <w:r w:rsidR="008F7A88" w:rsidRPr="008F7A8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450B26" w:rsidRPr="006210CF" w14:paraId="2397D01A" w14:textId="77777777" w:rsidTr="00450B26">
        <w:tc>
          <w:tcPr>
            <w:tcW w:w="3261" w:type="dxa"/>
            <w:vAlign w:val="center"/>
          </w:tcPr>
          <w:p w14:paraId="54E23C10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Сроки поставки товара (выполнения работ/ оказания услуг)</w:t>
            </w:r>
          </w:p>
        </w:tc>
        <w:tc>
          <w:tcPr>
            <w:tcW w:w="6628" w:type="dxa"/>
            <w:vAlign w:val="center"/>
          </w:tcPr>
          <w:p w14:paraId="1302D879" w14:textId="77777777" w:rsidR="00086E03" w:rsidRPr="00A73C5D" w:rsidRDefault="0054328B" w:rsidP="00086E03">
            <w:pPr>
              <w:jc w:val="both"/>
              <w:rPr>
                <w:rFonts w:ascii="Times New Roman" w:hAnsi="Times New Roman" w:cs="Times New Roman"/>
              </w:rPr>
            </w:pPr>
            <w:r w:rsidRPr="00A73C5D">
              <w:rPr>
                <w:rFonts w:ascii="Times New Roman" w:hAnsi="Times New Roman" w:cs="Times New Roman"/>
              </w:rPr>
              <w:t xml:space="preserve">Срок </w:t>
            </w:r>
            <w:r w:rsidR="009E3528" w:rsidRPr="00A73C5D">
              <w:rPr>
                <w:rFonts w:ascii="Times New Roman" w:hAnsi="Times New Roman" w:cs="Times New Roman"/>
              </w:rPr>
              <w:t>оказания услуг</w:t>
            </w:r>
            <w:r w:rsidRPr="00A73C5D">
              <w:rPr>
                <w:rFonts w:ascii="Times New Roman" w:hAnsi="Times New Roman" w:cs="Times New Roman"/>
              </w:rPr>
              <w:t xml:space="preserve"> в соответствии с разработанным техническим задани</w:t>
            </w:r>
            <w:r w:rsidR="006614EF" w:rsidRPr="00A73C5D">
              <w:rPr>
                <w:rFonts w:ascii="Times New Roman" w:hAnsi="Times New Roman" w:cs="Times New Roman"/>
              </w:rPr>
              <w:t>ем</w:t>
            </w:r>
            <w:r w:rsidR="00A73C5D" w:rsidRPr="00A73C5D">
              <w:rPr>
                <w:rFonts w:ascii="Times New Roman" w:hAnsi="Times New Roman" w:cs="Times New Roman"/>
              </w:rPr>
              <w:t>:</w:t>
            </w:r>
          </w:p>
          <w:p w14:paraId="6F375346" w14:textId="77777777" w:rsidR="00A73C5D" w:rsidRPr="00A73C5D" w:rsidRDefault="00A73C5D" w:rsidP="00A73C5D">
            <w:pPr>
              <w:rPr>
                <w:rFonts w:ascii="Times New Roman" w:hAnsi="Times New Roman" w:cs="Times New Roman"/>
                <w:b/>
                <w:bCs/>
              </w:rPr>
            </w:pPr>
            <w:r w:rsidRPr="00A73C5D">
              <w:rPr>
                <w:rFonts w:ascii="Times New Roman" w:hAnsi="Times New Roman" w:cs="Times New Roman"/>
                <w:b/>
                <w:bCs/>
              </w:rPr>
              <w:t xml:space="preserve">20 т - март 2024 </w:t>
            </w:r>
          </w:p>
          <w:p w14:paraId="3882A2E9" w14:textId="77777777" w:rsidR="00A73C5D" w:rsidRPr="00A73C5D" w:rsidRDefault="00A73C5D" w:rsidP="00A73C5D">
            <w:pPr>
              <w:rPr>
                <w:rFonts w:ascii="Times New Roman" w:hAnsi="Times New Roman" w:cs="Times New Roman"/>
                <w:b/>
                <w:bCs/>
              </w:rPr>
            </w:pPr>
            <w:r w:rsidRPr="00A73C5D">
              <w:rPr>
                <w:rFonts w:ascii="Times New Roman" w:hAnsi="Times New Roman" w:cs="Times New Roman"/>
                <w:b/>
                <w:bCs/>
              </w:rPr>
              <w:t>20 т – июнь 2024</w:t>
            </w:r>
          </w:p>
          <w:p w14:paraId="06B08F80" w14:textId="77777777" w:rsidR="00A73C5D" w:rsidRPr="00A73C5D" w:rsidRDefault="00A73C5D" w:rsidP="00A73C5D">
            <w:pPr>
              <w:rPr>
                <w:rFonts w:ascii="Times New Roman" w:hAnsi="Times New Roman" w:cs="Times New Roman"/>
                <w:b/>
                <w:bCs/>
              </w:rPr>
            </w:pPr>
            <w:r w:rsidRPr="00A73C5D">
              <w:rPr>
                <w:rFonts w:ascii="Times New Roman" w:hAnsi="Times New Roman" w:cs="Times New Roman"/>
                <w:b/>
                <w:bCs/>
              </w:rPr>
              <w:t>20 т – сентябрь 2024</w:t>
            </w:r>
          </w:p>
          <w:p w14:paraId="06270FDA" w14:textId="3E7DE696" w:rsidR="00A73C5D" w:rsidRPr="006210CF" w:rsidRDefault="00A73C5D" w:rsidP="00A73C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3C5D">
              <w:rPr>
                <w:rFonts w:ascii="Times New Roman" w:hAnsi="Times New Roman" w:cs="Times New Roman"/>
                <w:b/>
                <w:bCs/>
              </w:rPr>
              <w:t>20 т – декабрь 2024</w:t>
            </w:r>
          </w:p>
        </w:tc>
      </w:tr>
      <w:tr w:rsidR="00450B26" w:rsidRPr="006210CF" w14:paraId="521A0FAD" w14:textId="77777777" w:rsidTr="00450B26">
        <w:tc>
          <w:tcPr>
            <w:tcW w:w="3261" w:type="dxa"/>
          </w:tcPr>
          <w:p w14:paraId="121727E0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28" w:type="dxa"/>
          </w:tcPr>
          <w:p w14:paraId="1D617938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bookmarkStart w:id="0" w:name="_Hlk116291880"/>
          </w:p>
          <w:p w14:paraId="29EE5737" w14:textId="77777777" w:rsidR="00E6750D" w:rsidRPr="006210CF" w:rsidRDefault="00450B26" w:rsidP="00450B26">
            <w:pPr>
              <w:jc w:val="both"/>
            </w:pPr>
            <w:r w:rsidRPr="006210CF">
              <w:rPr>
                <w:rFonts w:ascii="Times New Roman" w:hAnsi="Times New Roman" w:cs="Times New Roman"/>
              </w:rPr>
              <w:t>Начальная (максимальная) цена</w:t>
            </w:r>
            <w:r w:rsidR="00A550B0" w:rsidRPr="006210CF">
              <w:rPr>
                <w:rFonts w:ascii="Times New Roman" w:hAnsi="Times New Roman" w:cs="Times New Roman"/>
              </w:rPr>
              <w:t xml:space="preserve"> </w:t>
            </w:r>
            <w:r w:rsidRPr="006210CF">
              <w:rPr>
                <w:rFonts w:ascii="Times New Roman" w:hAnsi="Times New Roman" w:cs="Times New Roman"/>
              </w:rPr>
              <w:t>составляет</w:t>
            </w:r>
            <w:r w:rsidR="00A142A8" w:rsidRPr="006210CF">
              <w:rPr>
                <w:rFonts w:ascii="Times New Roman" w:hAnsi="Times New Roman" w:cs="Times New Roman"/>
              </w:rPr>
              <w:t>:</w:t>
            </w:r>
            <w:bookmarkStart w:id="1" w:name="_Hlk116330344"/>
            <w:r w:rsidR="00E6750D" w:rsidRPr="006210CF">
              <w:t xml:space="preserve"> </w:t>
            </w:r>
          </w:p>
          <w:p w14:paraId="40964E88" w14:textId="6FF50C45" w:rsidR="00D3577F" w:rsidRPr="006210CF" w:rsidRDefault="00A73C5D" w:rsidP="00450B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996 360</w:t>
            </w:r>
            <w:r w:rsidR="00F521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3577F" w:rsidRPr="006210CF">
              <w:rPr>
                <w:rFonts w:ascii="Times New Roman" w:hAnsi="Times New Roman" w:cs="Times New Roman"/>
                <w:b/>
                <w:bCs/>
              </w:rPr>
              <w:t xml:space="preserve">рублей </w:t>
            </w:r>
            <w:r w:rsidR="00BA199D">
              <w:rPr>
                <w:rFonts w:ascii="Times New Roman" w:hAnsi="Times New Roman" w:cs="Times New Roman"/>
                <w:b/>
                <w:bCs/>
              </w:rPr>
              <w:t>00</w:t>
            </w:r>
            <w:r w:rsidR="00D3577F" w:rsidRPr="006210CF">
              <w:rPr>
                <w:rFonts w:ascii="Times New Roman" w:hAnsi="Times New Roman" w:cs="Times New Roman"/>
                <w:b/>
                <w:bCs/>
              </w:rPr>
              <w:t xml:space="preserve"> копеек без учета НДС</w:t>
            </w:r>
          </w:p>
          <w:p w14:paraId="768E5845" w14:textId="2BF5F1A8" w:rsidR="00086E03" w:rsidRPr="006210CF" w:rsidRDefault="00A73C5D" w:rsidP="00695B3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1 195 632</w:t>
            </w:r>
            <w:r w:rsidR="00D61CCB" w:rsidRPr="006210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3577F" w:rsidRPr="006210CF">
              <w:rPr>
                <w:rFonts w:ascii="Times New Roman" w:hAnsi="Times New Roman" w:cs="Times New Roman"/>
                <w:b/>
                <w:bCs/>
              </w:rPr>
              <w:t xml:space="preserve">рублей </w:t>
            </w:r>
            <w:r w:rsidR="008F7A88">
              <w:rPr>
                <w:rFonts w:ascii="Times New Roman" w:hAnsi="Times New Roman" w:cs="Times New Roman"/>
                <w:b/>
                <w:bCs/>
              </w:rPr>
              <w:t>00</w:t>
            </w:r>
            <w:r w:rsidR="00D3577F" w:rsidRPr="006210CF">
              <w:rPr>
                <w:rFonts w:ascii="Times New Roman" w:hAnsi="Times New Roman" w:cs="Times New Roman"/>
                <w:b/>
                <w:bCs/>
              </w:rPr>
              <w:t xml:space="preserve"> копеек с учетом НДС 20%</w:t>
            </w:r>
          </w:p>
          <w:bookmarkEnd w:id="0"/>
          <w:bookmarkEnd w:id="1"/>
          <w:p w14:paraId="65AA7ECC" w14:textId="77777777" w:rsidR="00A142A8" w:rsidRPr="006210CF" w:rsidRDefault="00A142A8" w:rsidP="00450B26">
            <w:pPr>
              <w:jc w:val="both"/>
              <w:rPr>
                <w:rFonts w:ascii="Times New Roman" w:hAnsi="Times New Roman" w:cs="Times New Roman"/>
              </w:rPr>
            </w:pPr>
          </w:p>
          <w:p w14:paraId="229BE7D8" w14:textId="77777777" w:rsidR="00450B26" w:rsidRPr="006210CF" w:rsidRDefault="00450B26" w:rsidP="00A142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B26" w:rsidRPr="006210CF" w14:paraId="41DF027E" w14:textId="77777777" w:rsidTr="00450B26">
        <w:tc>
          <w:tcPr>
            <w:tcW w:w="3261" w:type="dxa"/>
            <w:vAlign w:val="center"/>
          </w:tcPr>
          <w:p w14:paraId="4CD84141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Место и условия поставки товара, выполнения работы, оказания услуги</w:t>
            </w:r>
          </w:p>
        </w:tc>
        <w:tc>
          <w:tcPr>
            <w:tcW w:w="6628" w:type="dxa"/>
            <w:vAlign w:val="center"/>
          </w:tcPr>
          <w:p w14:paraId="1F4C398D" w14:textId="317C91FD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6210CF">
              <w:rPr>
                <w:rFonts w:ascii="Times New Roman" w:hAnsi="Times New Roman" w:cs="Times New Roman"/>
                <w:b/>
                <w:bCs/>
              </w:rPr>
              <w:t>Место расположения объекта:</w:t>
            </w:r>
            <w:r w:rsidRPr="006210CF">
              <w:rPr>
                <w:rFonts w:ascii="Times New Roman" w:hAnsi="Times New Roman" w:cs="Times New Roman"/>
                <w:bCs/>
              </w:rPr>
              <w:t xml:space="preserve"> </w:t>
            </w:r>
            <w:r w:rsidR="00520F14" w:rsidRPr="006210CF">
              <w:rPr>
                <w:rFonts w:ascii="Times New Roman" w:hAnsi="Times New Roman" w:cs="Times New Roman"/>
                <w:bCs/>
              </w:rPr>
              <w:t xml:space="preserve">Ставропольский край, </w:t>
            </w:r>
            <w:r w:rsidR="00520F14" w:rsidRPr="006210CF">
              <w:rPr>
                <w:rFonts w:ascii="Times New Roman" w:hAnsi="Times New Roman" w:cs="Times New Roman"/>
              </w:rPr>
              <w:t>г.о. город Лермонтов, г. Лермонтов</w:t>
            </w:r>
            <w:r w:rsidR="007B1725">
              <w:rPr>
                <w:rFonts w:ascii="Times New Roman" w:hAnsi="Times New Roman" w:cs="Times New Roman"/>
              </w:rPr>
              <w:t>, ул. Промышленная, влд. 7А</w:t>
            </w:r>
            <w:r w:rsidR="006210CF" w:rsidRPr="006210CF">
              <w:rPr>
                <w:rFonts w:ascii="Times New Roman" w:hAnsi="Times New Roman" w:cs="Times New Roman"/>
              </w:rPr>
              <w:t>.</w:t>
            </w:r>
          </w:p>
          <w:p w14:paraId="4A488F05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</w:p>
          <w:p w14:paraId="07862FA8" w14:textId="7D194DFC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Более подробн</w:t>
            </w:r>
            <w:r w:rsidR="000D29A1" w:rsidRPr="006210CF">
              <w:rPr>
                <w:rFonts w:ascii="Times New Roman" w:hAnsi="Times New Roman" w:cs="Times New Roman"/>
              </w:rPr>
              <w:t>ая</w:t>
            </w:r>
            <w:r w:rsidRPr="006210CF">
              <w:rPr>
                <w:rFonts w:ascii="Times New Roman" w:hAnsi="Times New Roman" w:cs="Times New Roman"/>
              </w:rPr>
              <w:t xml:space="preserve"> информация о месте, условиях и сроках (периодах) поставки товара, выполнения работ, оказания услуг указана в </w:t>
            </w:r>
            <w:r w:rsidR="007E20E3" w:rsidRPr="006210CF">
              <w:rPr>
                <w:rFonts w:ascii="Times New Roman" w:hAnsi="Times New Roman" w:cs="Times New Roman"/>
              </w:rPr>
              <w:t>Техническ</w:t>
            </w:r>
            <w:r w:rsidR="0054328B" w:rsidRPr="006210CF">
              <w:rPr>
                <w:rFonts w:ascii="Times New Roman" w:hAnsi="Times New Roman" w:cs="Times New Roman"/>
              </w:rPr>
              <w:t>их</w:t>
            </w:r>
            <w:r w:rsidR="007E20E3" w:rsidRPr="006210CF">
              <w:rPr>
                <w:rFonts w:ascii="Times New Roman" w:hAnsi="Times New Roman" w:cs="Times New Roman"/>
              </w:rPr>
              <w:t xml:space="preserve"> задани</w:t>
            </w:r>
            <w:r w:rsidR="0054328B" w:rsidRPr="006210CF">
              <w:rPr>
                <w:rFonts w:ascii="Times New Roman" w:hAnsi="Times New Roman" w:cs="Times New Roman"/>
              </w:rPr>
              <w:t>ях</w:t>
            </w:r>
            <w:r w:rsidR="00821F91" w:rsidRPr="006210CF">
              <w:rPr>
                <w:rFonts w:ascii="Times New Roman" w:hAnsi="Times New Roman" w:cs="Times New Roman"/>
              </w:rPr>
              <w:t xml:space="preserve"> (Приложение № </w:t>
            </w:r>
            <w:r w:rsidR="00510D77" w:rsidRPr="006210CF">
              <w:rPr>
                <w:rFonts w:ascii="Times New Roman" w:hAnsi="Times New Roman" w:cs="Times New Roman"/>
              </w:rPr>
              <w:t>4</w:t>
            </w:r>
            <w:r w:rsidR="00821F91" w:rsidRPr="006210CF">
              <w:rPr>
                <w:rFonts w:ascii="Times New Roman" w:hAnsi="Times New Roman" w:cs="Times New Roman"/>
              </w:rPr>
              <w:t xml:space="preserve"> к документации о закупке)</w:t>
            </w:r>
            <w:r w:rsidRPr="006210CF">
              <w:rPr>
                <w:rFonts w:ascii="Times New Roman" w:hAnsi="Times New Roman" w:cs="Times New Roman"/>
              </w:rPr>
              <w:t>.</w:t>
            </w:r>
          </w:p>
        </w:tc>
      </w:tr>
      <w:tr w:rsidR="00450B26" w:rsidRPr="006210CF" w14:paraId="27D721A5" w14:textId="77777777" w:rsidTr="00450B26">
        <w:tc>
          <w:tcPr>
            <w:tcW w:w="3261" w:type="dxa"/>
            <w:vAlign w:val="center"/>
          </w:tcPr>
          <w:p w14:paraId="236F7A09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lastRenderedPageBreak/>
              <w:t>Форма, сроки и порядок оплаты товара, работы, услуги</w:t>
            </w:r>
          </w:p>
        </w:tc>
        <w:tc>
          <w:tcPr>
            <w:tcW w:w="6628" w:type="dxa"/>
            <w:vAlign w:val="center"/>
          </w:tcPr>
          <w:p w14:paraId="2A3AABA2" w14:textId="54215C0E" w:rsidR="00450B26" w:rsidRPr="006210CF" w:rsidRDefault="00450B26" w:rsidP="006614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Форма, сроки и порядок оплаты товара, работы</w:t>
            </w:r>
            <w:r w:rsidR="00592E47" w:rsidRPr="006210CF">
              <w:rPr>
                <w:rFonts w:ascii="Times New Roman" w:hAnsi="Times New Roman" w:cs="Times New Roman"/>
              </w:rPr>
              <w:t>, услуги установлены в раздел</w:t>
            </w:r>
            <w:r w:rsidR="001F34A1" w:rsidRPr="006210CF">
              <w:rPr>
                <w:rFonts w:ascii="Times New Roman" w:hAnsi="Times New Roman" w:cs="Times New Roman"/>
              </w:rPr>
              <w:t>ах</w:t>
            </w:r>
            <w:r w:rsidR="00592E47" w:rsidRPr="006210CF">
              <w:rPr>
                <w:rFonts w:ascii="Times New Roman" w:hAnsi="Times New Roman" w:cs="Times New Roman"/>
              </w:rPr>
              <w:t xml:space="preserve"> </w:t>
            </w:r>
            <w:r w:rsidR="005A69AE" w:rsidRPr="006210CF">
              <w:rPr>
                <w:rFonts w:ascii="Times New Roman" w:hAnsi="Times New Roman" w:cs="Times New Roman"/>
              </w:rPr>
              <w:t>2</w:t>
            </w:r>
            <w:r w:rsidR="001F34A1" w:rsidRPr="006210CF">
              <w:rPr>
                <w:rFonts w:ascii="Times New Roman" w:hAnsi="Times New Roman" w:cs="Times New Roman"/>
              </w:rPr>
              <w:t>,3,4,5</w:t>
            </w:r>
            <w:r w:rsidRPr="006210CF">
              <w:rPr>
                <w:rFonts w:ascii="Times New Roman" w:hAnsi="Times New Roman" w:cs="Times New Roman"/>
              </w:rPr>
              <w:t xml:space="preserve"> «Проект договора» к настоящей документации о закупке</w:t>
            </w:r>
          </w:p>
        </w:tc>
      </w:tr>
      <w:tr w:rsidR="00450B26" w:rsidRPr="006210CF" w14:paraId="2323DA1B" w14:textId="77777777" w:rsidTr="00450B26">
        <w:tc>
          <w:tcPr>
            <w:tcW w:w="3261" w:type="dxa"/>
            <w:vAlign w:val="center"/>
          </w:tcPr>
          <w:p w14:paraId="03328ED6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Срок, место и порядок предоставления документации о закупке</w:t>
            </w:r>
          </w:p>
          <w:p w14:paraId="459E5DB1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</w:p>
          <w:p w14:paraId="677D20C0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</w:p>
          <w:p w14:paraId="465E413D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</w:p>
          <w:p w14:paraId="28F992AF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</w:p>
          <w:p w14:paraId="097D0F08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</w:p>
          <w:p w14:paraId="1DB65603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</w:p>
          <w:p w14:paraId="770E7C17" w14:textId="77777777" w:rsidR="00450B26" w:rsidRPr="006210CF" w:rsidRDefault="00450B26" w:rsidP="00450B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28" w:type="dxa"/>
            <w:vAlign w:val="center"/>
          </w:tcPr>
          <w:p w14:paraId="01BB77BE" w14:textId="3B1403B7" w:rsidR="00450B26" w:rsidRPr="006210CF" w:rsidRDefault="00450B26" w:rsidP="006614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</w:rPr>
            </w:pPr>
            <w:r w:rsidRPr="006210CF">
              <w:rPr>
                <w:rFonts w:ascii="Times New Roman" w:hAnsi="Times New Roman" w:cs="Times New Roman"/>
              </w:rPr>
              <w:t xml:space="preserve">Документация о закупке в полном объеме в электронном виде безвозмездно доступна для ознакомления на  официальном сайте Единой информационной системы в сфере закупок (далее - ЕИС) </w:t>
            </w:r>
            <w:hyperlink r:id="rId6" w:history="1">
              <w:r w:rsidRPr="006210CF">
                <w:rPr>
                  <w:rFonts w:ascii="Times New Roman" w:hAnsi="Times New Roman" w:cs="Times New Roman"/>
                </w:rPr>
                <w:t>www.zakupki.gov.ru</w:t>
              </w:r>
            </w:hyperlink>
            <w:r w:rsidRPr="006210CF">
              <w:rPr>
                <w:rFonts w:ascii="Times New Roman" w:hAnsi="Times New Roman" w:cs="Times New Roman"/>
              </w:rPr>
              <w:t xml:space="preserve">, а также на сайте Электронной площадки (далее ЭП) </w:t>
            </w:r>
            <w:r w:rsidR="00FD650F" w:rsidRPr="006210CF">
              <w:rPr>
                <w:rFonts w:ascii="Times New Roman" w:hAnsi="Times New Roman" w:cs="Times New Roman"/>
              </w:rPr>
              <w:t xml:space="preserve">ООО «ЭТР» (далее – ЭТП ЭТР) </w:t>
            </w:r>
            <w:hyperlink r:id="rId7" w:history="1">
              <w:r w:rsidR="00FD650F" w:rsidRPr="006210CF">
                <w:rPr>
                  <w:rStyle w:val="a4"/>
                  <w:rFonts w:ascii="Times New Roman" w:hAnsi="Times New Roman" w:cs="Times New Roman"/>
                </w:rPr>
                <w:t>https://torgi82.ru/</w:t>
              </w:r>
            </w:hyperlink>
            <w:r w:rsidRPr="006210CF">
              <w:rPr>
                <w:rFonts w:ascii="Times New Roman" w:hAnsi="Times New Roman" w:cs="Times New Roman"/>
              </w:rPr>
              <w:t xml:space="preserve">, со дня размещения документации о закупке и настоящего извещения начиная </w:t>
            </w:r>
            <w:r w:rsidRPr="006210CF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="00A73C5D">
              <w:rPr>
                <w:rFonts w:ascii="Times New Roman" w:hAnsi="Times New Roman" w:cs="Times New Roman"/>
                <w:b/>
                <w:bCs/>
              </w:rPr>
              <w:t>2</w:t>
            </w:r>
            <w:r w:rsidR="00344734">
              <w:rPr>
                <w:rFonts w:ascii="Times New Roman" w:hAnsi="Times New Roman" w:cs="Times New Roman"/>
                <w:b/>
                <w:bCs/>
              </w:rPr>
              <w:t>2</w:t>
            </w:r>
            <w:r w:rsidRPr="006210CF">
              <w:rPr>
                <w:rFonts w:ascii="Times New Roman" w:hAnsi="Times New Roman" w:cs="Times New Roman"/>
                <w:b/>
                <w:bCs/>
              </w:rPr>
              <w:t>.</w:t>
            </w:r>
            <w:r w:rsidR="00A73C5D">
              <w:rPr>
                <w:rFonts w:ascii="Times New Roman" w:hAnsi="Times New Roman" w:cs="Times New Roman"/>
                <w:b/>
                <w:bCs/>
              </w:rPr>
              <w:t>02</w:t>
            </w:r>
            <w:r w:rsidRPr="006210CF">
              <w:rPr>
                <w:rFonts w:ascii="Times New Roman" w:hAnsi="Times New Roman" w:cs="Times New Roman"/>
                <w:b/>
                <w:bCs/>
              </w:rPr>
              <w:t>.202</w:t>
            </w:r>
            <w:r w:rsidR="00A73C5D">
              <w:rPr>
                <w:rFonts w:ascii="Times New Roman" w:hAnsi="Times New Roman" w:cs="Times New Roman"/>
                <w:b/>
                <w:bCs/>
              </w:rPr>
              <w:t>4</w:t>
            </w:r>
            <w:r w:rsidRPr="006210CF">
              <w:rPr>
                <w:rFonts w:ascii="Times New Roman" w:hAnsi="Times New Roman" w:cs="Times New Roman"/>
                <w:b/>
                <w:bCs/>
              </w:rPr>
              <w:t>г</w:t>
            </w:r>
            <w:r w:rsidRPr="006210CF">
              <w:rPr>
                <w:rFonts w:ascii="Times New Roman" w:hAnsi="Times New Roman" w:cs="Times New Roman"/>
                <w:b/>
              </w:rPr>
              <w:t>.</w:t>
            </w:r>
          </w:p>
          <w:p w14:paraId="0FED7165" w14:textId="77777777" w:rsidR="00450B26" w:rsidRPr="006210CF" w:rsidRDefault="00450B26" w:rsidP="006614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B26" w:rsidRPr="006210CF" w14:paraId="437CC672" w14:textId="77777777" w:rsidTr="00450B26">
        <w:tc>
          <w:tcPr>
            <w:tcW w:w="3261" w:type="dxa"/>
            <w:vAlign w:val="center"/>
          </w:tcPr>
          <w:p w14:paraId="317300F2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Порядок, дата начала, дата и время окончания срока подачи заявок на участие в закупке (этапах закупки) и порядок подведения итогов закупки (этапов закупки)</w:t>
            </w:r>
          </w:p>
        </w:tc>
        <w:tc>
          <w:tcPr>
            <w:tcW w:w="6628" w:type="dxa"/>
          </w:tcPr>
          <w:p w14:paraId="23F8142A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Заявка подается в электронной форме с использованием функционала и в соответствии с Регламентом работы ЕЭТП.</w:t>
            </w:r>
          </w:p>
          <w:p w14:paraId="7F2A5756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</w:p>
          <w:p w14:paraId="16657468" w14:textId="55996C2A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  <w:b/>
              </w:rPr>
              <w:t>Дата начала срока подачи заявок:</w:t>
            </w:r>
            <w:r w:rsidRPr="006210CF">
              <w:rPr>
                <w:rFonts w:ascii="Times New Roman" w:hAnsi="Times New Roman" w:cs="Times New Roman"/>
              </w:rPr>
              <w:t xml:space="preserve"> </w:t>
            </w:r>
            <w:r w:rsidRPr="006210CF">
              <w:rPr>
                <w:rFonts w:ascii="Times New Roman" w:hAnsi="Times New Roman" w:cs="Times New Roman"/>
                <w:b/>
                <w:bCs/>
              </w:rPr>
              <w:t>«</w:t>
            </w:r>
            <w:r w:rsidR="00A73C5D">
              <w:rPr>
                <w:rFonts w:ascii="Times New Roman" w:hAnsi="Times New Roman" w:cs="Times New Roman"/>
                <w:b/>
                <w:bCs/>
              </w:rPr>
              <w:t>2</w:t>
            </w:r>
            <w:r w:rsidR="00344734">
              <w:rPr>
                <w:rFonts w:ascii="Times New Roman" w:hAnsi="Times New Roman" w:cs="Times New Roman"/>
                <w:b/>
                <w:bCs/>
              </w:rPr>
              <w:t>2</w:t>
            </w:r>
            <w:r w:rsidRPr="006210CF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A73C5D">
              <w:rPr>
                <w:rFonts w:ascii="Times New Roman" w:hAnsi="Times New Roman" w:cs="Times New Roman"/>
                <w:b/>
                <w:bCs/>
              </w:rPr>
              <w:t>февраля</w:t>
            </w:r>
            <w:r w:rsidRPr="006210CF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A73C5D">
              <w:rPr>
                <w:rFonts w:ascii="Times New Roman" w:hAnsi="Times New Roman" w:cs="Times New Roman"/>
                <w:b/>
                <w:bCs/>
              </w:rPr>
              <w:t>4</w:t>
            </w:r>
            <w:r w:rsidRPr="006210CF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  <w:r w:rsidRPr="006210CF">
              <w:rPr>
                <w:rFonts w:ascii="Times New Roman" w:hAnsi="Times New Roman" w:cs="Times New Roman"/>
              </w:rPr>
              <w:t>;</w:t>
            </w:r>
          </w:p>
          <w:p w14:paraId="4D2F7E7D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</w:p>
          <w:p w14:paraId="321470E8" w14:textId="5683EFF4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  <w:b/>
              </w:rPr>
              <w:t>Дата и время окончания срока, последний день срока подачи заявок:</w:t>
            </w:r>
            <w:r w:rsidR="00E53BAC" w:rsidRPr="006210CF">
              <w:rPr>
                <w:rFonts w:ascii="Times New Roman" w:hAnsi="Times New Roman" w:cs="Times New Roman"/>
              </w:rPr>
              <w:t xml:space="preserve"> </w:t>
            </w:r>
            <w:r w:rsidR="00E53BAC" w:rsidRPr="006210CF">
              <w:rPr>
                <w:rFonts w:ascii="Times New Roman" w:hAnsi="Times New Roman" w:cs="Times New Roman"/>
                <w:b/>
                <w:bCs/>
              </w:rPr>
              <w:t>«</w:t>
            </w:r>
            <w:r w:rsidR="00C65D8D">
              <w:rPr>
                <w:rFonts w:ascii="Times New Roman" w:hAnsi="Times New Roman" w:cs="Times New Roman"/>
                <w:b/>
                <w:bCs/>
              </w:rPr>
              <w:t>0</w:t>
            </w:r>
            <w:r w:rsidR="00344734">
              <w:rPr>
                <w:rFonts w:ascii="Times New Roman" w:hAnsi="Times New Roman" w:cs="Times New Roman"/>
                <w:b/>
                <w:bCs/>
              </w:rPr>
              <w:t>6</w:t>
            </w:r>
            <w:r w:rsidRPr="006210CF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C65D8D">
              <w:rPr>
                <w:rFonts w:ascii="Times New Roman" w:hAnsi="Times New Roman" w:cs="Times New Roman"/>
                <w:b/>
                <w:bCs/>
              </w:rPr>
              <w:t>марта</w:t>
            </w:r>
            <w:r w:rsidRPr="006210CF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C65D8D">
              <w:rPr>
                <w:rFonts w:ascii="Times New Roman" w:hAnsi="Times New Roman" w:cs="Times New Roman"/>
                <w:b/>
                <w:bCs/>
              </w:rPr>
              <w:t>4</w:t>
            </w:r>
            <w:r w:rsidRPr="006210CF">
              <w:rPr>
                <w:rFonts w:ascii="Times New Roman" w:hAnsi="Times New Roman" w:cs="Times New Roman"/>
                <w:b/>
                <w:bCs/>
              </w:rPr>
              <w:t xml:space="preserve"> года 1</w:t>
            </w:r>
            <w:r w:rsidR="007250AF" w:rsidRPr="006210CF">
              <w:rPr>
                <w:rFonts w:ascii="Times New Roman" w:hAnsi="Times New Roman" w:cs="Times New Roman"/>
                <w:b/>
                <w:bCs/>
              </w:rPr>
              <w:t>8</w:t>
            </w:r>
            <w:r w:rsidRPr="006210CF">
              <w:rPr>
                <w:rFonts w:ascii="Times New Roman" w:hAnsi="Times New Roman" w:cs="Times New Roman"/>
                <w:b/>
                <w:bCs/>
              </w:rPr>
              <w:t>:00</w:t>
            </w:r>
            <w:r w:rsidRPr="006210C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10CF">
              <w:rPr>
                <w:rFonts w:ascii="Times New Roman" w:hAnsi="Times New Roman" w:cs="Times New Roman"/>
              </w:rPr>
              <w:t>(время московское)</w:t>
            </w:r>
          </w:p>
          <w:p w14:paraId="553C328C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</w:p>
          <w:p w14:paraId="016BFC88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 xml:space="preserve">Этап «Единовременная подача участниками закупки заявок на участие в закупке (включающих ценовое предложение, предложение в отношении предмета закупки, а также сведения об участнике закупки, информацию и документы, необходимые для осуществления оценки и сопоставления заявок участников), по завершении которой Закупочная комиссия осуществляет процедуру </w:t>
            </w:r>
            <w:r w:rsidRPr="006210CF">
              <w:rPr>
                <w:rFonts w:ascii="Times New Roman" w:hAnsi="Times New Roman" w:cs="Times New Roman"/>
                <w:b/>
              </w:rPr>
              <w:t>вскрытия заявок</w:t>
            </w:r>
            <w:r w:rsidRPr="006210CF">
              <w:rPr>
                <w:rFonts w:ascii="Times New Roman" w:hAnsi="Times New Roman" w:cs="Times New Roman"/>
              </w:rPr>
              <w:t>»:</w:t>
            </w:r>
          </w:p>
          <w:p w14:paraId="26C38E74" w14:textId="76CA3582" w:rsidR="00450B26" w:rsidRPr="006210CF" w:rsidRDefault="00C65D8D" w:rsidP="00450B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44734">
              <w:rPr>
                <w:rFonts w:ascii="Times New Roman" w:hAnsi="Times New Roman" w:cs="Times New Roman"/>
                <w:b/>
                <w:bCs/>
              </w:rPr>
              <w:t>7</w:t>
            </w:r>
            <w:r w:rsidR="005C072B" w:rsidRPr="006210C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="00450B26" w:rsidRPr="006210CF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450B26" w:rsidRPr="006210CF">
              <w:rPr>
                <w:rFonts w:ascii="Times New Roman" w:hAnsi="Times New Roman" w:cs="Times New Roman"/>
                <w:b/>
                <w:bCs/>
              </w:rPr>
              <w:t>г.</w:t>
            </w:r>
          </w:p>
          <w:p w14:paraId="373CAF97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</w:p>
          <w:p w14:paraId="42F17A80" w14:textId="17B40C90" w:rsidR="00B52556" w:rsidRPr="006210CF" w:rsidRDefault="00450B26" w:rsidP="00B525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0CF">
              <w:rPr>
                <w:rFonts w:ascii="Times New Roman" w:hAnsi="Times New Roman" w:cs="Times New Roman"/>
              </w:rPr>
              <w:t xml:space="preserve">Этап «Рассмотрение заявок участников»: </w:t>
            </w:r>
            <w:r w:rsidRPr="006210CF">
              <w:rPr>
                <w:rFonts w:ascii="Times New Roman" w:hAnsi="Times New Roman" w:cs="Times New Roman"/>
                <w:b/>
              </w:rPr>
              <w:t>дата проведения этапа</w:t>
            </w:r>
            <w:r w:rsidRPr="006210CF">
              <w:rPr>
                <w:rFonts w:ascii="Times New Roman" w:hAnsi="Times New Roman" w:cs="Times New Roman"/>
              </w:rPr>
              <w:t xml:space="preserve"> </w:t>
            </w:r>
            <w:r w:rsidRPr="006210C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344734">
              <w:rPr>
                <w:rFonts w:ascii="Times New Roman" w:hAnsi="Times New Roman" w:cs="Times New Roman"/>
                <w:b/>
                <w:bCs/>
              </w:rPr>
              <w:t>11</w:t>
            </w:r>
            <w:r w:rsidR="00B52556" w:rsidRPr="006210CF">
              <w:rPr>
                <w:rFonts w:ascii="Times New Roman" w:hAnsi="Times New Roman" w:cs="Times New Roman"/>
                <w:b/>
                <w:bCs/>
              </w:rPr>
              <w:t>.</w:t>
            </w:r>
            <w:r w:rsidR="00C65D8D">
              <w:rPr>
                <w:rFonts w:ascii="Times New Roman" w:hAnsi="Times New Roman" w:cs="Times New Roman"/>
                <w:b/>
                <w:bCs/>
              </w:rPr>
              <w:t>03</w:t>
            </w:r>
            <w:r w:rsidR="00B52556" w:rsidRPr="006210CF">
              <w:rPr>
                <w:rFonts w:ascii="Times New Roman" w:hAnsi="Times New Roman" w:cs="Times New Roman"/>
                <w:b/>
                <w:bCs/>
              </w:rPr>
              <w:t>.202</w:t>
            </w:r>
            <w:r w:rsidR="00C65D8D">
              <w:rPr>
                <w:rFonts w:ascii="Times New Roman" w:hAnsi="Times New Roman" w:cs="Times New Roman"/>
                <w:b/>
                <w:bCs/>
              </w:rPr>
              <w:t>4</w:t>
            </w:r>
            <w:r w:rsidR="00B52556" w:rsidRPr="006210CF">
              <w:rPr>
                <w:rFonts w:ascii="Times New Roman" w:hAnsi="Times New Roman" w:cs="Times New Roman"/>
                <w:b/>
                <w:bCs/>
              </w:rPr>
              <w:t>г.</w:t>
            </w:r>
          </w:p>
          <w:p w14:paraId="2E2902B8" w14:textId="44F566ED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</w:p>
          <w:p w14:paraId="1BE966B8" w14:textId="0DDA8619" w:rsidR="00B52556" w:rsidRPr="006210CF" w:rsidRDefault="00450B26" w:rsidP="00B525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0CF">
              <w:rPr>
                <w:rFonts w:ascii="Times New Roman" w:hAnsi="Times New Roman" w:cs="Times New Roman"/>
                <w:color w:val="000000"/>
              </w:rPr>
              <w:t xml:space="preserve">Этап «Подведение итогов закупки, в рамках которых осуществляется оценка и сопоставление заявок участников, допущенных до участия в закупке по результатам рассмотрения заявок»: </w:t>
            </w:r>
            <w:r w:rsidRPr="006210CF">
              <w:rPr>
                <w:rFonts w:ascii="Times New Roman" w:hAnsi="Times New Roman" w:cs="Times New Roman"/>
                <w:b/>
              </w:rPr>
              <w:t xml:space="preserve">дата окончания </w:t>
            </w:r>
            <w:r w:rsidRPr="006210CF">
              <w:rPr>
                <w:rFonts w:ascii="Times New Roman" w:hAnsi="Times New Roman" w:cs="Times New Roman"/>
                <w:b/>
                <w:color w:val="000000"/>
              </w:rPr>
              <w:t>этапа</w:t>
            </w:r>
            <w:r w:rsidRPr="006210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5D8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34473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B52556" w:rsidRPr="00BA199D">
              <w:rPr>
                <w:rFonts w:ascii="Times New Roman" w:hAnsi="Times New Roman" w:cs="Times New Roman"/>
                <w:b/>
                <w:bCs/>
              </w:rPr>
              <w:t>.</w:t>
            </w:r>
            <w:r w:rsidR="00BA199D">
              <w:rPr>
                <w:rFonts w:ascii="Times New Roman" w:hAnsi="Times New Roman" w:cs="Times New Roman"/>
                <w:b/>
                <w:bCs/>
              </w:rPr>
              <w:t>0</w:t>
            </w:r>
            <w:r w:rsidR="00C65D8D">
              <w:rPr>
                <w:rFonts w:ascii="Times New Roman" w:hAnsi="Times New Roman" w:cs="Times New Roman"/>
                <w:b/>
                <w:bCs/>
              </w:rPr>
              <w:t>3</w:t>
            </w:r>
            <w:r w:rsidR="00B52556" w:rsidRPr="006210CF">
              <w:rPr>
                <w:rFonts w:ascii="Times New Roman" w:hAnsi="Times New Roman" w:cs="Times New Roman"/>
                <w:b/>
                <w:bCs/>
              </w:rPr>
              <w:t>.202</w:t>
            </w:r>
            <w:r w:rsidR="0088309E">
              <w:rPr>
                <w:rFonts w:ascii="Times New Roman" w:hAnsi="Times New Roman" w:cs="Times New Roman"/>
                <w:b/>
                <w:bCs/>
              </w:rPr>
              <w:t>4</w:t>
            </w:r>
            <w:r w:rsidR="00B52556" w:rsidRPr="006210CF">
              <w:rPr>
                <w:rFonts w:ascii="Times New Roman" w:hAnsi="Times New Roman" w:cs="Times New Roman"/>
                <w:b/>
                <w:bCs/>
              </w:rPr>
              <w:t>г.</w:t>
            </w:r>
          </w:p>
          <w:p w14:paraId="055ADF65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</w:p>
          <w:p w14:paraId="0A38E383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Заказчик оставляет за собой право рассмотреть заявки участников запроса предложений и подвести итоги ранее указанных сроков. Вносимые изменения оформляются путем подписания соответствующего Протокола.</w:t>
            </w:r>
          </w:p>
        </w:tc>
      </w:tr>
      <w:tr w:rsidR="00450B26" w:rsidRPr="006210CF" w14:paraId="4C59C2C2" w14:textId="77777777" w:rsidTr="00450B26">
        <w:tc>
          <w:tcPr>
            <w:tcW w:w="3261" w:type="dxa"/>
            <w:vAlign w:val="center"/>
          </w:tcPr>
          <w:p w14:paraId="24D5E38D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Требования к участникам запроса предложений</w:t>
            </w:r>
          </w:p>
        </w:tc>
        <w:tc>
          <w:tcPr>
            <w:tcW w:w="6628" w:type="dxa"/>
          </w:tcPr>
          <w:p w14:paraId="3C874D6C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положением о закупке, документацией о закупке.</w:t>
            </w:r>
          </w:p>
          <w:p w14:paraId="2DB200BA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</w:p>
          <w:p w14:paraId="20D2A6E7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Более подробные требования к Участникам, а также требования к порядку подтверждения соответствия этим требованиям, содержатся в документации о закупке.</w:t>
            </w:r>
          </w:p>
        </w:tc>
      </w:tr>
      <w:tr w:rsidR="00450B26" w:rsidRPr="006210CF" w14:paraId="09672048" w14:textId="77777777" w:rsidTr="00450B26">
        <w:tc>
          <w:tcPr>
            <w:tcW w:w="3261" w:type="dxa"/>
            <w:vAlign w:val="center"/>
          </w:tcPr>
          <w:p w14:paraId="2A917A53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 xml:space="preserve">Сведения о предоставлении приоритетов товаров российского происхождения, </w:t>
            </w:r>
            <w:r w:rsidRPr="006210CF">
              <w:rPr>
                <w:rFonts w:ascii="Times New Roman" w:hAnsi="Times New Roman" w:cs="Times New Roman"/>
              </w:rPr>
              <w:lastRenderedPageBreak/>
              <w:t>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</w:p>
        </w:tc>
        <w:tc>
          <w:tcPr>
            <w:tcW w:w="6628" w:type="dxa"/>
            <w:vAlign w:val="center"/>
          </w:tcPr>
          <w:p w14:paraId="2A0E8092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lastRenderedPageBreak/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</w:t>
            </w:r>
            <w:r w:rsidRPr="006210CF">
              <w:rPr>
                <w:rFonts w:ascii="Times New Roman" w:hAnsi="Times New Roman" w:cs="Times New Roman"/>
              </w:rPr>
              <w:lastRenderedPageBreak/>
              <w:t>услугам, выполняемым, оказываемым иностранными лицами предоставляется в соответствии с постановлением Правительства Российской Федерации от 16.09.2015 № 925-ПП в порядке, установленном документацией о закупке.</w:t>
            </w:r>
          </w:p>
        </w:tc>
      </w:tr>
      <w:tr w:rsidR="00450B26" w:rsidRPr="006210CF" w14:paraId="2149EB85" w14:textId="77777777" w:rsidTr="00450B26">
        <w:tc>
          <w:tcPr>
            <w:tcW w:w="3261" w:type="dxa"/>
            <w:vAlign w:val="center"/>
          </w:tcPr>
          <w:p w14:paraId="544E2952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lastRenderedPageBreak/>
              <w:t>Разъяснение положений закупочной документации</w:t>
            </w:r>
          </w:p>
        </w:tc>
        <w:tc>
          <w:tcPr>
            <w:tcW w:w="6628" w:type="dxa"/>
            <w:vAlign w:val="center"/>
          </w:tcPr>
          <w:p w14:paraId="55940D59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Любой участник закупки вправе направить Заказчику (Организатору закупки) в порядке, предусмотренном Законом 223-ФЗ и документацией о закупке, запрос о даче разъяснений положений извещения о закупке и (или) документации о закупке. При проведении закупки в электронной форме запрос направляется участником посредством функционала электронной площадки.</w:t>
            </w:r>
          </w:p>
          <w:p w14:paraId="2BD0F204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</w:p>
          <w:p w14:paraId="09E13F66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Более подробная информация о порядке направления участниками запросов о даче разъяснений содержится в документации о закупке.</w:t>
            </w:r>
          </w:p>
        </w:tc>
      </w:tr>
      <w:tr w:rsidR="00450B26" w:rsidRPr="006210CF" w14:paraId="201A1FC5" w14:textId="77777777" w:rsidTr="00450B26">
        <w:tc>
          <w:tcPr>
            <w:tcW w:w="3261" w:type="dxa"/>
            <w:vAlign w:val="center"/>
          </w:tcPr>
          <w:p w14:paraId="2BDD2163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28" w:type="dxa"/>
          </w:tcPr>
          <w:p w14:paraId="5D56A529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</w:p>
          <w:p w14:paraId="600AF9B3" w14:textId="0B684631" w:rsidR="00450B26" w:rsidRPr="006210CF" w:rsidRDefault="00000000" w:rsidP="00450B26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FD650F" w:rsidRPr="006210CF">
                <w:rPr>
                  <w:rStyle w:val="a4"/>
                  <w:rFonts w:ascii="Times New Roman" w:hAnsi="Times New Roman" w:cs="Times New Roman"/>
                </w:rPr>
                <w:t>https://torgi82.ru/</w:t>
              </w:r>
            </w:hyperlink>
          </w:p>
        </w:tc>
      </w:tr>
      <w:tr w:rsidR="00450B26" w:rsidRPr="006210CF" w14:paraId="3E210626" w14:textId="77777777" w:rsidTr="00450B26">
        <w:tc>
          <w:tcPr>
            <w:tcW w:w="3261" w:type="dxa"/>
            <w:vAlign w:val="center"/>
          </w:tcPr>
          <w:p w14:paraId="254196F1" w14:textId="4964DA10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 xml:space="preserve">Размер, порядок </w:t>
            </w:r>
            <w:r w:rsidR="00193178" w:rsidRPr="006210CF">
              <w:rPr>
                <w:rFonts w:ascii="Times New Roman" w:hAnsi="Times New Roman" w:cs="Times New Roman"/>
              </w:rPr>
              <w:t>предоставления обеспечения</w:t>
            </w:r>
            <w:r w:rsidRPr="006210CF">
              <w:rPr>
                <w:rFonts w:ascii="Times New Roman" w:hAnsi="Times New Roman" w:cs="Times New Roman"/>
              </w:rPr>
              <w:t xml:space="preserve"> заявок на участие в закупке</w:t>
            </w:r>
          </w:p>
        </w:tc>
        <w:tc>
          <w:tcPr>
            <w:tcW w:w="6628" w:type="dxa"/>
            <w:vAlign w:val="center"/>
          </w:tcPr>
          <w:p w14:paraId="6048753D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Не требуется</w:t>
            </w:r>
          </w:p>
          <w:p w14:paraId="56C68F42" w14:textId="77777777" w:rsidR="00450B26" w:rsidRPr="006210CF" w:rsidRDefault="00450B26" w:rsidP="00450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1A72B89C" w14:textId="77777777" w:rsidR="00450B26" w:rsidRPr="006210CF" w:rsidRDefault="00450B26" w:rsidP="00450B26">
            <w:pPr>
              <w:ind w:firstLine="1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0B26" w:rsidRPr="006210CF" w14:paraId="29123EB4" w14:textId="77777777" w:rsidTr="00450B26">
        <w:tc>
          <w:tcPr>
            <w:tcW w:w="3261" w:type="dxa"/>
            <w:vAlign w:val="center"/>
          </w:tcPr>
          <w:p w14:paraId="13F5B29A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 xml:space="preserve">Отказ от проведения запроса предложений </w:t>
            </w:r>
          </w:p>
        </w:tc>
        <w:tc>
          <w:tcPr>
            <w:tcW w:w="6628" w:type="dxa"/>
            <w:vAlign w:val="center"/>
          </w:tcPr>
          <w:p w14:paraId="53D18CC5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Заказчик вправе отказаться от проведения закупки после объявления по одному и более предмету закупки (лоту) до наступления даты и времени окончания срока подачи заявок на участие в конкурентной закупке.</w:t>
            </w:r>
          </w:p>
        </w:tc>
      </w:tr>
      <w:tr w:rsidR="00450B26" w:rsidRPr="006210CF" w14:paraId="49C76D8E" w14:textId="77777777" w:rsidTr="00450B26">
        <w:tc>
          <w:tcPr>
            <w:tcW w:w="3261" w:type="dxa"/>
            <w:vAlign w:val="center"/>
          </w:tcPr>
          <w:p w14:paraId="3BFC50C3" w14:textId="77777777" w:rsidR="00450B26" w:rsidRPr="006210CF" w:rsidRDefault="00450B26" w:rsidP="00450B26">
            <w:pPr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Иная информация</w:t>
            </w:r>
          </w:p>
        </w:tc>
        <w:tc>
          <w:tcPr>
            <w:tcW w:w="6628" w:type="dxa"/>
          </w:tcPr>
          <w:p w14:paraId="59B32CB8" w14:textId="77777777" w:rsidR="00450B26" w:rsidRPr="006210CF" w:rsidRDefault="00450B26" w:rsidP="00450B26">
            <w:pPr>
              <w:jc w:val="both"/>
              <w:rPr>
                <w:rFonts w:ascii="Times New Roman" w:hAnsi="Times New Roman" w:cs="Times New Roman"/>
              </w:rPr>
            </w:pPr>
            <w:r w:rsidRPr="006210CF">
              <w:rPr>
                <w:rFonts w:ascii="Times New Roman" w:hAnsi="Times New Roman" w:cs="Times New Roman"/>
              </w:rPr>
              <w:t>Остальные и более подробные условия закупки содержатся в документации о закупке, в приложениях и являются неотъемлемой частью данного Извещения.</w:t>
            </w:r>
          </w:p>
        </w:tc>
      </w:tr>
    </w:tbl>
    <w:p w14:paraId="2E34ADCF" w14:textId="77777777" w:rsidR="001F34A1" w:rsidRPr="006210CF" w:rsidRDefault="001F34A1" w:rsidP="00450B26">
      <w:pPr>
        <w:spacing w:after="0" w:line="240" w:lineRule="auto"/>
        <w:ind w:left="-425"/>
        <w:jc w:val="both"/>
        <w:rPr>
          <w:rFonts w:ascii="Times New Roman" w:hAnsi="Times New Roman" w:cs="Times New Roman"/>
          <w:snapToGrid w:val="0"/>
        </w:rPr>
      </w:pPr>
    </w:p>
    <w:p w14:paraId="3AA8EF41" w14:textId="77777777" w:rsidR="001F34A1" w:rsidRPr="006210CF" w:rsidRDefault="001F34A1" w:rsidP="00450B26">
      <w:pPr>
        <w:spacing w:after="0" w:line="240" w:lineRule="auto"/>
        <w:ind w:left="-425"/>
        <w:jc w:val="both"/>
        <w:rPr>
          <w:rFonts w:ascii="Times New Roman" w:hAnsi="Times New Roman" w:cs="Times New Roman"/>
          <w:snapToGrid w:val="0"/>
        </w:rPr>
      </w:pPr>
    </w:p>
    <w:p w14:paraId="6C832121" w14:textId="6A4CE528" w:rsidR="00B52556" w:rsidRPr="006210CF" w:rsidRDefault="00EF1273" w:rsidP="00B52556">
      <w:pPr>
        <w:ind w:left="-426"/>
        <w:jc w:val="both"/>
        <w:rPr>
          <w:rFonts w:ascii="Times New Roman" w:hAnsi="Times New Roman" w:cs="Times New Roman"/>
          <w:snapToGrid w:val="0"/>
        </w:rPr>
      </w:pPr>
      <w:r w:rsidRPr="006210CF">
        <w:rPr>
          <w:rFonts w:ascii="Times New Roman" w:hAnsi="Times New Roman" w:cs="Times New Roman"/>
          <w:snapToGrid w:val="0"/>
        </w:rPr>
        <w:t>Председатель</w:t>
      </w:r>
    </w:p>
    <w:p w14:paraId="7D9AF28F" w14:textId="6E45DD25" w:rsidR="00B52556" w:rsidRPr="006210CF" w:rsidRDefault="00B52556" w:rsidP="00B52556">
      <w:pPr>
        <w:ind w:left="-426"/>
        <w:jc w:val="both"/>
        <w:rPr>
          <w:rFonts w:ascii="Times New Roman" w:hAnsi="Times New Roman" w:cs="Times New Roman"/>
          <w:snapToGrid w:val="0"/>
        </w:rPr>
      </w:pPr>
      <w:r w:rsidRPr="006210CF">
        <w:rPr>
          <w:rFonts w:ascii="Times New Roman" w:hAnsi="Times New Roman" w:cs="Times New Roman"/>
          <w:snapToGrid w:val="0"/>
        </w:rPr>
        <w:t xml:space="preserve">закупочной комиссии                </w:t>
      </w:r>
      <w:r w:rsidRPr="006210CF">
        <w:rPr>
          <w:rFonts w:ascii="Times New Roman" w:hAnsi="Times New Roman" w:cs="Times New Roman"/>
          <w:snapToGrid w:val="0"/>
          <w:u w:val="single"/>
        </w:rPr>
        <w:t xml:space="preserve">                                                               </w:t>
      </w:r>
      <w:r w:rsidRPr="006210CF">
        <w:rPr>
          <w:rFonts w:ascii="Times New Roman" w:hAnsi="Times New Roman" w:cs="Times New Roman"/>
          <w:snapToGrid w:val="0"/>
        </w:rPr>
        <w:t xml:space="preserve">                  </w:t>
      </w:r>
      <w:r w:rsidR="00EF1273" w:rsidRPr="006210CF">
        <w:rPr>
          <w:rFonts w:ascii="Times New Roman" w:hAnsi="Times New Roman" w:cs="Times New Roman"/>
          <w:snapToGrid w:val="0"/>
        </w:rPr>
        <w:t>А.А. Выдров</w:t>
      </w:r>
    </w:p>
    <w:p w14:paraId="3C5856A7" w14:textId="77777777" w:rsidR="00B52556" w:rsidRPr="006210CF" w:rsidRDefault="00B52556" w:rsidP="00B52556">
      <w:pPr>
        <w:ind w:left="-426"/>
        <w:jc w:val="both"/>
        <w:rPr>
          <w:snapToGrid w:val="0"/>
        </w:rPr>
      </w:pPr>
    </w:p>
    <w:p w14:paraId="1B75F48E" w14:textId="77777777" w:rsidR="00060475" w:rsidRPr="006210CF" w:rsidRDefault="00060475" w:rsidP="00B52556">
      <w:pPr>
        <w:spacing w:after="0" w:line="240" w:lineRule="auto"/>
        <w:ind w:left="-425"/>
        <w:jc w:val="both"/>
      </w:pPr>
    </w:p>
    <w:sectPr w:rsidR="00060475" w:rsidRPr="006210CF" w:rsidSect="002C089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26"/>
    <w:rsid w:val="00037F8B"/>
    <w:rsid w:val="0005661A"/>
    <w:rsid w:val="00060475"/>
    <w:rsid w:val="000766EC"/>
    <w:rsid w:val="000811B1"/>
    <w:rsid w:val="00086E03"/>
    <w:rsid w:val="000B31BD"/>
    <w:rsid w:val="000B3ACB"/>
    <w:rsid w:val="000D29A1"/>
    <w:rsid w:val="000D2A38"/>
    <w:rsid w:val="000E026F"/>
    <w:rsid w:val="0010717D"/>
    <w:rsid w:val="0015403E"/>
    <w:rsid w:val="00155541"/>
    <w:rsid w:val="00155C6C"/>
    <w:rsid w:val="00193178"/>
    <w:rsid w:val="001F34A1"/>
    <w:rsid w:val="00207E32"/>
    <w:rsid w:val="00214683"/>
    <w:rsid w:val="00235D49"/>
    <w:rsid w:val="002454F8"/>
    <w:rsid w:val="0025497E"/>
    <w:rsid w:val="00255903"/>
    <w:rsid w:val="00260A36"/>
    <w:rsid w:val="00293794"/>
    <w:rsid w:val="002A1C1D"/>
    <w:rsid w:val="002C0897"/>
    <w:rsid w:val="003069E5"/>
    <w:rsid w:val="00327433"/>
    <w:rsid w:val="00344734"/>
    <w:rsid w:val="00357A9B"/>
    <w:rsid w:val="003B05AA"/>
    <w:rsid w:val="003D205B"/>
    <w:rsid w:val="003D4EEA"/>
    <w:rsid w:val="003D7C2E"/>
    <w:rsid w:val="00405187"/>
    <w:rsid w:val="004113AD"/>
    <w:rsid w:val="00413C17"/>
    <w:rsid w:val="00422CBB"/>
    <w:rsid w:val="00434FE8"/>
    <w:rsid w:val="00437062"/>
    <w:rsid w:val="00442CB5"/>
    <w:rsid w:val="00450B26"/>
    <w:rsid w:val="00464538"/>
    <w:rsid w:val="004C6737"/>
    <w:rsid w:val="004D1991"/>
    <w:rsid w:val="004D762D"/>
    <w:rsid w:val="004E30D1"/>
    <w:rsid w:val="004E7561"/>
    <w:rsid w:val="004F09F4"/>
    <w:rsid w:val="004F65E5"/>
    <w:rsid w:val="00510D77"/>
    <w:rsid w:val="00516C3D"/>
    <w:rsid w:val="00520F14"/>
    <w:rsid w:val="005331E4"/>
    <w:rsid w:val="0054328B"/>
    <w:rsid w:val="005846B9"/>
    <w:rsid w:val="00592E47"/>
    <w:rsid w:val="005A69AE"/>
    <w:rsid w:val="005C072B"/>
    <w:rsid w:val="005C3BE6"/>
    <w:rsid w:val="00610DEC"/>
    <w:rsid w:val="006210CF"/>
    <w:rsid w:val="006614EF"/>
    <w:rsid w:val="0066330E"/>
    <w:rsid w:val="00665137"/>
    <w:rsid w:val="00667F0A"/>
    <w:rsid w:val="00695B39"/>
    <w:rsid w:val="006A2767"/>
    <w:rsid w:val="006C2DB9"/>
    <w:rsid w:val="006D02C9"/>
    <w:rsid w:val="006D3E17"/>
    <w:rsid w:val="006F48DF"/>
    <w:rsid w:val="007250AF"/>
    <w:rsid w:val="0073747B"/>
    <w:rsid w:val="00755784"/>
    <w:rsid w:val="00757100"/>
    <w:rsid w:val="00782033"/>
    <w:rsid w:val="007A22A0"/>
    <w:rsid w:val="007B1725"/>
    <w:rsid w:val="007C5DE0"/>
    <w:rsid w:val="007E20E3"/>
    <w:rsid w:val="007E6EC8"/>
    <w:rsid w:val="007F15A7"/>
    <w:rsid w:val="007F3BB9"/>
    <w:rsid w:val="007F4749"/>
    <w:rsid w:val="0080054C"/>
    <w:rsid w:val="00805A14"/>
    <w:rsid w:val="0081234B"/>
    <w:rsid w:val="00821F91"/>
    <w:rsid w:val="008254BE"/>
    <w:rsid w:val="00844C76"/>
    <w:rsid w:val="00851994"/>
    <w:rsid w:val="00853C62"/>
    <w:rsid w:val="008707AE"/>
    <w:rsid w:val="008755F7"/>
    <w:rsid w:val="0088309E"/>
    <w:rsid w:val="008C4B25"/>
    <w:rsid w:val="008D73E7"/>
    <w:rsid w:val="008F7A88"/>
    <w:rsid w:val="0098444C"/>
    <w:rsid w:val="009B35F1"/>
    <w:rsid w:val="009D371F"/>
    <w:rsid w:val="009E3528"/>
    <w:rsid w:val="00A142A8"/>
    <w:rsid w:val="00A501E4"/>
    <w:rsid w:val="00A550B0"/>
    <w:rsid w:val="00A571DE"/>
    <w:rsid w:val="00A73C5D"/>
    <w:rsid w:val="00B0569B"/>
    <w:rsid w:val="00B20008"/>
    <w:rsid w:val="00B31421"/>
    <w:rsid w:val="00B52556"/>
    <w:rsid w:val="00B5427D"/>
    <w:rsid w:val="00B566E9"/>
    <w:rsid w:val="00B851E0"/>
    <w:rsid w:val="00BA199D"/>
    <w:rsid w:val="00BA2691"/>
    <w:rsid w:val="00BD1680"/>
    <w:rsid w:val="00C0686E"/>
    <w:rsid w:val="00C144DC"/>
    <w:rsid w:val="00C1740C"/>
    <w:rsid w:val="00C34389"/>
    <w:rsid w:val="00C53F9F"/>
    <w:rsid w:val="00C65D8D"/>
    <w:rsid w:val="00C863A5"/>
    <w:rsid w:val="00C91834"/>
    <w:rsid w:val="00C962EC"/>
    <w:rsid w:val="00CA0E4D"/>
    <w:rsid w:val="00CA5B60"/>
    <w:rsid w:val="00CD05B2"/>
    <w:rsid w:val="00CF06B7"/>
    <w:rsid w:val="00CF5C23"/>
    <w:rsid w:val="00D01CD8"/>
    <w:rsid w:val="00D028B2"/>
    <w:rsid w:val="00D159A8"/>
    <w:rsid w:val="00D15F8D"/>
    <w:rsid w:val="00D3577F"/>
    <w:rsid w:val="00D61CCB"/>
    <w:rsid w:val="00D64D4B"/>
    <w:rsid w:val="00DB396B"/>
    <w:rsid w:val="00E12BAC"/>
    <w:rsid w:val="00E14728"/>
    <w:rsid w:val="00E53BAC"/>
    <w:rsid w:val="00E6750D"/>
    <w:rsid w:val="00E70221"/>
    <w:rsid w:val="00EB7C92"/>
    <w:rsid w:val="00EF1273"/>
    <w:rsid w:val="00F14087"/>
    <w:rsid w:val="00F51E11"/>
    <w:rsid w:val="00F521C1"/>
    <w:rsid w:val="00F62474"/>
    <w:rsid w:val="00F633A2"/>
    <w:rsid w:val="00F80138"/>
    <w:rsid w:val="00F811EA"/>
    <w:rsid w:val="00FD1628"/>
    <w:rsid w:val="00FD18F3"/>
    <w:rsid w:val="00FD650F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7B01"/>
  <w15:docId w15:val="{9DACD12A-5EB2-42BF-A3FE-D3B76F01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50B2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C3BE6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FD18F3"/>
  </w:style>
  <w:style w:type="paragraph" w:customStyle="1" w:styleId="Standard">
    <w:name w:val="Standard"/>
    <w:rsid w:val="007A22A0"/>
    <w:pPr>
      <w:suppressAutoHyphens/>
      <w:autoSpaceDN w:val="0"/>
      <w:spacing w:after="160" w:line="240" w:lineRule="auto"/>
      <w:textAlignment w:val="baseline"/>
    </w:pPr>
    <w:rPr>
      <w:rFonts w:ascii="Calibri" w:eastAsia="Arial Unicode MS" w:hAnsi="Calibri" w:cs="Calibri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82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rgi82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e.mail.ru/compose/?mailto=mailto%3as.menkov@a%2dgroup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.teshchinko@a-group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Филил ЗАО "ЮЭК" г. Лермонтов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Тещинко Елена Петровна</cp:lastModifiedBy>
  <cp:revision>74</cp:revision>
  <cp:lastPrinted>2020-02-05T08:51:00Z</cp:lastPrinted>
  <dcterms:created xsi:type="dcterms:W3CDTF">2022-07-21T12:05:00Z</dcterms:created>
  <dcterms:modified xsi:type="dcterms:W3CDTF">2024-02-22T05:28:00Z</dcterms:modified>
</cp:coreProperties>
</file>