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8ADF" w14:textId="278260E1" w:rsidR="00D70A72" w:rsidRPr="002929C4" w:rsidRDefault="00D70A72" w:rsidP="00D70A72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Pr="002929C4">
        <w:rPr>
          <w:b/>
          <w:sz w:val="28"/>
          <w:szCs w:val="28"/>
        </w:rPr>
        <w:br/>
      </w:r>
      <w:bookmarkStart w:id="0" w:name="_Hlk171678956"/>
      <w:r w:rsidRPr="002929C4">
        <w:rPr>
          <w:b/>
          <w:sz w:val="28"/>
          <w:szCs w:val="28"/>
        </w:rPr>
        <w:t xml:space="preserve">оказания услуг по проведению </w:t>
      </w:r>
      <w:r>
        <w:rPr>
          <w:b/>
          <w:sz w:val="28"/>
          <w:szCs w:val="28"/>
        </w:rPr>
        <w:t>м</w:t>
      </w:r>
      <w:r w:rsidRPr="00841BBE">
        <w:rPr>
          <w:b/>
          <w:sz w:val="28"/>
          <w:szCs w:val="28"/>
        </w:rPr>
        <w:t>едицинск</w:t>
      </w:r>
      <w:r>
        <w:rPr>
          <w:b/>
          <w:sz w:val="28"/>
          <w:szCs w:val="28"/>
        </w:rPr>
        <w:t>их</w:t>
      </w:r>
      <w:r w:rsidRPr="00841BBE">
        <w:rPr>
          <w:b/>
          <w:sz w:val="28"/>
          <w:szCs w:val="28"/>
        </w:rPr>
        <w:t xml:space="preserve"> осмотр</w:t>
      </w:r>
      <w:r>
        <w:rPr>
          <w:b/>
          <w:sz w:val="28"/>
          <w:szCs w:val="28"/>
        </w:rPr>
        <w:t>ов</w:t>
      </w:r>
      <w:r w:rsidRPr="00841BBE">
        <w:rPr>
          <w:b/>
          <w:sz w:val="28"/>
          <w:szCs w:val="28"/>
        </w:rPr>
        <w:t xml:space="preserve"> некоторых категорий работников</w:t>
      </w:r>
      <w:r>
        <w:rPr>
          <w:b/>
          <w:sz w:val="28"/>
          <w:szCs w:val="28"/>
        </w:rPr>
        <w:t>, предусмотренных ТК РФ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52"/>
        <w:gridCol w:w="6563"/>
      </w:tblGrid>
      <w:tr w:rsidR="00D70A72" w:rsidRPr="00B47438" w14:paraId="70917325" w14:textId="77777777" w:rsidTr="004170BB">
        <w:trPr>
          <w:tblHeader/>
        </w:trPr>
        <w:tc>
          <w:tcPr>
            <w:tcW w:w="351" w:type="pct"/>
            <w:shd w:val="clear" w:color="auto" w:fill="auto"/>
            <w:vAlign w:val="center"/>
          </w:tcPr>
          <w:bookmarkEnd w:id="0"/>
          <w:p w14:paraId="48696EB8" w14:textId="77777777" w:rsidR="00D70A72" w:rsidRPr="00B47438" w:rsidRDefault="00D70A72" w:rsidP="00FA50FD">
            <w:pPr>
              <w:jc w:val="center"/>
              <w:rPr>
                <w:bCs/>
              </w:rPr>
            </w:pPr>
            <w:r w:rsidRPr="00B47438">
              <w:rPr>
                <w:bCs/>
              </w:rPr>
              <w:t>№ п/п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0FC95D4B" w14:textId="77777777" w:rsidR="00D70A72" w:rsidRPr="00B47438" w:rsidRDefault="00D70A72" w:rsidP="00FA50FD">
            <w:pPr>
              <w:jc w:val="center"/>
              <w:rPr>
                <w:bCs/>
              </w:rPr>
            </w:pPr>
            <w:r w:rsidRPr="00B47438">
              <w:rPr>
                <w:bCs/>
              </w:rPr>
              <w:t xml:space="preserve">Перечень требований 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3B0CAE8F" w14:textId="77777777" w:rsidR="00D70A72" w:rsidRPr="00B47438" w:rsidRDefault="00D70A72" w:rsidP="00FA50FD">
            <w:pPr>
              <w:ind w:left="133" w:firstLine="284"/>
              <w:jc w:val="center"/>
              <w:rPr>
                <w:bCs/>
              </w:rPr>
            </w:pPr>
            <w:r w:rsidRPr="00B47438">
              <w:rPr>
                <w:bCs/>
              </w:rPr>
              <w:t>Содержание требований</w:t>
            </w:r>
          </w:p>
        </w:tc>
      </w:tr>
      <w:tr w:rsidR="00D70A72" w:rsidRPr="00B47438" w14:paraId="71C0D036" w14:textId="77777777" w:rsidTr="004170BB">
        <w:trPr>
          <w:tblHeader/>
        </w:trPr>
        <w:tc>
          <w:tcPr>
            <w:tcW w:w="351" w:type="pct"/>
            <w:shd w:val="clear" w:color="auto" w:fill="auto"/>
            <w:vAlign w:val="center"/>
          </w:tcPr>
          <w:p w14:paraId="16FB526C" w14:textId="77777777" w:rsidR="00D70A72" w:rsidRPr="00B47438" w:rsidRDefault="00D70A72" w:rsidP="00FA50FD">
            <w:pPr>
              <w:jc w:val="center"/>
              <w:rPr>
                <w:bCs/>
              </w:rPr>
            </w:pPr>
            <w:r w:rsidRPr="00B47438">
              <w:rPr>
                <w:bCs/>
              </w:rPr>
              <w:t>1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4295B600" w14:textId="77777777" w:rsidR="00D70A72" w:rsidRPr="00B47438" w:rsidRDefault="00D70A72" w:rsidP="00FA50FD">
            <w:pPr>
              <w:jc w:val="center"/>
              <w:rPr>
                <w:bCs/>
              </w:rPr>
            </w:pPr>
            <w:r w:rsidRPr="00B47438">
              <w:rPr>
                <w:bCs/>
              </w:rPr>
              <w:t>2</w:t>
            </w:r>
          </w:p>
        </w:tc>
        <w:tc>
          <w:tcPr>
            <w:tcW w:w="3310" w:type="pct"/>
            <w:shd w:val="clear" w:color="auto" w:fill="auto"/>
            <w:vAlign w:val="center"/>
          </w:tcPr>
          <w:p w14:paraId="047403C2" w14:textId="77777777" w:rsidR="00D70A72" w:rsidRPr="00B47438" w:rsidRDefault="00D70A72" w:rsidP="00FA50FD">
            <w:pPr>
              <w:ind w:left="133" w:firstLine="284"/>
              <w:jc w:val="center"/>
              <w:rPr>
                <w:bCs/>
              </w:rPr>
            </w:pPr>
            <w:r w:rsidRPr="00B47438">
              <w:rPr>
                <w:bCs/>
              </w:rPr>
              <w:t>3</w:t>
            </w:r>
          </w:p>
        </w:tc>
      </w:tr>
      <w:tr w:rsidR="00D70A72" w:rsidRPr="00B47438" w14:paraId="295FD953" w14:textId="77777777" w:rsidTr="004170BB">
        <w:tc>
          <w:tcPr>
            <w:tcW w:w="351" w:type="pct"/>
            <w:shd w:val="clear" w:color="auto" w:fill="auto"/>
          </w:tcPr>
          <w:p w14:paraId="0D00A44D" w14:textId="77777777" w:rsidR="00D70A72" w:rsidRPr="00B47438" w:rsidRDefault="00D70A72" w:rsidP="00FA50FD">
            <w:pPr>
              <w:jc w:val="center"/>
              <w:rPr>
                <w:bCs/>
              </w:rPr>
            </w:pPr>
            <w:r w:rsidRPr="00B47438">
              <w:rPr>
                <w:bCs/>
              </w:rPr>
              <w:t>1</w:t>
            </w:r>
          </w:p>
        </w:tc>
        <w:tc>
          <w:tcPr>
            <w:tcW w:w="1338" w:type="pct"/>
            <w:shd w:val="clear" w:color="auto" w:fill="auto"/>
          </w:tcPr>
          <w:p w14:paraId="6CABDB09" w14:textId="77777777" w:rsidR="00D70A72" w:rsidRPr="00B47438" w:rsidRDefault="00D70A72" w:rsidP="00FA50FD">
            <w:pPr>
              <w:rPr>
                <w:bCs/>
              </w:rPr>
            </w:pPr>
            <w:r w:rsidRPr="00B47438">
              <w:rPr>
                <w:bCs/>
              </w:rPr>
              <w:t>Наименование услуг</w:t>
            </w:r>
          </w:p>
        </w:tc>
        <w:tc>
          <w:tcPr>
            <w:tcW w:w="3310" w:type="pct"/>
            <w:shd w:val="clear" w:color="auto" w:fill="auto"/>
          </w:tcPr>
          <w:p w14:paraId="17FEE9E6" w14:textId="502C2AC7" w:rsidR="00D70A72" w:rsidRPr="00787574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«Предварительный медицинский осмотр, периодический медицинский осмотр сотрудников, периодический медицинский осмотр сотрудников в центре </w:t>
            </w:r>
            <w:proofErr w:type="spellStart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профпатологии</w:t>
            </w:r>
            <w:proofErr w:type="spellEnd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, психиатрическое освидетельствование (стационары)»</w:t>
            </w:r>
            <w:r w:rsidR="0078757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787574" w:rsidRPr="00417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для нужд ООО «</w:t>
            </w:r>
            <w:r w:rsidR="00497E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МРИЯ</w:t>
            </w:r>
            <w:r w:rsidR="006A77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D70A72" w:rsidRPr="00B47438" w14:paraId="6F28AEFB" w14:textId="77777777" w:rsidTr="004170BB">
        <w:tc>
          <w:tcPr>
            <w:tcW w:w="351" w:type="pct"/>
            <w:shd w:val="clear" w:color="auto" w:fill="auto"/>
          </w:tcPr>
          <w:p w14:paraId="5D21048A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38" w:type="pct"/>
            <w:shd w:val="clear" w:color="auto" w:fill="auto"/>
          </w:tcPr>
          <w:p w14:paraId="56B81599" w14:textId="77777777" w:rsidR="00D70A72" w:rsidRPr="00B47438" w:rsidRDefault="00D70A72" w:rsidP="00FA50FD">
            <w:pPr>
              <w:rPr>
                <w:bCs/>
              </w:rPr>
            </w:pPr>
            <w:r w:rsidRPr="00B47438">
              <w:rPr>
                <w:bCs/>
              </w:rPr>
              <w:t>Краткие характеристики объекта закупки</w:t>
            </w:r>
          </w:p>
        </w:tc>
        <w:tc>
          <w:tcPr>
            <w:tcW w:w="3310" w:type="pct"/>
            <w:shd w:val="clear" w:color="auto" w:fill="auto"/>
          </w:tcPr>
          <w:p w14:paraId="6F2164E6" w14:textId="5FBE641D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Предварительный медицинский осмотр сотрудников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периодический медицинский осмотр сотрудников, периодический медицинский осмотр в центре </w:t>
            </w:r>
            <w:proofErr w:type="spellStart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профпатологии</w:t>
            </w:r>
            <w:proofErr w:type="spellEnd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, психиатрическое освидетельствование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предусмотренные 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ст. 21</w:t>
            </w:r>
            <w:r w:rsidR="00497E7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  <w:r w:rsidR="00497E7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 Трудового кодекса Российской Федерации</w:t>
            </w:r>
          </w:p>
        </w:tc>
      </w:tr>
      <w:tr w:rsidR="00D70A72" w:rsidRPr="00B47438" w14:paraId="3BB13515" w14:textId="77777777" w:rsidTr="004170BB">
        <w:tc>
          <w:tcPr>
            <w:tcW w:w="351" w:type="pct"/>
            <w:shd w:val="clear" w:color="auto" w:fill="auto"/>
          </w:tcPr>
          <w:p w14:paraId="06CDD4E3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1338" w:type="pct"/>
            <w:shd w:val="clear" w:color="auto" w:fill="auto"/>
          </w:tcPr>
          <w:p w14:paraId="216CCC21" w14:textId="77777777" w:rsidR="00D70A72" w:rsidRDefault="00D70A72" w:rsidP="00FA50FD">
            <w:pPr>
              <w:rPr>
                <w:bCs/>
              </w:rPr>
            </w:pPr>
            <w:r>
              <w:rPr>
                <w:bCs/>
              </w:rPr>
              <w:t>Обоснование необходимости закупки</w:t>
            </w:r>
          </w:p>
          <w:p w14:paraId="65DFC249" w14:textId="77777777" w:rsidR="004836D9" w:rsidRPr="004836D9" w:rsidRDefault="004836D9" w:rsidP="004836D9">
            <w:pPr>
              <w:rPr>
                <w:bCs/>
                <w:color w:val="FF0000"/>
              </w:rPr>
            </w:pPr>
          </w:p>
        </w:tc>
        <w:tc>
          <w:tcPr>
            <w:tcW w:w="3310" w:type="pct"/>
            <w:shd w:val="clear" w:color="auto" w:fill="auto"/>
          </w:tcPr>
          <w:p w14:paraId="542D627B" w14:textId="573375BE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049">
              <w:rPr>
                <w:rFonts w:ascii="Times New Roman" w:hAnsi="Times New Roman"/>
                <w:b/>
                <w:bCs/>
                <w:sz w:val="24"/>
                <w:szCs w:val="24"/>
              </w:rPr>
              <w:t>- ст. 21</w:t>
            </w:r>
            <w:r w:rsidR="00497E7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630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ТК РФ «Обязанности работодателя по обеспечению безопасных условий и охраны труда»</w:t>
            </w:r>
          </w:p>
          <w:p w14:paraId="6C27DB1A" w14:textId="77777777" w:rsidR="00D70A72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4"/>
                <w:szCs w:val="24"/>
              </w:rPr>
              <w:t>Работодатель обязан обеспечить:</w:t>
            </w:r>
          </w:p>
          <w:p w14:paraId="500D6D27" w14:textId="77777777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t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освидетельствований;</w:t>
            </w:r>
          </w:p>
          <w:p w14:paraId="2E2162FC" w14:textId="1D88ECAE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049">
              <w:rPr>
                <w:rFonts w:ascii="Times New Roman" w:hAnsi="Times New Roman"/>
                <w:b/>
                <w:bCs/>
                <w:sz w:val="24"/>
                <w:szCs w:val="24"/>
              </w:rPr>
              <w:t>Статья 2</w:t>
            </w:r>
            <w:r w:rsidR="00497E7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D63049">
              <w:rPr>
                <w:rFonts w:ascii="Times New Roman" w:hAnsi="Times New Roman"/>
                <w:b/>
                <w:bCs/>
                <w:sz w:val="24"/>
                <w:szCs w:val="24"/>
              </w:rPr>
              <w:t>. ТК РФ «Медицинские осмотры некоторых категорий работников»</w:t>
            </w:r>
          </w:p>
          <w:p w14:paraId="51DF3403" w14:textId="77777777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t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осмотры.</w:t>
            </w:r>
          </w:p>
          <w:p w14:paraId="7ADB4874" w14:textId="77777777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      </w:r>
          </w:p>
          <w:p w14:paraId="49778386" w14:textId="77777777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t>Настоящим Кодексом,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(смены), а также в течение и (или) в конце рабочего дня (смены). Время прохождения указанных медицинских осмотров включается в рабочее время.</w:t>
            </w:r>
          </w:p>
          <w:p w14:paraId="08FD8F6A" w14:textId="77777777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Вредные и (или) опасные производственные факторы и работы, при выполнении которых проводятся обязательные предварительные и периодические медицинские осмотры, порядок проведения таких осмотров определяются уполномоченным Правительством Российской Федерации федеральным органом исполнительной власти.</w:t>
            </w:r>
          </w:p>
          <w:p w14:paraId="02737FEC" w14:textId="77777777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t>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осмотров.</w:t>
            </w:r>
          </w:p>
          <w:p w14:paraId="23FF2CDF" w14:textId="77777777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t>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химико-токсикологических исследований наличия в организме человека наркотических средств, психотропных веществ и их метаболитов.</w:t>
            </w:r>
          </w:p>
          <w:p w14:paraId="0F6919F8" w14:textId="77777777" w:rsidR="00D70A72" w:rsidRPr="00D63049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t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 в порядке, устанавливаемом уполномоченным Правительством Российской Федерации федеральным органом исполнительной власти.</w:t>
            </w:r>
          </w:p>
          <w:p w14:paraId="4E15F6FD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049">
              <w:rPr>
                <w:rFonts w:ascii="Times New Roman" w:hAnsi="Times New Roman"/>
                <w:bCs/>
                <w:sz w:val="20"/>
                <w:szCs w:val="24"/>
              </w:rPr>
              <w:t>Предусмотренные настоящей статьей медицинские осмотры и психиатрические освидетельствования осуществляются за счет средств работодателя.</w:t>
            </w:r>
          </w:p>
        </w:tc>
      </w:tr>
      <w:tr w:rsidR="00D70A72" w:rsidRPr="00B47438" w14:paraId="25E8DFBD" w14:textId="77777777" w:rsidTr="004170BB">
        <w:tc>
          <w:tcPr>
            <w:tcW w:w="351" w:type="pct"/>
            <w:shd w:val="clear" w:color="auto" w:fill="auto"/>
          </w:tcPr>
          <w:p w14:paraId="184E330F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338" w:type="pct"/>
            <w:shd w:val="clear" w:color="auto" w:fill="auto"/>
          </w:tcPr>
          <w:p w14:paraId="0B09846B" w14:textId="77777777" w:rsidR="00D70A72" w:rsidRPr="00B47438" w:rsidRDefault="00D70A72" w:rsidP="00FA50FD">
            <w:pPr>
              <w:rPr>
                <w:bCs/>
              </w:rPr>
            </w:pPr>
            <w:r w:rsidRPr="00B47438">
              <w:rPr>
                <w:bCs/>
              </w:rPr>
              <w:t xml:space="preserve">Требования соответствия нормативным документам </w:t>
            </w:r>
          </w:p>
        </w:tc>
        <w:tc>
          <w:tcPr>
            <w:tcW w:w="3310" w:type="pct"/>
            <w:shd w:val="clear" w:color="auto" w:fill="auto"/>
          </w:tcPr>
          <w:p w14:paraId="0729B8AB" w14:textId="71F64785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ст. 21</w:t>
            </w:r>
            <w:r w:rsidR="00497E7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  <w:r w:rsidR="00497E7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 Трудового кодекса Российской Федерации;</w:t>
            </w:r>
          </w:p>
          <w:p w14:paraId="669E29A6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здравоохранения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      </w:r>
          </w:p>
          <w:p w14:paraId="5CB0A19D" w14:textId="68D0D7C0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97E7A" w:rsidRPr="00497E7A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здравоохранения РФ от 20 мая 2022 г. № 342н “Об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освидетельствование”</w:t>
            </w:r>
          </w:p>
          <w:p w14:paraId="7F34FBD8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Постановление Совета министров – Правительства РФ от 28.04.1993 № 377 «О реализации закона Российской Федерации «О психиатрической помощи и гарантиях прав граждан при ее оказании»;</w:t>
            </w:r>
          </w:p>
          <w:p w14:paraId="2EAE7851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Закон РФ от 02.07.1992 № 3185-1 «О психиатрической помощи и гарантиях прав граждан при ее оказании»;</w:t>
            </w:r>
          </w:p>
          <w:p w14:paraId="764A9629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здравоохранения РФ от 13.11.2012 № 911н «Об утверждении порядка оказания медицинской помощи при острых и хронических профессиональных заболеваниях»;</w:t>
            </w:r>
          </w:p>
          <w:p w14:paraId="266FA1D3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- Приказ Министерства здравоохранения РФ от 31.01.2019 № 36н «Об утверждении порядка проведения 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экспертизы связи заболевания с профессией и формы медицинского заключения о наличии или об отсутствии профессионального заболевания»;</w:t>
            </w:r>
          </w:p>
          <w:p w14:paraId="239FEA1B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30.03.1999 № 52 «О санитарно-эпидемиологическом благополучии населения»;</w:t>
            </w:r>
          </w:p>
          <w:p w14:paraId="49A1D83E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Здравоохранения Российской Федерации от 29.06.2000 № 229 «О профессиональной гигиенической подготовке и аттестации должностных лиц и работников организаций»;</w:t>
            </w:r>
          </w:p>
          <w:p w14:paraId="60F18C7A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методики и технологии, утверждённые медицинскими стандартами, ГОСТами, ТУ на данный вид услуг;</w:t>
            </w:r>
          </w:p>
          <w:p w14:paraId="2DA708E0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Российской Федерации от 04.05.2011</w:t>
            </w:r>
          </w:p>
          <w:p w14:paraId="7C0C4A12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№ 99-ФЗ «О лицензировании отдельных видов деятельности»;</w:t>
            </w:r>
          </w:p>
          <w:p w14:paraId="7E82866D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16.04.2012 № 291 «О лицензировании медицинской деятельности (за исключением указанной деятельности, осуществляемой медицинскими организациями, входящими в частную систему здравоохранения на территории инновационного центра «Сколково»)»;</w:t>
            </w:r>
          </w:p>
          <w:p w14:paraId="706C0765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Правила предоставления уведомления об осуществлении видов деятельности из числа указанных в части 1 статьи 12 Федерального закона от 04.05.2011 № 99-ФЗ «О лицензировании отдельных видов деятельности», осуществление которых на территориях Республики Крым и г. Севастополя допускается с 01.06.2015 без получения лицензии», утверждённые Постановлением Правительства РФ от 09 марта 2015г.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      </w:r>
          </w:p>
          <w:p w14:paraId="35D0CA2D" w14:textId="700C1587" w:rsidR="00D70A72" w:rsidRPr="00B47438" w:rsidRDefault="00D70A72" w:rsidP="00497E7A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Все нормативные документы применяются с последними изменениями и дополнениями.</w:t>
            </w:r>
          </w:p>
        </w:tc>
      </w:tr>
      <w:tr w:rsidR="00D70A72" w:rsidRPr="00B47438" w14:paraId="0A68E6A2" w14:textId="77777777" w:rsidTr="004170BB">
        <w:tc>
          <w:tcPr>
            <w:tcW w:w="351" w:type="pct"/>
            <w:shd w:val="clear" w:color="auto" w:fill="auto"/>
          </w:tcPr>
          <w:p w14:paraId="71DC22C2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1338" w:type="pct"/>
            <w:shd w:val="clear" w:color="auto" w:fill="auto"/>
          </w:tcPr>
          <w:p w14:paraId="252E6929" w14:textId="77777777" w:rsidR="00D70A72" w:rsidRPr="00B47438" w:rsidRDefault="00D70A72" w:rsidP="00FA50FD">
            <w:pPr>
              <w:rPr>
                <w:bCs/>
              </w:rPr>
            </w:pPr>
            <w:r w:rsidRPr="00B47438">
              <w:rPr>
                <w:bCs/>
              </w:rPr>
              <w:t>Единые требования к участникам закупки</w:t>
            </w:r>
          </w:p>
        </w:tc>
        <w:tc>
          <w:tcPr>
            <w:tcW w:w="3310" w:type="pct"/>
            <w:shd w:val="clear" w:color="auto" w:fill="auto"/>
          </w:tcPr>
          <w:p w14:paraId="008506F7" w14:textId="77777777" w:rsidR="004836D9" w:rsidRPr="00B47438" w:rsidRDefault="00D70A72" w:rsidP="004836D9">
            <w:pPr>
              <w:autoSpaceDE w:val="0"/>
              <w:autoSpaceDN w:val="0"/>
              <w:adjustRightInd w:val="0"/>
              <w:ind w:left="133" w:firstLine="284"/>
              <w:jc w:val="both"/>
            </w:pPr>
            <w:r w:rsidRPr="00B47438"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</w:p>
        </w:tc>
      </w:tr>
      <w:tr w:rsidR="00D70A72" w:rsidRPr="00B47438" w14:paraId="4235745C" w14:textId="77777777" w:rsidTr="004170BB">
        <w:tc>
          <w:tcPr>
            <w:tcW w:w="351" w:type="pct"/>
            <w:shd w:val="clear" w:color="auto" w:fill="auto"/>
          </w:tcPr>
          <w:p w14:paraId="75649177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338" w:type="pct"/>
            <w:shd w:val="clear" w:color="auto" w:fill="auto"/>
          </w:tcPr>
          <w:p w14:paraId="2E2D8BEA" w14:textId="77777777" w:rsidR="00D70A72" w:rsidRPr="00B47438" w:rsidRDefault="00D70A72" w:rsidP="00FA50FD">
            <w:pPr>
              <w:rPr>
                <w:bCs/>
              </w:rPr>
            </w:pPr>
            <w:r w:rsidRPr="00B47438">
              <w:t>Дополнительные требования к участникам закупки</w:t>
            </w:r>
          </w:p>
        </w:tc>
        <w:tc>
          <w:tcPr>
            <w:tcW w:w="3310" w:type="pct"/>
            <w:shd w:val="clear" w:color="auto" w:fill="auto"/>
          </w:tcPr>
          <w:p w14:paraId="245D4DAD" w14:textId="77777777" w:rsidR="00D70A72" w:rsidRPr="00B47438" w:rsidRDefault="00787574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D70A72" w:rsidRPr="00B47438">
              <w:rPr>
                <w:bCs/>
              </w:rPr>
              <w:t xml:space="preserve">Соответствие обязательным требованиям, законодательством Российской Федерации к лицам, осуществляющим оказание услуг,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</w:t>
            </w:r>
            <w:r w:rsidR="00D70A72" w:rsidRPr="00B47438">
              <w:rPr>
                <w:bCs/>
              </w:rPr>
              <w:lastRenderedPageBreak/>
              <w:t>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документы):</w:t>
            </w:r>
            <w:r w:rsidR="00D70A72">
              <w:rPr>
                <w:bCs/>
              </w:rPr>
              <w:t xml:space="preserve"> </w:t>
            </w:r>
            <w:r w:rsidR="00D70A72" w:rsidRPr="00B47438">
              <w:rPr>
                <w:bCs/>
              </w:rPr>
              <w:t>наличие действующей лицензии на осуществление медицинской деятельности с перечнем работ (услуг), составляющих медицинскую деятельность: работы (услуги) по медицинским осмотрам (предварительным, периодическим), экспертиза профессиональной пригодности, психиатрическое освидетельствование  либо  выписка из реестра лицензий в форме электронного документа, подписанного усиленной квалифицированной электронной подписью, либо копия выписки на бумажном носителе, выданной в порядке, установленном Федеральным законом от 4 мая 2011 года № 99-ФЗ «О лицензировании отдельных видов деятельности» и постановлением Правительства Российской Федерации от 16 апреля 2012 года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 или уведомления об осуществлении видов деятельности из числа указанных в части 1 статьи 12 Ф3 "О лицензировании отдельных видов деятельности", осуществление которых на территориях Республики Крым и г. Севастополя допускается с 1 июня 2015 г. без получения лицензии, оформленного и выданного в соответствии с Постановлением Правительства РФ от 09.03.2015 N 207 "О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контроля"(вместе с "Положением об особенностях применения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организации и проведении проверок соблюдения временных обязательных требований", "Правилами представления уведомления об осуществлении видов деятельности из числа указанных в части 1 статьи 12 Федерального закона "О лицензировании отдельных видов деятельности", осуществление которых на территориях Республики Крым и г. Севастополя допускается с 1 июня 2015 г. без получения лицензии" Вид деятельности: предварительные и периодические медицинские осмотры, экспертиза профессиональной пригодности, психиатрическое освидетельствование.</w:t>
            </w:r>
          </w:p>
          <w:p w14:paraId="2A79AC22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B47438">
              <w:rPr>
                <w:bCs/>
              </w:rPr>
              <w:t xml:space="preserve">опии документов, подтверждающих соответствие услуги требованиям, установленным в соответствии с </w:t>
            </w:r>
            <w:r w:rsidRPr="00B47438">
              <w:rPr>
                <w:bCs/>
              </w:rPr>
              <w:lastRenderedPageBreak/>
              <w:t>законодательством Российской Федерации в случае, если в соответствии с законодательством Российской Федерации установлены требования к услуге и представление указанных документов:</w:t>
            </w:r>
          </w:p>
          <w:p w14:paraId="18CD565E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 xml:space="preserve"> -подтверждение факта, что медицинский персонал участника размещения заявки </w:t>
            </w:r>
            <w:r>
              <w:rPr>
                <w:bCs/>
              </w:rPr>
              <w:t>о</w:t>
            </w:r>
            <w:r w:rsidRPr="00B47438">
              <w:rPr>
                <w:bCs/>
              </w:rPr>
              <w:t>блада</w:t>
            </w:r>
            <w:r>
              <w:rPr>
                <w:bCs/>
              </w:rPr>
              <w:t>ет</w:t>
            </w:r>
            <w:r w:rsidRPr="00B47438">
              <w:rPr>
                <w:bCs/>
              </w:rPr>
              <w:t xml:space="preserve"> соответствующей квалификацией в соответствии с требованиями, предъявляемыми действующим законодательством, а именно:</w:t>
            </w:r>
          </w:p>
          <w:p w14:paraId="1877089A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>- наличие у специалистов документа, удостоверяющего обучение по специальности «</w:t>
            </w:r>
            <w:proofErr w:type="spellStart"/>
            <w:r w:rsidRPr="00B47438">
              <w:rPr>
                <w:bCs/>
              </w:rPr>
              <w:t>профпатология</w:t>
            </w:r>
            <w:proofErr w:type="spellEnd"/>
            <w:r w:rsidRPr="00B47438">
              <w:rPr>
                <w:bCs/>
              </w:rPr>
              <w:t>»;</w:t>
            </w:r>
          </w:p>
          <w:p w14:paraId="2991B51E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>- наличие документов, подтверждающие соответствие врачебной комиссии по проведению психиатрического освидетельствования, требованиям ст.6 Закона РФ «О психиатрической помощи и гарантиях прав граждан при ее оказании» от 02.07.1992 №3185-1, Приказом Министерства здравоохранения Республики Крым №1036 от 07.07.2016 (с изменениями и дополнениями)</w:t>
            </w:r>
          </w:p>
          <w:p w14:paraId="55DE0A14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>- адреса мест осуществления лицензируемого вида деятельности, выполняемые работы, оказываемые услуги (в т.ч.): комплекс диагностический подвижной (иное)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периодическим).</w:t>
            </w:r>
          </w:p>
        </w:tc>
      </w:tr>
      <w:tr w:rsidR="00D70A72" w:rsidRPr="00B47438" w14:paraId="5389E5BD" w14:textId="77777777" w:rsidTr="004170BB">
        <w:tc>
          <w:tcPr>
            <w:tcW w:w="351" w:type="pct"/>
            <w:shd w:val="clear" w:color="auto" w:fill="auto"/>
          </w:tcPr>
          <w:p w14:paraId="17BDD81F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338" w:type="pct"/>
            <w:shd w:val="clear" w:color="auto" w:fill="auto"/>
          </w:tcPr>
          <w:p w14:paraId="6918E9E9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>Требования к Исполнителю</w:t>
            </w:r>
            <w:r>
              <w:rPr>
                <w:bCs/>
              </w:rPr>
              <w:t>:</w:t>
            </w:r>
          </w:p>
          <w:p w14:paraId="7BD288E0" w14:textId="77777777" w:rsidR="00D70A72" w:rsidRPr="00B47438" w:rsidRDefault="00D70A72" w:rsidP="00FA50FD"/>
        </w:tc>
        <w:tc>
          <w:tcPr>
            <w:tcW w:w="3310" w:type="pct"/>
            <w:shd w:val="clear" w:color="auto" w:fill="auto"/>
          </w:tcPr>
          <w:p w14:paraId="56D9F588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 xml:space="preserve">У исполнителя должны быть действующие лицензии либо действующее уведомление на осуществление медицинской деятельности с указанием </w:t>
            </w:r>
            <w:proofErr w:type="gramStart"/>
            <w:r w:rsidRPr="00B47438">
              <w:rPr>
                <w:bCs/>
              </w:rPr>
              <w:t>видов работ (услуг)</w:t>
            </w:r>
            <w:proofErr w:type="gramEnd"/>
            <w:r w:rsidRPr="00B47438">
              <w:rPr>
                <w:bCs/>
              </w:rPr>
              <w:t xml:space="preserve"> выполняемых (оказываемых) в составе вида деятельности по: </w:t>
            </w:r>
          </w:p>
          <w:p w14:paraId="02AD3B80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>работы (услуги) по медицинским осмотрам (предварительным, периодическим), экспертиза профессиональной пригодности, психиатрическое освидетельствование</w:t>
            </w:r>
          </w:p>
          <w:p w14:paraId="4AD04FDA" w14:textId="0912ED79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 xml:space="preserve">       адреса мест осуществления лицензируемого вида деятельности, выполняемые работы, оказываемые услуги </w:t>
            </w:r>
            <w:r w:rsidRPr="00821313">
              <w:rPr>
                <w:bCs/>
              </w:rPr>
              <w:t xml:space="preserve">на территории </w:t>
            </w:r>
            <w:r w:rsidR="000249E2" w:rsidRPr="000249E2">
              <w:rPr>
                <w:b/>
              </w:rPr>
              <w:t xml:space="preserve">города </w:t>
            </w:r>
            <w:r w:rsidR="00497E7A" w:rsidRPr="000249E2">
              <w:rPr>
                <w:b/>
              </w:rPr>
              <w:t>Севастополя</w:t>
            </w:r>
            <w:r w:rsidRPr="00821313">
              <w:rPr>
                <w:bCs/>
              </w:rPr>
              <w:t xml:space="preserve"> </w:t>
            </w:r>
            <w:r w:rsidRPr="00B47438">
              <w:rPr>
                <w:bCs/>
              </w:rPr>
              <w:t>(в</w:t>
            </w:r>
            <w:r>
              <w:rPr>
                <w:bCs/>
              </w:rPr>
              <w:t xml:space="preserve"> </w:t>
            </w:r>
            <w:r w:rsidRPr="00B47438">
              <w:rPr>
                <w:bCs/>
              </w:rPr>
              <w:t>т.ч.): комплекс диагностический подвижной (иное)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периодическим).</w:t>
            </w:r>
          </w:p>
          <w:p w14:paraId="34943A6F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t>Оказание услуг выполняется с использованием медицинского передвижного лечебно-диагностического комплекса для проведения выездных медицинских осмотров</w:t>
            </w:r>
            <w:r>
              <w:rPr>
                <w:bCs/>
              </w:rPr>
              <w:t>,</w:t>
            </w:r>
            <w:r>
              <w:t xml:space="preserve"> </w:t>
            </w:r>
            <w:proofErr w:type="spellStart"/>
            <w:r w:rsidRPr="000526B8">
              <w:rPr>
                <w:bCs/>
              </w:rPr>
              <w:t>в.т.ч</w:t>
            </w:r>
            <w:proofErr w:type="spellEnd"/>
            <w:r w:rsidRPr="000526B8">
              <w:rPr>
                <w:bCs/>
              </w:rPr>
              <w:t>. кабинет флюорографический подвижной</w:t>
            </w:r>
            <w:r w:rsidRPr="00B47438">
              <w:rPr>
                <w:bCs/>
              </w:rPr>
              <w:t xml:space="preserve">. Доставка специалистов и медицинского оборудования, а также перевозка диагностического оборудования осуществляется за счёт исполнителя. </w:t>
            </w:r>
          </w:p>
          <w:p w14:paraId="359295CF" w14:textId="77777777" w:rsidR="00D70A72" w:rsidRPr="00B47438" w:rsidRDefault="00D70A72" w:rsidP="00FA50FD">
            <w:pPr>
              <w:autoSpaceDE w:val="0"/>
              <w:autoSpaceDN w:val="0"/>
              <w:adjustRightInd w:val="0"/>
              <w:ind w:left="133" w:firstLine="284"/>
              <w:jc w:val="both"/>
              <w:rPr>
                <w:bCs/>
              </w:rPr>
            </w:pPr>
            <w:r w:rsidRPr="00B47438">
              <w:rPr>
                <w:bCs/>
              </w:rPr>
              <w:lastRenderedPageBreak/>
              <w:t>Исполнитель при проведении периодического медицинского осмотра, независимо от формы собственности, должен иметь возможность проведения периодического медицинского осмотра на территориях по месту нахождения структурных подразделений Заказчика (наличие передвижного медицинского комплекса с комплектом передвижного оборудования для проведения выездных медицинских осмотров</w:t>
            </w:r>
            <w:r>
              <w:rPr>
                <w:bCs/>
              </w:rPr>
              <w:t>, в т.ч. к</w:t>
            </w:r>
            <w:r w:rsidRPr="000526B8">
              <w:rPr>
                <w:bCs/>
              </w:rPr>
              <w:t>абинет флюорографический подвижной</w:t>
            </w:r>
            <w:r w:rsidRPr="00B47438">
              <w:rPr>
                <w:bCs/>
              </w:rPr>
              <w:t>).</w:t>
            </w:r>
          </w:p>
        </w:tc>
      </w:tr>
      <w:tr w:rsidR="00D70A72" w:rsidRPr="00B47438" w14:paraId="35486DE2" w14:textId="77777777" w:rsidTr="004170BB">
        <w:tc>
          <w:tcPr>
            <w:tcW w:w="351" w:type="pct"/>
            <w:shd w:val="clear" w:color="auto" w:fill="auto"/>
          </w:tcPr>
          <w:p w14:paraId="6C3F5EB2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1338" w:type="pct"/>
            <w:shd w:val="clear" w:color="auto" w:fill="auto"/>
          </w:tcPr>
          <w:p w14:paraId="5620C71A" w14:textId="77777777" w:rsidR="00D70A72" w:rsidRPr="00B47438" w:rsidRDefault="00D70A72" w:rsidP="00FA50FD">
            <w:pPr>
              <w:rPr>
                <w:bCs/>
              </w:rPr>
            </w:pPr>
            <w:r w:rsidRPr="00B47438">
              <w:rPr>
                <w:bCs/>
              </w:rPr>
              <w:t>Сроки оказания услуг</w:t>
            </w:r>
          </w:p>
          <w:p w14:paraId="428314C6" w14:textId="77777777" w:rsidR="00D70A72" w:rsidRPr="00B47438" w:rsidRDefault="00D70A72" w:rsidP="00FA50FD">
            <w:pPr>
              <w:rPr>
                <w:bCs/>
              </w:rPr>
            </w:pPr>
          </w:p>
        </w:tc>
        <w:tc>
          <w:tcPr>
            <w:tcW w:w="3310" w:type="pct"/>
            <w:shd w:val="clear" w:color="auto" w:fill="auto"/>
          </w:tcPr>
          <w:p w14:paraId="39C0D216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</w:t>
            </w: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ованным</w:t>
            </w: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заказчиком и исполнителем </w:t>
            </w: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>графикам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отведенные действующим законодательством сроки.</w:t>
            </w:r>
          </w:p>
        </w:tc>
      </w:tr>
      <w:tr w:rsidR="00D70A72" w:rsidRPr="00B47438" w14:paraId="41927AA3" w14:textId="77777777" w:rsidTr="004170BB">
        <w:tc>
          <w:tcPr>
            <w:tcW w:w="351" w:type="pct"/>
            <w:shd w:val="clear" w:color="auto" w:fill="auto"/>
          </w:tcPr>
          <w:p w14:paraId="36AC536A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338" w:type="pct"/>
            <w:shd w:val="clear" w:color="auto" w:fill="auto"/>
          </w:tcPr>
          <w:p w14:paraId="0C08DAF5" w14:textId="77777777" w:rsidR="00D70A72" w:rsidRPr="00B47438" w:rsidRDefault="00D70A72" w:rsidP="00FA50FD">
            <w:pPr>
              <w:rPr>
                <w:bCs/>
              </w:rPr>
            </w:pPr>
            <w:r w:rsidRPr="00B47438">
              <w:rPr>
                <w:bCs/>
              </w:rPr>
              <w:t>Место оказания услуг</w:t>
            </w:r>
          </w:p>
          <w:p w14:paraId="4AC4AD7D" w14:textId="77777777" w:rsidR="00D70A72" w:rsidRPr="00B47438" w:rsidRDefault="00D70A72" w:rsidP="00FA50FD">
            <w:pPr>
              <w:rPr>
                <w:bCs/>
              </w:rPr>
            </w:pPr>
          </w:p>
        </w:tc>
        <w:tc>
          <w:tcPr>
            <w:tcW w:w="3310" w:type="pct"/>
            <w:shd w:val="clear" w:color="auto" w:fill="auto"/>
          </w:tcPr>
          <w:p w14:paraId="76406EFF" w14:textId="03882F86" w:rsidR="00D70A72" w:rsidRPr="00C86E15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Исполнитель должен быть зарегистрирован на территории </w:t>
            </w:r>
            <w:r w:rsidR="000249E2" w:rsidRPr="000249E2">
              <w:rPr>
                <w:rFonts w:ascii="Times New Roman" w:hAnsi="Times New Roman"/>
                <w:b/>
                <w:sz w:val="24"/>
                <w:szCs w:val="24"/>
              </w:rPr>
              <w:t>города Севастополя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</w:t>
            </w: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 xml:space="preserve"> исполнителя должны быть действующие лицензии либо действующее уведомление на осуществление медицинской деятельности с указанием </w:t>
            </w:r>
            <w:proofErr w:type="gramStart"/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>видов работ (услуг)</w:t>
            </w:r>
            <w:proofErr w:type="gramEnd"/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выполняемых (оказываемых) в составе вида деятельности по: </w:t>
            </w:r>
          </w:p>
          <w:p w14:paraId="20EF1DA1" w14:textId="77777777" w:rsidR="00D70A72" w:rsidRPr="00C86E15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>работы (услуги) по медицинским осмотрам (предварительным, периодическим), экспертиза профессиональной пригодности, психиатрическое освидетельствование</w:t>
            </w:r>
          </w:p>
          <w:p w14:paraId="10508009" w14:textId="4CD21E40" w:rsidR="00D70A72" w:rsidRPr="00C86E15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 xml:space="preserve">       адреса мест осуществления лицензируемого вида деятельности, выполняемые работы, оказываемые услуги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r w:rsidR="000249E2" w:rsidRPr="000249E2">
              <w:rPr>
                <w:rFonts w:ascii="Times New Roman" w:hAnsi="Times New Roman"/>
                <w:b/>
                <w:sz w:val="24"/>
                <w:szCs w:val="24"/>
              </w:rPr>
              <w:t>города Севастополя</w:t>
            </w:r>
            <w:r w:rsidR="000249E2" w:rsidRPr="00C86E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>(в т.ч.): комплекс диагностический подвижной (иное)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периодическим).</w:t>
            </w:r>
          </w:p>
          <w:p w14:paraId="7B4C84E0" w14:textId="77777777" w:rsidR="00D70A72" w:rsidRPr="00C86E15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>Исполнитель при проведении периодического медицинского осмотра, независимо от формы собственности, должен иметь возможность проведения периодического медицинского осмотра на территориях по месту нахождения структурных подразделений Заказчика (наличие передвижного медицинского комплекса с комплектом передвижного оборудования для проведения выездных медицинских осмотров,</w:t>
            </w:r>
            <w:r w:rsidRPr="00C86E15">
              <w:t xml:space="preserve"> </w:t>
            </w: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6E15">
              <w:rPr>
                <w:rFonts w:ascii="Times New Roman" w:hAnsi="Times New Roman"/>
                <w:bCs/>
                <w:sz w:val="24"/>
                <w:szCs w:val="24"/>
              </w:rPr>
              <w:t>т.ч. кабинет флюорографический подвижной).</w:t>
            </w:r>
          </w:p>
        </w:tc>
      </w:tr>
      <w:tr w:rsidR="00D70A72" w:rsidRPr="00B47438" w14:paraId="3DBB7228" w14:textId="77777777" w:rsidTr="004170BB">
        <w:tc>
          <w:tcPr>
            <w:tcW w:w="351" w:type="pct"/>
            <w:shd w:val="clear" w:color="auto" w:fill="auto"/>
          </w:tcPr>
          <w:p w14:paraId="2B77A365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338" w:type="pct"/>
            <w:shd w:val="clear" w:color="auto" w:fill="auto"/>
          </w:tcPr>
          <w:p w14:paraId="27C42DEA" w14:textId="77777777" w:rsidR="00D70A72" w:rsidRPr="00B47438" w:rsidRDefault="00D70A72" w:rsidP="00FA50FD">
            <w:pPr>
              <w:rPr>
                <w:bCs/>
              </w:rPr>
            </w:pPr>
            <w:r>
              <w:rPr>
                <w:bCs/>
              </w:rPr>
              <w:t>Порядок оказания услуг</w:t>
            </w:r>
          </w:p>
        </w:tc>
        <w:tc>
          <w:tcPr>
            <w:tcW w:w="3310" w:type="pct"/>
            <w:shd w:val="clear" w:color="auto" w:fill="auto"/>
          </w:tcPr>
          <w:p w14:paraId="2C2223C7" w14:textId="77777777" w:rsidR="00D70A72" w:rsidRPr="003B7D94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Периодические медицинские осмотры работников должны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существляться согласно графикам, </w:t>
            </w:r>
            <w:r w:rsidRPr="003B7D94">
              <w:rPr>
                <w:rFonts w:ascii="Times New Roman" w:hAnsi="Times New Roman"/>
                <w:bCs/>
                <w:sz w:val="24"/>
                <w:szCs w:val="24"/>
              </w:rPr>
              <w:t>на основе направлений или поименных списков, путем обследования врачами-специалистами, выполнения соответствующих лабораторных и функциональных исследований с оформлением медицинских карт, выписок из медицинских карт, заключений, заключительных актов.</w:t>
            </w:r>
          </w:p>
          <w:p w14:paraId="34C364DB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приложениями 2 и 3 приказа Минздравсоцразвития от 28.01.2021 г. № 29 н, а также дополнительного объема исследований в соответствии настоящим Техническим заданием. </w:t>
            </w:r>
          </w:p>
          <w:p w14:paraId="4700FE0C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На основании результатов медицинского осмотра в установленном порядке должна быть определена принадлежность работника к одной из диспансерных групп, в соответствии с действующими нормативными правовыми актами, с последующим оформлением в медицинской карте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      </w:r>
          </w:p>
          <w:p w14:paraId="0C1F000F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Участие врача психиатра-нарколога в составе врачебной комиссии медицинской организации является обязательным.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периодических медицинских осмотров (обследований) работников, указанные лица, в случаях, предусмотренных законодательством Российской Федерации, направляются для освидетельствования во врачебной комиссии, уполномоченной на  то  органом здравоохранения.</w:t>
            </w:r>
          </w:p>
          <w:p w14:paraId="1C51EFEE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об установлении предварительного диагноза профессионального заболевания в территориальный центр </w:t>
            </w:r>
            <w:proofErr w:type="spellStart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профпатологии</w:t>
            </w:r>
            <w:proofErr w:type="spellEnd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 контроля и надзора в сфере обеспечения санитарно-эпидемиологического благополучия.</w:t>
            </w:r>
          </w:p>
          <w:p w14:paraId="0E6E44F2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В случае, когда работник не сможет пройти периодический медицинский осмотр в определенный срок согласно графику (пребывание в отпуске с отъездом, на больничном листе), медицинский осмотр данной категории граждан должен проводиться в согласованные сроки в рамках заключенного контракта.</w:t>
            </w:r>
          </w:p>
          <w:p w14:paraId="3757B655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Работникам, при стаже работы на работах во вредных и (или) опасных условиях труда 5 лет, проводится периодический медицинский осмотр в центре </w:t>
            </w:r>
            <w:proofErr w:type="spellStart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профпатологии</w:t>
            </w:r>
            <w:proofErr w:type="spellEnd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146C64" w14:textId="1CECAEAA" w:rsidR="000249E2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Психиатрическое освидетельствование проводится на основании поименного</w:t>
            </w:r>
            <w:r w:rsidR="00FA50FD">
              <w:rPr>
                <w:rFonts w:ascii="Times New Roman" w:hAnsi="Times New Roman"/>
                <w:bCs/>
                <w:sz w:val="24"/>
                <w:szCs w:val="24"/>
              </w:rPr>
              <w:t xml:space="preserve"> списка работников, направления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 на психиатрическое освидетельствование </w:t>
            </w:r>
            <w:r w:rsidR="000249E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</w:t>
            </w:r>
            <w:r w:rsidR="000249E2" w:rsidRPr="000249E2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  <w:r w:rsidR="000249E2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="000249E2" w:rsidRPr="000249E2">
              <w:rPr>
                <w:rFonts w:ascii="Times New Roman" w:hAnsi="Times New Roman"/>
                <w:bCs/>
                <w:sz w:val="24"/>
                <w:szCs w:val="24"/>
              </w:rPr>
              <w:t xml:space="preserve"> Министерства здравоохранения РФ от 20 мая 2022 г. № 342н “Об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освидетельствование”</w:t>
            </w:r>
          </w:p>
          <w:p w14:paraId="3AF7566D" w14:textId="77777777" w:rsidR="00D70A72" w:rsidRPr="003B7D94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При внесении изменений в вышеперечисленные нормативные акты, услуги оказываются в соответствии с требованиями действующего законодательства на момент оказания услуг.</w:t>
            </w:r>
          </w:p>
        </w:tc>
      </w:tr>
      <w:tr w:rsidR="00D70A72" w:rsidRPr="00B47438" w14:paraId="373F994B" w14:textId="77777777" w:rsidTr="004170BB">
        <w:tc>
          <w:tcPr>
            <w:tcW w:w="351" w:type="pct"/>
            <w:shd w:val="clear" w:color="auto" w:fill="auto"/>
          </w:tcPr>
          <w:p w14:paraId="5B174B36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</w:t>
            </w:r>
          </w:p>
        </w:tc>
        <w:tc>
          <w:tcPr>
            <w:tcW w:w="1338" w:type="pct"/>
            <w:shd w:val="clear" w:color="auto" w:fill="auto"/>
          </w:tcPr>
          <w:p w14:paraId="27AD38ED" w14:textId="77777777" w:rsidR="00D70A72" w:rsidRPr="00B47438" w:rsidRDefault="00D70A72" w:rsidP="00FA50FD">
            <w:pPr>
              <w:rPr>
                <w:bCs/>
              </w:rPr>
            </w:pPr>
            <w:r w:rsidRPr="00B47438">
              <w:rPr>
                <w:bCs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310" w:type="pct"/>
            <w:shd w:val="clear" w:color="auto" w:fill="auto"/>
          </w:tcPr>
          <w:p w14:paraId="3B6D9B90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выполняемых работ, оказываемых услуг должно удовлетворять требованиям законодательства Российской Федерации, в том числе: </w:t>
            </w:r>
          </w:p>
          <w:p w14:paraId="76F5B761" w14:textId="05B89A7C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ст. 21</w:t>
            </w:r>
            <w:r w:rsidR="000249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  <w:r w:rsidR="000249E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 Трудового кодекса Российской Федерации;</w:t>
            </w:r>
          </w:p>
          <w:p w14:paraId="4B88FCCC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здравоохранения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      </w:r>
          </w:p>
          <w:p w14:paraId="615701FD" w14:textId="73ADC18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249E2" w:rsidRPr="000249E2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здравоохранения РФ от 20 мая 2022 г. № 342н “Об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освидетельствование”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59EA5BC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методики и технологии, утверждённые медицинскими стандартами, ГОСТами, ТУ на данный вид услуг;</w:t>
            </w:r>
          </w:p>
          <w:p w14:paraId="07A7A413" w14:textId="650FFF14" w:rsidR="00D70A72" w:rsidRPr="00D45CA6" w:rsidRDefault="00D70A72" w:rsidP="00D45CA6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Российской Федерации от 04.05.2011</w:t>
            </w:r>
            <w:r w:rsidR="00D45C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5CA6">
              <w:rPr>
                <w:rFonts w:ascii="Times New Roman" w:hAnsi="Times New Roman"/>
                <w:bCs/>
                <w:sz w:val="24"/>
                <w:szCs w:val="24"/>
              </w:rPr>
              <w:t>№ 99-ФЗ «О лицензировании отдельных видов деятельности»;</w:t>
            </w:r>
          </w:p>
          <w:p w14:paraId="454E2D1E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16.04.2012 № 291 «О лицензировании медицинской деятельности (за исключением указанной деятельности, осуществляемой медицинскими организациями, входящими в частную систему здравоохранения на территории инновационного центра «Сколково»)»;</w:t>
            </w:r>
          </w:p>
          <w:p w14:paraId="6325A4EC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предоставления уведомления об осуществлении видов деятельности из числа указанных в части 1 статьи 12 Федерального закона от 04.05.2011 № 99-ФЗ «О лицензировании отдельных видов деятельности», осуществление которых на территориях Республики Крым и 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г. Севастополя допускается с 01.06.2015 без получения лицензии», утверждённые Постановлением Правительства РФ от 09 марта 2015г.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      </w:r>
          </w:p>
          <w:p w14:paraId="5F92C99E" w14:textId="77777777" w:rsidR="00D70A72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Все нормативные документы применяются с последними изменениями и дополнениями.</w:t>
            </w:r>
          </w:p>
          <w:p w14:paraId="1D4D98E7" w14:textId="77777777" w:rsidR="00D70A72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При внесении изменений в вышеперечисленные нормативные акты, услуги оказываются в соответствии с требованиями действующего законодательства на момент оказания услуг.</w:t>
            </w:r>
          </w:p>
          <w:p w14:paraId="44EF9BFA" w14:textId="77777777" w:rsidR="00D70A72" w:rsidRPr="00B47438" w:rsidRDefault="00D70A72" w:rsidP="00FA50FD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A72" w:rsidRPr="00B47438" w14:paraId="01055303" w14:textId="77777777" w:rsidTr="004170BB">
        <w:tc>
          <w:tcPr>
            <w:tcW w:w="351" w:type="pct"/>
            <w:shd w:val="clear" w:color="auto" w:fill="auto"/>
          </w:tcPr>
          <w:p w14:paraId="1DE89310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</w:p>
        </w:tc>
        <w:tc>
          <w:tcPr>
            <w:tcW w:w="1338" w:type="pct"/>
            <w:shd w:val="clear" w:color="auto" w:fill="auto"/>
          </w:tcPr>
          <w:p w14:paraId="7E5E84DB" w14:textId="77777777" w:rsidR="00D70A72" w:rsidRPr="00B47438" w:rsidRDefault="00D70A72" w:rsidP="00FA50FD">
            <w:pPr>
              <w:rPr>
                <w:bCs/>
              </w:rPr>
            </w:pPr>
            <w:r>
              <w:rPr>
                <w:bCs/>
              </w:rPr>
              <w:t>Объем услуг</w:t>
            </w:r>
          </w:p>
        </w:tc>
        <w:tc>
          <w:tcPr>
            <w:tcW w:w="3310" w:type="pct"/>
            <w:shd w:val="clear" w:color="auto" w:fill="auto"/>
          </w:tcPr>
          <w:p w14:paraId="0B1BC0AB" w14:textId="3E29D0D8" w:rsidR="00D70A72" w:rsidRDefault="00D70A72" w:rsidP="00FA50FD">
            <w:pPr>
              <w:pStyle w:val="a3"/>
              <w:numPr>
                <w:ilvl w:val="0"/>
                <w:numId w:val="1"/>
              </w:numPr>
              <w:tabs>
                <w:tab w:val="left" w:pos="12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редварительный медицинский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осмотр – </w:t>
            </w:r>
            <w:r w:rsidR="000249E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 человек в год</w:t>
            </w:r>
          </w:p>
          <w:p w14:paraId="42BB2462" w14:textId="21B36D34" w:rsidR="00D70A72" w:rsidRDefault="00D70A72" w:rsidP="00FA50FD">
            <w:pPr>
              <w:pStyle w:val="a3"/>
              <w:numPr>
                <w:ilvl w:val="0"/>
                <w:numId w:val="1"/>
              </w:numPr>
              <w:tabs>
                <w:tab w:val="left" w:pos="12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ериодический медицинский осмотр 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0249E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 человек в год.</w:t>
            </w:r>
          </w:p>
          <w:p w14:paraId="206F894A" w14:textId="0E908C7F" w:rsidR="00D70A72" w:rsidRDefault="00D70A72" w:rsidP="00FA50FD">
            <w:pPr>
              <w:pStyle w:val="a3"/>
              <w:numPr>
                <w:ilvl w:val="0"/>
                <w:numId w:val="1"/>
              </w:numPr>
              <w:tabs>
                <w:tab w:val="left" w:pos="12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 xml:space="preserve">ериодический медицинский осмотр сотрудников в центре </w:t>
            </w:r>
            <w:proofErr w:type="spellStart"/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0249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 человек в год.</w:t>
            </w:r>
          </w:p>
          <w:p w14:paraId="71F28C82" w14:textId="27564156" w:rsidR="00D70A72" w:rsidRPr="00B47438" w:rsidRDefault="00D70A72" w:rsidP="00FA50FD">
            <w:pPr>
              <w:pStyle w:val="a3"/>
              <w:numPr>
                <w:ilvl w:val="0"/>
                <w:numId w:val="1"/>
              </w:num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47438">
              <w:rPr>
                <w:rFonts w:ascii="Times New Roman" w:hAnsi="Times New Roman"/>
                <w:bCs/>
                <w:sz w:val="24"/>
                <w:szCs w:val="24"/>
              </w:rPr>
              <w:t>сихиатрическое освидетельствование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0249E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 человек в год.</w:t>
            </w:r>
          </w:p>
        </w:tc>
      </w:tr>
      <w:tr w:rsidR="00D70A72" w:rsidRPr="00B47438" w14:paraId="0B441AF3" w14:textId="77777777" w:rsidTr="004170BB">
        <w:tc>
          <w:tcPr>
            <w:tcW w:w="351" w:type="pct"/>
            <w:shd w:val="clear" w:color="auto" w:fill="auto"/>
          </w:tcPr>
          <w:p w14:paraId="444E5043" w14:textId="77777777" w:rsidR="00D70A72" w:rsidRPr="00B47438" w:rsidRDefault="00D70A72" w:rsidP="00FA50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A50FD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338" w:type="pct"/>
            <w:shd w:val="clear" w:color="auto" w:fill="auto"/>
          </w:tcPr>
          <w:p w14:paraId="0B6A00B2" w14:textId="77777777" w:rsidR="00D70A72" w:rsidRPr="00B47438" w:rsidRDefault="00D70A72" w:rsidP="00FA50FD">
            <w:pPr>
              <w:rPr>
                <w:bCs/>
                <w:i/>
                <w:iCs/>
              </w:rPr>
            </w:pPr>
            <w:r w:rsidRPr="00B47438">
              <w:rPr>
                <w:bCs/>
              </w:rPr>
              <w:t>Условия оплаты</w:t>
            </w:r>
          </w:p>
        </w:tc>
        <w:tc>
          <w:tcPr>
            <w:tcW w:w="3310" w:type="pct"/>
            <w:shd w:val="clear" w:color="auto" w:fill="auto"/>
          </w:tcPr>
          <w:p w14:paraId="7CA9703F" w14:textId="77777777" w:rsidR="00D70A72" w:rsidRPr="004836D9" w:rsidRDefault="004836D9" w:rsidP="004836D9">
            <w:pPr>
              <w:pStyle w:val="a3"/>
              <w:tabs>
                <w:tab w:val="left" w:pos="129"/>
              </w:tabs>
              <w:spacing w:after="0" w:line="240" w:lineRule="auto"/>
              <w:ind w:left="133" w:firstLine="284"/>
              <w:contextualSpacing w:val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417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D70A72" w:rsidRPr="00417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остоплата</w:t>
            </w:r>
            <w:proofErr w:type="spellEnd"/>
            <w:r w:rsidR="00417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17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ежемесячно, в течении 5-ти рабочих дней после подписания акта выполненных работ</w:t>
            </w:r>
          </w:p>
        </w:tc>
      </w:tr>
    </w:tbl>
    <w:p w14:paraId="4ECA8BB5" w14:textId="77777777" w:rsidR="00787574" w:rsidRPr="004836D9" w:rsidRDefault="00787574">
      <w:pPr>
        <w:rPr>
          <w:color w:val="FF0000"/>
        </w:rPr>
      </w:pPr>
    </w:p>
    <w:sectPr w:rsidR="00787574" w:rsidRPr="004836D9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B6D7" w14:textId="77777777" w:rsidR="00097DA5" w:rsidRDefault="00097DA5">
      <w:r>
        <w:separator/>
      </w:r>
    </w:p>
  </w:endnote>
  <w:endnote w:type="continuationSeparator" w:id="0">
    <w:p w14:paraId="4560003C" w14:textId="77777777" w:rsidR="00097DA5" w:rsidRDefault="0009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AF83ECF" w14:textId="77777777" w:rsidR="009150E9" w:rsidRPr="00D03BD2" w:rsidRDefault="00D70A72" w:rsidP="00D03BD2">
        <w:pPr>
          <w:pStyle w:val="a4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DE2693">
          <w:rPr>
            <w:rFonts w:ascii="Arial" w:hAnsi="Arial" w:cs="Arial"/>
            <w:noProof/>
            <w:sz w:val="20"/>
            <w:szCs w:val="20"/>
          </w:rPr>
          <w:t>9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A85E" w14:textId="77777777" w:rsidR="00097DA5" w:rsidRDefault="00097DA5">
      <w:r>
        <w:separator/>
      </w:r>
    </w:p>
  </w:footnote>
  <w:footnote w:type="continuationSeparator" w:id="0">
    <w:p w14:paraId="50C79FF7" w14:textId="77777777" w:rsidR="00097DA5" w:rsidRDefault="0009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91D"/>
    <w:multiLevelType w:val="hybridMultilevel"/>
    <w:tmpl w:val="4822C63A"/>
    <w:lvl w:ilvl="0" w:tplc="A336ECA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72"/>
    <w:rsid w:val="000249E2"/>
    <w:rsid w:val="00097DA5"/>
    <w:rsid w:val="0011793F"/>
    <w:rsid w:val="001B2780"/>
    <w:rsid w:val="004047ED"/>
    <w:rsid w:val="004170BB"/>
    <w:rsid w:val="00421336"/>
    <w:rsid w:val="004836D9"/>
    <w:rsid w:val="00494466"/>
    <w:rsid w:val="00497E7A"/>
    <w:rsid w:val="006A770B"/>
    <w:rsid w:val="00787574"/>
    <w:rsid w:val="007E0DAB"/>
    <w:rsid w:val="007E3EDE"/>
    <w:rsid w:val="008A1CDB"/>
    <w:rsid w:val="00D45CA6"/>
    <w:rsid w:val="00D70A72"/>
    <w:rsid w:val="00DE2693"/>
    <w:rsid w:val="00E02296"/>
    <w:rsid w:val="00E33D77"/>
    <w:rsid w:val="00F47879"/>
    <w:rsid w:val="00F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2EF8"/>
  <w15:chartTrackingRefBased/>
  <w15:docId w15:val="{F31FFE0E-918D-47DE-97B7-4AA8C03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D70A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70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 Исмаилов</dc:creator>
  <cp:keywords/>
  <dc:description/>
  <cp:lastModifiedBy>Гагарина Виктория</cp:lastModifiedBy>
  <cp:revision>3</cp:revision>
  <dcterms:created xsi:type="dcterms:W3CDTF">2024-07-12T09:05:00Z</dcterms:created>
  <dcterms:modified xsi:type="dcterms:W3CDTF">2024-07-12T09:30:00Z</dcterms:modified>
</cp:coreProperties>
</file>