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5010" w:type="pct"/>
        <w:tblInd w:w="0" w:type="dxa"/>
        <w:tblLook w:val="04A0" w:firstRow="1" w:lastRow="0" w:firstColumn="1" w:lastColumn="0" w:noHBand="0" w:noVBand="1"/>
      </w:tblPr>
      <w:tblGrid>
        <w:gridCol w:w="601"/>
        <w:gridCol w:w="20"/>
        <w:gridCol w:w="1783"/>
        <w:gridCol w:w="20"/>
        <w:gridCol w:w="601"/>
        <w:gridCol w:w="601"/>
        <w:gridCol w:w="580"/>
        <w:gridCol w:w="20"/>
        <w:gridCol w:w="600"/>
        <w:gridCol w:w="600"/>
        <w:gridCol w:w="600"/>
        <w:gridCol w:w="580"/>
        <w:gridCol w:w="20"/>
        <w:gridCol w:w="580"/>
        <w:gridCol w:w="20"/>
        <w:gridCol w:w="600"/>
        <w:gridCol w:w="600"/>
        <w:gridCol w:w="600"/>
        <w:gridCol w:w="600"/>
        <w:gridCol w:w="580"/>
        <w:gridCol w:w="20"/>
      </w:tblGrid>
      <w:tr w:rsidR="008E0B97" w:rsidRPr="00F26A6A" w:rsidTr="00C67C18">
        <w:trPr>
          <w:gridAfter w:val="1"/>
          <w:wAfter w:w="20" w:type="dxa"/>
          <w:cantSplit/>
          <w:trHeight w:val="586"/>
        </w:trPr>
        <w:tc>
          <w:tcPr>
            <w:tcW w:w="10206" w:type="dxa"/>
            <w:gridSpan w:val="20"/>
            <w:shd w:val="clear" w:color="auto" w:fill="auto"/>
            <w:vAlign w:val="center"/>
          </w:tcPr>
          <w:p w:rsidR="008E0B97" w:rsidRPr="00F26A6A" w:rsidRDefault="00D21569" w:rsidP="00F26A6A">
            <w:pPr>
              <w:jc w:val="center"/>
              <w:rPr>
                <w:rFonts w:ascii="Times New Roman" w:hAnsi="Times New Roman" w:cs="Times New Roman"/>
                <w:color w:val="000000" w:themeColor="text1"/>
                <w:sz w:val="24"/>
                <w:szCs w:val="24"/>
                <w:lang w:val="ru-RU"/>
              </w:rPr>
            </w:pPr>
            <w:r w:rsidRPr="00F26A6A">
              <w:rPr>
                <w:rFonts w:ascii="Times New Roman" w:hAnsi="Times New Roman" w:cs="Times New Roman"/>
                <w:b/>
                <w:color w:val="000000" w:themeColor="text1"/>
                <w:sz w:val="24"/>
                <w:szCs w:val="24"/>
                <w:lang w:val="ru-RU"/>
              </w:rPr>
              <w:t xml:space="preserve">Договор </w:t>
            </w:r>
            <w:r w:rsidR="00F26A6A" w:rsidRPr="00F26A6A">
              <w:rPr>
                <w:rFonts w:ascii="Times New Roman" w:hAnsi="Times New Roman" w:cs="Times New Roman"/>
                <w:b/>
                <w:color w:val="000000" w:themeColor="text1"/>
                <w:sz w:val="24"/>
                <w:szCs w:val="24"/>
                <w:lang w:val="ru-RU"/>
              </w:rPr>
              <w:t>№_______</w:t>
            </w:r>
          </w:p>
        </w:tc>
      </w:tr>
      <w:tr w:rsidR="008E0B97" w:rsidRPr="00F26A6A" w:rsidTr="00C67C18">
        <w:trPr>
          <w:cantSplit/>
        </w:trPr>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1783"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3605" w:type="dxa"/>
            <w:gridSpan w:val="6"/>
            <w:shd w:val="clear" w:color="auto" w:fill="auto"/>
            <w:vAlign w:val="bottom"/>
          </w:tcPr>
          <w:p w:rsidR="008E0B97" w:rsidRPr="00F26A6A" w:rsidRDefault="00D21569" w:rsidP="00F26A6A">
            <w:pPr>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rPr>
              <w:t xml:space="preserve">г. </w:t>
            </w:r>
            <w:r w:rsidR="006D283B" w:rsidRPr="00F26A6A">
              <w:rPr>
                <w:rFonts w:ascii="Times New Roman" w:hAnsi="Times New Roman" w:cs="Times New Roman"/>
                <w:color w:val="000000" w:themeColor="text1"/>
                <w:sz w:val="24"/>
                <w:szCs w:val="24"/>
                <w:lang w:val="ru-RU"/>
              </w:rPr>
              <w:t>Краснодар</w:t>
            </w:r>
          </w:p>
        </w:tc>
        <w:tc>
          <w:tcPr>
            <w:tcW w:w="2400" w:type="dxa"/>
            <w:gridSpan w:val="5"/>
            <w:shd w:val="clear" w:color="auto" w:fill="auto"/>
            <w:vAlign w:val="bottom"/>
          </w:tcPr>
          <w:p w:rsidR="008E0B97" w:rsidRPr="00F26A6A" w:rsidRDefault="00D21569" w:rsidP="00F26A6A">
            <w:pPr>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 xml:space="preserve">     </w:t>
            </w:r>
          </w:p>
        </w:tc>
        <w:tc>
          <w:tcPr>
            <w:tcW w:w="600" w:type="dxa"/>
            <w:gridSpan w:val="2"/>
            <w:shd w:val="clear" w:color="auto" w:fill="auto"/>
            <w:vAlign w:val="center"/>
          </w:tcPr>
          <w:p w:rsidR="008E0B97" w:rsidRPr="00F26A6A" w:rsidRDefault="008E0B97" w:rsidP="00F26A6A">
            <w:pPr>
              <w:jc w:val="right"/>
              <w:rPr>
                <w:rFonts w:ascii="Times New Roman" w:hAnsi="Times New Roman" w:cs="Times New Roman"/>
                <w:color w:val="000000" w:themeColor="text1"/>
                <w:sz w:val="24"/>
                <w:szCs w:val="24"/>
              </w:rPr>
            </w:pPr>
          </w:p>
        </w:tc>
        <w:tc>
          <w:tcPr>
            <w:tcW w:w="3000" w:type="dxa"/>
            <w:gridSpan w:val="6"/>
            <w:shd w:val="clear" w:color="auto" w:fill="auto"/>
            <w:vAlign w:val="bottom"/>
          </w:tcPr>
          <w:p w:rsidR="008E0B97" w:rsidRPr="00F26A6A" w:rsidRDefault="00CD5EB9" w:rsidP="00F26A6A">
            <w:pPr>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lang w:val="ru-RU"/>
              </w:rPr>
              <w:t>«__» ______________</w:t>
            </w:r>
            <w:r w:rsidR="00D21569" w:rsidRPr="00F26A6A">
              <w:rPr>
                <w:rFonts w:ascii="Times New Roman" w:hAnsi="Times New Roman" w:cs="Times New Roman"/>
                <w:color w:val="000000" w:themeColor="text1"/>
                <w:sz w:val="24"/>
                <w:szCs w:val="24"/>
              </w:rPr>
              <w:t>2024 г.</w:t>
            </w:r>
          </w:p>
        </w:tc>
      </w:tr>
      <w:tr w:rsidR="008E0B97" w:rsidRPr="00F26A6A" w:rsidTr="00C67C18">
        <w:trPr>
          <w:cantSplit/>
        </w:trPr>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1783"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r>
      <w:tr w:rsidR="008E0B97" w:rsidRPr="00F26A6A" w:rsidTr="00C67C18">
        <w:trPr>
          <w:cantSplit/>
        </w:trPr>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1783"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r>
      <w:tr w:rsidR="008E0B97" w:rsidRPr="00F26A6A" w:rsidTr="00C67C18">
        <w:trPr>
          <w:gridAfter w:val="1"/>
          <w:wAfter w:w="20" w:type="dxa"/>
          <w:cantSplit/>
        </w:trPr>
        <w:tc>
          <w:tcPr>
            <w:tcW w:w="10206" w:type="dxa"/>
            <w:gridSpan w:val="20"/>
            <w:shd w:val="clear" w:color="auto" w:fill="auto"/>
            <w:vAlign w:val="bottom"/>
          </w:tcPr>
          <w:p w:rsid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        </w:t>
            </w:r>
            <w:r w:rsidR="00F26A6A">
              <w:rPr>
                <w:rFonts w:ascii="Times New Roman" w:hAnsi="Times New Roman" w:cs="Times New Roman"/>
                <w:color w:val="000000" w:themeColor="text1"/>
                <w:sz w:val="24"/>
                <w:szCs w:val="24"/>
                <w:lang w:val="ru-RU"/>
              </w:rPr>
              <w:t>__________</w:t>
            </w:r>
            <w:r w:rsidR="000814B6" w:rsidRPr="00F26A6A">
              <w:rPr>
                <w:rFonts w:ascii="Times New Roman" w:hAnsi="Times New Roman" w:cs="Times New Roman"/>
                <w:color w:val="000000" w:themeColor="text1"/>
                <w:sz w:val="24"/>
                <w:szCs w:val="24"/>
                <w:lang w:val="ru-RU"/>
              </w:rPr>
              <w:t>, именуемое в дальнейшем «Поставщик»,</w:t>
            </w:r>
            <w:r w:rsidR="00F26A6A">
              <w:rPr>
                <w:rFonts w:ascii="Times New Roman" w:hAnsi="Times New Roman" w:cs="Times New Roman"/>
                <w:color w:val="000000" w:themeColor="text1"/>
                <w:sz w:val="24"/>
                <w:szCs w:val="24"/>
                <w:lang w:val="ru-RU"/>
              </w:rPr>
              <w:t xml:space="preserve"> в лице</w:t>
            </w:r>
            <w:r w:rsidR="000814B6" w:rsidRPr="00F26A6A">
              <w:rPr>
                <w:rFonts w:ascii="Times New Roman" w:hAnsi="Times New Roman" w:cs="Times New Roman"/>
                <w:color w:val="000000" w:themeColor="text1"/>
                <w:sz w:val="24"/>
                <w:szCs w:val="24"/>
                <w:lang w:val="ru-RU"/>
              </w:rPr>
              <w:t xml:space="preserve"> </w:t>
            </w:r>
            <w:r w:rsidR="00F26A6A">
              <w:rPr>
                <w:rFonts w:ascii="Times New Roman" w:hAnsi="Times New Roman" w:cs="Times New Roman"/>
                <w:color w:val="000000" w:themeColor="text1"/>
                <w:sz w:val="24"/>
                <w:szCs w:val="24"/>
                <w:lang w:val="ru-RU"/>
              </w:rPr>
              <w:t>____________</w:t>
            </w:r>
            <w:r w:rsidR="000814B6" w:rsidRPr="00F26A6A">
              <w:rPr>
                <w:rFonts w:ascii="Times New Roman" w:hAnsi="Times New Roman" w:cs="Times New Roman"/>
                <w:color w:val="000000" w:themeColor="text1"/>
                <w:sz w:val="24"/>
                <w:szCs w:val="24"/>
                <w:lang w:val="ru-RU"/>
              </w:rPr>
              <w:t>, действующего на основании Устава с одной стороны</w:t>
            </w:r>
            <w:r w:rsidRPr="00F26A6A">
              <w:rPr>
                <w:rFonts w:ascii="Times New Roman" w:hAnsi="Times New Roman" w:cs="Times New Roman"/>
                <w:color w:val="000000" w:themeColor="text1"/>
                <w:sz w:val="24"/>
                <w:szCs w:val="24"/>
                <w:lang w:val="ru-RU"/>
              </w:rPr>
              <w:t xml:space="preserve">, и </w:t>
            </w:r>
          </w:p>
          <w:p w:rsidR="008E0B97" w:rsidRPr="00F26A6A" w:rsidRDefault="000814B6" w:rsidP="00F26A6A">
            <w:pPr>
              <w:ind w:firstLine="567"/>
              <w:jc w:val="both"/>
              <w:rPr>
                <w:rFonts w:ascii="Times New Roman" w:hAnsi="Times New Roman" w:cs="Times New Roman"/>
                <w:color w:val="000000" w:themeColor="text1"/>
                <w:sz w:val="24"/>
                <w:szCs w:val="24"/>
                <w:lang w:val="ru-RU"/>
              </w:rPr>
            </w:pPr>
            <w:r w:rsidRPr="00F26A6A">
              <w:rPr>
                <w:rFonts w:ascii="Times New Roman" w:hAnsi="Times New Roman" w:cs="Times New Roman"/>
                <w:b/>
                <w:color w:val="000000" w:themeColor="text1"/>
                <w:sz w:val="24"/>
                <w:szCs w:val="24"/>
                <w:lang w:val="ru-RU"/>
              </w:rPr>
              <w:t xml:space="preserve">Непубличное акционерное общество «Дорожно-строительное управление № </w:t>
            </w:r>
            <w:proofErr w:type="gramStart"/>
            <w:r w:rsidRPr="00F26A6A">
              <w:rPr>
                <w:rFonts w:ascii="Times New Roman" w:hAnsi="Times New Roman" w:cs="Times New Roman"/>
                <w:b/>
                <w:color w:val="000000" w:themeColor="text1"/>
                <w:sz w:val="24"/>
                <w:szCs w:val="24"/>
                <w:lang w:val="ru-RU"/>
              </w:rPr>
              <w:t xml:space="preserve">1»   </w:t>
            </w:r>
            <w:proofErr w:type="gramEnd"/>
            <w:r w:rsidRPr="00F26A6A">
              <w:rPr>
                <w:rFonts w:ascii="Times New Roman" w:hAnsi="Times New Roman" w:cs="Times New Roman"/>
                <w:b/>
                <w:color w:val="000000" w:themeColor="text1"/>
                <w:sz w:val="24"/>
                <w:szCs w:val="24"/>
                <w:lang w:val="ru-RU"/>
              </w:rPr>
              <w:t xml:space="preserve">                       (НАО «ДСУ-1»),</w:t>
            </w:r>
            <w:r w:rsidRPr="00F26A6A">
              <w:rPr>
                <w:rFonts w:ascii="Times New Roman" w:hAnsi="Times New Roman" w:cs="Times New Roman"/>
                <w:color w:val="000000" w:themeColor="text1"/>
                <w:sz w:val="24"/>
                <w:szCs w:val="24"/>
                <w:lang w:val="ru-RU"/>
              </w:rPr>
              <w:t xml:space="preserve"> именуемое в дальнейшем «Покупатель», в лице заместителя генерального директора по экономике и финансам Скуратовой Ольги Ивановны, действующего на основании доверенности №16 от 30.05.2024</w:t>
            </w:r>
            <w:r w:rsidR="00D21569" w:rsidRPr="00F26A6A">
              <w:rPr>
                <w:rFonts w:ascii="Times New Roman" w:hAnsi="Times New Roman" w:cs="Times New Roman"/>
                <w:color w:val="000000" w:themeColor="text1"/>
                <w:sz w:val="24"/>
                <w:szCs w:val="24"/>
                <w:lang w:val="ru-RU"/>
              </w:rPr>
              <w:t>, с другой стороны, совместно именуемые «Стороны», заключили настоящий договор (далее – Договор) о нижеследующем:</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1783"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10206" w:type="dxa"/>
            <w:gridSpan w:val="20"/>
            <w:shd w:val="clear" w:color="auto" w:fill="auto"/>
            <w:vAlign w:val="center"/>
          </w:tcPr>
          <w:p w:rsidR="008E0B97" w:rsidRPr="00F26A6A" w:rsidRDefault="00D21569" w:rsidP="00F26A6A">
            <w:pPr>
              <w:jc w:val="center"/>
              <w:rPr>
                <w:rFonts w:ascii="Times New Roman" w:hAnsi="Times New Roman" w:cs="Times New Roman"/>
                <w:color w:val="000000" w:themeColor="text1"/>
                <w:sz w:val="24"/>
                <w:szCs w:val="24"/>
              </w:rPr>
            </w:pPr>
            <w:r w:rsidRPr="00F26A6A">
              <w:rPr>
                <w:rFonts w:ascii="Times New Roman" w:hAnsi="Times New Roman" w:cs="Times New Roman"/>
                <w:b/>
                <w:color w:val="000000" w:themeColor="text1"/>
                <w:sz w:val="24"/>
                <w:szCs w:val="24"/>
              </w:rPr>
              <w:t>1. ПРЕДМЕТ ДОГОВОРА</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1783"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1.1.</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Поставщик обязуется поставить и передать в собственность Покупателя</w:t>
            </w:r>
            <w:r w:rsidR="00076AB5" w:rsidRPr="00F26A6A">
              <w:rPr>
                <w:rFonts w:ascii="Times New Roman" w:hAnsi="Times New Roman" w:cs="Times New Roman"/>
                <w:color w:val="000000" w:themeColor="text1"/>
                <w:sz w:val="24"/>
                <w:szCs w:val="24"/>
                <w:lang w:val="ru-RU"/>
              </w:rPr>
              <w:t xml:space="preserve"> и установить</w:t>
            </w:r>
            <w:r w:rsidRPr="00F26A6A">
              <w:rPr>
                <w:rFonts w:ascii="Times New Roman" w:hAnsi="Times New Roman" w:cs="Times New Roman"/>
                <w:color w:val="000000" w:themeColor="text1"/>
                <w:sz w:val="24"/>
                <w:szCs w:val="24"/>
                <w:lang w:val="ru-RU"/>
              </w:rPr>
              <w:t xml:space="preserve"> </w:t>
            </w:r>
            <w:r w:rsidR="002404C6" w:rsidRPr="00F26A6A">
              <w:rPr>
                <w:rFonts w:ascii="Times New Roman" w:hAnsi="Times New Roman" w:cs="Times New Roman"/>
                <w:color w:val="000000" w:themeColor="text1"/>
                <w:sz w:val="24"/>
                <w:szCs w:val="24"/>
                <w:lang w:val="ru-RU"/>
              </w:rPr>
              <w:t xml:space="preserve">на </w:t>
            </w:r>
            <w:r w:rsidR="002404C6" w:rsidRPr="00F26A6A">
              <w:rPr>
                <w:rFonts w:ascii="Times New Roman" w:hAnsi="Times New Roman" w:cs="Times New Roman"/>
                <w:bCs/>
                <w:color w:val="000000" w:themeColor="text1"/>
                <w:sz w:val="24"/>
                <w:szCs w:val="24"/>
                <w:lang w:val="ru-RU"/>
              </w:rPr>
              <w:t xml:space="preserve">специализированную технику Покупателя экскаватор </w:t>
            </w:r>
            <w:r w:rsidR="002404C6" w:rsidRPr="00F26A6A">
              <w:rPr>
                <w:rFonts w:ascii="Times New Roman" w:hAnsi="Times New Roman" w:cs="Times New Roman"/>
                <w:bCs/>
                <w:color w:val="000000" w:themeColor="text1"/>
                <w:sz w:val="24"/>
                <w:szCs w:val="24"/>
              </w:rPr>
              <w:t>SANY</w:t>
            </w:r>
            <w:r w:rsidR="002404C6" w:rsidRPr="00F26A6A">
              <w:rPr>
                <w:rFonts w:ascii="Times New Roman" w:hAnsi="Times New Roman" w:cs="Times New Roman"/>
                <w:bCs/>
                <w:color w:val="000000" w:themeColor="text1"/>
                <w:sz w:val="24"/>
                <w:szCs w:val="24"/>
                <w:lang w:val="ru-RU"/>
              </w:rPr>
              <w:t xml:space="preserve"> </w:t>
            </w:r>
            <w:r w:rsidR="002404C6" w:rsidRPr="00F26A6A">
              <w:rPr>
                <w:rFonts w:ascii="Times New Roman" w:hAnsi="Times New Roman" w:cs="Times New Roman"/>
                <w:bCs/>
                <w:color w:val="000000" w:themeColor="text1"/>
                <w:sz w:val="24"/>
                <w:szCs w:val="24"/>
              </w:rPr>
              <w:t>SY</w:t>
            </w:r>
            <w:r w:rsidR="002404C6" w:rsidRPr="00F26A6A">
              <w:rPr>
                <w:rFonts w:ascii="Times New Roman" w:hAnsi="Times New Roman" w:cs="Times New Roman"/>
                <w:bCs/>
                <w:color w:val="000000" w:themeColor="text1"/>
                <w:sz w:val="24"/>
                <w:szCs w:val="24"/>
                <w:lang w:val="ru-RU"/>
              </w:rPr>
              <w:t>215</w:t>
            </w:r>
            <w:r w:rsidR="002404C6" w:rsidRPr="00F26A6A">
              <w:rPr>
                <w:rFonts w:ascii="Times New Roman" w:hAnsi="Times New Roman" w:cs="Times New Roman"/>
                <w:bCs/>
                <w:color w:val="000000" w:themeColor="text1"/>
                <w:sz w:val="24"/>
                <w:szCs w:val="24"/>
              </w:rPr>
              <w:t>W</w:t>
            </w:r>
            <w:r w:rsidR="002404C6" w:rsidRPr="00F26A6A">
              <w:rPr>
                <w:rFonts w:ascii="Times New Roman" w:hAnsi="Times New Roman" w:cs="Times New Roman"/>
                <w:bCs/>
                <w:color w:val="000000" w:themeColor="text1"/>
                <w:sz w:val="24"/>
                <w:szCs w:val="24"/>
                <w:lang w:val="ru-RU"/>
              </w:rPr>
              <w:t xml:space="preserve"> </w:t>
            </w:r>
            <w:r w:rsidRPr="00F26A6A">
              <w:rPr>
                <w:rFonts w:ascii="Times New Roman" w:hAnsi="Times New Roman" w:cs="Times New Roman"/>
                <w:color w:val="000000" w:themeColor="text1"/>
                <w:sz w:val="24"/>
                <w:szCs w:val="24"/>
                <w:lang w:val="ru-RU"/>
              </w:rPr>
              <w:t xml:space="preserve">производственно-техническую продукцию (навесное оборудование для дорожной, строительной, добывающей, коммунальной и иной техники, запасные части навесного оборудования и иная согласованная Сторонами продукция, далее по тексту - Товар), а Покупатель </w:t>
            </w:r>
            <w:r w:rsidR="00F26A6A" w:rsidRPr="00F26A6A">
              <w:rPr>
                <w:rFonts w:ascii="Times New Roman" w:hAnsi="Times New Roman" w:cs="Times New Roman"/>
                <w:color w:val="000000" w:themeColor="text1"/>
                <w:sz w:val="24"/>
                <w:szCs w:val="24"/>
                <w:lang w:val="ru-RU"/>
              </w:rPr>
              <w:t>обязуется принять</w:t>
            </w:r>
            <w:r w:rsidRPr="00F26A6A">
              <w:rPr>
                <w:rFonts w:ascii="Times New Roman" w:hAnsi="Times New Roman" w:cs="Times New Roman"/>
                <w:color w:val="000000" w:themeColor="text1"/>
                <w:sz w:val="24"/>
                <w:szCs w:val="24"/>
                <w:lang w:val="ru-RU"/>
              </w:rPr>
              <w:t xml:space="preserve"> и оплатить Товар в порядке и сроки, установленные настоящим Договором.</w:t>
            </w:r>
          </w:p>
        </w:tc>
      </w:tr>
      <w:tr w:rsidR="008E0B97" w:rsidRPr="00F26A6A" w:rsidTr="00C67C18">
        <w:trPr>
          <w:gridAfter w:val="1"/>
          <w:wAfter w:w="20" w:type="dxa"/>
          <w:cantSplit/>
        </w:trPr>
        <w:tc>
          <w:tcPr>
            <w:tcW w:w="601" w:type="dxa"/>
            <w:shd w:val="clear" w:color="auto" w:fill="auto"/>
          </w:tcPr>
          <w:p w:rsidR="008E0B97" w:rsidRPr="00F26A6A" w:rsidRDefault="002404C6"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lang w:val="ru-RU"/>
              </w:rPr>
              <w:t xml:space="preserve">  </w:t>
            </w:r>
            <w:r w:rsidR="00076AB5" w:rsidRPr="00F26A6A">
              <w:rPr>
                <w:rFonts w:ascii="Times New Roman" w:hAnsi="Times New Roman" w:cs="Times New Roman"/>
                <w:color w:val="000000" w:themeColor="text1"/>
                <w:sz w:val="24"/>
                <w:szCs w:val="24"/>
                <w:lang w:val="ru-RU"/>
              </w:rPr>
              <w:t xml:space="preserve"> </w:t>
            </w:r>
            <w:r w:rsidR="00D21569" w:rsidRPr="00F26A6A">
              <w:rPr>
                <w:rFonts w:ascii="Times New Roman" w:hAnsi="Times New Roman" w:cs="Times New Roman"/>
                <w:color w:val="000000" w:themeColor="text1"/>
                <w:sz w:val="24"/>
                <w:szCs w:val="24"/>
              </w:rPr>
              <w:t>1.2.</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Наименование, ассортимент, количество, цена поставляемого Товара, условия поставки, иные существенные условия определяются Сторонами в спецификаци</w:t>
            </w:r>
            <w:r w:rsidR="00816077" w:rsidRPr="00F26A6A">
              <w:rPr>
                <w:rFonts w:ascii="Times New Roman" w:hAnsi="Times New Roman" w:cs="Times New Roman"/>
                <w:color w:val="000000" w:themeColor="text1"/>
                <w:sz w:val="24"/>
                <w:szCs w:val="24"/>
                <w:lang w:val="ru-RU"/>
              </w:rPr>
              <w:t>и</w:t>
            </w:r>
            <w:r w:rsidRPr="00F26A6A">
              <w:rPr>
                <w:rFonts w:ascii="Times New Roman" w:hAnsi="Times New Roman" w:cs="Times New Roman"/>
                <w:color w:val="000000" w:themeColor="text1"/>
                <w:sz w:val="24"/>
                <w:szCs w:val="24"/>
                <w:lang w:val="ru-RU"/>
              </w:rPr>
              <w:t>, котор</w:t>
            </w:r>
            <w:r w:rsidR="00816077" w:rsidRPr="00F26A6A">
              <w:rPr>
                <w:rFonts w:ascii="Times New Roman" w:hAnsi="Times New Roman" w:cs="Times New Roman"/>
                <w:color w:val="000000" w:themeColor="text1"/>
                <w:sz w:val="24"/>
                <w:szCs w:val="24"/>
                <w:lang w:val="ru-RU"/>
              </w:rPr>
              <w:t>ая</w:t>
            </w:r>
            <w:r w:rsidRPr="00F26A6A">
              <w:rPr>
                <w:rFonts w:ascii="Times New Roman" w:hAnsi="Times New Roman" w:cs="Times New Roman"/>
                <w:color w:val="000000" w:themeColor="text1"/>
                <w:sz w:val="24"/>
                <w:szCs w:val="24"/>
                <w:lang w:val="ru-RU"/>
              </w:rPr>
              <w:t xml:space="preserve"> с момента </w:t>
            </w:r>
            <w:r w:rsidR="00816077" w:rsidRPr="00F26A6A">
              <w:rPr>
                <w:rFonts w:ascii="Times New Roman" w:hAnsi="Times New Roman" w:cs="Times New Roman"/>
                <w:color w:val="000000" w:themeColor="text1"/>
                <w:sz w:val="24"/>
                <w:szCs w:val="24"/>
                <w:lang w:val="ru-RU"/>
              </w:rPr>
              <w:t>ее</w:t>
            </w:r>
            <w:r w:rsidRPr="00F26A6A">
              <w:rPr>
                <w:rFonts w:ascii="Times New Roman" w:hAnsi="Times New Roman" w:cs="Times New Roman"/>
                <w:color w:val="000000" w:themeColor="text1"/>
                <w:sz w:val="24"/>
                <w:szCs w:val="24"/>
                <w:lang w:val="ru-RU"/>
              </w:rPr>
              <w:t xml:space="preserve"> подписания Сторонами являются неотъемлемой </w:t>
            </w:r>
            <w:r w:rsidR="00F26A6A" w:rsidRPr="00F26A6A">
              <w:rPr>
                <w:rFonts w:ascii="Times New Roman" w:hAnsi="Times New Roman" w:cs="Times New Roman"/>
                <w:color w:val="000000" w:themeColor="text1"/>
                <w:sz w:val="24"/>
                <w:szCs w:val="24"/>
                <w:lang w:val="ru-RU"/>
              </w:rPr>
              <w:t>частью Договора</w:t>
            </w:r>
            <w:r w:rsidRPr="00F26A6A">
              <w:rPr>
                <w:rFonts w:ascii="Times New Roman" w:hAnsi="Times New Roman" w:cs="Times New Roman"/>
                <w:color w:val="000000" w:themeColor="text1"/>
                <w:sz w:val="24"/>
                <w:szCs w:val="24"/>
                <w:lang w:val="ru-RU"/>
              </w:rPr>
              <w:t xml:space="preserve">. В случае противоречия между условиями, предусмотренными в тексте Договора и спецификации, приоритетное значение имеют условия, согласованные Сторонами в спецификации. В спецификации стороны также могут согласовать обязательство Поставщика по выполнению работ/оказанию </w:t>
            </w:r>
            <w:r w:rsidR="00F26A6A" w:rsidRPr="00F26A6A">
              <w:rPr>
                <w:rFonts w:ascii="Times New Roman" w:hAnsi="Times New Roman" w:cs="Times New Roman"/>
                <w:color w:val="000000" w:themeColor="text1"/>
                <w:sz w:val="24"/>
                <w:szCs w:val="24"/>
                <w:lang w:val="ru-RU"/>
              </w:rPr>
              <w:t>услуг Покупателю</w:t>
            </w:r>
            <w:r w:rsidRPr="00F26A6A">
              <w:rPr>
                <w:rFonts w:ascii="Times New Roman" w:hAnsi="Times New Roman" w:cs="Times New Roman"/>
                <w:color w:val="000000" w:themeColor="text1"/>
                <w:sz w:val="24"/>
                <w:szCs w:val="24"/>
                <w:lang w:val="ru-RU"/>
              </w:rPr>
              <w:t xml:space="preserve"> (например, произвести ввод в </w:t>
            </w:r>
            <w:r w:rsidR="00F26A6A" w:rsidRPr="00F26A6A">
              <w:rPr>
                <w:rFonts w:ascii="Times New Roman" w:hAnsi="Times New Roman" w:cs="Times New Roman"/>
                <w:color w:val="000000" w:themeColor="text1"/>
                <w:sz w:val="24"/>
                <w:szCs w:val="24"/>
                <w:lang w:val="ru-RU"/>
              </w:rPr>
              <w:t>эксплуатацию Товара</w:t>
            </w:r>
            <w:r w:rsidRPr="00F26A6A">
              <w:rPr>
                <w:rFonts w:ascii="Times New Roman" w:hAnsi="Times New Roman" w:cs="Times New Roman"/>
                <w:color w:val="000000" w:themeColor="text1"/>
                <w:sz w:val="24"/>
                <w:szCs w:val="24"/>
                <w:lang w:val="ru-RU"/>
              </w:rPr>
              <w:t xml:space="preserve"> и т.д.) и обязательство Покупателя оплатить данные работы/услуги в порядке, указанном в спецификации.</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1783"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10206" w:type="dxa"/>
            <w:gridSpan w:val="20"/>
            <w:shd w:val="clear" w:color="auto" w:fill="auto"/>
          </w:tcPr>
          <w:p w:rsidR="008E0B97" w:rsidRDefault="00D21569" w:rsidP="00F26A6A">
            <w:pPr>
              <w:jc w:val="center"/>
              <w:rPr>
                <w:rFonts w:ascii="Times New Roman" w:hAnsi="Times New Roman" w:cs="Times New Roman"/>
                <w:b/>
                <w:color w:val="000000" w:themeColor="text1"/>
                <w:sz w:val="24"/>
                <w:szCs w:val="24"/>
                <w:lang w:val="ru-RU"/>
              </w:rPr>
            </w:pPr>
            <w:r w:rsidRPr="00F26A6A">
              <w:rPr>
                <w:rFonts w:ascii="Times New Roman" w:hAnsi="Times New Roman" w:cs="Times New Roman"/>
                <w:b/>
                <w:color w:val="000000" w:themeColor="text1"/>
                <w:sz w:val="24"/>
                <w:szCs w:val="24"/>
                <w:lang w:val="ru-RU"/>
              </w:rPr>
              <w:t>2. ЦЕНА ТОВАРА И ПОРЯДОК ОПЛАТЫ</w:t>
            </w:r>
          </w:p>
          <w:p w:rsidR="00C67C18" w:rsidRPr="00F26A6A" w:rsidRDefault="00C67C18" w:rsidP="00F26A6A">
            <w:pPr>
              <w:jc w:val="center"/>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2.1.</w:t>
            </w:r>
          </w:p>
        </w:tc>
        <w:tc>
          <w:tcPr>
            <w:tcW w:w="9605" w:type="dxa"/>
            <w:gridSpan w:val="19"/>
            <w:shd w:val="clear" w:color="auto" w:fill="auto"/>
            <w:vAlign w:val="bottom"/>
          </w:tcPr>
          <w:p w:rsidR="00C9286C" w:rsidRPr="00F26A6A" w:rsidRDefault="00C9286C" w:rsidP="00F26A6A">
            <w:pPr>
              <w:jc w:val="both"/>
              <w:rPr>
                <w:rFonts w:ascii="Times New Roman" w:hAnsi="Times New Roman" w:cs="Times New Roman"/>
                <w:strike/>
                <w:color w:val="000000" w:themeColor="text1"/>
                <w:sz w:val="24"/>
                <w:szCs w:val="24"/>
                <w:lang w:val="ru-RU"/>
              </w:rPr>
            </w:pPr>
            <w:r w:rsidRPr="00F26A6A">
              <w:rPr>
                <w:rFonts w:ascii="Times New Roman" w:hAnsi="Times New Roman" w:cs="Times New Roman"/>
                <w:color w:val="000000" w:themeColor="text1"/>
                <w:sz w:val="24"/>
                <w:szCs w:val="24"/>
                <w:lang w:val="ru-RU"/>
              </w:rPr>
              <w:t xml:space="preserve">Стоимость всех расходов Поставщика по поставке и установке Товара на специализированную технику Покупателя, включена в общую стоимость по Договору и составляет </w:t>
            </w:r>
            <w:r w:rsidR="00F26A6A">
              <w:rPr>
                <w:rFonts w:ascii="Times New Roman" w:hAnsi="Times New Roman" w:cs="Times New Roman"/>
                <w:b/>
                <w:bCs/>
                <w:color w:val="000000" w:themeColor="text1"/>
                <w:sz w:val="24"/>
                <w:szCs w:val="24"/>
                <w:lang w:val="ru-RU"/>
              </w:rPr>
              <w:t>___________________</w:t>
            </w:r>
            <w:r w:rsidRPr="00F26A6A">
              <w:rPr>
                <w:rFonts w:ascii="Times New Roman" w:hAnsi="Times New Roman" w:cs="Times New Roman"/>
                <w:bCs/>
                <w:color w:val="000000" w:themeColor="text1"/>
                <w:sz w:val="24"/>
                <w:szCs w:val="24"/>
                <w:lang w:val="ru-RU"/>
              </w:rPr>
              <w:t>, в том числе НДС.</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2.2.</w:t>
            </w:r>
          </w:p>
        </w:tc>
        <w:tc>
          <w:tcPr>
            <w:tcW w:w="9605" w:type="dxa"/>
            <w:gridSpan w:val="19"/>
            <w:shd w:val="clear" w:color="auto" w:fill="auto"/>
            <w:vAlign w:val="bottom"/>
          </w:tcPr>
          <w:p w:rsidR="0096717A" w:rsidRPr="00F26A6A" w:rsidRDefault="00816077"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Оплата по Договору производится Покупателем тремя равными платежами не позднее 19-го числа каждого месяца, начиная с месяца заключения настоящего Договора, путем перечисления денежных средств на расчетный счет Поставщика</w:t>
            </w:r>
            <w:r w:rsidR="00D21569" w:rsidRPr="00F26A6A">
              <w:rPr>
                <w:rFonts w:ascii="Times New Roman" w:hAnsi="Times New Roman" w:cs="Times New Roman"/>
                <w:color w:val="000000" w:themeColor="text1"/>
                <w:sz w:val="24"/>
                <w:szCs w:val="24"/>
                <w:lang w:val="ru-RU"/>
              </w:rPr>
              <w:t>.</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2.3.</w:t>
            </w:r>
          </w:p>
        </w:tc>
        <w:tc>
          <w:tcPr>
            <w:tcW w:w="9605" w:type="dxa"/>
            <w:gridSpan w:val="19"/>
            <w:shd w:val="clear" w:color="auto" w:fill="auto"/>
            <w:vAlign w:val="bottom"/>
          </w:tcPr>
          <w:p w:rsidR="00F26A6A" w:rsidRPr="00F26A6A" w:rsidRDefault="00D21569" w:rsidP="00C67C18">
            <w:pPr>
              <w:jc w:val="both"/>
              <w:rPr>
                <w:rFonts w:ascii="Times New Roman" w:hAnsi="Times New Roman" w:cs="Times New Roman"/>
                <w:strike/>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В случае несоблюдения Покупателем сроков оплаты, указанных в пункте 2.2. настоящего </w:t>
            </w:r>
            <w:r w:rsidR="00F26A6A" w:rsidRPr="00F26A6A">
              <w:rPr>
                <w:rFonts w:ascii="Times New Roman" w:hAnsi="Times New Roman" w:cs="Times New Roman"/>
                <w:color w:val="000000" w:themeColor="text1"/>
                <w:sz w:val="24"/>
                <w:szCs w:val="24"/>
                <w:lang w:val="ru-RU"/>
              </w:rPr>
              <w:t>Договора Поставщик</w:t>
            </w:r>
            <w:r w:rsidRPr="00F26A6A">
              <w:rPr>
                <w:rFonts w:ascii="Times New Roman" w:hAnsi="Times New Roman" w:cs="Times New Roman"/>
                <w:color w:val="000000" w:themeColor="text1"/>
                <w:sz w:val="24"/>
                <w:szCs w:val="24"/>
                <w:lang w:val="ru-RU"/>
              </w:rPr>
              <w:t xml:space="preserve"> вправе путем направления соответствующего уведомления Покупателю в одностороннем </w:t>
            </w:r>
            <w:r w:rsidR="00F26A6A" w:rsidRPr="00F26A6A">
              <w:rPr>
                <w:rFonts w:ascii="Times New Roman" w:hAnsi="Times New Roman" w:cs="Times New Roman"/>
                <w:color w:val="000000" w:themeColor="text1"/>
                <w:sz w:val="24"/>
                <w:szCs w:val="24"/>
                <w:lang w:val="ru-RU"/>
              </w:rPr>
              <w:t>внесудебном порядке</w:t>
            </w:r>
            <w:r w:rsidRPr="00F26A6A">
              <w:rPr>
                <w:rFonts w:ascii="Times New Roman" w:hAnsi="Times New Roman" w:cs="Times New Roman"/>
                <w:color w:val="000000" w:themeColor="text1"/>
                <w:sz w:val="24"/>
                <w:szCs w:val="24"/>
                <w:lang w:val="ru-RU"/>
              </w:rPr>
              <w:t xml:space="preserve"> увеличить сроки поставки Товара</w:t>
            </w:r>
            <w:r w:rsidR="00DC3CF9" w:rsidRPr="00F26A6A">
              <w:rPr>
                <w:rFonts w:ascii="Times New Roman" w:hAnsi="Times New Roman" w:cs="Times New Roman"/>
                <w:color w:val="000000" w:themeColor="text1"/>
                <w:sz w:val="24"/>
                <w:szCs w:val="24"/>
                <w:lang w:val="ru-RU"/>
              </w:rPr>
              <w:t>.</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2.4.</w:t>
            </w:r>
          </w:p>
        </w:tc>
        <w:tc>
          <w:tcPr>
            <w:tcW w:w="9605" w:type="dxa"/>
            <w:gridSpan w:val="19"/>
            <w:shd w:val="clear" w:color="auto" w:fill="auto"/>
            <w:vAlign w:val="bottom"/>
          </w:tcPr>
          <w:p w:rsidR="008E0B97" w:rsidRPr="00C67C18" w:rsidRDefault="00D21569" w:rsidP="00C67C18">
            <w:pPr>
              <w:jc w:val="both"/>
              <w:rPr>
                <w:rFonts w:ascii="Times New Roman" w:hAnsi="Times New Roman" w:cs="Times New Roman"/>
                <w:sz w:val="24"/>
                <w:szCs w:val="24"/>
                <w:lang w:val="ru-RU"/>
              </w:rPr>
            </w:pPr>
            <w:r w:rsidRPr="00F26A6A">
              <w:rPr>
                <w:rFonts w:ascii="Times New Roman" w:hAnsi="Times New Roman" w:cs="Times New Roman"/>
                <w:color w:val="000000" w:themeColor="text1"/>
                <w:sz w:val="24"/>
                <w:szCs w:val="24"/>
                <w:lang w:val="ru-RU"/>
              </w:rPr>
              <w:t xml:space="preserve">Оплата производится Покупателем со своего расчетного счета в безналичном порядке (платежными поручениями) путем перечисления денежных средств на расчетный счет Поставщика. Обязательство Покупателя по оплате считается исполненным в момент зачисления денежных средств на расчетный счет Поставщика. При оплате Товара Покупатель указывает в платежном поручении сведения о Договоре </w:t>
            </w:r>
            <w:r w:rsidR="00F26A6A" w:rsidRPr="00F26A6A">
              <w:rPr>
                <w:rFonts w:ascii="Times New Roman" w:hAnsi="Times New Roman" w:cs="Times New Roman"/>
                <w:color w:val="000000" w:themeColor="text1"/>
                <w:sz w:val="24"/>
                <w:szCs w:val="24"/>
                <w:lang w:val="ru-RU"/>
              </w:rPr>
              <w:t>и спецификации</w:t>
            </w:r>
            <w:r w:rsidRPr="00F26A6A">
              <w:rPr>
                <w:rFonts w:ascii="Times New Roman" w:hAnsi="Times New Roman" w:cs="Times New Roman"/>
                <w:color w:val="000000" w:themeColor="text1"/>
                <w:sz w:val="24"/>
                <w:szCs w:val="24"/>
                <w:lang w:val="ru-RU"/>
              </w:rPr>
              <w:t>/счете, подлежащие оплате.</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2.5.</w:t>
            </w:r>
          </w:p>
        </w:tc>
        <w:tc>
          <w:tcPr>
            <w:tcW w:w="9605" w:type="dxa"/>
            <w:gridSpan w:val="19"/>
            <w:shd w:val="clear" w:color="auto" w:fill="auto"/>
            <w:vAlign w:val="bottom"/>
          </w:tcPr>
          <w:p w:rsidR="008E0B97" w:rsidRPr="00F26A6A" w:rsidRDefault="00D21569" w:rsidP="0060505D">
            <w:pPr>
              <w:jc w:val="both"/>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lang w:val="ru-RU"/>
              </w:rPr>
              <w:t xml:space="preserve">К отношениям сторон не применяются положения, предусмотренные ст. 317. </w:t>
            </w:r>
            <w:r w:rsidR="00F26A6A" w:rsidRPr="00F26A6A">
              <w:rPr>
                <w:rFonts w:ascii="Times New Roman" w:hAnsi="Times New Roman" w:cs="Times New Roman"/>
                <w:color w:val="000000" w:themeColor="text1"/>
                <w:sz w:val="24"/>
                <w:szCs w:val="24"/>
              </w:rPr>
              <w:t>1 и</w:t>
            </w:r>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ст</w:t>
            </w:r>
            <w:proofErr w:type="spellEnd"/>
            <w:r w:rsidRPr="00F26A6A">
              <w:rPr>
                <w:rFonts w:ascii="Times New Roman" w:hAnsi="Times New Roman" w:cs="Times New Roman"/>
                <w:color w:val="000000" w:themeColor="text1"/>
                <w:sz w:val="24"/>
                <w:szCs w:val="24"/>
              </w:rPr>
              <w:t>.</w:t>
            </w:r>
            <w:r w:rsidR="0060505D">
              <w:rPr>
                <w:rFonts w:ascii="Times New Roman" w:hAnsi="Times New Roman" w:cs="Times New Roman"/>
                <w:color w:val="000000" w:themeColor="text1"/>
                <w:sz w:val="24"/>
                <w:szCs w:val="24"/>
                <w:lang w:val="ru-RU"/>
              </w:rPr>
              <w:t xml:space="preserve"> </w:t>
            </w:r>
            <w:bookmarkStart w:id="0" w:name="_GoBack"/>
            <w:bookmarkEnd w:id="0"/>
            <w:r w:rsidRPr="00F26A6A">
              <w:rPr>
                <w:rFonts w:ascii="Times New Roman" w:hAnsi="Times New Roman" w:cs="Times New Roman"/>
                <w:color w:val="000000" w:themeColor="text1"/>
                <w:sz w:val="24"/>
                <w:szCs w:val="24"/>
              </w:rPr>
              <w:t xml:space="preserve">823 </w:t>
            </w:r>
            <w:proofErr w:type="spellStart"/>
            <w:r w:rsidRPr="00F26A6A">
              <w:rPr>
                <w:rFonts w:ascii="Times New Roman" w:hAnsi="Times New Roman" w:cs="Times New Roman"/>
                <w:color w:val="000000" w:themeColor="text1"/>
                <w:sz w:val="24"/>
                <w:szCs w:val="24"/>
              </w:rPr>
              <w:t>Гражданского</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кодекса</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Российской</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Федерации</w:t>
            </w:r>
            <w:proofErr w:type="spellEnd"/>
            <w:r w:rsidRPr="00F26A6A">
              <w:rPr>
                <w:rFonts w:ascii="Times New Roman" w:hAnsi="Times New Roman" w:cs="Times New Roman"/>
                <w:color w:val="000000" w:themeColor="text1"/>
                <w:sz w:val="24"/>
                <w:szCs w:val="24"/>
              </w:rPr>
              <w:t>.</w:t>
            </w:r>
          </w:p>
        </w:tc>
      </w:tr>
      <w:tr w:rsidR="008E0B97" w:rsidRPr="00F26A6A" w:rsidTr="00C67C18">
        <w:trPr>
          <w:gridAfter w:val="1"/>
          <w:wAfter w:w="20" w:type="dxa"/>
          <w:cantSplit/>
        </w:trPr>
        <w:tc>
          <w:tcPr>
            <w:tcW w:w="10206" w:type="dxa"/>
            <w:gridSpan w:val="20"/>
            <w:shd w:val="clear" w:color="auto" w:fill="auto"/>
          </w:tcPr>
          <w:p w:rsidR="00C67C18" w:rsidRDefault="00C67C18" w:rsidP="00F26A6A">
            <w:pPr>
              <w:jc w:val="center"/>
              <w:rPr>
                <w:rFonts w:ascii="Times New Roman" w:hAnsi="Times New Roman" w:cs="Times New Roman"/>
                <w:b/>
                <w:color w:val="000000" w:themeColor="text1"/>
                <w:sz w:val="24"/>
                <w:szCs w:val="24"/>
                <w:lang w:val="ru-RU"/>
              </w:rPr>
            </w:pPr>
          </w:p>
          <w:p w:rsidR="008E0B97" w:rsidRPr="00F26A6A" w:rsidRDefault="00D21569" w:rsidP="00F26A6A">
            <w:pPr>
              <w:jc w:val="center"/>
              <w:rPr>
                <w:rFonts w:ascii="Times New Roman" w:hAnsi="Times New Roman" w:cs="Times New Roman"/>
                <w:color w:val="000000" w:themeColor="text1"/>
                <w:sz w:val="24"/>
                <w:szCs w:val="24"/>
                <w:lang w:val="ru-RU"/>
              </w:rPr>
            </w:pPr>
            <w:r w:rsidRPr="00F26A6A">
              <w:rPr>
                <w:rFonts w:ascii="Times New Roman" w:hAnsi="Times New Roman" w:cs="Times New Roman"/>
                <w:b/>
                <w:color w:val="000000" w:themeColor="text1"/>
                <w:sz w:val="24"/>
                <w:szCs w:val="24"/>
                <w:lang w:val="ru-RU"/>
              </w:rPr>
              <w:t>3.  СРОК И ПОРЯДОК ПОСТАВКИ ТОВАРА</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1783" w:type="dxa"/>
            <w:shd w:val="clear" w:color="auto" w:fill="auto"/>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3.1.</w:t>
            </w:r>
          </w:p>
        </w:tc>
        <w:tc>
          <w:tcPr>
            <w:tcW w:w="9605" w:type="dxa"/>
            <w:gridSpan w:val="19"/>
            <w:shd w:val="clear" w:color="auto" w:fill="auto"/>
            <w:vAlign w:val="bottom"/>
          </w:tcPr>
          <w:p w:rsidR="008E0B97" w:rsidRPr="00F26A6A" w:rsidRDefault="0096717A"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Поставка и установка Товара на специализированную технику осуществляется силами и за счет средств Поставщика по адресу: Краснодарский </w:t>
            </w:r>
            <w:r w:rsidR="00F26A6A" w:rsidRPr="00F26A6A">
              <w:rPr>
                <w:rFonts w:ascii="Times New Roman" w:hAnsi="Times New Roman" w:cs="Times New Roman"/>
                <w:color w:val="000000" w:themeColor="text1"/>
                <w:sz w:val="24"/>
                <w:szCs w:val="24"/>
                <w:lang w:val="ru-RU"/>
              </w:rPr>
              <w:t>край,</w:t>
            </w:r>
            <w:r w:rsidR="00F26A6A">
              <w:rPr>
                <w:rFonts w:ascii="Times New Roman" w:hAnsi="Times New Roman" w:cs="Times New Roman"/>
                <w:color w:val="000000" w:themeColor="text1"/>
                <w:sz w:val="24"/>
                <w:szCs w:val="24"/>
                <w:lang w:val="ru-RU"/>
              </w:rPr>
              <w:t xml:space="preserve"> </w:t>
            </w:r>
            <w:r w:rsidRPr="00F26A6A">
              <w:rPr>
                <w:rFonts w:ascii="Times New Roman" w:hAnsi="Times New Roman" w:cs="Times New Roman"/>
                <w:color w:val="000000" w:themeColor="text1"/>
                <w:sz w:val="24"/>
                <w:szCs w:val="24"/>
                <w:lang w:val="ru-RU"/>
              </w:rPr>
              <w:t>г.</w:t>
            </w:r>
            <w:r w:rsidR="00F26A6A">
              <w:rPr>
                <w:rFonts w:ascii="Times New Roman" w:hAnsi="Times New Roman" w:cs="Times New Roman"/>
                <w:color w:val="000000" w:themeColor="text1"/>
                <w:sz w:val="24"/>
                <w:szCs w:val="24"/>
                <w:lang w:val="ru-RU"/>
              </w:rPr>
              <w:t xml:space="preserve"> </w:t>
            </w:r>
            <w:r w:rsidRPr="00F26A6A">
              <w:rPr>
                <w:rFonts w:ascii="Times New Roman" w:hAnsi="Times New Roman" w:cs="Times New Roman"/>
                <w:color w:val="000000" w:themeColor="text1"/>
                <w:sz w:val="24"/>
                <w:szCs w:val="24"/>
                <w:lang w:val="ru-RU"/>
              </w:rPr>
              <w:t xml:space="preserve">Краснодар, ул. им. </w:t>
            </w:r>
            <w:proofErr w:type="spellStart"/>
            <w:r w:rsidRPr="00F26A6A">
              <w:rPr>
                <w:rFonts w:ascii="Times New Roman" w:hAnsi="Times New Roman" w:cs="Times New Roman"/>
                <w:color w:val="000000" w:themeColor="text1"/>
                <w:sz w:val="24"/>
                <w:szCs w:val="24"/>
                <w:lang w:val="ru-RU"/>
              </w:rPr>
              <w:t>Мачуги</w:t>
            </w:r>
            <w:proofErr w:type="spellEnd"/>
            <w:r w:rsidRPr="00F26A6A">
              <w:rPr>
                <w:rFonts w:ascii="Times New Roman" w:hAnsi="Times New Roman" w:cs="Times New Roman"/>
                <w:color w:val="000000" w:themeColor="text1"/>
                <w:sz w:val="24"/>
                <w:szCs w:val="24"/>
                <w:lang w:val="ru-RU"/>
              </w:rPr>
              <w:t xml:space="preserve"> В.Н., 182. Срок поставки и установки - в течение 10 (десяти) календарных дней с даты осуществления Покупателем первого платежа в соответствии с п.2.2. настоящего Договора</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3.2.</w:t>
            </w:r>
          </w:p>
        </w:tc>
        <w:tc>
          <w:tcPr>
            <w:tcW w:w="9605" w:type="dxa"/>
            <w:gridSpan w:val="19"/>
            <w:shd w:val="clear" w:color="auto" w:fill="auto"/>
            <w:vAlign w:val="bottom"/>
          </w:tcPr>
          <w:p w:rsidR="008E0B97" w:rsidRPr="00F26A6A" w:rsidRDefault="008F6412"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Приемка Товара по количеству, качеству и ассортименту производится на основании Универсального передаточного документа и Акта выполненных работ по установке Товара на специализированную технику</w:t>
            </w:r>
            <w:r w:rsidR="00D21569" w:rsidRPr="00F26A6A">
              <w:rPr>
                <w:rFonts w:ascii="Times New Roman" w:hAnsi="Times New Roman" w:cs="Times New Roman"/>
                <w:color w:val="000000" w:themeColor="text1"/>
                <w:sz w:val="24"/>
                <w:szCs w:val="24"/>
                <w:lang w:val="ru-RU"/>
              </w:rPr>
              <w:t xml:space="preserve">. Покупатель обязан осуществить осмотр Товара и проверить количество, качество (на предмет внешних недостатков), ассортимент и комплектность Товара. </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3.</w:t>
            </w:r>
            <w:r w:rsidR="008F6412" w:rsidRPr="00F26A6A">
              <w:rPr>
                <w:rFonts w:ascii="Times New Roman" w:hAnsi="Times New Roman" w:cs="Times New Roman"/>
                <w:color w:val="000000" w:themeColor="text1"/>
                <w:sz w:val="24"/>
                <w:szCs w:val="24"/>
                <w:lang w:val="ru-RU"/>
              </w:rPr>
              <w:t>3</w:t>
            </w:r>
            <w:r w:rsidRPr="00F26A6A">
              <w:rPr>
                <w:rFonts w:ascii="Times New Roman" w:hAnsi="Times New Roman" w:cs="Times New Roman"/>
                <w:color w:val="000000" w:themeColor="text1"/>
                <w:sz w:val="24"/>
                <w:szCs w:val="24"/>
              </w:rPr>
              <w:t>.</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На проданный Товар оформляется УПД в 2 экземплярах. Покупатель обязуется не позднее 10 (десяти) дней после получения Товара возвращать Поставщику один экземпляр УПД на получение товара с подписью уполномоченного лица и печатью покупателя, наличие печати покупателя на УПД признается достаточным для подтверждения факта приемки соответствующих Товаров Покупателем.  В случае если экземпляр УПД, переданный Покупателю для возврата с подписью уполномоченного лица и печатью предприятия, не будет возвращен Поставщику в установленный срок, Покупатель считается получившим Товар, содержащийся в экземпляре УПД Поставщика и в срок, указанный в настоящем договоре. При получении Товара представитель Покупателя должен проставить все необходимые реквизиты в документах при получении Товара (даты получения, подписи принявшего лица, его должность и проставления печати Покупателя). В случае отсутствия в УПД даты получения Товара, он считается принятым в день составления УПД.</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3.</w:t>
            </w:r>
            <w:r w:rsidR="008F6412" w:rsidRPr="00F26A6A">
              <w:rPr>
                <w:rFonts w:ascii="Times New Roman" w:hAnsi="Times New Roman" w:cs="Times New Roman"/>
                <w:color w:val="000000" w:themeColor="text1"/>
                <w:sz w:val="24"/>
                <w:szCs w:val="24"/>
                <w:lang w:val="ru-RU"/>
              </w:rPr>
              <w:t>4</w:t>
            </w:r>
            <w:r w:rsidRPr="00F26A6A">
              <w:rPr>
                <w:rFonts w:ascii="Times New Roman" w:hAnsi="Times New Roman" w:cs="Times New Roman"/>
                <w:color w:val="000000" w:themeColor="text1"/>
                <w:sz w:val="24"/>
                <w:szCs w:val="24"/>
              </w:rPr>
              <w:t>.</w:t>
            </w:r>
          </w:p>
        </w:tc>
        <w:tc>
          <w:tcPr>
            <w:tcW w:w="9605" w:type="dxa"/>
            <w:gridSpan w:val="19"/>
            <w:shd w:val="clear" w:color="auto" w:fill="auto"/>
            <w:vAlign w:val="bottom"/>
          </w:tcPr>
          <w:p w:rsidR="008F6412"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Право собственности на Товар и риск случайной гибели или случайного повреждения Товара переходит на Покупателя</w:t>
            </w:r>
            <w:r w:rsidR="008F6412" w:rsidRPr="00F26A6A">
              <w:rPr>
                <w:rFonts w:ascii="Times New Roman" w:hAnsi="Times New Roman" w:cs="Times New Roman"/>
                <w:color w:val="000000" w:themeColor="text1"/>
                <w:sz w:val="24"/>
                <w:szCs w:val="24"/>
                <w:lang w:val="ru-RU"/>
              </w:rPr>
              <w:t xml:space="preserve"> по факту подписания Универсального передаточного документа.</w:t>
            </w:r>
          </w:p>
          <w:p w:rsidR="008E0B97" w:rsidRPr="00F26A6A" w:rsidRDefault="008E0B97" w:rsidP="00F26A6A">
            <w:pPr>
              <w:jc w:val="both"/>
              <w:rPr>
                <w:rFonts w:ascii="Times New Roman" w:hAnsi="Times New Roman" w:cs="Times New Roman"/>
                <w:color w:val="000000" w:themeColor="text1"/>
                <w:sz w:val="24"/>
                <w:szCs w:val="24"/>
                <w:lang w:val="ru-RU"/>
              </w:rPr>
            </w:pP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20"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1783"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20"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1"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1"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gridSpan w:val="2"/>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gridSpan w:val="2"/>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gridSpan w:val="2"/>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10206" w:type="dxa"/>
            <w:gridSpan w:val="20"/>
            <w:shd w:val="clear" w:color="auto" w:fill="auto"/>
          </w:tcPr>
          <w:p w:rsidR="008E0B97" w:rsidRPr="00F26A6A" w:rsidRDefault="00D21569" w:rsidP="00F26A6A">
            <w:pPr>
              <w:jc w:val="center"/>
              <w:rPr>
                <w:rFonts w:ascii="Times New Roman" w:hAnsi="Times New Roman" w:cs="Times New Roman"/>
                <w:color w:val="000000" w:themeColor="text1"/>
                <w:sz w:val="24"/>
                <w:szCs w:val="24"/>
              </w:rPr>
            </w:pPr>
            <w:r w:rsidRPr="00F26A6A">
              <w:rPr>
                <w:rFonts w:ascii="Times New Roman" w:hAnsi="Times New Roman" w:cs="Times New Roman"/>
                <w:b/>
                <w:color w:val="000000" w:themeColor="text1"/>
                <w:sz w:val="24"/>
                <w:szCs w:val="24"/>
              </w:rPr>
              <w:t>4.  ГАРАНТИЙНЫЕ ОБЯЗАТЕЛЬСТВА</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1783"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4.1.</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Поставляемый Товар по своему качеству и комплектности должен </w:t>
            </w:r>
            <w:r w:rsidR="00F26A6A" w:rsidRPr="00F26A6A">
              <w:rPr>
                <w:rFonts w:ascii="Times New Roman" w:hAnsi="Times New Roman" w:cs="Times New Roman"/>
                <w:color w:val="000000" w:themeColor="text1"/>
                <w:sz w:val="24"/>
                <w:szCs w:val="24"/>
                <w:lang w:val="ru-RU"/>
              </w:rPr>
              <w:t>соответствовать требованиям</w:t>
            </w:r>
            <w:r w:rsidRPr="00F26A6A">
              <w:rPr>
                <w:rFonts w:ascii="Times New Roman" w:hAnsi="Times New Roman" w:cs="Times New Roman"/>
                <w:color w:val="000000" w:themeColor="text1"/>
                <w:sz w:val="24"/>
                <w:szCs w:val="24"/>
                <w:lang w:val="ru-RU"/>
              </w:rPr>
              <w:t xml:space="preserve"> технических условий (ТУ) завода–изготовителя и техническому паспорту.</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4.2.</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Гарантийные обязательства Поставщика действительны при условии соблюдения Покупателем правил использования, хранения и обслуживания Товара, указанные в инструкции по эксплуатации.</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4.3.</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Гарантийный срок на Товар, имеющий заводскую нумерацию и имеющий технический паспорт, устанавливается в соответствии с обязательствами завода-изготовителя, если иное не установлено иными пунктами настоящего договора, спецификацией или дополнительными обязательствами Поставщика.</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4.4.</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Гарантийный срок на Товар, не подлежащий заводской нумерации и не имеющей технического паспорта, составляет 15 календарных дней с даты поставки.</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4.5.</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Гарантийный срок на рабочий инструмент гидро- и пневмомолотов и на другие изделия, подвергающиеся интенсивному естественному износу в процессе эксплуатации, - 3 календарных дня с даты поставки.</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4.6.</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Срок обнаружения недостатков равен гарантийному сроку и истекает одновременно с ним.</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20" w:type="dxa"/>
            <w:shd w:val="clear" w:color="auto" w:fill="auto"/>
          </w:tcPr>
          <w:p w:rsidR="008E0B97" w:rsidRPr="00F26A6A" w:rsidRDefault="008E0B97" w:rsidP="00F26A6A">
            <w:pPr>
              <w:jc w:val="right"/>
              <w:rPr>
                <w:rFonts w:ascii="Times New Roman" w:hAnsi="Times New Roman" w:cs="Times New Roman"/>
                <w:color w:val="000000" w:themeColor="text1"/>
                <w:sz w:val="24"/>
                <w:szCs w:val="24"/>
                <w:lang w:val="ru-RU"/>
              </w:rPr>
            </w:pPr>
          </w:p>
        </w:tc>
        <w:tc>
          <w:tcPr>
            <w:tcW w:w="1783" w:type="dxa"/>
            <w:shd w:val="clear" w:color="auto" w:fill="auto"/>
          </w:tcPr>
          <w:p w:rsidR="008E0B97" w:rsidRPr="00F26A6A" w:rsidRDefault="008E0B97" w:rsidP="00F26A6A">
            <w:pPr>
              <w:jc w:val="right"/>
              <w:rPr>
                <w:rFonts w:ascii="Times New Roman" w:hAnsi="Times New Roman" w:cs="Times New Roman"/>
                <w:color w:val="000000" w:themeColor="text1"/>
                <w:sz w:val="24"/>
                <w:szCs w:val="24"/>
                <w:lang w:val="ru-RU"/>
              </w:rPr>
            </w:pPr>
          </w:p>
        </w:tc>
        <w:tc>
          <w:tcPr>
            <w:tcW w:w="20" w:type="dxa"/>
            <w:shd w:val="clear" w:color="auto" w:fill="auto"/>
          </w:tcPr>
          <w:p w:rsidR="008E0B97" w:rsidRPr="00F26A6A" w:rsidRDefault="008E0B97" w:rsidP="00F26A6A">
            <w:pPr>
              <w:jc w:val="right"/>
              <w:rPr>
                <w:rFonts w:ascii="Times New Roman" w:hAnsi="Times New Roman" w:cs="Times New Roman"/>
                <w:color w:val="000000" w:themeColor="text1"/>
                <w:sz w:val="24"/>
                <w:szCs w:val="24"/>
                <w:lang w:val="ru-RU"/>
              </w:rPr>
            </w:pPr>
          </w:p>
        </w:tc>
        <w:tc>
          <w:tcPr>
            <w:tcW w:w="601" w:type="dxa"/>
            <w:shd w:val="clear" w:color="auto" w:fill="auto"/>
          </w:tcPr>
          <w:p w:rsidR="008E0B97" w:rsidRPr="00F26A6A" w:rsidRDefault="008E0B97" w:rsidP="00F26A6A">
            <w:pPr>
              <w:jc w:val="right"/>
              <w:rPr>
                <w:rFonts w:ascii="Times New Roman" w:hAnsi="Times New Roman" w:cs="Times New Roman"/>
                <w:color w:val="000000" w:themeColor="text1"/>
                <w:sz w:val="24"/>
                <w:szCs w:val="24"/>
                <w:lang w:val="ru-RU"/>
              </w:rPr>
            </w:pPr>
          </w:p>
        </w:tc>
        <w:tc>
          <w:tcPr>
            <w:tcW w:w="601" w:type="dxa"/>
            <w:shd w:val="clear" w:color="auto" w:fill="auto"/>
          </w:tcPr>
          <w:p w:rsidR="008E0B97" w:rsidRPr="00F26A6A" w:rsidRDefault="008E0B97" w:rsidP="00F26A6A">
            <w:pPr>
              <w:jc w:val="right"/>
              <w:rPr>
                <w:rFonts w:ascii="Times New Roman" w:hAnsi="Times New Roman" w:cs="Times New Roman"/>
                <w:color w:val="000000" w:themeColor="text1"/>
                <w:sz w:val="24"/>
                <w:szCs w:val="24"/>
                <w:lang w:val="ru-RU"/>
              </w:rPr>
            </w:pPr>
          </w:p>
        </w:tc>
        <w:tc>
          <w:tcPr>
            <w:tcW w:w="600" w:type="dxa"/>
            <w:gridSpan w:val="2"/>
            <w:shd w:val="clear" w:color="auto" w:fill="auto"/>
          </w:tcPr>
          <w:p w:rsidR="008E0B97" w:rsidRPr="00F26A6A" w:rsidRDefault="008E0B97" w:rsidP="00F26A6A">
            <w:pPr>
              <w:jc w:val="right"/>
              <w:rPr>
                <w:rFonts w:ascii="Times New Roman" w:hAnsi="Times New Roman" w:cs="Times New Roman"/>
                <w:color w:val="000000" w:themeColor="text1"/>
                <w:sz w:val="24"/>
                <w:szCs w:val="24"/>
                <w:lang w:val="ru-RU"/>
              </w:rPr>
            </w:pPr>
          </w:p>
        </w:tc>
        <w:tc>
          <w:tcPr>
            <w:tcW w:w="600" w:type="dxa"/>
            <w:shd w:val="clear" w:color="auto" w:fill="auto"/>
          </w:tcPr>
          <w:p w:rsidR="008E0B97" w:rsidRPr="00F26A6A" w:rsidRDefault="008E0B97" w:rsidP="00F26A6A">
            <w:pPr>
              <w:jc w:val="right"/>
              <w:rPr>
                <w:rFonts w:ascii="Times New Roman" w:hAnsi="Times New Roman" w:cs="Times New Roman"/>
                <w:color w:val="000000" w:themeColor="text1"/>
                <w:sz w:val="24"/>
                <w:szCs w:val="24"/>
                <w:lang w:val="ru-RU"/>
              </w:rPr>
            </w:pPr>
          </w:p>
        </w:tc>
        <w:tc>
          <w:tcPr>
            <w:tcW w:w="600" w:type="dxa"/>
            <w:shd w:val="clear" w:color="auto" w:fill="auto"/>
          </w:tcPr>
          <w:p w:rsidR="008E0B97" w:rsidRPr="00F26A6A" w:rsidRDefault="008E0B97" w:rsidP="00F26A6A">
            <w:pPr>
              <w:jc w:val="right"/>
              <w:rPr>
                <w:rFonts w:ascii="Times New Roman" w:hAnsi="Times New Roman" w:cs="Times New Roman"/>
                <w:color w:val="000000" w:themeColor="text1"/>
                <w:sz w:val="24"/>
                <w:szCs w:val="24"/>
                <w:lang w:val="ru-RU"/>
              </w:rPr>
            </w:pPr>
          </w:p>
        </w:tc>
        <w:tc>
          <w:tcPr>
            <w:tcW w:w="600" w:type="dxa"/>
            <w:shd w:val="clear" w:color="auto" w:fill="auto"/>
          </w:tcPr>
          <w:p w:rsidR="008E0B97" w:rsidRPr="00F26A6A" w:rsidRDefault="008E0B97" w:rsidP="00F26A6A">
            <w:pPr>
              <w:jc w:val="right"/>
              <w:rPr>
                <w:rFonts w:ascii="Times New Roman" w:hAnsi="Times New Roman" w:cs="Times New Roman"/>
                <w:color w:val="000000" w:themeColor="text1"/>
                <w:sz w:val="24"/>
                <w:szCs w:val="24"/>
                <w:lang w:val="ru-RU"/>
              </w:rPr>
            </w:pPr>
          </w:p>
        </w:tc>
        <w:tc>
          <w:tcPr>
            <w:tcW w:w="600" w:type="dxa"/>
            <w:gridSpan w:val="2"/>
            <w:shd w:val="clear" w:color="auto" w:fill="auto"/>
          </w:tcPr>
          <w:p w:rsidR="008E0B97" w:rsidRPr="00F26A6A" w:rsidRDefault="008E0B97" w:rsidP="00F26A6A">
            <w:pPr>
              <w:jc w:val="right"/>
              <w:rPr>
                <w:rFonts w:ascii="Times New Roman" w:hAnsi="Times New Roman" w:cs="Times New Roman"/>
                <w:color w:val="000000" w:themeColor="text1"/>
                <w:sz w:val="24"/>
                <w:szCs w:val="24"/>
                <w:lang w:val="ru-RU"/>
              </w:rPr>
            </w:pPr>
          </w:p>
        </w:tc>
        <w:tc>
          <w:tcPr>
            <w:tcW w:w="600" w:type="dxa"/>
            <w:gridSpan w:val="2"/>
            <w:shd w:val="clear" w:color="auto" w:fill="auto"/>
          </w:tcPr>
          <w:p w:rsidR="008E0B97" w:rsidRPr="00F26A6A" w:rsidRDefault="008E0B97" w:rsidP="00F26A6A">
            <w:pPr>
              <w:jc w:val="right"/>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10206" w:type="dxa"/>
            <w:gridSpan w:val="20"/>
            <w:shd w:val="clear" w:color="auto" w:fill="auto"/>
          </w:tcPr>
          <w:p w:rsidR="008E0B97" w:rsidRPr="00F26A6A" w:rsidRDefault="00D21569" w:rsidP="00F26A6A">
            <w:pPr>
              <w:jc w:val="center"/>
              <w:rPr>
                <w:rFonts w:ascii="Times New Roman" w:hAnsi="Times New Roman" w:cs="Times New Roman"/>
                <w:color w:val="000000" w:themeColor="text1"/>
                <w:sz w:val="24"/>
                <w:szCs w:val="24"/>
              </w:rPr>
            </w:pPr>
            <w:r w:rsidRPr="00F26A6A">
              <w:rPr>
                <w:rFonts w:ascii="Times New Roman" w:hAnsi="Times New Roman" w:cs="Times New Roman"/>
                <w:b/>
                <w:color w:val="000000" w:themeColor="text1"/>
                <w:sz w:val="24"/>
                <w:szCs w:val="24"/>
              </w:rPr>
              <w:t>5.  ПРИЕМКА ТОВАРА. РЕКЛАМАЦИИ</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1783"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5.1.</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Приемка Товара по количеству, комплектации, ассортименту и </w:t>
            </w:r>
            <w:r w:rsidR="00F26A6A" w:rsidRPr="00F26A6A">
              <w:rPr>
                <w:rFonts w:ascii="Times New Roman" w:hAnsi="Times New Roman" w:cs="Times New Roman"/>
                <w:color w:val="000000" w:themeColor="text1"/>
                <w:sz w:val="24"/>
                <w:szCs w:val="24"/>
                <w:lang w:val="ru-RU"/>
              </w:rPr>
              <w:t>качеству (</w:t>
            </w:r>
            <w:r w:rsidRPr="00F26A6A">
              <w:rPr>
                <w:rFonts w:ascii="Times New Roman" w:hAnsi="Times New Roman" w:cs="Times New Roman"/>
                <w:color w:val="000000" w:themeColor="text1"/>
                <w:sz w:val="24"/>
                <w:szCs w:val="24"/>
                <w:lang w:val="ru-RU"/>
              </w:rPr>
              <w:t xml:space="preserve">на наличие видимых повреждений) осуществляется Покупателем в месте поставки Товара при получении Товара. </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5.2.</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О выявленных несоответствиях и/или </w:t>
            </w:r>
            <w:r w:rsidR="00F26A6A" w:rsidRPr="00F26A6A">
              <w:rPr>
                <w:rFonts w:ascii="Times New Roman" w:hAnsi="Times New Roman" w:cs="Times New Roman"/>
                <w:color w:val="000000" w:themeColor="text1"/>
                <w:sz w:val="24"/>
                <w:szCs w:val="24"/>
                <w:lang w:val="ru-RU"/>
              </w:rPr>
              <w:t>недостатках Покупатель</w:t>
            </w:r>
            <w:r w:rsidRPr="00F26A6A">
              <w:rPr>
                <w:rFonts w:ascii="Times New Roman" w:hAnsi="Times New Roman" w:cs="Times New Roman"/>
                <w:color w:val="000000" w:themeColor="text1"/>
                <w:sz w:val="24"/>
                <w:szCs w:val="24"/>
                <w:lang w:val="ru-RU"/>
              </w:rPr>
              <w:t xml:space="preserve"> обязан незамедлительно письменно уведомить Поставщика.</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5.3.</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Претензии по качеству Товара от третьих лиц, которым Покупатель реализовал приобретенный у Поставщика Товар, не принимаются.</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5.4.</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lang w:val="ru-RU"/>
              </w:rPr>
              <w:t xml:space="preserve">Претензии по качеству Товара (скрытые недостатки) могут быть заявлены Покупателем в течение гарантийного срока. </w:t>
            </w:r>
            <w:proofErr w:type="spellStart"/>
            <w:r w:rsidRPr="00F26A6A">
              <w:rPr>
                <w:rFonts w:ascii="Times New Roman" w:hAnsi="Times New Roman" w:cs="Times New Roman"/>
                <w:color w:val="000000" w:themeColor="text1"/>
                <w:sz w:val="24"/>
                <w:szCs w:val="24"/>
              </w:rPr>
              <w:t>При</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обнаружении</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недостатка</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Покупатель</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направляет</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Поставщику</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рекламацию</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претензию</w:t>
            </w:r>
            <w:proofErr w:type="spellEnd"/>
            <w:r w:rsidRPr="00F26A6A">
              <w:rPr>
                <w:rFonts w:ascii="Times New Roman" w:hAnsi="Times New Roman" w:cs="Times New Roman"/>
                <w:color w:val="000000" w:themeColor="text1"/>
                <w:sz w:val="24"/>
                <w:szCs w:val="24"/>
              </w:rPr>
              <w:t>).</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5.5.</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Рассмотрение претензии по качеству Товара и решение по рекламации формулируется Поставщиком на основании экспертизы, проводимой Поставщиком или заводом-производителем в следующем порядке:</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5.5.1.</w:t>
            </w:r>
          </w:p>
        </w:tc>
        <w:tc>
          <w:tcPr>
            <w:tcW w:w="9605" w:type="dxa"/>
            <w:gridSpan w:val="19"/>
            <w:shd w:val="clear" w:color="auto" w:fill="auto"/>
            <w:vAlign w:val="bottom"/>
          </w:tcPr>
          <w:p w:rsidR="008E0B97" w:rsidRPr="00F26A6A" w:rsidRDefault="00D21569" w:rsidP="00C67C18">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При обнаружении поломки, Покупатель обязан незамедлительно поставить об этом в известность Поставщика, и не позднее 3 (трех) рабочих дней с даты выявления неисправности, направить в отдел гарантии Поставщика заявку в письменном виде, </w:t>
            </w:r>
            <w:r w:rsidR="00C67C18">
              <w:rPr>
                <w:rFonts w:ascii="Times New Roman" w:hAnsi="Times New Roman" w:cs="Times New Roman"/>
                <w:color w:val="000000" w:themeColor="text1"/>
                <w:sz w:val="24"/>
                <w:szCs w:val="24"/>
                <w:lang w:val="ru-RU"/>
              </w:rPr>
              <w:t>на электронную почту: __________________.</w:t>
            </w:r>
          </w:p>
          <w:p w:rsidR="008E0B97" w:rsidRPr="00F26A6A" w:rsidRDefault="00D21569" w:rsidP="00C67C18">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При подтверждении Поставщиком получения заявки, отправка оригинала необязательна. В целях получения наиболее полных сведений, Поставщик вправе предоставить форму заявки для конкретного вида Товара. Срок предоставления формы заявки не более 1 (одного) рабочего дня после получения заявки от Покупателя.</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5.5.2.</w:t>
            </w:r>
          </w:p>
        </w:tc>
        <w:tc>
          <w:tcPr>
            <w:tcW w:w="9605" w:type="dxa"/>
            <w:gridSpan w:val="19"/>
            <w:shd w:val="clear" w:color="auto" w:fill="auto"/>
            <w:vAlign w:val="bottom"/>
          </w:tcPr>
          <w:p w:rsidR="008E0B97" w:rsidRPr="00F26A6A" w:rsidRDefault="00D21569" w:rsidP="00C67C18">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К заявке прикладывается гарантийный талон, а в случае отсутствия – копия УПД, </w:t>
            </w:r>
            <w:r w:rsidR="00C67C18" w:rsidRPr="00F26A6A">
              <w:rPr>
                <w:rFonts w:ascii="Times New Roman" w:hAnsi="Times New Roman" w:cs="Times New Roman"/>
                <w:color w:val="000000" w:themeColor="text1"/>
                <w:sz w:val="24"/>
                <w:szCs w:val="24"/>
                <w:lang w:val="ru-RU"/>
              </w:rPr>
              <w:t>подтверждающего факт</w:t>
            </w:r>
            <w:r w:rsidRPr="00F26A6A">
              <w:rPr>
                <w:rFonts w:ascii="Times New Roman" w:hAnsi="Times New Roman" w:cs="Times New Roman"/>
                <w:color w:val="000000" w:themeColor="text1"/>
                <w:sz w:val="24"/>
                <w:szCs w:val="24"/>
                <w:lang w:val="ru-RU"/>
              </w:rPr>
              <w:t xml:space="preserve"> покупки Товара у Поставщика, а также должен быть указан идентифицирующий номер Товара (при его наличии), при необходимости прикладываются фотографии места поломки и иные дополнительные материалы, по запросу Поставщика.</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5.5.3.</w:t>
            </w:r>
          </w:p>
        </w:tc>
        <w:tc>
          <w:tcPr>
            <w:tcW w:w="9605" w:type="dxa"/>
            <w:gridSpan w:val="19"/>
            <w:shd w:val="clear" w:color="auto" w:fill="auto"/>
            <w:vAlign w:val="bottom"/>
          </w:tcPr>
          <w:p w:rsidR="008E0B97" w:rsidRPr="00F26A6A" w:rsidRDefault="00D21569" w:rsidP="00C67C18">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Поставщик в течение 3 (трех) рабочих дней с момента получения заявки и приложенных документов рассматривает рекламацию и дает дальнейшие указания по урегулированию вопроса.</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5.5.4.</w:t>
            </w:r>
          </w:p>
        </w:tc>
        <w:tc>
          <w:tcPr>
            <w:tcW w:w="9605" w:type="dxa"/>
            <w:gridSpan w:val="19"/>
            <w:shd w:val="clear" w:color="auto" w:fill="auto"/>
            <w:vAlign w:val="bottom"/>
          </w:tcPr>
          <w:p w:rsidR="008E0B97" w:rsidRPr="00F26A6A" w:rsidRDefault="00D21569" w:rsidP="00C67C18">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В случае, если необходимо проведение диагностики в специализированных условиях, Поставщик ставит об этом в известность Покупателя. Покупатель за свой счет и своими силами организует доставку Товара в сервисный центр Поставщика. Адрес, время и способ доставки должны быть согласованы с Поставщиком.</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5.5.5.</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lang w:val="ru-RU"/>
              </w:rPr>
              <w:t xml:space="preserve">При выявлении в ходе мероприятий по диагностике поломок, связанных с невыполнением требований по эксплуатации, техническому обслуживанию, хранению и транспортировке, Поставщик высылает Покупателю </w:t>
            </w:r>
            <w:proofErr w:type="spellStart"/>
            <w:r w:rsidRPr="00F26A6A">
              <w:rPr>
                <w:rFonts w:ascii="Times New Roman" w:hAnsi="Times New Roman" w:cs="Times New Roman"/>
                <w:color w:val="000000" w:themeColor="text1"/>
                <w:sz w:val="24"/>
                <w:szCs w:val="24"/>
              </w:rPr>
              <w:t>Акт</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исследования</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причин</w:t>
            </w:r>
            <w:proofErr w:type="spellEnd"/>
            <w:r w:rsidRPr="00F26A6A">
              <w:rPr>
                <w:rFonts w:ascii="Times New Roman" w:hAnsi="Times New Roman" w:cs="Times New Roman"/>
                <w:color w:val="000000" w:themeColor="text1"/>
                <w:sz w:val="24"/>
                <w:szCs w:val="24"/>
              </w:rPr>
              <w:t xml:space="preserve"> </w:t>
            </w:r>
            <w:proofErr w:type="spellStart"/>
            <w:r w:rsidRPr="00F26A6A">
              <w:rPr>
                <w:rFonts w:ascii="Times New Roman" w:hAnsi="Times New Roman" w:cs="Times New Roman"/>
                <w:color w:val="000000" w:themeColor="text1"/>
                <w:sz w:val="24"/>
                <w:szCs w:val="24"/>
              </w:rPr>
              <w:t>неисправности</w:t>
            </w:r>
            <w:proofErr w:type="spellEnd"/>
            <w:r w:rsidRPr="00F26A6A">
              <w:rPr>
                <w:rFonts w:ascii="Times New Roman" w:hAnsi="Times New Roman" w:cs="Times New Roman"/>
                <w:color w:val="000000" w:themeColor="text1"/>
                <w:sz w:val="24"/>
                <w:szCs w:val="24"/>
              </w:rPr>
              <w:t>.</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5.5.6.</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В случае признания Поставщиком неисправности Товара гарантийным случаем Поставщик в срок не более 30 дней (не более 90 дней для импортированного Товара) по своему выбору производит ремонт Товара (его части), либо осуществляет замену неисправного Товара (его части) на Товар (его часть) соответствующего качества. При невозможности ремонта по гарантии, либо замены Товара Поставщик возвращает </w:t>
            </w:r>
            <w:r w:rsidR="00C67C18" w:rsidRPr="00F26A6A">
              <w:rPr>
                <w:rFonts w:ascii="Times New Roman" w:hAnsi="Times New Roman" w:cs="Times New Roman"/>
                <w:color w:val="000000" w:themeColor="text1"/>
                <w:sz w:val="24"/>
                <w:szCs w:val="24"/>
                <w:lang w:val="ru-RU"/>
              </w:rPr>
              <w:t>на расчетный</w:t>
            </w:r>
            <w:r w:rsidRPr="00F26A6A">
              <w:rPr>
                <w:rFonts w:ascii="Times New Roman" w:hAnsi="Times New Roman" w:cs="Times New Roman"/>
                <w:color w:val="000000" w:themeColor="text1"/>
                <w:sz w:val="24"/>
                <w:szCs w:val="24"/>
                <w:lang w:val="ru-RU"/>
              </w:rPr>
              <w:t xml:space="preserve"> счет Покупателя уплаченные за Товар денежные средства не позднее, чем в десятидневный срок, с даты принятия Поставщиком решения о возврате денежных средств, при этом Покупатель обязан вернуть неисправный Товар Поставщику. При замене/ремонте Товара (его части) новый гарантийный срок на Товар не устанавливается, то есть продолжает течь остаток срока. Гарантийный срок возобновлению не подлежит, при этом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порядке, установленном настоящим Договором.</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5.6.</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Поставка в адрес Покупателя отремонтированного или замененного Товара осуществляется Покупателем путем его выборки (самовывоза) со склада Поставщика, либо по просьбе Покупателя Товар может быть отправлен Поставщиком транспортно-экспедиционной компанией за счет Покупателя.</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5.7.</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В случае пребывания отремонтированного или замененного Товара на складе Поставщика более 10 (десяти) календарных дней с момента извещения Покупателя о готовности Товара к отгрузке Поставщик вправе потребовать от Покупателя оплатить хранение Товара, а Покупатель в таком случае обязан оплатить хранение Товара в срок не позднее 5 (пяти) календарных дней с даты получения требования. Стоимость хранения составляет 210 (двести десять) рублей в сутки за одну единицу Товара.</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5.8.</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При неисполнении Покупателем своей обязанности забрать со склада Поставщика отремонтированный Товар, в том числе при уклонении Покупателя от получения Товара, считается, что Покупатель отказался от приемки Товара и </w:t>
            </w:r>
            <w:r w:rsidR="00C67C18" w:rsidRPr="00F26A6A">
              <w:rPr>
                <w:rFonts w:ascii="Times New Roman" w:hAnsi="Times New Roman" w:cs="Times New Roman"/>
                <w:color w:val="000000" w:themeColor="text1"/>
                <w:sz w:val="24"/>
                <w:szCs w:val="24"/>
                <w:lang w:val="ru-RU"/>
              </w:rPr>
              <w:t>Поставщик после</w:t>
            </w:r>
            <w:r w:rsidRPr="00F26A6A">
              <w:rPr>
                <w:rFonts w:ascii="Times New Roman" w:hAnsi="Times New Roman" w:cs="Times New Roman"/>
                <w:color w:val="000000" w:themeColor="text1"/>
                <w:sz w:val="24"/>
                <w:szCs w:val="24"/>
                <w:lang w:val="ru-RU"/>
              </w:rPr>
              <w:t xml:space="preserve"> двукратного письменного предупреждения в адрес Покупателя (с периодичностью не менее 30 (тридцати) календарных дней) вправе утилизировать Товар Покупателя как невостребованный. В случае утилизации Товара Поставщик в одностороннем порядке составляет Акт об утилизации в 2 (двух) экземплярах, один из которых подлежит направлению Покупателю заказным письмом. При этом Покупатель не вправе требовать возмещения каких-либо убытков за утилизацию невостребованного им Товара.</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5.9.</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При гарантийном обслуживании транспортные расходы Покупателя на доставку Товара в сервисный центр Поставщика и обратно могут быть возмещены Поставщиком по письменному требованию Покупателя с документальным подтверждением таких расходов, при этом Поставщик возмещает транспортные расходы в пределах стоимости </w:t>
            </w:r>
            <w:r w:rsidR="00C67C18" w:rsidRPr="00F26A6A">
              <w:rPr>
                <w:rFonts w:ascii="Times New Roman" w:hAnsi="Times New Roman" w:cs="Times New Roman"/>
                <w:color w:val="000000" w:themeColor="text1"/>
                <w:sz w:val="24"/>
                <w:szCs w:val="24"/>
                <w:lang w:val="ru-RU"/>
              </w:rPr>
              <w:t>транспортных расходов</w:t>
            </w:r>
            <w:r w:rsidRPr="00F26A6A">
              <w:rPr>
                <w:rFonts w:ascii="Times New Roman" w:hAnsi="Times New Roman" w:cs="Times New Roman"/>
                <w:color w:val="000000" w:themeColor="text1"/>
                <w:sz w:val="24"/>
                <w:szCs w:val="24"/>
                <w:lang w:val="ru-RU"/>
              </w:rPr>
              <w:t xml:space="preserve"> не более 300 (трехсот) километров от сервисного центра Поставщика.</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5.10.</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Претензии на удовлетворение гарантийных обязательств не принимаются в случаях, указанных в инструкции по эксплуатации (паспорте) Товара. В любом случае, а также в случае отсутствия инструкции по эксплуатации (паспорте) на Товар, претензии не принимаются, если:</w:t>
            </w:r>
          </w:p>
        </w:tc>
      </w:tr>
      <w:tr w:rsidR="008E0B97" w:rsidRPr="00F26A6A" w:rsidTr="00C67C18">
        <w:trPr>
          <w:gridAfter w:val="1"/>
          <w:wAfter w:w="20" w:type="dxa"/>
          <w:cantSplit/>
        </w:trPr>
        <w:tc>
          <w:tcPr>
            <w:tcW w:w="601" w:type="dxa"/>
            <w:shd w:val="clear" w:color="auto" w:fill="auto"/>
          </w:tcPr>
          <w:p w:rsidR="008E0B97" w:rsidRPr="00F26A6A" w:rsidRDefault="008E0B97" w:rsidP="00F26A6A">
            <w:pPr>
              <w:wordWrap w:val="0"/>
              <w:jc w:val="right"/>
              <w:rPr>
                <w:rFonts w:ascii="Times New Roman" w:hAnsi="Times New Roman" w:cs="Times New Roman"/>
                <w:color w:val="000000" w:themeColor="text1"/>
                <w:sz w:val="24"/>
                <w:szCs w:val="24"/>
                <w:lang w:val="ru-RU"/>
              </w:rPr>
            </w:pP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внесены конструктивные изменения в Товар без согласования с Поставщиком;</w:t>
            </w:r>
          </w:p>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не соблюдались правила по хранению монтажу и эксплуатации Товара, если такие правила установлены Поставщиком;</w:t>
            </w:r>
          </w:p>
        </w:tc>
      </w:tr>
      <w:tr w:rsidR="008E0B97" w:rsidRPr="00F26A6A" w:rsidTr="00C67C18">
        <w:trPr>
          <w:gridAfter w:val="1"/>
          <w:wAfter w:w="20" w:type="dxa"/>
          <w:cantSplit/>
        </w:trPr>
        <w:tc>
          <w:tcPr>
            <w:tcW w:w="601" w:type="dxa"/>
            <w:shd w:val="clear" w:color="auto" w:fill="auto"/>
          </w:tcPr>
          <w:p w:rsidR="008E0B97" w:rsidRPr="00F26A6A" w:rsidRDefault="008E0B97" w:rsidP="00F26A6A">
            <w:pPr>
              <w:wordWrap w:val="0"/>
              <w:jc w:val="right"/>
              <w:rPr>
                <w:rFonts w:ascii="Times New Roman" w:hAnsi="Times New Roman" w:cs="Times New Roman"/>
                <w:color w:val="000000" w:themeColor="text1"/>
                <w:sz w:val="24"/>
                <w:szCs w:val="24"/>
                <w:lang w:val="ru-RU"/>
              </w:rPr>
            </w:pP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Покупатель самостоятельно в гарантийный срок произвел ремонт Товара не в сервисе, авторизованном производителем/Поставщиком;</w:t>
            </w:r>
          </w:p>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товар имеет механические повреждения, полученные в период доставки или монтажа Покупателем;</w:t>
            </w:r>
          </w:p>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дефекты возникли в результате воздействия обстоятельств непреодолимой силы.</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5.11.</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В любом случае, если в инструкции по эксплуатации (паспорте) не указано иное, то гарантийные обязательства не распространяются на быстроизнашиваемые детали в части Товара, подвергающиеся естественному износу, скорость износа которого не регламентируется заводом-изготовителем/Поставщиком.</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5.12.</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В случае признания поломки не гарантийным случаем, Поставщик вправе потребовать, а Покупатель обязан оплатить не позднее 5 (пяти) календарных дней с момента получения требования, произведенные Поставщиком расходы на выезд своего представителя к Покупателю для осмотра неисправного Товара, в том числе транспортные и командировочные расходы (в случае, если Поставщиком производился выезд к месту нахождения неисправного Товара), а также расходы по произведенной работе (дефектовке Товара), расходы по хранению Товара (п. 5.7. Договора) и иные расходы, произведенные Поставщиком для выяснения причин неисправности Товара.</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5.13.</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При возникновении между сторонами разногласий по качеству Товара, соответствие качеству подтверждается заключением независимой экспертизы. Сторона, инициировавшая проведение экспертизы должна заблаговременно (не позднее, чем за 14 (Четырнадцать) календарных дней до даты проведения экспертизы) в письменном виде (заказным письмом с описью вложения с дублированием на электронную почту) уведомить другую сторону о дате, времени и месте проведения экспертизы для возможности участия в ней.  Все расходы, связанные с экспертизой </w:t>
            </w:r>
            <w:proofErr w:type="gramStart"/>
            <w:r w:rsidRPr="00F26A6A">
              <w:rPr>
                <w:rFonts w:ascii="Times New Roman" w:hAnsi="Times New Roman" w:cs="Times New Roman"/>
                <w:color w:val="000000" w:themeColor="text1"/>
                <w:sz w:val="24"/>
                <w:szCs w:val="24"/>
                <w:lang w:val="ru-RU"/>
              </w:rPr>
              <w:t>Товара</w:t>
            </w:r>
            <w:proofErr w:type="gramEnd"/>
            <w:r w:rsidRPr="00F26A6A">
              <w:rPr>
                <w:rFonts w:ascii="Times New Roman" w:hAnsi="Times New Roman" w:cs="Times New Roman"/>
                <w:color w:val="000000" w:themeColor="text1"/>
                <w:sz w:val="24"/>
                <w:szCs w:val="24"/>
                <w:lang w:val="ru-RU"/>
              </w:rPr>
              <w:t xml:space="preserve"> относятся на Покупателя в случае подтверждения соответствия Товара установленному качеству или на Поставщика, в случае подтверждения несоответствия Товара установленному качеству по вине Поставщика.</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5.14.</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Поставщик не покрывает любые прямые и косвенные убытки, связанные с поломками поставленного Товара, такие как: упущенная выгода, утрата доходов и поступлений, запланированной и прочей прибыли, поломки базовой машины, ущерб движимому и недвижимому имуществу, простой, убытки/неустойки/штрафы третьим лицам, убытки вследствие </w:t>
            </w:r>
            <w:r w:rsidR="00C67C18" w:rsidRPr="00F26A6A">
              <w:rPr>
                <w:rFonts w:ascii="Times New Roman" w:hAnsi="Times New Roman" w:cs="Times New Roman"/>
                <w:color w:val="000000" w:themeColor="text1"/>
                <w:sz w:val="24"/>
                <w:szCs w:val="24"/>
                <w:lang w:val="ru-RU"/>
              </w:rPr>
              <w:t>заключения каких</w:t>
            </w:r>
            <w:r w:rsidRPr="00F26A6A">
              <w:rPr>
                <w:rFonts w:ascii="Times New Roman" w:hAnsi="Times New Roman" w:cs="Times New Roman"/>
                <w:color w:val="000000" w:themeColor="text1"/>
                <w:sz w:val="24"/>
                <w:szCs w:val="24"/>
                <w:lang w:val="ru-RU"/>
              </w:rPr>
              <w:t>-либо договоров и т.п.</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5.15.</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Разборка Товара и вскрытие пломбы на Товаре без присутствия представителя Поставщика или без письменного согласия Поставщика на вскрытие запрещается и является основанием для отказа от принятия рекламации к рассмотрению. Возврат или обмен Товара, по причине, не связанной с неисправностью, Поставщиком не осуществляется.</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5.16.</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Несоблюдение Покупателем сроков и порядка предъявлении претензии, является основанием для отказа в гарантийном обслуживании.</w:t>
            </w:r>
          </w:p>
        </w:tc>
      </w:tr>
      <w:tr w:rsidR="008E0B97" w:rsidRPr="00F26A6A" w:rsidTr="00C67C18">
        <w:trPr>
          <w:cantSplit/>
        </w:trPr>
        <w:tc>
          <w:tcPr>
            <w:tcW w:w="601" w:type="dxa"/>
            <w:shd w:val="clear" w:color="auto" w:fill="auto"/>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1783"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20"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10206" w:type="dxa"/>
            <w:gridSpan w:val="20"/>
            <w:shd w:val="clear" w:color="auto" w:fill="auto"/>
          </w:tcPr>
          <w:p w:rsidR="008E0B97" w:rsidRPr="00F26A6A" w:rsidRDefault="00D21569" w:rsidP="00F26A6A">
            <w:pPr>
              <w:jc w:val="center"/>
              <w:rPr>
                <w:rFonts w:ascii="Times New Roman" w:hAnsi="Times New Roman" w:cs="Times New Roman"/>
                <w:color w:val="000000" w:themeColor="text1"/>
                <w:sz w:val="24"/>
                <w:szCs w:val="24"/>
              </w:rPr>
            </w:pPr>
            <w:r w:rsidRPr="00F26A6A">
              <w:rPr>
                <w:rFonts w:ascii="Times New Roman" w:hAnsi="Times New Roman" w:cs="Times New Roman"/>
                <w:b/>
                <w:color w:val="000000" w:themeColor="text1"/>
                <w:sz w:val="24"/>
                <w:szCs w:val="24"/>
              </w:rPr>
              <w:t>6.  ОТВЕТСТВЕННОСТЬ СТОРОН</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1783"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6.1.</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В случае нарушения сроков оплаты Товара (в том числе авансовых платежей) Поставщик вправе потребовать от Покупателя уплатить неустойку в размере 0,1 </w:t>
            </w:r>
            <w:r w:rsidR="00C67C18" w:rsidRPr="00F26A6A">
              <w:rPr>
                <w:rFonts w:ascii="Times New Roman" w:hAnsi="Times New Roman" w:cs="Times New Roman"/>
                <w:color w:val="000000" w:themeColor="text1"/>
                <w:sz w:val="24"/>
                <w:szCs w:val="24"/>
                <w:lang w:val="ru-RU"/>
              </w:rPr>
              <w:t>% от</w:t>
            </w:r>
            <w:r w:rsidRPr="00F26A6A">
              <w:rPr>
                <w:rFonts w:ascii="Times New Roman" w:hAnsi="Times New Roman" w:cs="Times New Roman"/>
                <w:color w:val="000000" w:themeColor="text1"/>
                <w:sz w:val="24"/>
                <w:szCs w:val="24"/>
                <w:lang w:val="ru-RU"/>
              </w:rPr>
              <w:t xml:space="preserve"> неуплаченной в срок суммы за каждый день просрочки.</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6.</w:t>
            </w:r>
            <w:r w:rsidR="00035031" w:rsidRPr="00F26A6A">
              <w:rPr>
                <w:rFonts w:ascii="Times New Roman" w:hAnsi="Times New Roman" w:cs="Times New Roman"/>
                <w:color w:val="000000" w:themeColor="text1"/>
                <w:sz w:val="24"/>
                <w:szCs w:val="24"/>
                <w:lang w:val="ru-RU"/>
              </w:rPr>
              <w:t>2</w:t>
            </w:r>
            <w:r w:rsidRPr="00F26A6A">
              <w:rPr>
                <w:rFonts w:ascii="Times New Roman" w:hAnsi="Times New Roman" w:cs="Times New Roman"/>
                <w:color w:val="000000" w:themeColor="text1"/>
                <w:sz w:val="24"/>
                <w:szCs w:val="24"/>
              </w:rPr>
              <w:t>.</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В случае нарушения сроков поставки Товара Покупатель вправе потребовать от </w:t>
            </w:r>
            <w:r w:rsidR="00C67C18" w:rsidRPr="00F26A6A">
              <w:rPr>
                <w:rFonts w:ascii="Times New Roman" w:hAnsi="Times New Roman" w:cs="Times New Roman"/>
                <w:color w:val="000000" w:themeColor="text1"/>
                <w:sz w:val="24"/>
                <w:szCs w:val="24"/>
                <w:lang w:val="ru-RU"/>
              </w:rPr>
              <w:t>Поставщика уплатить</w:t>
            </w:r>
            <w:r w:rsidRPr="00F26A6A">
              <w:rPr>
                <w:rFonts w:ascii="Times New Roman" w:hAnsi="Times New Roman" w:cs="Times New Roman"/>
                <w:color w:val="000000" w:themeColor="text1"/>
                <w:sz w:val="24"/>
                <w:szCs w:val="24"/>
                <w:lang w:val="ru-RU"/>
              </w:rPr>
              <w:t xml:space="preserve"> неустойку в размере 0,1% от стоимости не поставленного в срок Товара за каждый день просрочки.</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6.</w:t>
            </w:r>
            <w:r w:rsidR="00035031" w:rsidRPr="00F26A6A">
              <w:rPr>
                <w:rFonts w:ascii="Times New Roman" w:hAnsi="Times New Roman" w:cs="Times New Roman"/>
                <w:color w:val="000000" w:themeColor="text1"/>
                <w:sz w:val="24"/>
                <w:szCs w:val="24"/>
                <w:lang w:val="ru-RU"/>
              </w:rPr>
              <w:t>3</w:t>
            </w:r>
            <w:r w:rsidRPr="00F26A6A">
              <w:rPr>
                <w:rFonts w:ascii="Times New Roman" w:hAnsi="Times New Roman" w:cs="Times New Roman"/>
                <w:color w:val="000000" w:themeColor="text1"/>
                <w:sz w:val="24"/>
                <w:szCs w:val="24"/>
              </w:rPr>
              <w:t>.</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Прекращение обязательств зачетом допускается только при условии письменного соглашения Сторон. Удержание сумм неустойки из денежных средств, подлежащих уплате за Товар, не допускается.</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6.</w:t>
            </w:r>
            <w:r w:rsidR="00035031" w:rsidRPr="00F26A6A">
              <w:rPr>
                <w:rFonts w:ascii="Times New Roman" w:hAnsi="Times New Roman" w:cs="Times New Roman"/>
                <w:color w:val="000000" w:themeColor="text1"/>
                <w:sz w:val="24"/>
                <w:szCs w:val="24"/>
                <w:lang w:val="ru-RU"/>
              </w:rPr>
              <w:t>4</w:t>
            </w:r>
            <w:r w:rsidRPr="00F26A6A">
              <w:rPr>
                <w:rFonts w:ascii="Times New Roman" w:hAnsi="Times New Roman" w:cs="Times New Roman"/>
                <w:color w:val="000000" w:themeColor="text1"/>
                <w:sz w:val="24"/>
                <w:szCs w:val="24"/>
              </w:rPr>
              <w:t>.</w:t>
            </w:r>
          </w:p>
        </w:tc>
        <w:tc>
          <w:tcPr>
            <w:tcW w:w="9605" w:type="dxa"/>
            <w:gridSpan w:val="19"/>
            <w:shd w:val="clear" w:color="auto" w:fill="auto"/>
            <w:vAlign w:val="bottom"/>
          </w:tcPr>
          <w:p w:rsidR="008E0B97"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По соглашению Сторон общий размер убытков каждой Стороны, подлежащих возмещению другой Стороной на основании Договора или в связи с ним, ограничен суммой причиненного реального ущерба, но не более 30% от цены Товара, в отношении которой стороной допущено неисполнение или ненадлежащее исполнение своих обязательств.</w:t>
            </w:r>
          </w:p>
          <w:p w:rsidR="00C67C18" w:rsidRPr="00F26A6A" w:rsidRDefault="00C67C18" w:rsidP="00F26A6A">
            <w:pPr>
              <w:jc w:val="both"/>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10206" w:type="dxa"/>
            <w:gridSpan w:val="20"/>
            <w:shd w:val="clear" w:color="auto" w:fill="auto"/>
          </w:tcPr>
          <w:p w:rsidR="008E0B97" w:rsidRDefault="00D21569" w:rsidP="00F26A6A">
            <w:pPr>
              <w:jc w:val="center"/>
              <w:rPr>
                <w:rFonts w:ascii="Times New Roman" w:hAnsi="Times New Roman" w:cs="Times New Roman"/>
                <w:b/>
                <w:color w:val="000000" w:themeColor="text1"/>
                <w:sz w:val="24"/>
                <w:szCs w:val="24"/>
              </w:rPr>
            </w:pPr>
            <w:r w:rsidRPr="00F26A6A">
              <w:rPr>
                <w:rFonts w:ascii="Times New Roman" w:hAnsi="Times New Roman" w:cs="Times New Roman"/>
                <w:b/>
                <w:color w:val="000000" w:themeColor="text1"/>
                <w:sz w:val="24"/>
                <w:szCs w:val="24"/>
              </w:rPr>
              <w:t>7.  ФОРС-МАЖОРНЫЕ ОБСТОЯТЕЛЬСТВА</w:t>
            </w:r>
          </w:p>
          <w:p w:rsidR="00C67C18" w:rsidRPr="00F26A6A" w:rsidRDefault="00C67C18" w:rsidP="00F26A6A">
            <w:pPr>
              <w:jc w:val="center"/>
              <w:rPr>
                <w:rFonts w:ascii="Times New Roman" w:hAnsi="Times New Roman" w:cs="Times New Roman"/>
                <w:color w:val="000000" w:themeColor="text1"/>
                <w:sz w:val="24"/>
                <w:szCs w:val="24"/>
              </w:rPr>
            </w:pPr>
          </w:p>
        </w:tc>
      </w:tr>
      <w:tr w:rsidR="008E0B97" w:rsidRPr="00F26A6A" w:rsidTr="00C67C18">
        <w:trPr>
          <w:gridAfter w:val="1"/>
          <w:wAfter w:w="20" w:type="dxa"/>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7.1.</w:t>
            </w:r>
          </w:p>
        </w:tc>
        <w:tc>
          <w:tcPr>
            <w:tcW w:w="9605" w:type="dxa"/>
            <w:gridSpan w:val="19"/>
            <w:shd w:val="clear" w:color="auto" w:fill="auto"/>
            <w:vAlign w:val="bottom"/>
          </w:tcPr>
          <w:p w:rsidR="00C67C18" w:rsidRPr="00F26A6A" w:rsidRDefault="00D21569" w:rsidP="00C67C18">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Стороны освобождаются от ответственности за частичное или полное </w:t>
            </w:r>
            <w:r w:rsidR="00C67C18" w:rsidRPr="00F26A6A">
              <w:rPr>
                <w:rFonts w:ascii="Times New Roman" w:hAnsi="Times New Roman" w:cs="Times New Roman"/>
                <w:color w:val="000000" w:themeColor="text1"/>
                <w:sz w:val="24"/>
                <w:szCs w:val="24"/>
                <w:lang w:val="ru-RU"/>
              </w:rPr>
              <w:t>неисполнение,</w:t>
            </w:r>
            <w:r w:rsidRPr="00F26A6A">
              <w:rPr>
                <w:rFonts w:ascii="Times New Roman" w:hAnsi="Times New Roman" w:cs="Times New Roman"/>
                <w:color w:val="000000" w:themeColor="text1"/>
                <w:sz w:val="24"/>
                <w:szCs w:val="24"/>
                <w:lang w:val="ru-RU"/>
              </w:rPr>
              <w:t xml:space="preserve"> или ненадлежащее исполнение обязательств по настоящему договору, если такое неисполнение явилось следствием обстоятельств непреодолимой силы (форс-мажорных обстоятельств). К таким обстоятельствам стороны относят: стихийные бедствия (наводнение, землетрясение, пожары и тому подобное), военные действия, забастовки, мятежи, общественные беспорядки, гражданские волнения, революции, эпидемии, эпизоотии, аварии на трассе следования перевозки груза, прекращение или ограничение перевозок груза в определенных направлениях, установленных актами органов государственной власти и иных компетентных органов, угрозы либо факт свершения террористического акта, действия и решения государственных органов, препятствующие исполнению обязательств (в том числе внешнеэкономические, валютные, таможенные, налоговые и иные изменения и ограничения; запрещение импорта или экспорта; любой законодательный акт, постановление или иная письменная директива, исходящие от суда или любого государственного  органа, препятствующие исполнению настоящего Договора, имеющего юридическую силу над деятельностью Сторон, причем они могут быть доведены до сведения Сторон как в форме законодательного акта, так и иными способами, введение или изменение действующих торговых эмбарго или экономических санкций, введение чрезвычайного и/или военного положения) и любые иные чрезвычайные и непреодолимые при данных условиях обстоятельства, которые в соответствии с обычаями делового оборота признаются обстоятельствами непреодолимой силы.</w:t>
            </w:r>
          </w:p>
        </w:tc>
      </w:tr>
      <w:tr w:rsidR="008E0B97" w:rsidRPr="00F26A6A" w:rsidTr="00C67C18">
        <w:trPr>
          <w:gridAfter w:val="1"/>
          <w:wAfter w:w="20" w:type="dxa"/>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7.2.</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Сторона, для которой создалась невозможность исполнения обязательств, обязана не позднее 5 (пяти) рабочих дней с </w:t>
            </w:r>
            <w:r w:rsidR="00C67C18" w:rsidRPr="00F26A6A">
              <w:rPr>
                <w:rFonts w:ascii="Times New Roman" w:hAnsi="Times New Roman" w:cs="Times New Roman"/>
                <w:color w:val="000000" w:themeColor="text1"/>
                <w:sz w:val="24"/>
                <w:szCs w:val="24"/>
                <w:lang w:val="ru-RU"/>
              </w:rPr>
              <w:t>момента, когда</w:t>
            </w:r>
            <w:r w:rsidRPr="00F26A6A">
              <w:rPr>
                <w:rFonts w:ascii="Times New Roman" w:hAnsi="Times New Roman" w:cs="Times New Roman"/>
                <w:color w:val="000000" w:themeColor="text1"/>
                <w:sz w:val="24"/>
                <w:szCs w:val="24"/>
                <w:lang w:val="ru-RU"/>
              </w:rPr>
              <w:t xml:space="preserve"> она узнала или должна была узнать о наступлении форс-мажорных обстоятельств, уведомить об этом в письменной форме другую Сторону. Наступление обстоятельств непреодолимой силы подтверждаются документами (справками, свидетельствами и </w:t>
            </w:r>
            <w:proofErr w:type="spellStart"/>
            <w:r w:rsidRPr="00F26A6A">
              <w:rPr>
                <w:rFonts w:ascii="Times New Roman" w:hAnsi="Times New Roman" w:cs="Times New Roman"/>
                <w:color w:val="000000" w:themeColor="text1"/>
                <w:sz w:val="24"/>
                <w:szCs w:val="24"/>
                <w:lang w:val="ru-RU"/>
              </w:rPr>
              <w:t>т.д</w:t>
            </w:r>
            <w:proofErr w:type="spellEnd"/>
            <w:r w:rsidRPr="00F26A6A">
              <w:rPr>
                <w:rFonts w:ascii="Times New Roman" w:hAnsi="Times New Roman" w:cs="Times New Roman"/>
                <w:color w:val="000000" w:themeColor="text1"/>
                <w:sz w:val="24"/>
                <w:szCs w:val="24"/>
                <w:lang w:val="ru-RU"/>
              </w:rPr>
              <w:t>) Торговых промышленных палат или иного компетентного органа.</w:t>
            </w:r>
          </w:p>
        </w:tc>
      </w:tr>
      <w:tr w:rsidR="008E0B97" w:rsidRPr="00F26A6A" w:rsidTr="00C67C18">
        <w:trPr>
          <w:gridAfter w:val="1"/>
          <w:wAfter w:w="20" w:type="dxa"/>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7.3.</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Если обстоятельства непреодолимой силы продолжают действовать более 2 (двух) месяцев, то любая из Сторон вправе отказаться в одностороннем внесудебном порядке от исполнения настоящего  Договора полностью или частично, при этом другая Сторона не в праве требовать возмещения убытков, выплаты штрафов и неустоек за неисполнение или ненадлежащее исполнение обязательств, которые имели место в период действия обстоятельств непреодолимой силы, но при этом обязательство по оплате Товара, который был поставлен до возникновения обстоятельств непреодолимой силы, сохраняется и должно быть исполнено после окончания действий таких обстоятельств даже в случае одностороннего расторжения Договора.</w:t>
            </w:r>
          </w:p>
        </w:tc>
      </w:tr>
      <w:tr w:rsidR="008E0B97" w:rsidRPr="00F26A6A" w:rsidTr="00C67C18">
        <w:trPr>
          <w:gridAfter w:val="1"/>
          <w:wAfter w:w="20" w:type="dxa"/>
          <w:cantSplit/>
        </w:trPr>
        <w:tc>
          <w:tcPr>
            <w:tcW w:w="10206" w:type="dxa"/>
            <w:gridSpan w:val="20"/>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10206" w:type="dxa"/>
            <w:gridSpan w:val="20"/>
            <w:shd w:val="clear" w:color="auto" w:fill="auto"/>
          </w:tcPr>
          <w:p w:rsidR="008E0B97" w:rsidRPr="00F26A6A" w:rsidRDefault="00D21569" w:rsidP="00F26A6A">
            <w:pPr>
              <w:jc w:val="center"/>
              <w:rPr>
                <w:rFonts w:ascii="Times New Roman" w:hAnsi="Times New Roman" w:cs="Times New Roman"/>
                <w:color w:val="000000" w:themeColor="text1"/>
                <w:sz w:val="24"/>
                <w:szCs w:val="24"/>
              </w:rPr>
            </w:pPr>
            <w:r w:rsidRPr="00F26A6A">
              <w:rPr>
                <w:rFonts w:ascii="Times New Roman" w:hAnsi="Times New Roman" w:cs="Times New Roman"/>
                <w:b/>
                <w:color w:val="000000" w:themeColor="text1"/>
                <w:sz w:val="24"/>
                <w:szCs w:val="24"/>
              </w:rPr>
              <w:t>8.  СРОК ДЕЙСТВИЯ ДОГОВОРА</w:t>
            </w:r>
          </w:p>
        </w:tc>
      </w:tr>
      <w:tr w:rsidR="008E0B97" w:rsidRPr="00F26A6A" w:rsidTr="00C67C18">
        <w:trPr>
          <w:cantSplit/>
        </w:trPr>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1783"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8.1.</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Договор вступает в силу с момента подписания и действует до </w:t>
            </w:r>
            <w:r w:rsidR="00205F1D" w:rsidRPr="00F26A6A">
              <w:rPr>
                <w:rFonts w:ascii="Times New Roman" w:hAnsi="Times New Roman" w:cs="Times New Roman"/>
                <w:color w:val="000000" w:themeColor="text1"/>
                <w:sz w:val="24"/>
                <w:szCs w:val="24"/>
                <w:lang w:val="ru-RU"/>
              </w:rPr>
              <w:t>3</w:t>
            </w:r>
            <w:r w:rsidRPr="00F26A6A">
              <w:rPr>
                <w:rFonts w:ascii="Times New Roman" w:hAnsi="Times New Roman" w:cs="Times New Roman"/>
                <w:color w:val="000000" w:themeColor="text1"/>
                <w:sz w:val="24"/>
                <w:szCs w:val="24"/>
                <w:lang w:val="ru-RU"/>
              </w:rPr>
              <w:t xml:space="preserve">1 </w:t>
            </w:r>
            <w:r w:rsidR="00205F1D" w:rsidRPr="00F26A6A">
              <w:rPr>
                <w:rFonts w:ascii="Times New Roman" w:hAnsi="Times New Roman" w:cs="Times New Roman"/>
                <w:color w:val="000000" w:themeColor="text1"/>
                <w:sz w:val="24"/>
                <w:szCs w:val="24"/>
                <w:lang w:val="ru-RU"/>
              </w:rPr>
              <w:t>декабря</w:t>
            </w:r>
            <w:r w:rsidRPr="00F26A6A">
              <w:rPr>
                <w:rFonts w:ascii="Times New Roman" w:hAnsi="Times New Roman" w:cs="Times New Roman"/>
                <w:color w:val="000000" w:themeColor="text1"/>
                <w:sz w:val="24"/>
                <w:szCs w:val="24"/>
                <w:lang w:val="ru-RU"/>
              </w:rPr>
              <w:t xml:space="preserve"> 202</w:t>
            </w:r>
            <w:r w:rsidR="00205F1D" w:rsidRPr="00F26A6A">
              <w:rPr>
                <w:rFonts w:ascii="Times New Roman" w:hAnsi="Times New Roman" w:cs="Times New Roman"/>
                <w:color w:val="000000" w:themeColor="text1"/>
                <w:sz w:val="24"/>
                <w:szCs w:val="24"/>
                <w:lang w:val="ru-RU"/>
              </w:rPr>
              <w:t>4</w:t>
            </w:r>
            <w:r w:rsidRPr="00F26A6A">
              <w:rPr>
                <w:rFonts w:ascii="Times New Roman" w:hAnsi="Times New Roman" w:cs="Times New Roman"/>
                <w:color w:val="000000" w:themeColor="text1"/>
                <w:sz w:val="24"/>
                <w:szCs w:val="24"/>
              </w:rPr>
              <w:t> </w:t>
            </w:r>
            <w:r w:rsidRPr="00F26A6A">
              <w:rPr>
                <w:rFonts w:ascii="Times New Roman" w:hAnsi="Times New Roman" w:cs="Times New Roman"/>
                <w:color w:val="000000" w:themeColor="text1"/>
                <w:sz w:val="24"/>
                <w:szCs w:val="24"/>
                <w:lang w:val="ru-RU"/>
              </w:rPr>
              <w:t>г.</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20"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1783"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20"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1"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1"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gridSpan w:val="2"/>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gridSpan w:val="2"/>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gridSpan w:val="2"/>
            <w:shd w:val="clear" w:color="auto" w:fill="auto"/>
            <w:vAlign w:val="center"/>
          </w:tcPr>
          <w:p w:rsidR="008E0B97" w:rsidRPr="00F26A6A" w:rsidRDefault="008E0B97" w:rsidP="00F26A6A">
            <w:pPr>
              <w:jc w:val="cente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10206" w:type="dxa"/>
            <w:gridSpan w:val="20"/>
            <w:shd w:val="clear" w:color="auto" w:fill="auto"/>
          </w:tcPr>
          <w:p w:rsidR="008E0B97" w:rsidRPr="00F26A6A" w:rsidRDefault="00D21569" w:rsidP="00F26A6A">
            <w:pPr>
              <w:jc w:val="center"/>
              <w:rPr>
                <w:rFonts w:ascii="Times New Roman" w:hAnsi="Times New Roman" w:cs="Times New Roman"/>
                <w:color w:val="000000" w:themeColor="text1"/>
                <w:sz w:val="24"/>
                <w:szCs w:val="24"/>
              </w:rPr>
            </w:pPr>
            <w:r w:rsidRPr="00F26A6A">
              <w:rPr>
                <w:rFonts w:ascii="Times New Roman" w:hAnsi="Times New Roman" w:cs="Times New Roman"/>
                <w:b/>
                <w:color w:val="000000" w:themeColor="text1"/>
                <w:sz w:val="24"/>
                <w:szCs w:val="24"/>
              </w:rPr>
              <w:t>9.  РАССМОТРЕНИЕ СПОРОВ</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1783"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9.1.</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Все споры и разногласия по настоящему договору подлежат урегулированию путем переговоров. 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 Претензия направляется заказным письмом с описью вложения на адрес местонахождения стороны, указанный в Едином государственном реестре юридических лиц. Сторона, в адрес которой направлена претензия, обязана ее рассмотреть и о результатах уведомить в письменной форме другую Сторону не позднее 15 (пятнадцати) рабочих дней со дня получения претензии.</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9.2.</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В случае недостижения договоренности, споры подлежат рассмотрению в Арбитражном суде </w:t>
            </w:r>
            <w:r w:rsidR="008B2318" w:rsidRPr="00F26A6A">
              <w:rPr>
                <w:rFonts w:ascii="Times New Roman" w:hAnsi="Times New Roman" w:cs="Times New Roman"/>
                <w:color w:val="000000" w:themeColor="text1"/>
                <w:sz w:val="24"/>
                <w:szCs w:val="24"/>
                <w:lang w:val="ru-RU"/>
              </w:rPr>
              <w:t>Краснодарского края</w:t>
            </w:r>
            <w:r w:rsidRPr="00F26A6A">
              <w:rPr>
                <w:rFonts w:ascii="Times New Roman" w:hAnsi="Times New Roman" w:cs="Times New Roman"/>
                <w:color w:val="000000" w:themeColor="text1"/>
                <w:sz w:val="24"/>
                <w:szCs w:val="24"/>
                <w:lang w:val="ru-RU"/>
              </w:rPr>
              <w:t>.</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1783"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10206" w:type="dxa"/>
            <w:gridSpan w:val="20"/>
            <w:shd w:val="clear" w:color="auto" w:fill="auto"/>
          </w:tcPr>
          <w:p w:rsidR="008E0B97" w:rsidRPr="00F26A6A" w:rsidRDefault="00D21569" w:rsidP="00F26A6A">
            <w:pPr>
              <w:jc w:val="center"/>
              <w:rPr>
                <w:rFonts w:ascii="Times New Roman" w:hAnsi="Times New Roman" w:cs="Times New Roman"/>
                <w:color w:val="000000" w:themeColor="text1"/>
                <w:sz w:val="24"/>
                <w:szCs w:val="24"/>
              </w:rPr>
            </w:pPr>
            <w:r w:rsidRPr="00F26A6A">
              <w:rPr>
                <w:rFonts w:ascii="Times New Roman" w:hAnsi="Times New Roman" w:cs="Times New Roman"/>
                <w:b/>
                <w:color w:val="000000" w:themeColor="text1"/>
                <w:sz w:val="24"/>
                <w:szCs w:val="24"/>
              </w:rPr>
              <w:t>10. ПРОЧИЕ УСЛОВИЯ</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1783"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2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1"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gridSpan w:val="2"/>
            <w:shd w:val="clear" w:color="auto" w:fill="auto"/>
          </w:tcPr>
          <w:p w:rsidR="008E0B97" w:rsidRPr="00F26A6A" w:rsidRDefault="008E0B97" w:rsidP="00F26A6A">
            <w:pPr>
              <w:jc w:val="both"/>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10.</w:t>
            </w:r>
            <w:r w:rsidR="00CD5EB9" w:rsidRPr="00F26A6A">
              <w:rPr>
                <w:rFonts w:ascii="Times New Roman" w:hAnsi="Times New Roman" w:cs="Times New Roman"/>
                <w:color w:val="000000" w:themeColor="text1"/>
                <w:sz w:val="24"/>
                <w:szCs w:val="24"/>
                <w:lang w:val="ru-RU"/>
              </w:rPr>
              <w:t>1</w:t>
            </w:r>
            <w:r w:rsidRPr="00F26A6A">
              <w:rPr>
                <w:rFonts w:ascii="Times New Roman" w:hAnsi="Times New Roman" w:cs="Times New Roman"/>
                <w:color w:val="000000" w:themeColor="text1"/>
                <w:sz w:val="24"/>
                <w:szCs w:val="24"/>
              </w:rPr>
              <w:t>.</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Во всем остальном, не предусмотренном условиями настоящего договора, стороны руководствуются действующим законодательством РФ.</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10.</w:t>
            </w:r>
            <w:r w:rsidR="00CD5EB9" w:rsidRPr="00F26A6A">
              <w:rPr>
                <w:rFonts w:ascii="Times New Roman" w:hAnsi="Times New Roman" w:cs="Times New Roman"/>
                <w:color w:val="000000" w:themeColor="text1"/>
                <w:sz w:val="24"/>
                <w:szCs w:val="24"/>
                <w:lang w:val="ru-RU"/>
              </w:rPr>
              <w:t>2</w:t>
            </w:r>
            <w:r w:rsidRPr="00F26A6A">
              <w:rPr>
                <w:rFonts w:ascii="Times New Roman" w:hAnsi="Times New Roman" w:cs="Times New Roman"/>
                <w:color w:val="000000" w:themeColor="text1"/>
                <w:sz w:val="24"/>
                <w:szCs w:val="24"/>
              </w:rPr>
              <w:t>.</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Стороны обязуются письменно извещать друг друга об изменении информации, указанной в разделе 11 Договора, и иных существенных изменениях в течении 3 (трех) рабочих дней с момента таких изменений.</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10.</w:t>
            </w:r>
            <w:r w:rsidR="00CD5EB9" w:rsidRPr="00F26A6A">
              <w:rPr>
                <w:rFonts w:ascii="Times New Roman" w:hAnsi="Times New Roman" w:cs="Times New Roman"/>
                <w:color w:val="000000" w:themeColor="text1"/>
                <w:sz w:val="24"/>
                <w:szCs w:val="24"/>
                <w:lang w:val="ru-RU"/>
              </w:rPr>
              <w:t>3</w:t>
            </w:r>
            <w:r w:rsidRPr="00F26A6A">
              <w:rPr>
                <w:rFonts w:ascii="Times New Roman" w:hAnsi="Times New Roman" w:cs="Times New Roman"/>
                <w:color w:val="000000" w:themeColor="text1"/>
                <w:sz w:val="24"/>
                <w:szCs w:val="24"/>
              </w:rPr>
              <w:t>.</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 xml:space="preserve">Документы, в том числе настоящий </w:t>
            </w:r>
            <w:r w:rsidR="00C67C18" w:rsidRPr="00F26A6A">
              <w:rPr>
                <w:rFonts w:ascii="Times New Roman" w:hAnsi="Times New Roman" w:cs="Times New Roman"/>
                <w:color w:val="000000" w:themeColor="text1"/>
                <w:sz w:val="24"/>
                <w:szCs w:val="24"/>
                <w:lang w:val="ru-RU"/>
              </w:rPr>
              <w:t>Договор, дополнительные</w:t>
            </w:r>
            <w:r w:rsidRPr="00F26A6A">
              <w:rPr>
                <w:rFonts w:ascii="Times New Roman" w:hAnsi="Times New Roman" w:cs="Times New Roman"/>
                <w:color w:val="000000" w:themeColor="text1"/>
                <w:sz w:val="24"/>
                <w:szCs w:val="24"/>
                <w:lang w:val="ru-RU"/>
              </w:rPr>
              <w:t xml:space="preserve"> соглашения, спецификации, </w:t>
            </w:r>
            <w:r w:rsidR="00C67C18" w:rsidRPr="00F26A6A">
              <w:rPr>
                <w:rFonts w:ascii="Times New Roman" w:hAnsi="Times New Roman" w:cs="Times New Roman"/>
                <w:color w:val="000000" w:themeColor="text1"/>
                <w:sz w:val="24"/>
                <w:szCs w:val="24"/>
                <w:lang w:val="ru-RU"/>
              </w:rPr>
              <w:t>счета, уведомления</w:t>
            </w:r>
            <w:r w:rsidRPr="00F26A6A">
              <w:rPr>
                <w:rFonts w:ascii="Times New Roman" w:hAnsi="Times New Roman" w:cs="Times New Roman"/>
                <w:color w:val="000000" w:themeColor="text1"/>
                <w:sz w:val="24"/>
                <w:szCs w:val="24"/>
                <w:lang w:val="ru-RU"/>
              </w:rPr>
              <w:t xml:space="preserve"> и иные документы, необходимые во исполнение настоящего Договора, могут направляться Сторонами факсом, электронной почтой или другим способом связи при условии, что он позволяет достоверно установить, от кого исходило сообщение и кому оно адресовано. Скан-копия документа, подписанного уполномоченным лицом и скреплённого печатью (если это требуется), выполненная в цветном виде, и переданная другой стороне посредством электронной почты имеет юридическую силу и порождают последствия, предусмотренные такими документами.</w:t>
            </w:r>
          </w:p>
        </w:tc>
      </w:tr>
      <w:tr w:rsidR="008E0B97" w:rsidRPr="00F26A6A" w:rsidTr="00C67C18">
        <w:trPr>
          <w:gridAfter w:val="1"/>
          <w:wAfter w:w="20" w:type="dxa"/>
          <w:cantSplit/>
        </w:trPr>
        <w:tc>
          <w:tcPr>
            <w:tcW w:w="601" w:type="dxa"/>
            <w:shd w:val="clear" w:color="auto" w:fill="auto"/>
          </w:tcPr>
          <w:p w:rsidR="008E0B97" w:rsidRPr="00F26A6A" w:rsidRDefault="008E0B97" w:rsidP="00F26A6A">
            <w:pPr>
              <w:wordWrap w:val="0"/>
              <w:jc w:val="right"/>
              <w:rPr>
                <w:rFonts w:ascii="Times New Roman" w:hAnsi="Times New Roman" w:cs="Times New Roman"/>
                <w:color w:val="000000" w:themeColor="text1"/>
                <w:sz w:val="24"/>
                <w:szCs w:val="24"/>
                <w:lang w:val="ru-RU"/>
              </w:rPr>
            </w:pP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Сторона, направившая другой Стороне документ в вышеуказанном порядке, обязана незамедлительно направить оригинал такого документа посредством почтовой или курьерской почты. Неисполнение этой обязанности не лишает документ, переданный в порядке, установленном настоящим пунктом Договора, юридической силы.</w:t>
            </w:r>
          </w:p>
        </w:tc>
      </w:tr>
      <w:tr w:rsidR="008E0B97" w:rsidRPr="00F26A6A" w:rsidTr="00C67C18">
        <w:trPr>
          <w:gridAfter w:val="1"/>
          <w:wAfter w:w="20" w:type="dxa"/>
          <w:cantSplit/>
        </w:trPr>
        <w:tc>
          <w:tcPr>
            <w:tcW w:w="601" w:type="dxa"/>
            <w:shd w:val="clear" w:color="auto" w:fill="auto"/>
          </w:tcPr>
          <w:p w:rsidR="008E0B97" w:rsidRPr="00F26A6A" w:rsidRDefault="00D21569" w:rsidP="00F26A6A">
            <w:pPr>
              <w:wordWrap w:val="0"/>
              <w:jc w:val="right"/>
              <w:rPr>
                <w:rFonts w:ascii="Times New Roman" w:hAnsi="Times New Roman" w:cs="Times New Roman"/>
                <w:color w:val="000000" w:themeColor="text1"/>
                <w:sz w:val="24"/>
                <w:szCs w:val="24"/>
              </w:rPr>
            </w:pPr>
            <w:r w:rsidRPr="00F26A6A">
              <w:rPr>
                <w:rFonts w:ascii="Times New Roman" w:hAnsi="Times New Roman" w:cs="Times New Roman"/>
                <w:color w:val="000000" w:themeColor="text1"/>
                <w:sz w:val="24"/>
                <w:szCs w:val="24"/>
              </w:rPr>
              <w:t>10.</w:t>
            </w:r>
            <w:r w:rsidR="00CD5EB9" w:rsidRPr="00F26A6A">
              <w:rPr>
                <w:rFonts w:ascii="Times New Roman" w:hAnsi="Times New Roman" w:cs="Times New Roman"/>
                <w:color w:val="000000" w:themeColor="text1"/>
                <w:sz w:val="24"/>
                <w:szCs w:val="24"/>
                <w:lang w:val="ru-RU"/>
              </w:rPr>
              <w:t>4</w:t>
            </w:r>
            <w:r w:rsidRPr="00F26A6A">
              <w:rPr>
                <w:rFonts w:ascii="Times New Roman" w:hAnsi="Times New Roman" w:cs="Times New Roman"/>
                <w:color w:val="000000" w:themeColor="text1"/>
                <w:sz w:val="24"/>
                <w:szCs w:val="24"/>
              </w:rPr>
              <w:t>.</w:t>
            </w:r>
          </w:p>
        </w:tc>
        <w:tc>
          <w:tcPr>
            <w:tcW w:w="9605" w:type="dxa"/>
            <w:gridSpan w:val="19"/>
            <w:shd w:val="clear" w:color="auto" w:fill="auto"/>
            <w:vAlign w:val="bottom"/>
          </w:tcPr>
          <w:p w:rsidR="008E0B97" w:rsidRPr="00F26A6A" w:rsidRDefault="00D21569" w:rsidP="00F26A6A">
            <w:pPr>
              <w:jc w:val="both"/>
              <w:rPr>
                <w:rFonts w:ascii="Times New Roman" w:hAnsi="Times New Roman" w:cs="Times New Roman"/>
                <w:color w:val="000000" w:themeColor="text1"/>
                <w:sz w:val="24"/>
                <w:szCs w:val="24"/>
                <w:lang w:val="ru-RU"/>
              </w:rPr>
            </w:pPr>
            <w:r w:rsidRPr="00F26A6A">
              <w:rPr>
                <w:rFonts w:ascii="Times New Roman" w:hAnsi="Times New Roman" w:cs="Times New Roman"/>
                <w:color w:val="000000" w:themeColor="text1"/>
                <w:sz w:val="24"/>
                <w:szCs w:val="24"/>
                <w:lang w:val="ru-RU"/>
              </w:rPr>
              <w:t>Настоящий Договор составлен в двух экземплярах, имеющих равную юридическую силу, по одному для каждой из Сторон.</w:t>
            </w:r>
          </w:p>
        </w:tc>
      </w:tr>
      <w:tr w:rsidR="008E0B97" w:rsidRPr="00F26A6A" w:rsidTr="00C67C18">
        <w:trPr>
          <w:cantSplit/>
        </w:trPr>
        <w:tc>
          <w:tcPr>
            <w:tcW w:w="601" w:type="dxa"/>
            <w:shd w:val="clear" w:color="auto" w:fill="auto"/>
            <w:vAlign w:val="bottom"/>
          </w:tcPr>
          <w:p w:rsidR="008E0B97" w:rsidRPr="00F26A6A" w:rsidRDefault="008E0B97" w:rsidP="00F26A6A">
            <w:pPr>
              <w:jc w:val="both"/>
              <w:rPr>
                <w:rFonts w:ascii="Times New Roman" w:hAnsi="Times New Roman" w:cs="Times New Roman"/>
                <w:color w:val="000000" w:themeColor="text1"/>
                <w:sz w:val="24"/>
                <w:szCs w:val="24"/>
                <w:lang w:val="ru-RU"/>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1783"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c>
          <w:tcPr>
            <w:tcW w:w="600" w:type="dxa"/>
            <w:gridSpan w:val="2"/>
            <w:shd w:val="clear" w:color="auto" w:fill="auto"/>
            <w:vAlign w:val="bottom"/>
          </w:tcPr>
          <w:p w:rsidR="008E0B97" w:rsidRPr="00F26A6A" w:rsidRDefault="008E0B97" w:rsidP="00F26A6A">
            <w:pPr>
              <w:rPr>
                <w:rFonts w:ascii="Times New Roman" w:hAnsi="Times New Roman" w:cs="Times New Roman"/>
                <w:color w:val="000000" w:themeColor="text1"/>
                <w:sz w:val="24"/>
                <w:szCs w:val="24"/>
                <w:lang w:val="ru-RU"/>
              </w:rPr>
            </w:pPr>
          </w:p>
        </w:tc>
      </w:tr>
      <w:tr w:rsidR="008E0B97" w:rsidRPr="00F26A6A" w:rsidTr="00C67C18">
        <w:trPr>
          <w:gridAfter w:val="1"/>
          <w:wAfter w:w="20" w:type="dxa"/>
          <w:cantSplit/>
        </w:trPr>
        <w:tc>
          <w:tcPr>
            <w:tcW w:w="10206" w:type="dxa"/>
            <w:gridSpan w:val="20"/>
            <w:shd w:val="clear" w:color="auto" w:fill="auto"/>
            <w:vAlign w:val="bottom"/>
          </w:tcPr>
          <w:p w:rsidR="008E0B97" w:rsidRPr="00F26A6A" w:rsidRDefault="00D21569" w:rsidP="00F26A6A">
            <w:pPr>
              <w:jc w:val="center"/>
              <w:rPr>
                <w:rFonts w:ascii="Times New Roman" w:hAnsi="Times New Roman" w:cs="Times New Roman"/>
                <w:color w:val="000000" w:themeColor="text1"/>
                <w:sz w:val="24"/>
                <w:szCs w:val="24"/>
              </w:rPr>
            </w:pPr>
            <w:r w:rsidRPr="00F26A6A">
              <w:rPr>
                <w:rFonts w:ascii="Times New Roman" w:hAnsi="Times New Roman" w:cs="Times New Roman"/>
                <w:b/>
                <w:color w:val="000000" w:themeColor="text1"/>
                <w:sz w:val="24"/>
                <w:szCs w:val="24"/>
              </w:rPr>
              <w:t>11. РЕКВИЗИТЫ СТОРОН</w:t>
            </w:r>
          </w:p>
        </w:tc>
      </w:tr>
      <w:tr w:rsidR="008E0B97" w:rsidRPr="00F26A6A" w:rsidTr="00C67C18">
        <w:trPr>
          <w:cantSplit/>
        </w:trPr>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1783"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20"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601" w:type="dxa"/>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c>
          <w:tcPr>
            <w:tcW w:w="7201" w:type="dxa"/>
            <w:gridSpan w:val="16"/>
            <w:shd w:val="clear" w:color="auto" w:fill="auto"/>
            <w:vAlign w:val="bottom"/>
          </w:tcPr>
          <w:p w:rsidR="008E0B97" w:rsidRPr="00F26A6A" w:rsidRDefault="008E0B97" w:rsidP="00F26A6A">
            <w:pPr>
              <w:rPr>
                <w:rFonts w:ascii="Times New Roman" w:hAnsi="Times New Roman" w:cs="Times New Roman"/>
                <w:color w:val="000000" w:themeColor="text1"/>
                <w:sz w:val="24"/>
                <w:szCs w:val="24"/>
              </w:rPr>
            </w:pPr>
          </w:p>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4175E2" w:rsidRPr="0060505D" w:rsidTr="004175E2">
        <w:trPr>
          <w:trHeight w:val="4639"/>
        </w:trPr>
        <w:tc>
          <w:tcPr>
            <w:tcW w:w="5070" w:type="dxa"/>
          </w:tcPr>
          <w:p w:rsidR="004175E2" w:rsidRPr="00F26A6A" w:rsidRDefault="004175E2" w:rsidP="00F26A6A">
            <w:pPr>
              <w:keepNext/>
              <w:widowControl w:val="0"/>
              <w:contextualSpacing/>
              <w:jc w:val="center"/>
              <w:outlineLvl w:val="0"/>
              <w:rPr>
                <w:rFonts w:ascii="Times New Roman" w:hAnsi="Times New Roman" w:cs="Times New Roman"/>
                <w:b/>
                <w:bCs/>
                <w:kern w:val="32"/>
                <w:sz w:val="24"/>
                <w:szCs w:val="24"/>
                <w:lang w:val="ru-RU"/>
              </w:rPr>
            </w:pPr>
            <w:bookmarkStart w:id="1" w:name="_Hlk171607977"/>
            <w:r w:rsidRPr="00F26A6A">
              <w:rPr>
                <w:rFonts w:ascii="Times New Roman" w:hAnsi="Times New Roman" w:cs="Times New Roman"/>
                <w:b/>
                <w:bCs/>
                <w:kern w:val="32"/>
                <w:sz w:val="24"/>
                <w:szCs w:val="24"/>
                <w:lang w:val="ru-RU"/>
              </w:rPr>
              <w:t>Поставщик:</w:t>
            </w:r>
          </w:p>
          <w:p w:rsidR="004175E2" w:rsidRPr="00F26A6A" w:rsidRDefault="004175E2" w:rsidP="00F26A6A">
            <w:pPr>
              <w:widowControl w:val="0"/>
              <w:rPr>
                <w:rFonts w:ascii="Times New Roman" w:hAnsi="Times New Roman" w:cs="Times New Roman"/>
                <w:sz w:val="24"/>
                <w:szCs w:val="24"/>
                <w:lang w:val="ru-RU"/>
              </w:rPr>
            </w:pPr>
          </w:p>
        </w:tc>
        <w:tc>
          <w:tcPr>
            <w:tcW w:w="4961" w:type="dxa"/>
          </w:tcPr>
          <w:p w:rsidR="004175E2" w:rsidRPr="00F26A6A" w:rsidRDefault="004175E2" w:rsidP="00F26A6A">
            <w:pPr>
              <w:widowControl w:val="0"/>
              <w:jc w:val="center"/>
              <w:rPr>
                <w:rFonts w:ascii="Times New Roman" w:hAnsi="Times New Roman" w:cs="Times New Roman"/>
                <w:b/>
                <w:sz w:val="24"/>
                <w:szCs w:val="24"/>
                <w:lang w:val="ru-RU"/>
              </w:rPr>
            </w:pPr>
            <w:r w:rsidRPr="00F26A6A">
              <w:rPr>
                <w:rFonts w:ascii="Times New Roman" w:hAnsi="Times New Roman" w:cs="Times New Roman"/>
                <w:b/>
                <w:bCs/>
                <w:sz w:val="24"/>
                <w:szCs w:val="24"/>
                <w:lang w:val="ru-RU"/>
              </w:rPr>
              <w:t>Покупатель:</w:t>
            </w:r>
          </w:p>
          <w:p w:rsidR="004175E2" w:rsidRPr="00F26A6A" w:rsidRDefault="004175E2" w:rsidP="0060505D">
            <w:pPr>
              <w:spacing w:after="0" w:line="240" w:lineRule="auto"/>
              <w:rPr>
                <w:rFonts w:ascii="Times New Roman" w:hAnsi="Times New Roman" w:cs="Times New Roman"/>
                <w:b/>
                <w:bCs/>
                <w:kern w:val="32"/>
                <w:sz w:val="24"/>
                <w:szCs w:val="24"/>
                <w:lang w:val="ru-RU"/>
              </w:rPr>
            </w:pPr>
            <w:r w:rsidRPr="00F26A6A">
              <w:rPr>
                <w:rFonts w:ascii="Times New Roman" w:hAnsi="Times New Roman" w:cs="Times New Roman"/>
                <w:b/>
                <w:bCs/>
                <w:kern w:val="32"/>
                <w:sz w:val="24"/>
                <w:szCs w:val="24"/>
                <w:lang w:val="ru-RU"/>
              </w:rPr>
              <w:t>НАО «ДСУ-1»</w:t>
            </w:r>
          </w:p>
          <w:p w:rsidR="004175E2" w:rsidRPr="00F26A6A" w:rsidRDefault="004175E2" w:rsidP="0060505D">
            <w:pPr>
              <w:spacing w:after="0" w:line="240" w:lineRule="auto"/>
              <w:rPr>
                <w:rFonts w:ascii="Times New Roman" w:hAnsi="Times New Roman" w:cs="Times New Roman"/>
                <w:sz w:val="24"/>
                <w:szCs w:val="24"/>
                <w:lang w:val="ru-RU"/>
              </w:rPr>
            </w:pPr>
            <w:r w:rsidRPr="00F26A6A">
              <w:rPr>
                <w:rFonts w:ascii="Times New Roman" w:hAnsi="Times New Roman" w:cs="Times New Roman"/>
                <w:sz w:val="24"/>
                <w:szCs w:val="24"/>
                <w:lang w:val="ru-RU"/>
              </w:rPr>
              <w:t xml:space="preserve">Юридический адрес: 350080, г.Краснодар, </w:t>
            </w:r>
          </w:p>
          <w:p w:rsidR="004175E2" w:rsidRPr="00F26A6A" w:rsidRDefault="004175E2" w:rsidP="0060505D">
            <w:pPr>
              <w:spacing w:after="0" w:line="240" w:lineRule="auto"/>
              <w:rPr>
                <w:rFonts w:ascii="Times New Roman" w:hAnsi="Times New Roman" w:cs="Times New Roman"/>
                <w:sz w:val="24"/>
                <w:szCs w:val="24"/>
                <w:lang w:val="ru-RU"/>
              </w:rPr>
            </w:pPr>
            <w:r w:rsidRPr="00F26A6A">
              <w:rPr>
                <w:rFonts w:ascii="Times New Roman" w:hAnsi="Times New Roman" w:cs="Times New Roman"/>
                <w:sz w:val="24"/>
                <w:szCs w:val="24"/>
                <w:lang w:val="ru-RU"/>
              </w:rPr>
              <w:t xml:space="preserve">ул. им. </w:t>
            </w:r>
            <w:proofErr w:type="spellStart"/>
            <w:r w:rsidRPr="00F26A6A">
              <w:rPr>
                <w:rFonts w:ascii="Times New Roman" w:hAnsi="Times New Roman" w:cs="Times New Roman"/>
                <w:sz w:val="24"/>
                <w:szCs w:val="24"/>
                <w:lang w:val="ru-RU"/>
              </w:rPr>
              <w:t>Мачуги</w:t>
            </w:r>
            <w:proofErr w:type="spellEnd"/>
            <w:r w:rsidRPr="00F26A6A">
              <w:rPr>
                <w:rFonts w:ascii="Times New Roman" w:hAnsi="Times New Roman" w:cs="Times New Roman"/>
                <w:sz w:val="24"/>
                <w:szCs w:val="24"/>
                <w:lang w:val="ru-RU"/>
              </w:rPr>
              <w:t xml:space="preserve"> В.Н., 182 </w:t>
            </w:r>
          </w:p>
          <w:p w:rsidR="004175E2" w:rsidRPr="00F26A6A" w:rsidRDefault="004175E2" w:rsidP="0060505D">
            <w:pPr>
              <w:spacing w:after="0" w:line="240" w:lineRule="auto"/>
              <w:rPr>
                <w:rFonts w:ascii="Times New Roman" w:hAnsi="Times New Roman" w:cs="Times New Roman"/>
                <w:sz w:val="24"/>
                <w:szCs w:val="24"/>
                <w:lang w:val="ru-RU"/>
              </w:rPr>
            </w:pPr>
            <w:r w:rsidRPr="00F26A6A">
              <w:rPr>
                <w:rFonts w:ascii="Times New Roman" w:hAnsi="Times New Roman" w:cs="Times New Roman"/>
                <w:sz w:val="24"/>
                <w:szCs w:val="24"/>
                <w:lang w:val="ru-RU"/>
              </w:rPr>
              <w:t xml:space="preserve">Почтовый адрес: 350080, г. Краснодар, </w:t>
            </w:r>
          </w:p>
          <w:p w:rsidR="004175E2" w:rsidRPr="00F26A6A" w:rsidRDefault="004175E2" w:rsidP="0060505D">
            <w:pPr>
              <w:spacing w:after="0" w:line="240" w:lineRule="auto"/>
              <w:rPr>
                <w:rFonts w:ascii="Times New Roman" w:hAnsi="Times New Roman" w:cs="Times New Roman"/>
                <w:sz w:val="24"/>
                <w:szCs w:val="24"/>
                <w:lang w:val="ru-RU"/>
              </w:rPr>
            </w:pPr>
            <w:r w:rsidRPr="00F26A6A">
              <w:rPr>
                <w:rFonts w:ascii="Times New Roman" w:hAnsi="Times New Roman" w:cs="Times New Roman"/>
                <w:sz w:val="24"/>
                <w:szCs w:val="24"/>
                <w:lang w:val="ru-RU"/>
              </w:rPr>
              <w:t xml:space="preserve">ул. им. </w:t>
            </w:r>
            <w:proofErr w:type="spellStart"/>
            <w:r w:rsidRPr="00F26A6A">
              <w:rPr>
                <w:rFonts w:ascii="Times New Roman" w:hAnsi="Times New Roman" w:cs="Times New Roman"/>
                <w:sz w:val="24"/>
                <w:szCs w:val="24"/>
                <w:lang w:val="ru-RU"/>
              </w:rPr>
              <w:t>Мачуги</w:t>
            </w:r>
            <w:proofErr w:type="spellEnd"/>
            <w:r w:rsidRPr="00F26A6A">
              <w:rPr>
                <w:rFonts w:ascii="Times New Roman" w:hAnsi="Times New Roman" w:cs="Times New Roman"/>
                <w:sz w:val="24"/>
                <w:szCs w:val="24"/>
                <w:lang w:val="ru-RU"/>
              </w:rPr>
              <w:t xml:space="preserve"> В.Н., 182</w:t>
            </w:r>
          </w:p>
          <w:p w:rsidR="004175E2" w:rsidRPr="00F26A6A" w:rsidRDefault="004175E2" w:rsidP="0060505D">
            <w:pPr>
              <w:spacing w:after="0" w:line="240" w:lineRule="auto"/>
              <w:rPr>
                <w:rFonts w:ascii="Times New Roman" w:hAnsi="Times New Roman" w:cs="Times New Roman"/>
                <w:sz w:val="24"/>
                <w:szCs w:val="24"/>
                <w:lang w:val="ru-RU"/>
              </w:rPr>
            </w:pPr>
            <w:r w:rsidRPr="00F26A6A">
              <w:rPr>
                <w:rFonts w:ascii="Times New Roman" w:hAnsi="Times New Roman" w:cs="Times New Roman"/>
                <w:sz w:val="24"/>
                <w:szCs w:val="24"/>
                <w:lang w:val="ru-RU"/>
              </w:rPr>
              <w:t>ИНН 2312122368 / КПП 231201001</w:t>
            </w:r>
          </w:p>
          <w:p w:rsidR="004175E2" w:rsidRPr="00F26A6A" w:rsidRDefault="004175E2" w:rsidP="0060505D">
            <w:pPr>
              <w:spacing w:after="0" w:line="240" w:lineRule="auto"/>
              <w:jc w:val="both"/>
              <w:rPr>
                <w:rFonts w:ascii="Times New Roman" w:hAnsi="Times New Roman" w:cs="Times New Roman"/>
                <w:sz w:val="24"/>
                <w:szCs w:val="24"/>
                <w:lang w:val="ru-RU"/>
              </w:rPr>
            </w:pPr>
            <w:r w:rsidRPr="00F26A6A">
              <w:rPr>
                <w:rFonts w:ascii="Times New Roman" w:hAnsi="Times New Roman" w:cs="Times New Roman"/>
                <w:sz w:val="24"/>
                <w:szCs w:val="24"/>
                <w:lang w:val="ru-RU"/>
              </w:rPr>
              <w:t>ОГРН 1052307229479</w:t>
            </w:r>
          </w:p>
          <w:p w:rsidR="004175E2" w:rsidRPr="00F26A6A" w:rsidRDefault="004175E2" w:rsidP="0060505D">
            <w:pPr>
              <w:spacing w:after="0" w:line="240" w:lineRule="auto"/>
              <w:rPr>
                <w:rFonts w:ascii="Times New Roman" w:hAnsi="Times New Roman" w:cs="Times New Roman"/>
                <w:sz w:val="24"/>
                <w:szCs w:val="24"/>
                <w:lang w:val="ru-RU"/>
              </w:rPr>
            </w:pPr>
            <w:r w:rsidRPr="00F26A6A">
              <w:rPr>
                <w:rFonts w:ascii="Times New Roman" w:hAnsi="Times New Roman" w:cs="Times New Roman"/>
                <w:sz w:val="24"/>
                <w:szCs w:val="24"/>
                <w:lang w:val="ru-RU"/>
              </w:rPr>
              <w:t>р/с 40702810647100400878</w:t>
            </w:r>
          </w:p>
          <w:p w:rsidR="004175E2" w:rsidRPr="00F26A6A" w:rsidRDefault="004175E2" w:rsidP="0060505D">
            <w:pPr>
              <w:spacing w:after="0" w:line="240" w:lineRule="auto"/>
              <w:rPr>
                <w:rFonts w:ascii="Times New Roman" w:hAnsi="Times New Roman" w:cs="Times New Roman"/>
                <w:sz w:val="24"/>
                <w:szCs w:val="24"/>
                <w:lang w:val="ru-RU"/>
              </w:rPr>
            </w:pPr>
            <w:r w:rsidRPr="00F26A6A">
              <w:rPr>
                <w:rFonts w:ascii="Times New Roman" w:hAnsi="Times New Roman" w:cs="Times New Roman"/>
                <w:sz w:val="24"/>
                <w:szCs w:val="24"/>
                <w:lang w:val="ru-RU"/>
              </w:rPr>
              <w:t>ФИЛИАЛ «ЮЖНЫЙ» ПАО «БАНК УРАЛСИБ»</w:t>
            </w:r>
          </w:p>
          <w:p w:rsidR="004175E2" w:rsidRPr="00F26A6A" w:rsidRDefault="004175E2" w:rsidP="0060505D">
            <w:pPr>
              <w:spacing w:after="0" w:line="240" w:lineRule="auto"/>
              <w:rPr>
                <w:rFonts w:ascii="Times New Roman" w:hAnsi="Times New Roman" w:cs="Times New Roman"/>
                <w:sz w:val="24"/>
                <w:szCs w:val="24"/>
                <w:lang w:val="ru-RU"/>
              </w:rPr>
            </w:pPr>
            <w:r w:rsidRPr="00F26A6A">
              <w:rPr>
                <w:rFonts w:ascii="Times New Roman" w:hAnsi="Times New Roman" w:cs="Times New Roman"/>
                <w:sz w:val="24"/>
                <w:szCs w:val="24"/>
                <w:lang w:val="ru-RU"/>
              </w:rPr>
              <w:t>к/с 30101810400000000700</w:t>
            </w:r>
          </w:p>
          <w:p w:rsidR="004175E2" w:rsidRPr="00F26A6A" w:rsidRDefault="004175E2" w:rsidP="0060505D">
            <w:pPr>
              <w:spacing w:after="0" w:line="240" w:lineRule="auto"/>
              <w:rPr>
                <w:rFonts w:ascii="Times New Roman" w:hAnsi="Times New Roman" w:cs="Times New Roman"/>
                <w:sz w:val="24"/>
                <w:szCs w:val="24"/>
                <w:lang w:val="ru-RU"/>
              </w:rPr>
            </w:pPr>
            <w:r w:rsidRPr="00F26A6A">
              <w:rPr>
                <w:rFonts w:ascii="Times New Roman" w:hAnsi="Times New Roman" w:cs="Times New Roman"/>
                <w:sz w:val="24"/>
                <w:szCs w:val="24"/>
                <w:lang w:val="ru-RU"/>
              </w:rPr>
              <w:t>БИК 040349700</w:t>
            </w:r>
          </w:p>
          <w:p w:rsidR="004175E2" w:rsidRPr="00F26A6A" w:rsidRDefault="004175E2" w:rsidP="0060505D">
            <w:pPr>
              <w:spacing w:after="0" w:line="240" w:lineRule="auto"/>
              <w:rPr>
                <w:rFonts w:ascii="Times New Roman" w:hAnsi="Times New Roman" w:cs="Times New Roman"/>
                <w:sz w:val="24"/>
                <w:szCs w:val="24"/>
                <w:lang w:val="ru-RU"/>
              </w:rPr>
            </w:pPr>
            <w:r w:rsidRPr="00F26A6A">
              <w:rPr>
                <w:rFonts w:ascii="Times New Roman" w:hAnsi="Times New Roman" w:cs="Times New Roman"/>
                <w:sz w:val="24"/>
                <w:szCs w:val="24"/>
                <w:lang w:val="ru-RU"/>
              </w:rPr>
              <w:t>Тел.:(861) 250-60-60</w:t>
            </w:r>
            <w:r w:rsidR="00F645FE" w:rsidRPr="00F26A6A">
              <w:rPr>
                <w:rFonts w:ascii="Times New Roman" w:hAnsi="Times New Roman" w:cs="Times New Roman"/>
                <w:sz w:val="24"/>
                <w:szCs w:val="24"/>
                <w:lang w:val="ru-RU"/>
              </w:rPr>
              <w:t xml:space="preserve"> </w:t>
            </w:r>
            <w:r w:rsidRPr="00F26A6A">
              <w:rPr>
                <w:rFonts w:ascii="Times New Roman" w:hAnsi="Times New Roman" w:cs="Times New Roman"/>
                <w:bCs/>
                <w:sz w:val="24"/>
                <w:szCs w:val="24"/>
              </w:rPr>
              <w:t>Email</w:t>
            </w:r>
            <w:r w:rsidRPr="00F26A6A">
              <w:rPr>
                <w:rFonts w:ascii="Times New Roman" w:hAnsi="Times New Roman" w:cs="Times New Roman"/>
                <w:bCs/>
                <w:sz w:val="24"/>
                <w:szCs w:val="24"/>
                <w:lang w:val="ru-RU"/>
              </w:rPr>
              <w:t xml:space="preserve">: </w:t>
            </w:r>
            <w:proofErr w:type="spellStart"/>
            <w:r w:rsidRPr="00F26A6A">
              <w:rPr>
                <w:rFonts w:ascii="Times New Roman" w:hAnsi="Times New Roman" w:cs="Times New Roman"/>
                <w:bCs/>
                <w:sz w:val="24"/>
                <w:szCs w:val="24"/>
              </w:rPr>
              <w:t>dcy</w:t>
            </w:r>
            <w:proofErr w:type="spellEnd"/>
            <w:r w:rsidRPr="00F26A6A">
              <w:rPr>
                <w:rFonts w:ascii="Times New Roman" w:hAnsi="Times New Roman" w:cs="Times New Roman"/>
                <w:bCs/>
                <w:sz w:val="24"/>
                <w:szCs w:val="24"/>
                <w:lang w:val="ru-RU"/>
              </w:rPr>
              <w:t>1@</w:t>
            </w:r>
            <w:proofErr w:type="spellStart"/>
            <w:r w:rsidRPr="00F26A6A">
              <w:rPr>
                <w:rFonts w:ascii="Times New Roman" w:hAnsi="Times New Roman" w:cs="Times New Roman"/>
                <w:bCs/>
                <w:sz w:val="24"/>
                <w:szCs w:val="24"/>
              </w:rPr>
              <w:t>dcy</w:t>
            </w:r>
            <w:proofErr w:type="spellEnd"/>
            <w:r w:rsidRPr="00F26A6A">
              <w:rPr>
                <w:rFonts w:ascii="Times New Roman" w:hAnsi="Times New Roman" w:cs="Times New Roman"/>
                <w:bCs/>
                <w:sz w:val="24"/>
                <w:szCs w:val="24"/>
                <w:lang w:val="ru-RU"/>
              </w:rPr>
              <w:t>1.</w:t>
            </w:r>
            <w:proofErr w:type="spellStart"/>
            <w:r w:rsidRPr="00F26A6A">
              <w:rPr>
                <w:rFonts w:ascii="Times New Roman" w:hAnsi="Times New Roman" w:cs="Times New Roman"/>
                <w:bCs/>
                <w:sz w:val="24"/>
                <w:szCs w:val="24"/>
              </w:rPr>
              <w:t>ru</w:t>
            </w:r>
            <w:proofErr w:type="spellEnd"/>
            <w:r w:rsidRPr="00F26A6A">
              <w:rPr>
                <w:rFonts w:ascii="Times New Roman" w:hAnsi="Times New Roman" w:cs="Times New Roman"/>
                <w:sz w:val="24"/>
                <w:szCs w:val="24"/>
                <w:lang w:val="ru-RU"/>
              </w:rPr>
              <w:t xml:space="preserve"> </w:t>
            </w:r>
          </w:p>
          <w:p w:rsidR="004175E2" w:rsidRPr="00F26A6A" w:rsidRDefault="004175E2" w:rsidP="00C67C18">
            <w:pPr>
              <w:widowControl w:val="0"/>
              <w:spacing w:after="0"/>
              <w:jc w:val="both"/>
              <w:rPr>
                <w:rFonts w:ascii="Times New Roman" w:hAnsi="Times New Roman" w:cs="Times New Roman"/>
                <w:sz w:val="24"/>
                <w:szCs w:val="24"/>
                <w:lang w:val="ru-RU"/>
              </w:rPr>
            </w:pPr>
          </w:p>
          <w:p w:rsidR="004175E2" w:rsidRDefault="0060505D" w:rsidP="00C67C18">
            <w:pPr>
              <w:widowControl w:val="0"/>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Заместитель г</w:t>
            </w:r>
            <w:r w:rsidR="004175E2" w:rsidRPr="00F26A6A">
              <w:rPr>
                <w:rFonts w:ascii="Times New Roman" w:hAnsi="Times New Roman" w:cs="Times New Roman"/>
                <w:sz w:val="24"/>
                <w:szCs w:val="24"/>
                <w:lang w:val="ru-RU"/>
              </w:rPr>
              <w:t>енеральн</w:t>
            </w:r>
            <w:r w:rsidR="00606FD1" w:rsidRPr="00F26A6A">
              <w:rPr>
                <w:rFonts w:ascii="Times New Roman" w:hAnsi="Times New Roman" w:cs="Times New Roman"/>
                <w:sz w:val="24"/>
                <w:szCs w:val="24"/>
                <w:lang w:val="ru-RU"/>
              </w:rPr>
              <w:t>ого</w:t>
            </w:r>
            <w:r w:rsidR="004175E2" w:rsidRPr="00F26A6A">
              <w:rPr>
                <w:rFonts w:ascii="Times New Roman" w:hAnsi="Times New Roman" w:cs="Times New Roman"/>
                <w:sz w:val="24"/>
                <w:szCs w:val="24"/>
                <w:lang w:val="ru-RU"/>
              </w:rPr>
              <w:t xml:space="preserve"> директор</w:t>
            </w:r>
            <w:r w:rsidR="00606FD1" w:rsidRPr="00F26A6A">
              <w:rPr>
                <w:rFonts w:ascii="Times New Roman" w:hAnsi="Times New Roman" w:cs="Times New Roman"/>
                <w:sz w:val="24"/>
                <w:szCs w:val="24"/>
                <w:lang w:val="ru-RU"/>
              </w:rPr>
              <w:t>а</w:t>
            </w:r>
            <w:r>
              <w:rPr>
                <w:rFonts w:ascii="Times New Roman" w:hAnsi="Times New Roman" w:cs="Times New Roman"/>
                <w:sz w:val="24"/>
                <w:szCs w:val="24"/>
                <w:lang w:val="ru-RU"/>
              </w:rPr>
              <w:t xml:space="preserve"> </w:t>
            </w:r>
            <w:r w:rsidRPr="0060505D">
              <w:rPr>
                <w:rFonts w:ascii="Times New Roman" w:hAnsi="Times New Roman" w:cs="Times New Roman"/>
                <w:sz w:val="24"/>
                <w:szCs w:val="24"/>
                <w:lang w:val="ru-RU"/>
              </w:rPr>
              <w:t>по экономике и финансам</w:t>
            </w:r>
          </w:p>
          <w:p w:rsidR="00C67C18" w:rsidRPr="00F26A6A" w:rsidRDefault="00C67C18" w:rsidP="00C67C18">
            <w:pPr>
              <w:widowControl w:val="0"/>
              <w:spacing w:after="0"/>
              <w:jc w:val="both"/>
              <w:rPr>
                <w:rFonts w:ascii="Times New Roman" w:hAnsi="Times New Roman" w:cs="Times New Roman"/>
                <w:sz w:val="24"/>
                <w:szCs w:val="24"/>
                <w:lang w:val="ru-RU"/>
              </w:rPr>
            </w:pPr>
          </w:p>
          <w:p w:rsidR="004175E2" w:rsidRPr="00F26A6A" w:rsidRDefault="004175E2" w:rsidP="00C67C18">
            <w:pPr>
              <w:widowControl w:val="0"/>
              <w:spacing w:after="0"/>
              <w:rPr>
                <w:rFonts w:ascii="Times New Roman" w:hAnsi="Times New Roman" w:cs="Times New Roman"/>
                <w:bCs/>
                <w:sz w:val="24"/>
                <w:szCs w:val="24"/>
                <w:lang w:val="ru-RU"/>
              </w:rPr>
            </w:pPr>
            <w:r w:rsidRPr="00F26A6A">
              <w:rPr>
                <w:rFonts w:ascii="Times New Roman" w:hAnsi="Times New Roman" w:cs="Times New Roman"/>
                <w:bCs/>
                <w:sz w:val="24"/>
                <w:szCs w:val="24"/>
                <w:lang w:val="ru-RU"/>
              </w:rPr>
              <w:t>_____________________ /</w:t>
            </w:r>
            <w:r w:rsidR="00606FD1" w:rsidRPr="00F26A6A">
              <w:rPr>
                <w:rFonts w:ascii="Times New Roman" w:hAnsi="Times New Roman" w:cs="Times New Roman"/>
                <w:bCs/>
                <w:sz w:val="24"/>
                <w:szCs w:val="24"/>
                <w:lang w:val="ru-RU"/>
              </w:rPr>
              <w:t>Скуратова О.И.</w:t>
            </w:r>
            <w:r w:rsidRPr="00F26A6A">
              <w:rPr>
                <w:rFonts w:ascii="Times New Roman" w:hAnsi="Times New Roman" w:cs="Times New Roman"/>
                <w:bCs/>
                <w:sz w:val="24"/>
                <w:szCs w:val="24"/>
                <w:lang w:val="ru-RU"/>
              </w:rPr>
              <w:t>/</w:t>
            </w:r>
          </w:p>
          <w:p w:rsidR="004175E2" w:rsidRPr="00F26A6A" w:rsidRDefault="004175E2" w:rsidP="00C67C18">
            <w:pPr>
              <w:pStyle w:val="a5"/>
              <w:rPr>
                <w:bCs/>
                <w:kern w:val="32"/>
              </w:rPr>
            </w:pPr>
            <w:r w:rsidRPr="00F26A6A">
              <w:rPr>
                <w:bCs/>
              </w:rPr>
              <w:t>м.п.</w:t>
            </w:r>
          </w:p>
        </w:tc>
      </w:tr>
      <w:bookmarkEnd w:id="1"/>
    </w:tbl>
    <w:p w:rsidR="00C67C18" w:rsidRPr="0060505D" w:rsidRDefault="00C67C18" w:rsidP="00F26A6A">
      <w:pPr>
        <w:rPr>
          <w:rFonts w:ascii="Times New Roman" w:hAnsi="Times New Roman" w:cs="Times New Roman"/>
          <w:sz w:val="24"/>
          <w:szCs w:val="24"/>
          <w:lang w:val="ru-RU"/>
        </w:rPr>
      </w:pPr>
    </w:p>
    <w:p w:rsidR="00C67C18" w:rsidRPr="0060505D" w:rsidRDefault="00C67C18" w:rsidP="00C67C18">
      <w:pPr>
        <w:rPr>
          <w:rFonts w:ascii="Times New Roman" w:hAnsi="Times New Roman" w:cs="Times New Roman"/>
          <w:sz w:val="24"/>
          <w:szCs w:val="24"/>
          <w:lang w:val="ru-RU"/>
        </w:rPr>
      </w:pPr>
    </w:p>
    <w:p w:rsidR="00D21569" w:rsidRPr="0060505D" w:rsidRDefault="00C67C18" w:rsidP="00C67C18">
      <w:pPr>
        <w:tabs>
          <w:tab w:val="left" w:pos="2595"/>
        </w:tabs>
        <w:rPr>
          <w:rFonts w:ascii="Times New Roman" w:hAnsi="Times New Roman" w:cs="Times New Roman"/>
          <w:sz w:val="24"/>
          <w:szCs w:val="24"/>
          <w:lang w:val="ru-RU"/>
        </w:rPr>
      </w:pPr>
      <w:r w:rsidRPr="0060505D">
        <w:rPr>
          <w:rFonts w:ascii="Times New Roman" w:hAnsi="Times New Roman" w:cs="Times New Roman"/>
          <w:sz w:val="24"/>
          <w:szCs w:val="24"/>
          <w:lang w:val="ru-RU"/>
        </w:rPr>
        <w:tab/>
      </w:r>
    </w:p>
    <w:p w:rsidR="00C67C18" w:rsidRPr="0060505D" w:rsidRDefault="00C67C18" w:rsidP="00C67C18">
      <w:pPr>
        <w:tabs>
          <w:tab w:val="left" w:pos="2595"/>
        </w:tabs>
        <w:rPr>
          <w:rFonts w:ascii="Times New Roman" w:hAnsi="Times New Roman" w:cs="Times New Roman"/>
          <w:sz w:val="24"/>
          <w:szCs w:val="24"/>
          <w:lang w:val="ru-RU"/>
        </w:rPr>
      </w:pPr>
    </w:p>
    <w:p w:rsidR="00C67C18" w:rsidRPr="0060505D" w:rsidRDefault="00C67C18" w:rsidP="00C67C18">
      <w:pPr>
        <w:tabs>
          <w:tab w:val="left" w:pos="2595"/>
        </w:tabs>
        <w:rPr>
          <w:rFonts w:ascii="Times New Roman" w:hAnsi="Times New Roman" w:cs="Times New Roman"/>
          <w:sz w:val="24"/>
          <w:szCs w:val="24"/>
          <w:lang w:val="ru-RU"/>
        </w:rPr>
      </w:pPr>
    </w:p>
    <w:p w:rsidR="00C67C18" w:rsidRPr="0060505D" w:rsidRDefault="00C67C18" w:rsidP="00C67C18">
      <w:pPr>
        <w:tabs>
          <w:tab w:val="left" w:pos="2595"/>
        </w:tabs>
        <w:rPr>
          <w:rFonts w:ascii="Times New Roman" w:hAnsi="Times New Roman" w:cs="Times New Roman"/>
          <w:sz w:val="24"/>
          <w:szCs w:val="24"/>
          <w:lang w:val="ru-RU"/>
        </w:rPr>
      </w:pPr>
    </w:p>
    <w:p w:rsidR="00C67C18" w:rsidRPr="0060505D" w:rsidRDefault="00C67C18" w:rsidP="00C67C18">
      <w:pPr>
        <w:tabs>
          <w:tab w:val="left" w:pos="2595"/>
        </w:tabs>
        <w:rPr>
          <w:rFonts w:ascii="Times New Roman" w:hAnsi="Times New Roman" w:cs="Times New Roman"/>
          <w:sz w:val="24"/>
          <w:szCs w:val="24"/>
          <w:lang w:val="ru-RU"/>
        </w:rPr>
      </w:pPr>
    </w:p>
    <w:tbl>
      <w:tblPr>
        <w:tblStyle w:val="TableStyle0"/>
        <w:tblW w:w="9781" w:type="dxa"/>
        <w:tblInd w:w="0" w:type="dxa"/>
        <w:tblLayout w:type="fixed"/>
        <w:tblLook w:val="04A0" w:firstRow="1" w:lastRow="0" w:firstColumn="1" w:lastColumn="0" w:noHBand="0" w:noVBand="1"/>
      </w:tblPr>
      <w:tblGrid>
        <w:gridCol w:w="630"/>
        <w:gridCol w:w="630"/>
        <w:gridCol w:w="630"/>
        <w:gridCol w:w="630"/>
        <w:gridCol w:w="630"/>
        <w:gridCol w:w="2095"/>
        <w:gridCol w:w="567"/>
        <w:gridCol w:w="20"/>
        <w:gridCol w:w="831"/>
        <w:gridCol w:w="792"/>
        <w:gridCol w:w="20"/>
        <w:gridCol w:w="605"/>
        <w:gridCol w:w="25"/>
        <w:gridCol w:w="630"/>
        <w:gridCol w:w="630"/>
        <w:gridCol w:w="416"/>
      </w:tblGrid>
      <w:tr w:rsidR="00C67C18" w:rsidRPr="00C67C18" w:rsidTr="00C67C18">
        <w:trPr>
          <w:cantSplit/>
        </w:trPr>
        <w:tc>
          <w:tcPr>
            <w:tcW w:w="9781" w:type="dxa"/>
            <w:gridSpan w:val="16"/>
            <w:shd w:val="clear" w:color="auto" w:fill="auto"/>
            <w:vAlign w:val="center"/>
          </w:tcPr>
          <w:p w:rsidR="00C67C18" w:rsidRPr="00C67C18" w:rsidRDefault="00C67C18" w:rsidP="00C67C18">
            <w:pPr>
              <w:jc w:val="right"/>
              <w:rPr>
                <w:rFonts w:ascii="Times New Roman" w:hAnsi="Times New Roman" w:cs="Times New Roman"/>
                <w:sz w:val="24"/>
                <w:szCs w:val="24"/>
                <w:lang w:val="ru-RU"/>
              </w:rPr>
            </w:pPr>
            <w:r w:rsidRPr="00C67C18">
              <w:rPr>
                <w:rFonts w:ascii="Times New Roman" w:hAnsi="Times New Roman" w:cs="Times New Roman"/>
                <w:b/>
                <w:sz w:val="24"/>
                <w:szCs w:val="24"/>
                <w:lang w:val="ru-RU"/>
              </w:rPr>
              <w:t xml:space="preserve">Спецификация № 1 </w:t>
            </w:r>
          </w:p>
        </w:tc>
      </w:tr>
      <w:tr w:rsidR="00C67C18" w:rsidRPr="00C67C18" w:rsidTr="00C67C18">
        <w:trPr>
          <w:cantSplit/>
        </w:trPr>
        <w:tc>
          <w:tcPr>
            <w:tcW w:w="9781" w:type="dxa"/>
            <w:gridSpan w:val="16"/>
            <w:shd w:val="clear" w:color="auto" w:fill="auto"/>
            <w:vAlign w:val="bottom"/>
          </w:tcPr>
          <w:p w:rsidR="00C67C18" w:rsidRPr="00C67C18" w:rsidRDefault="00C67C18" w:rsidP="00AE4335">
            <w:pPr>
              <w:jc w:val="right"/>
              <w:rPr>
                <w:rFonts w:ascii="Times New Roman" w:hAnsi="Times New Roman" w:cs="Times New Roman"/>
                <w:sz w:val="24"/>
                <w:szCs w:val="24"/>
                <w:lang w:val="ru-RU"/>
              </w:rPr>
            </w:pPr>
            <w:r w:rsidRPr="00C67C18">
              <w:rPr>
                <w:rFonts w:ascii="Times New Roman" w:hAnsi="Times New Roman" w:cs="Times New Roman"/>
                <w:sz w:val="24"/>
                <w:szCs w:val="24"/>
                <w:lang w:val="ru-RU"/>
              </w:rPr>
              <w:t>к Договор</w:t>
            </w:r>
            <w:r w:rsidR="0060505D">
              <w:rPr>
                <w:rFonts w:ascii="Times New Roman" w:hAnsi="Times New Roman" w:cs="Times New Roman"/>
                <w:sz w:val="24"/>
                <w:szCs w:val="24"/>
                <w:lang w:val="ru-RU"/>
              </w:rPr>
              <w:t>у</w:t>
            </w:r>
            <w:r w:rsidRPr="00C67C18">
              <w:rPr>
                <w:rFonts w:ascii="Times New Roman" w:hAnsi="Times New Roman" w:cs="Times New Roman"/>
                <w:sz w:val="24"/>
                <w:szCs w:val="24"/>
                <w:lang w:val="ru-RU"/>
              </w:rPr>
              <w:t xml:space="preserve"> № ______</w:t>
            </w:r>
          </w:p>
          <w:p w:rsidR="00C67C18" w:rsidRPr="00C67C18" w:rsidRDefault="0060505D" w:rsidP="00AE4335">
            <w:pPr>
              <w:jc w:val="right"/>
              <w:rPr>
                <w:rFonts w:ascii="Times New Roman" w:hAnsi="Times New Roman" w:cs="Times New Roman"/>
                <w:sz w:val="24"/>
                <w:szCs w:val="24"/>
                <w:lang w:val="ru-RU"/>
              </w:rPr>
            </w:pPr>
            <w:r>
              <w:rPr>
                <w:rFonts w:ascii="Times New Roman" w:hAnsi="Times New Roman" w:cs="Times New Roman"/>
                <w:sz w:val="24"/>
                <w:szCs w:val="24"/>
                <w:lang w:val="ru-RU"/>
              </w:rPr>
              <w:t>от «____» ________ 2024</w:t>
            </w:r>
            <w:r w:rsidR="00C67C18" w:rsidRPr="00C67C18">
              <w:rPr>
                <w:rFonts w:ascii="Times New Roman" w:hAnsi="Times New Roman" w:cs="Times New Roman"/>
                <w:sz w:val="24"/>
                <w:szCs w:val="24"/>
              </w:rPr>
              <w:t> </w:t>
            </w:r>
            <w:r w:rsidR="00C67C18" w:rsidRPr="00C67C18">
              <w:rPr>
                <w:rFonts w:ascii="Times New Roman" w:hAnsi="Times New Roman" w:cs="Times New Roman"/>
                <w:sz w:val="24"/>
                <w:szCs w:val="24"/>
                <w:lang w:val="ru-RU"/>
              </w:rPr>
              <w:t>г.</w:t>
            </w:r>
          </w:p>
          <w:p w:rsidR="00C67C18" w:rsidRPr="00C67C18" w:rsidRDefault="00C67C18" w:rsidP="0060505D">
            <w:pPr>
              <w:jc w:val="right"/>
              <w:rPr>
                <w:rFonts w:ascii="Times New Roman" w:hAnsi="Times New Roman" w:cs="Times New Roman"/>
                <w:sz w:val="24"/>
                <w:szCs w:val="24"/>
                <w:lang w:val="ru-RU"/>
              </w:rPr>
            </w:pPr>
            <w:r w:rsidRPr="00C67C18">
              <w:rPr>
                <w:rFonts w:ascii="Times New Roman" w:hAnsi="Times New Roman" w:cs="Times New Roman"/>
                <w:sz w:val="24"/>
                <w:szCs w:val="24"/>
                <w:lang w:val="ru-RU"/>
              </w:rPr>
              <w:t xml:space="preserve">                          между </w:t>
            </w:r>
            <w:r w:rsidR="0060505D">
              <w:rPr>
                <w:rFonts w:ascii="Times New Roman" w:hAnsi="Times New Roman" w:cs="Times New Roman"/>
                <w:sz w:val="24"/>
                <w:szCs w:val="24"/>
                <w:lang w:val="ru-RU"/>
              </w:rPr>
              <w:t>_________</w:t>
            </w:r>
            <w:r w:rsidRPr="00C67C18">
              <w:rPr>
                <w:rFonts w:ascii="Times New Roman" w:hAnsi="Times New Roman" w:cs="Times New Roman"/>
                <w:sz w:val="24"/>
                <w:szCs w:val="24"/>
                <w:lang w:val="ru-RU"/>
              </w:rPr>
              <w:t xml:space="preserve"> и НАО «ДСУ-1»</w:t>
            </w:r>
          </w:p>
        </w:tc>
      </w:tr>
      <w:tr w:rsidR="0060505D" w:rsidRPr="00C67C18" w:rsidTr="00C67C18">
        <w:trPr>
          <w:cantSplit/>
        </w:trPr>
        <w:tc>
          <w:tcPr>
            <w:tcW w:w="9781" w:type="dxa"/>
            <w:gridSpan w:val="16"/>
            <w:shd w:val="clear" w:color="auto" w:fill="auto"/>
            <w:vAlign w:val="bottom"/>
          </w:tcPr>
          <w:p w:rsidR="0060505D" w:rsidRPr="00C67C18" w:rsidRDefault="0060505D" w:rsidP="0060505D">
            <w:pPr>
              <w:jc w:val="center"/>
              <w:rPr>
                <w:rFonts w:ascii="Times New Roman" w:hAnsi="Times New Roman" w:cs="Times New Roman"/>
                <w:sz w:val="24"/>
                <w:szCs w:val="24"/>
                <w:lang w:val="ru-RU"/>
              </w:rPr>
            </w:pPr>
          </w:p>
        </w:tc>
      </w:tr>
      <w:tr w:rsidR="00C67C18" w:rsidRPr="00C67C18" w:rsidTr="0060505D">
        <w:trPr>
          <w:gridAfter w:val="1"/>
          <w:wAfter w:w="416" w:type="dxa"/>
          <w:cantSplit/>
        </w:trPr>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2095"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567"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2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1623" w:type="dxa"/>
            <w:gridSpan w:val="2"/>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2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gridSpan w:val="2"/>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r>
      <w:tr w:rsidR="00C67C18" w:rsidRPr="00C67C18" w:rsidTr="0060505D">
        <w:trPr>
          <w:cantSplit/>
        </w:trPr>
        <w:tc>
          <w:tcPr>
            <w:tcW w:w="630" w:type="dxa"/>
            <w:tcBorders>
              <w:top w:val="single" w:sz="5" w:space="0" w:color="auto"/>
              <w:left w:val="single" w:sz="5" w:space="0" w:color="auto"/>
              <w:bottom w:val="single" w:sz="5" w:space="0" w:color="auto"/>
              <w:right w:val="single" w:sz="5" w:space="0" w:color="auto"/>
            </w:tcBorders>
            <w:shd w:val="clear" w:color="auto" w:fill="auto"/>
            <w:vAlign w:val="center"/>
          </w:tcPr>
          <w:p w:rsidR="00C67C18" w:rsidRPr="00C67C18" w:rsidRDefault="00C67C18" w:rsidP="00AE4335">
            <w:pPr>
              <w:jc w:val="center"/>
              <w:rPr>
                <w:rFonts w:ascii="Times New Roman" w:hAnsi="Times New Roman" w:cs="Times New Roman"/>
                <w:sz w:val="24"/>
                <w:szCs w:val="24"/>
              </w:rPr>
            </w:pPr>
            <w:r w:rsidRPr="00C67C18">
              <w:rPr>
                <w:rFonts w:ascii="Times New Roman" w:hAnsi="Times New Roman" w:cs="Times New Roman"/>
                <w:b/>
                <w:sz w:val="24"/>
                <w:szCs w:val="24"/>
              </w:rPr>
              <w:t>№</w:t>
            </w:r>
          </w:p>
        </w:tc>
        <w:tc>
          <w:tcPr>
            <w:tcW w:w="4615" w:type="dxa"/>
            <w:gridSpan w:val="5"/>
            <w:tcBorders>
              <w:top w:val="single" w:sz="5" w:space="0" w:color="auto"/>
              <w:left w:val="single" w:sz="5" w:space="0" w:color="auto"/>
              <w:bottom w:val="single" w:sz="5" w:space="0" w:color="auto"/>
              <w:right w:val="single" w:sz="5" w:space="0" w:color="auto"/>
            </w:tcBorders>
            <w:shd w:val="clear" w:color="auto" w:fill="auto"/>
            <w:vAlign w:val="center"/>
          </w:tcPr>
          <w:p w:rsidR="00C67C18" w:rsidRPr="00C67C18" w:rsidRDefault="00C67C18" w:rsidP="00AE4335">
            <w:pPr>
              <w:jc w:val="center"/>
              <w:rPr>
                <w:rFonts w:ascii="Times New Roman" w:hAnsi="Times New Roman" w:cs="Times New Roman"/>
                <w:sz w:val="24"/>
                <w:szCs w:val="24"/>
                <w:lang w:val="ru-RU"/>
              </w:rPr>
            </w:pPr>
            <w:r w:rsidRPr="00C67C18">
              <w:rPr>
                <w:rFonts w:ascii="Times New Roman" w:hAnsi="Times New Roman" w:cs="Times New Roman"/>
                <w:b/>
                <w:sz w:val="24"/>
                <w:szCs w:val="24"/>
                <w:lang w:val="ru-RU"/>
              </w:rPr>
              <w:t>Наименование Товара/наименование услуг/работ</w:t>
            </w:r>
          </w:p>
        </w:tc>
        <w:tc>
          <w:tcPr>
            <w:tcW w:w="567" w:type="dxa"/>
            <w:tcBorders>
              <w:top w:val="single" w:sz="5" w:space="0" w:color="auto"/>
              <w:left w:val="single" w:sz="5" w:space="0" w:color="auto"/>
              <w:bottom w:val="single" w:sz="5" w:space="0" w:color="auto"/>
              <w:right w:val="single" w:sz="5" w:space="0" w:color="auto"/>
            </w:tcBorders>
            <w:shd w:val="clear" w:color="auto" w:fill="auto"/>
            <w:vAlign w:val="center"/>
          </w:tcPr>
          <w:p w:rsidR="00C67C18" w:rsidRPr="00C67C18" w:rsidRDefault="00C67C18" w:rsidP="00AE4335">
            <w:pPr>
              <w:jc w:val="center"/>
              <w:rPr>
                <w:rFonts w:ascii="Times New Roman" w:hAnsi="Times New Roman" w:cs="Times New Roman"/>
                <w:sz w:val="24"/>
                <w:szCs w:val="24"/>
              </w:rPr>
            </w:pPr>
            <w:proofErr w:type="spellStart"/>
            <w:r w:rsidRPr="00C67C18">
              <w:rPr>
                <w:rFonts w:ascii="Times New Roman" w:hAnsi="Times New Roman" w:cs="Times New Roman"/>
                <w:b/>
                <w:sz w:val="24"/>
                <w:szCs w:val="24"/>
              </w:rPr>
              <w:t>Ед</w:t>
            </w:r>
            <w:proofErr w:type="spellEnd"/>
            <w:r w:rsidRPr="00C67C18">
              <w:rPr>
                <w:rFonts w:ascii="Times New Roman" w:hAnsi="Times New Roman" w:cs="Times New Roman"/>
                <w:b/>
                <w:sz w:val="24"/>
                <w:szCs w:val="24"/>
              </w:rPr>
              <w:t>.</w:t>
            </w:r>
          </w:p>
        </w:tc>
        <w:tc>
          <w:tcPr>
            <w:tcW w:w="851" w:type="dxa"/>
            <w:gridSpan w:val="2"/>
            <w:tcBorders>
              <w:top w:val="single" w:sz="5" w:space="0" w:color="auto"/>
              <w:left w:val="single" w:sz="5" w:space="0" w:color="auto"/>
              <w:bottom w:val="single" w:sz="5" w:space="0" w:color="auto"/>
              <w:right w:val="single" w:sz="5" w:space="0" w:color="auto"/>
            </w:tcBorders>
            <w:shd w:val="clear" w:color="auto" w:fill="auto"/>
            <w:vAlign w:val="center"/>
          </w:tcPr>
          <w:p w:rsidR="00C67C18" w:rsidRPr="00C67C18" w:rsidRDefault="00C67C18" w:rsidP="00AE4335">
            <w:pPr>
              <w:jc w:val="center"/>
              <w:rPr>
                <w:rFonts w:ascii="Times New Roman" w:hAnsi="Times New Roman" w:cs="Times New Roman"/>
                <w:sz w:val="24"/>
                <w:szCs w:val="24"/>
              </w:rPr>
            </w:pPr>
            <w:proofErr w:type="spellStart"/>
            <w:r w:rsidRPr="00C67C18">
              <w:rPr>
                <w:rFonts w:ascii="Times New Roman" w:hAnsi="Times New Roman" w:cs="Times New Roman"/>
                <w:b/>
                <w:sz w:val="24"/>
                <w:szCs w:val="24"/>
              </w:rPr>
              <w:t>Кол-во</w:t>
            </w:r>
            <w:proofErr w:type="spellEnd"/>
          </w:p>
        </w:tc>
        <w:tc>
          <w:tcPr>
            <w:tcW w:w="1417" w:type="dxa"/>
            <w:gridSpan w:val="3"/>
            <w:tcBorders>
              <w:top w:val="single" w:sz="5" w:space="0" w:color="auto"/>
              <w:left w:val="single" w:sz="5" w:space="0" w:color="auto"/>
              <w:bottom w:val="single" w:sz="5" w:space="0" w:color="auto"/>
              <w:right w:val="single" w:sz="5" w:space="0" w:color="auto"/>
            </w:tcBorders>
            <w:shd w:val="clear" w:color="auto" w:fill="auto"/>
            <w:vAlign w:val="center"/>
          </w:tcPr>
          <w:p w:rsidR="00C67C18" w:rsidRPr="00C67C18" w:rsidRDefault="00C67C18" w:rsidP="0060505D">
            <w:pPr>
              <w:jc w:val="center"/>
              <w:rPr>
                <w:rFonts w:ascii="Times New Roman" w:hAnsi="Times New Roman" w:cs="Times New Roman"/>
                <w:sz w:val="24"/>
                <w:szCs w:val="24"/>
              </w:rPr>
            </w:pPr>
            <w:proofErr w:type="spellStart"/>
            <w:r w:rsidRPr="00C67C18">
              <w:rPr>
                <w:rFonts w:ascii="Times New Roman" w:hAnsi="Times New Roman" w:cs="Times New Roman"/>
                <w:b/>
                <w:sz w:val="24"/>
                <w:szCs w:val="24"/>
              </w:rPr>
              <w:t>Цена</w:t>
            </w:r>
            <w:proofErr w:type="spellEnd"/>
            <w:r w:rsidRPr="00C67C18">
              <w:rPr>
                <w:rFonts w:ascii="Times New Roman" w:hAnsi="Times New Roman" w:cs="Times New Roman"/>
                <w:b/>
                <w:sz w:val="24"/>
                <w:szCs w:val="24"/>
              </w:rPr>
              <w:t xml:space="preserve"> с НДС, </w:t>
            </w:r>
            <w:proofErr w:type="spellStart"/>
            <w:r w:rsidRPr="00C67C18">
              <w:rPr>
                <w:rFonts w:ascii="Times New Roman" w:hAnsi="Times New Roman" w:cs="Times New Roman"/>
                <w:b/>
                <w:sz w:val="24"/>
                <w:szCs w:val="24"/>
              </w:rPr>
              <w:t>руб</w:t>
            </w:r>
            <w:proofErr w:type="spellEnd"/>
            <w:r w:rsidRPr="00C67C18">
              <w:rPr>
                <w:rFonts w:ascii="Times New Roman" w:hAnsi="Times New Roman" w:cs="Times New Roman"/>
                <w:b/>
                <w:sz w:val="24"/>
                <w:szCs w:val="24"/>
              </w:rPr>
              <w:t>.</w:t>
            </w:r>
          </w:p>
        </w:tc>
        <w:tc>
          <w:tcPr>
            <w:tcW w:w="1701" w:type="dxa"/>
            <w:gridSpan w:val="4"/>
            <w:tcBorders>
              <w:top w:val="single" w:sz="5" w:space="0" w:color="auto"/>
              <w:left w:val="single" w:sz="5" w:space="0" w:color="auto"/>
              <w:bottom w:val="single" w:sz="5" w:space="0" w:color="auto"/>
              <w:right w:val="single" w:sz="5" w:space="0" w:color="auto"/>
            </w:tcBorders>
            <w:shd w:val="clear" w:color="auto" w:fill="auto"/>
            <w:vAlign w:val="center"/>
          </w:tcPr>
          <w:p w:rsidR="00C67C18" w:rsidRPr="00C67C18" w:rsidRDefault="00C67C18" w:rsidP="00AE4335">
            <w:pPr>
              <w:jc w:val="center"/>
              <w:rPr>
                <w:rFonts w:ascii="Times New Roman" w:hAnsi="Times New Roman" w:cs="Times New Roman"/>
                <w:sz w:val="24"/>
                <w:szCs w:val="24"/>
              </w:rPr>
            </w:pPr>
            <w:proofErr w:type="spellStart"/>
            <w:r w:rsidRPr="00C67C18">
              <w:rPr>
                <w:rFonts w:ascii="Times New Roman" w:hAnsi="Times New Roman" w:cs="Times New Roman"/>
                <w:b/>
                <w:sz w:val="24"/>
                <w:szCs w:val="24"/>
              </w:rPr>
              <w:t>Сумма</w:t>
            </w:r>
            <w:proofErr w:type="spellEnd"/>
            <w:r w:rsidRPr="00C67C18">
              <w:rPr>
                <w:rFonts w:ascii="Times New Roman" w:hAnsi="Times New Roman" w:cs="Times New Roman"/>
                <w:b/>
                <w:sz w:val="24"/>
                <w:szCs w:val="24"/>
              </w:rPr>
              <w:t xml:space="preserve"> с НДС, </w:t>
            </w:r>
            <w:proofErr w:type="spellStart"/>
            <w:r w:rsidRPr="00C67C18">
              <w:rPr>
                <w:rFonts w:ascii="Times New Roman" w:hAnsi="Times New Roman" w:cs="Times New Roman"/>
                <w:b/>
                <w:sz w:val="24"/>
                <w:szCs w:val="24"/>
              </w:rPr>
              <w:t>руб</w:t>
            </w:r>
            <w:proofErr w:type="spellEnd"/>
            <w:r w:rsidRPr="00C67C18">
              <w:rPr>
                <w:rFonts w:ascii="Times New Roman" w:hAnsi="Times New Roman" w:cs="Times New Roman"/>
                <w:b/>
                <w:sz w:val="24"/>
                <w:szCs w:val="24"/>
              </w:rPr>
              <w:t>.</w:t>
            </w:r>
          </w:p>
        </w:tc>
      </w:tr>
      <w:tr w:rsidR="00C67C18" w:rsidRPr="00C67C18" w:rsidTr="0060505D">
        <w:trPr>
          <w:cantSplit/>
        </w:trPr>
        <w:tc>
          <w:tcPr>
            <w:tcW w:w="630" w:type="dxa"/>
            <w:tcBorders>
              <w:top w:val="single" w:sz="5" w:space="0" w:color="auto"/>
              <w:left w:val="single" w:sz="5" w:space="0" w:color="auto"/>
              <w:bottom w:val="single" w:sz="5" w:space="0" w:color="auto"/>
              <w:right w:val="single" w:sz="5" w:space="0" w:color="auto"/>
            </w:tcBorders>
            <w:shd w:val="clear" w:color="auto" w:fill="auto"/>
          </w:tcPr>
          <w:p w:rsidR="00C67C18" w:rsidRPr="00C67C18" w:rsidRDefault="00C67C18" w:rsidP="00AE4335">
            <w:pPr>
              <w:jc w:val="center"/>
              <w:rPr>
                <w:rFonts w:ascii="Times New Roman" w:hAnsi="Times New Roman" w:cs="Times New Roman"/>
                <w:sz w:val="24"/>
                <w:szCs w:val="24"/>
              </w:rPr>
            </w:pPr>
            <w:r w:rsidRPr="00C67C18">
              <w:rPr>
                <w:rFonts w:ascii="Times New Roman" w:hAnsi="Times New Roman" w:cs="Times New Roman"/>
                <w:sz w:val="24"/>
                <w:szCs w:val="24"/>
              </w:rPr>
              <w:t>1</w:t>
            </w:r>
          </w:p>
        </w:tc>
        <w:tc>
          <w:tcPr>
            <w:tcW w:w="4615" w:type="dxa"/>
            <w:gridSpan w:val="5"/>
            <w:tcBorders>
              <w:top w:val="single" w:sz="5" w:space="0" w:color="auto"/>
              <w:left w:val="single" w:sz="5" w:space="0" w:color="auto"/>
              <w:bottom w:val="single" w:sz="5" w:space="0" w:color="auto"/>
              <w:right w:val="single" w:sz="5" w:space="0" w:color="auto"/>
            </w:tcBorders>
            <w:shd w:val="clear" w:color="auto" w:fill="auto"/>
          </w:tcPr>
          <w:p w:rsidR="00C67C18" w:rsidRPr="0060505D" w:rsidRDefault="0060505D" w:rsidP="00AE4335">
            <w:pPr>
              <w:rPr>
                <w:rFonts w:ascii="Times New Roman" w:hAnsi="Times New Roman" w:cs="Times New Roman"/>
                <w:sz w:val="24"/>
                <w:szCs w:val="24"/>
                <w:lang w:val="ru-RU"/>
              </w:rPr>
            </w:pPr>
            <w:r>
              <w:rPr>
                <w:rFonts w:ascii="Times New Roman" w:hAnsi="Times New Roman" w:cs="Times New Roman"/>
                <w:sz w:val="24"/>
                <w:szCs w:val="24"/>
                <w:lang w:val="ru-RU"/>
              </w:rPr>
              <w:t xml:space="preserve">Поставка и установка </w:t>
            </w:r>
            <w:proofErr w:type="spellStart"/>
            <w:r>
              <w:rPr>
                <w:rFonts w:ascii="Times New Roman" w:hAnsi="Times New Roman" w:cs="Times New Roman"/>
                <w:sz w:val="24"/>
                <w:szCs w:val="24"/>
                <w:lang w:val="ru-RU"/>
              </w:rPr>
              <w:t>м</w:t>
            </w:r>
            <w:r w:rsidR="00C67C18" w:rsidRPr="0060505D">
              <w:rPr>
                <w:rFonts w:ascii="Times New Roman" w:hAnsi="Times New Roman" w:cs="Times New Roman"/>
                <w:sz w:val="24"/>
                <w:szCs w:val="24"/>
                <w:lang w:val="ru-RU"/>
              </w:rPr>
              <w:t>ульчер</w:t>
            </w:r>
            <w:r>
              <w:rPr>
                <w:rFonts w:ascii="Times New Roman" w:hAnsi="Times New Roman" w:cs="Times New Roman"/>
                <w:sz w:val="24"/>
                <w:szCs w:val="24"/>
                <w:lang w:val="ru-RU"/>
              </w:rPr>
              <w:t>а</w:t>
            </w:r>
            <w:proofErr w:type="spellEnd"/>
            <w:r w:rsidR="00C67C18" w:rsidRPr="0060505D">
              <w:rPr>
                <w:rFonts w:ascii="Times New Roman" w:hAnsi="Times New Roman" w:cs="Times New Roman"/>
                <w:sz w:val="24"/>
                <w:szCs w:val="24"/>
                <w:lang w:val="ru-RU"/>
              </w:rPr>
              <w:t xml:space="preserve"> </w:t>
            </w:r>
            <w:r w:rsidR="00C67C18" w:rsidRPr="00C67C18">
              <w:rPr>
                <w:rFonts w:ascii="Times New Roman" w:hAnsi="Times New Roman" w:cs="Times New Roman"/>
                <w:sz w:val="24"/>
                <w:szCs w:val="24"/>
              </w:rPr>
              <w:t>Impulse</w:t>
            </w:r>
            <w:r w:rsidR="00C67C18" w:rsidRPr="0060505D">
              <w:rPr>
                <w:rFonts w:ascii="Times New Roman" w:hAnsi="Times New Roman" w:cs="Times New Roman"/>
                <w:sz w:val="24"/>
                <w:szCs w:val="24"/>
                <w:lang w:val="ru-RU"/>
              </w:rPr>
              <w:t xml:space="preserve"> </w:t>
            </w:r>
            <w:r w:rsidR="00C67C18" w:rsidRPr="00C67C18">
              <w:rPr>
                <w:rFonts w:ascii="Times New Roman" w:hAnsi="Times New Roman" w:cs="Times New Roman"/>
                <w:sz w:val="24"/>
                <w:szCs w:val="24"/>
              </w:rPr>
              <w:t>F</w:t>
            </w:r>
            <w:r w:rsidR="00C67C18" w:rsidRPr="0060505D">
              <w:rPr>
                <w:rFonts w:ascii="Times New Roman" w:hAnsi="Times New Roman" w:cs="Times New Roman"/>
                <w:sz w:val="24"/>
                <w:szCs w:val="24"/>
                <w:lang w:val="ru-RU"/>
              </w:rPr>
              <w:t xml:space="preserve">4 1600 </w:t>
            </w:r>
            <w:proofErr w:type="spellStart"/>
            <w:r w:rsidR="00C67C18" w:rsidRPr="00C67C18">
              <w:rPr>
                <w:rFonts w:ascii="Times New Roman" w:hAnsi="Times New Roman" w:cs="Times New Roman"/>
                <w:sz w:val="24"/>
                <w:szCs w:val="24"/>
              </w:rPr>
              <w:t>Standart</w:t>
            </w:r>
            <w:proofErr w:type="spellEnd"/>
            <w:r w:rsidR="00C67C18" w:rsidRPr="0060505D">
              <w:rPr>
                <w:rFonts w:ascii="Times New Roman" w:hAnsi="Times New Roman" w:cs="Times New Roman"/>
                <w:sz w:val="24"/>
                <w:szCs w:val="24"/>
                <w:lang w:val="ru-RU"/>
              </w:rPr>
              <w:t xml:space="preserve"> </w:t>
            </w:r>
            <w:r w:rsidR="00C67C18" w:rsidRPr="00C67C18">
              <w:rPr>
                <w:rFonts w:ascii="Times New Roman" w:hAnsi="Times New Roman" w:cs="Times New Roman"/>
                <w:sz w:val="24"/>
                <w:szCs w:val="24"/>
              </w:rPr>
              <w:t>F</w:t>
            </w:r>
            <w:r w:rsidR="00C67C18" w:rsidRPr="0060505D">
              <w:rPr>
                <w:rFonts w:ascii="Times New Roman" w:hAnsi="Times New Roman" w:cs="Times New Roman"/>
                <w:sz w:val="24"/>
                <w:szCs w:val="24"/>
                <w:lang w:val="ru-RU"/>
              </w:rPr>
              <w:t xml:space="preserve"> (полный комплект, </w:t>
            </w:r>
            <w:proofErr w:type="spellStart"/>
            <w:r w:rsidR="00C67C18" w:rsidRPr="00C67C18">
              <w:rPr>
                <w:rFonts w:ascii="Times New Roman" w:hAnsi="Times New Roman" w:cs="Times New Roman"/>
                <w:sz w:val="24"/>
                <w:szCs w:val="24"/>
              </w:rPr>
              <w:t>Sany</w:t>
            </w:r>
            <w:proofErr w:type="spellEnd"/>
          </w:p>
          <w:p w:rsidR="00C67C18" w:rsidRPr="00C67C18" w:rsidRDefault="00C67C18" w:rsidP="00AE4335">
            <w:pPr>
              <w:rPr>
                <w:rFonts w:ascii="Times New Roman" w:hAnsi="Times New Roman" w:cs="Times New Roman"/>
                <w:sz w:val="24"/>
                <w:szCs w:val="24"/>
              </w:rPr>
            </w:pPr>
            <w:r w:rsidRPr="00C67C18">
              <w:rPr>
                <w:rFonts w:ascii="Times New Roman" w:hAnsi="Times New Roman" w:cs="Times New Roman"/>
                <w:sz w:val="24"/>
                <w:szCs w:val="24"/>
              </w:rPr>
              <w:t>SY215W)</w:t>
            </w:r>
          </w:p>
        </w:tc>
        <w:tc>
          <w:tcPr>
            <w:tcW w:w="567" w:type="dxa"/>
            <w:tcBorders>
              <w:top w:val="single" w:sz="5" w:space="0" w:color="auto"/>
              <w:left w:val="single" w:sz="5" w:space="0" w:color="auto"/>
              <w:bottom w:val="single" w:sz="5" w:space="0" w:color="auto"/>
              <w:right w:val="single" w:sz="5" w:space="0" w:color="auto"/>
            </w:tcBorders>
            <w:shd w:val="clear" w:color="auto" w:fill="auto"/>
          </w:tcPr>
          <w:p w:rsidR="00C67C18" w:rsidRPr="00C67C18" w:rsidRDefault="00C67C18" w:rsidP="00AE4335">
            <w:pPr>
              <w:jc w:val="center"/>
              <w:rPr>
                <w:rFonts w:ascii="Times New Roman" w:hAnsi="Times New Roman" w:cs="Times New Roman"/>
                <w:sz w:val="24"/>
                <w:szCs w:val="24"/>
              </w:rPr>
            </w:pPr>
            <w:proofErr w:type="spellStart"/>
            <w:r w:rsidRPr="00C67C18">
              <w:rPr>
                <w:rFonts w:ascii="Times New Roman" w:hAnsi="Times New Roman" w:cs="Times New Roman"/>
                <w:sz w:val="24"/>
                <w:szCs w:val="24"/>
              </w:rPr>
              <w:t>шт</w:t>
            </w:r>
            <w:proofErr w:type="spellEnd"/>
          </w:p>
        </w:tc>
        <w:tc>
          <w:tcPr>
            <w:tcW w:w="851" w:type="dxa"/>
            <w:gridSpan w:val="2"/>
            <w:tcBorders>
              <w:top w:val="single" w:sz="5" w:space="0" w:color="auto"/>
              <w:left w:val="single" w:sz="5" w:space="0" w:color="auto"/>
              <w:bottom w:val="single" w:sz="5" w:space="0" w:color="auto"/>
              <w:right w:val="single" w:sz="5" w:space="0" w:color="auto"/>
            </w:tcBorders>
            <w:shd w:val="clear" w:color="auto" w:fill="auto"/>
          </w:tcPr>
          <w:p w:rsidR="00C67C18" w:rsidRPr="00C67C18" w:rsidRDefault="00C67C18" w:rsidP="00AE4335">
            <w:pPr>
              <w:jc w:val="center"/>
              <w:rPr>
                <w:rFonts w:ascii="Times New Roman" w:hAnsi="Times New Roman" w:cs="Times New Roman"/>
                <w:sz w:val="24"/>
                <w:szCs w:val="24"/>
              </w:rPr>
            </w:pPr>
            <w:r w:rsidRPr="00C67C18">
              <w:rPr>
                <w:rFonts w:ascii="Times New Roman" w:hAnsi="Times New Roman" w:cs="Times New Roman"/>
                <w:sz w:val="24"/>
                <w:szCs w:val="24"/>
              </w:rPr>
              <w:t>1</w:t>
            </w:r>
          </w:p>
        </w:tc>
        <w:tc>
          <w:tcPr>
            <w:tcW w:w="1417" w:type="dxa"/>
            <w:gridSpan w:val="3"/>
            <w:tcBorders>
              <w:top w:val="single" w:sz="5" w:space="0" w:color="auto"/>
              <w:left w:val="single" w:sz="5" w:space="0" w:color="auto"/>
              <w:bottom w:val="single" w:sz="5" w:space="0" w:color="auto"/>
              <w:right w:val="single" w:sz="5" w:space="0" w:color="auto"/>
            </w:tcBorders>
            <w:shd w:val="clear" w:color="auto" w:fill="auto"/>
          </w:tcPr>
          <w:p w:rsidR="00C67C18" w:rsidRPr="00C67C18" w:rsidRDefault="00C67C18" w:rsidP="00AE4335">
            <w:pPr>
              <w:jc w:val="right"/>
              <w:rPr>
                <w:rFonts w:ascii="Times New Roman" w:hAnsi="Times New Roman" w:cs="Times New Roman"/>
                <w:sz w:val="24"/>
                <w:szCs w:val="24"/>
              </w:rPr>
            </w:pPr>
          </w:p>
        </w:tc>
        <w:tc>
          <w:tcPr>
            <w:tcW w:w="1701" w:type="dxa"/>
            <w:gridSpan w:val="4"/>
            <w:tcBorders>
              <w:top w:val="single" w:sz="5" w:space="0" w:color="auto"/>
              <w:left w:val="single" w:sz="5" w:space="0" w:color="auto"/>
              <w:bottom w:val="single" w:sz="5" w:space="0" w:color="auto"/>
              <w:right w:val="single" w:sz="5" w:space="0" w:color="auto"/>
            </w:tcBorders>
            <w:shd w:val="clear" w:color="auto" w:fill="auto"/>
          </w:tcPr>
          <w:p w:rsidR="00C67C18" w:rsidRPr="00C67C18" w:rsidRDefault="00C67C18" w:rsidP="00AE4335">
            <w:pPr>
              <w:jc w:val="right"/>
              <w:rPr>
                <w:rFonts w:ascii="Times New Roman" w:hAnsi="Times New Roman" w:cs="Times New Roman"/>
                <w:sz w:val="24"/>
                <w:szCs w:val="24"/>
              </w:rPr>
            </w:pPr>
          </w:p>
        </w:tc>
      </w:tr>
      <w:tr w:rsidR="00C67C18" w:rsidRPr="00C67C18" w:rsidTr="00C67C18">
        <w:trPr>
          <w:cantSplit/>
        </w:trPr>
        <w:tc>
          <w:tcPr>
            <w:tcW w:w="8080" w:type="dxa"/>
            <w:gridSpan w:val="12"/>
            <w:shd w:val="clear" w:color="auto" w:fill="auto"/>
          </w:tcPr>
          <w:p w:rsidR="00C67C18" w:rsidRPr="00C67C18" w:rsidRDefault="00C67C18" w:rsidP="00AE4335">
            <w:pPr>
              <w:jc w:val="right"/>
              <w:rPr>
                <w:rFonts w:ascii="Times New Roman" w:hAnsi="Times New Roman" w:cs="Times New Roman"/>
                <w:sz w:val="24"/>
                <w:szCs w:val="24"/>
              </w:rPr>
            </w:pPr>
            <w:r w:rsidRPr="00C67C18">
              <w:rPr>
                <w:rFonts w:ascii="Times New Roman" w:hAnsi="Times New Roman" w:cs="Times New Roman"/>
                <w:sz w:val="24"/>
                <w:szCs w:val="24"/>
              </w:rPr>
              <w:t>ИТОГО:</w:t>
            </w:r>
          </w:p>
        </w:tc>
        <w:tc>
          <w:tcPr>
            <w:tcW w:w="1701" w:type="dxa"/>
            <w:gridSpan w:val="4"/>
            <w:shd w:val="clear" w:color="auto" w:fill="auto"/>
          </w:tcPr>
          <w:p w:rsidR="00C67C18" w:rsidRPr="00C67C18" w:rsidRDefault="00C67C18" w:rsidP="00AE4335">
            <w:pPr>
              <w:jc w:val="right"/>
              <w:rPr>
                <w:rFonts w:ascii="Times New Roman" w:hAnsi="Times New Roman" w:cs="Times New Roman"/>
                <w:sz w:val="24"/>
                <w:szCs w:val="24"/>
              </w:rPr>
            </w:pPr>
          </w:p>
        </w:tc>
      </w:tr>
      <w:tr w:rsidR="00C67C18" w:rsidRPr="00C67C18" w:rsidTr="00C67C18">
        <w:trPr>
          <w:cantSplit/>
        </w:trPr>
        <w:tc>
          <w:tcPr>
            <w:tcW w:w="8080" w:type="dxa"/>
            <w:gridSpan w:val="12"/>
            <w:shd w:val="clear" w:color="auto" w:fill="auto"/>
          </w:tcPr>
          <w:p w:rsidR="00C67C18" w:rsidRPr="00C67C18" w:rsidRDefault="00C67C18" w:rsidP="00AE4335">
            <w:pPr>
              <w:jc w:val="right"/>
              <w:rPr>
                <w:rFonts w:ascii="Times New Roman" w:hAnsi="Times New Roman" w:cs="Times New Roman"/>
                <w:sz w:val="24"/>
                <w:szCs w:val="24"/>
              </w:rPr>
            </w:pPr>
            <w:r w:rsidRPr="00C67C18">
              <w:rPr>
                <w:rFonts w:ascii="Times New Roman" w:hAnsi="Times New Roman" w:cs="Times New Roman"/>
                <w:sz w:val="24"/>
                <w:szCs w:val="24"/>
              </w:rPr>
              <w:t xml:space="preserve">В </w:t>
            </w:r>
            <w:proofErr w:type="spellStart"/>
            <w:r w:rsidRPr="00C67C18">
              <w:rPr>
                <w:rFonts w:ascii="Times New Roman" w:hAnsi="Times New Roman" w:cs="Times New Roman"/>
                <w:sz w:val="24"/>
                <w:szCs w:val="24"/>
              </w:rPr>
              <w:t>том</w:t>
            </w:r>
            <w:proofErr w:type="spellEnd"/>
            <w:r w:rsidRPr="00C67C18">
              <w:rPr>
                <w:rFonts w:ascii="Times New Roman" w:hAnsi="Times New Roman" w:cs="Times New Roman"/>
                <w:sz w:val="24"/>
                <w:szCs w:val="24"/>
              </w:rPr>
              <w:t xml:space="preserve"> </w:t>
            </w:r>
            <w:proofErr w:type="spellStart"/>
            <w:r w:rsidRPr="00C67C18">
              <w:rPr>
                <w:rFonts w:ascii="Times New Roman" w:hAnsi="Times New Roman" w:cs="Times New Roman"/>
                <w:sz w:val="24"/>
                <w:szCs w:val="24"/>
              </w:rPr>
              <w:t>числе</w:t>
            </w:r>
            <w:proofErr w:type="spellEnd"/>
            <w:r w:rsidRPr="00C67C18">
              <w:rPr>
                <w:rFonts w:ascii="Times New Roman" w:hAnsi="Times New Roman" w:cs="Times New Roman"/>
                <w:sz w:val="24"/>
                <w:szCs w:val="24"/>
              </w:rPr>
              <w:t xml:space="preserve"> НДС:</w:t>
            </w:r>
          </w:p>
        </w:tc>
        <w:tc>
          <w:tcPr>
            <w:tcW w:w="1701" w:type="dxa"/>
            <w:gridSpan w:val="4"/>
            <w:shd w:val="clear" w:color="auto" w:fill="auto"/>
          </w:tcPr>
          <w:p w:rsidR="00C67C18" w:rsidRPr="00C67C18" w:rsidRDefault="00C67C18" w:rsidP="00AE4335">
            <w:pPr>
              <w:jc w:val="right"/>
              <w:rPr>
                <w:rFonts w:ascii="Times New Roman" w:hAnsi="Times New Roman" w:cs="Times New Roman"/>
                <w:sz w:val="24"/>
                <w:szCs w:val="24"/>
              </w:rPr>
            </w:pPr>
          </w:p>
        </w:tc>
      </w:tr>
      <w:tr w:rsidR="00C67C18" w:rsidRPr="00C67C18" w:rsidTr="0060505D">
        <w:trPr>
          <w:gridAfter w:val="1"/>
          <w:wAfter w:w="416" w:type="dxa"/>
          <w:cantSplit/>
        </w:trPr>
        <w:tc>
          <w:tcPr>
            <w:tcW w:w="630"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2095"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567"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20"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1623" w:type="dxa"/>
            <w:gridSpan w:val="2"/>
            <w:shd w:val="clear" w:color="auto" w:fill="auto"/>
            <w:vAlign w:val="bottom"/>
          </w:tcPr>
          <w:p w:rsidR="00C67C18" w:rsidRPr="00C67C18" w:rsidRDefault="00C67C18" w:rsidP="00AE4335">
            <w:pPr>
              <w:rPr>
                <w:rFonts w:ascii="Times New Roman" w:hAnsi="Times New Roman" w:cs="Times New Roman"/>
                <w:sz w:val="24"/>
                <w:szCs w:val="24"/>
              </w:rPr>
            </w:pPr>
          </w:p>
        </w:tc>
        <w:tc>
          <w:tcPr>
            <w:tcW w:w="20"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630" w:type="dxa"/>
            <w:gridSpan w:val="2"/>
            <w:shd w:val="clear" w:color="auto" w:fill="auto"/>
            <w:vAlign w:val="bottom"/>
          </w:tcPr>
          <w:p w:rsidR="00C67C18" w:rsidRPr="00C67C18" w:rsidRDefault="00C67C18" w:rsidP="00AE4335">
            <w:pPr>
              <w:rPr>
                <w:rFonts w:ascii="Times New Roman" w:hAnsi="Times New Roman" w:cs="Times New Roman"/>
                <w:sz w:val="24"/>
                <w:szCs w:val="24"/>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rPr>
            </w:pPr>
          </w:p>
        </w:tc>
      </w:tr>
      <w:tr w:rsidR="00C67C18" w:rsidRPr="00C67C18" w:rsidTr="0060505D">
        <w:trPr>
          <w:gridAfter w:val="1"/>
          <w:wAfter w:w="416" w:type="dxa"/>
          <w:cantSplit/>
        </w:trPr>
        <w:tc>
          <w:tcPr>
            <w:tcW w:w="2520" w:type="dxa"/>
            <w:gridSpan w:val="4"/>
            <w:shd w:val="clear" w:color="auto" w:fill="auto"/>
          </w:tcPr>
          <w:p w:rsidR="00C67C18" w:rsidRPr="00C67C18" w:rsidRDefault="00C67C18" w:rsidP="00AE4335">
            <w:pPr>
              <w:rPr>
                <w:rFonts w:ascii="Times New Roman" w:hAnsi="Times New Roman" w:cs="Times New Roman"/>
                <w:b/>
                <w:sz w:val="24"/>
                <w:szCs w:val="24"/>
                <w:lang w:val="ru-RU"/>
              </w:rPr>
            </w:pPr>
            <w:r w:rsidRPr="00C67C18">
              <w:rPr>
                <w:rFonts w:ascii="Times New Roman" w:hAnsi="Times New Roman" w:cs="Times New Roman"/>
                <w:b/>
                <w:sz w:val="24"/>
                <w:szCs w:val="24"/>
                <w:lang w:val="ru-RU"/>
              </w:rPr>
              <w:t>Условия оплаты:</w:t>
            </w: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2095"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567"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2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1623" w:type="dxa"/>
            <w:gridSpan w:val="2"/>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2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gridSpan w:val="2"/>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r>
      <w:tr w:rsidR="00C67C18" w:rsidRPr="00C67C18" w:rsidTr="00C67C18">
        <w:trPr>
          <w:cantSplit/>
        </w:trPr>
        <w:tc>
          <w:tcPr>
            <w:tcW w:w="9781" w:type="dxa"/>
            <w:gridSpan w:val="16"/>
            <w:shd w:val="clear" w:color="auto" w:fill="auto"/>
            <w:vAlign w:val="bottom"/>
          </w:tcPr>
          <w:p w:rsidR="00C67C18" w:rsidRPr="0060505D" w:rsidRDefault="00C67C18" w:rsidP="00AE4335">
            <w:pPr>
              <w:jc w:val="both"/>
              <w:rPr>
                <w:rFonts w:ascii="Times New Roman" w:hAnsi="Times New Roman" w:cs="Times New Roman"/>
                <w:bCs/>
                <w:color w:val="000000" w:themeColor="text1"/>
                <w:sz w:val="24"/>
                <w:szCs w:val="24"/>
                <w:lang w:val="ru-RU"/>
              </w:rPr>
            </w:pPr>
            <w:r w:rsidRPr="0060505D">
              <w:rPr>
                <w:rFonts w:ascii="Times New Roman" w:hAnsi="Times New Roman" w:cs="Times New Roman"/>
                <w:color w:val="000000" w:themeColor="text1"/>
                <w:sz w:val="24"/>
                <w:szCs w:val="24"/>
                <w:lang w:val="ru-RU"/>
              </w:rPr>
              <w:t xml:space="preserve">Стоимость всех расходов Поставщика по поставке и установке Товара на специализированную технику Покупателя, включена в общую стоимость по Договору и составляет </w:t>
            </w:r>
            <w:r w:rsidR="0060505D" w:rsidRPr="0060505D">
              <w:rPr>
                <w:rFonts w:ascii="Times New Roman" w:hAnsi="Times New Roman" w:cs="Times New Roman"/>
                <w:b/>
                <w:bCs/>
                <w:color w:val="000000" w:themeColor="text1"/>
                <w:sz w:val="24"/>
                <w:szCs w:val="24"/>
                <w:lang w:val="ru-RU"/>
              </w:rPr>
              <w:t>______________</w:t>
            </w:r>
            <w:r w:rsidRPr="0060505D">
              <w:rPr>
                <w:rFonts w:ascii="Times New Roman" w:hAnsi="Times New Roman" w:cs="Times New Roman"/>
                <w:bCs/>
                <w:color w:val="000000" w:themeColor="text1"/>
                <w:sz w:val="24"/>
                <w:szCs w:val="24"/>
                <w:lang w:val="ru-RU"/>
              </w:rPr>
              <w:t>, в том числе НДС.</w:t>
            </w:r>
          </w:p>
          <w:p w:rsidR="00C67C18" w:rsidRPr="00C67C18" w:rsidRDefault="00C67C18" w:rsidP="00AE4335">
            <w:pPr>
              <w:jc w:val="both"/>
              <w:rPr>
                <w:rFonts w:ascii="Times New Roman" w:hAnsi="Times New Roman" w:cs="Times New Roman"/>
                <w:sz w:val="24"/>
                <w:szCs w:val="24"/>
                <w:lang w:val="ru-RU"/>
              </w:rPr>
            </w:pPr>
            <w:r w:rsidRPr="00C67C18">
              <w:rPr>
                <w:rFonts w:ascii="Times New Roman" w:hAnsi="Times New Roman" w:cs="Times New Roman"/>
                <w:sz w:val="24"/>
                <w:szCs w:val="24"/>
                <w:lang w:val="ru-RU"/>
              </w:rPr>
              <w:t>Оплата по Договору производится Покупателем тремя равными платежами не позднее 19-го числа каждого месяца, начиная с месяца заключения настоящего Договора, путем перечисления денежных средств на расчетный счет Поставщика</w:t>
            </w:r>
          </w:p>
        </w:tc>
      </w:tr>
      <w:tr w:rsidR="00C67C18" w:rsidRPr="00C67C18" w:rsidTr="0060505D">
        <w:trPr>
          <w:gridAfter w:val="1"/>
          <w:wAfter w:w="416" w:type="dxa"/>
          <w:cantSplit/>
        </w:trPr>
        <w:tc>
          <w:tcPr>
            <w:tcW w:w="630" w:type="dxa"/>
            <w:shd w:val="clear" w:color="auto" w:fill="auto"/>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2095"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567"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2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1623" w:type="dxa"/>
            <w:gridSpan w:val="2"/>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2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gridSpan w:val="2"/>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r>
      <w:tr w:rsidR="0060505D" w:rsidRPr="00C67C18" w:rsidTr="007754E9">
        <w:trPr>
          <w:gridAfter w:val="1"/>
          <w:wAfter w:w="416" w:type="dxa"/>
          <w:cantSplit/>
        </w:trPr>
        <w:tc>
          <w:tcPr>
            <w:tcW w:w="9365" w:type="dxa"/>
            <w:gridSpan w:val="15"/>
            <w:shd w:val="clear" w:color="auto" w:fill="auto"/>
          </w:tcPr>
          <w:p w:rsidR="0060505D" w:rsidRPr="00C67C18" w:rsidRDefault="0060505D" w:rsidP="00AE4335">
            <w:pPr>
              <w:rPr>
                <w:rFonts w:ascii="Times New Roman" w:hAnsi="Times New Roman" w:cs="Times New Roman"/>
                <w:sz w:val="24"/>
                <w:szCs w:val="24"/>
              </w:rPr>
            </w:pPr>
            <w:proofErr w:type="spellStart"/>
            <w:r w:rsidRPr="00C67C18">
              <w:rPr>
                <w:rFonts w:ascii="Times New Roman" w:hAnsi="Times New Roman" w:cs="Times New Roman"/>
                <w:b/>
                <w:sz w:val="24"/>
                <w:szCs w:val="24"/>
              </w:rPr>
              <w:t>Условия</w:t>
            </w:r>
            <w:proofErr w:type="spellEnd"/>
            <w:r w:rsidRPr="00C67C18">
              <w:rPr>
                <w:rFonts w:ascii="Times New Roman" w:hAnsi="Times New Roman" w:cs="Times New Roman"/>
                <w:b/>
                <w:sz w:val="24"/>
                <w:szCs w:val="24"/>
              </w:rPr>
              <w:t xml:space="preserve"> </w:t>
            </w:r>
            <w:proofErr w:type="spellStart"/>
            <w:r w:rsidRPr="00C67C18">
              <w:rPr>
                <w:rFonts w:ascii="Times New Roman" w:hAnsi="Times New Roman" w:cs="Times New Roman"/>
                <w:b/>
                <w:sz w:val="24"/>
                <w:szCs w:val="24"/>
              </w:rPr>
              <w:t>поставки</w:t>
            </w:r>
            <w:proofErr w:type="spellEnd"/>
            <w:r>
              <w:rPr>
                <w:rFonts w:ascii="Times New Roman" w:hAnsi="Times New Roman" w:cs="Times New Roman"/>
                <w:b/>
                <w:sz w:val="24"/>
                <w:szCs w:val="24"/>
                <w:lang w:val="ru-RU"/>
              </w:rPr>
              <w:t xml:space="preserve"> и установки</w:t>
            </w:r>
            <w:r w:rsidRPr="00C67C18">
              <w:rPr>
                <w:rFonts w:ascii="Times New Roman" w:hAnsi="Times New Roman" w:cs="Times New Roman"/>
                <w:b/>
                <w:sz w:val="24"/>
                <w:szCs w:val="24"/>
              </w:rPr>
              <w:t>:</w:t>
            </w:r>
          </w:p>
        </w:tc>
      </w:tr>
      <w:tr w:rsidR="00C67C18" w:rsidRPr="00C67C18" w:rsidTr="00C67C18">
        <w:trPr>
          <w:cantSplit/>
        </w:trPr>
        <w:tc>
          <w:tcPr>
            <w:tcW w:w="9781" w:type="dxa"/>
            <w:gridSpan w:val="16"/>
            <w:shd w:val="clear" w:color="auto" w:fill="auto"/>
            <w:vAlign w:val="bottom"/>
          </w:tcPr>
          <w:p w:rsidR="0060505D" w:rsidRDefault="00C67C18" w:rsidP="0060505D">
            <w:pPr>
              <w:jc w:val="both"/>
              <w:rPr>
                <w:rFonts w:ascii="Times New Roman" w:hAnsi="Times New Roman" w:cs="Times New Roman"/>
                <w:sz w:val="24"/>
                <w:szCs w:val="24"/>
                <w:lang w:val="ru-RU"/>
              </w:rPr>
            </w:pPr>
            <w:r w:rsidRPr="00C67C18">
              <w:rPr>
                <w:rFonts w:ascii="Times New Roman" w:hAnsi="Times New Roman" w:cs="Times New Roman"/>
                <w:sz w:val="24"/>
                <w:szCs w:val="24"/>
                <w:lang w:val="ru-RU"/>
              </w:rPr>
              <w:t>Поставка и установка Товара на специализированную технику осуществляется силами и за счет средств Поставщика по адресу: Краснодарский край,</w:t>
            </w:r>
            <w:r w:rsidR="0060505D">
              <w:rPr>
                <w:rFonts w:ascii="Times New Roman" w:hAnsi="Times New Roman" w:cs="Times New Roman"/>
                <w:sz w:val="24"/>
                <w:szCs w:val="24"/>
                <w:lang w:val="ru-RU"/>
              </w:rPr>
              <w:t xml:space="preserve"> </w:t>
            </w:r>
            <w:proofErr w:type="spellStart"/>
            <w:r w:rsidRPr="00C67C18">
              <w:rPr>
                <w:rFonts w:ascii="Times New Roman" w:hAnsi="Times New Roman" w:cs="Times New Roman"/>
                <w:sz w:val="24"/>
                <w:szCs w:val="24"/>
                <w:lang w:val="ru-RU"/>
              </w:rPr>
              <w:t>г.Краснодар</w:t>
            </w:r>
            <w:proofErr w:type="spellEnd"/>
            <w:r w:rsidRPr="00C67C18">
              <w:rPr>
                <w:rFonts w:ascii="Times New Roman" w:hAnsi="Times New Roman" w:cs="Times New Roman"/>
                <w:sz w:val="24"/>
                <w:szCs w:val="24"/>
                <w:lang w:val="ru-RU"/>
              </w:rPr>
              <w:t xml:space="preserve">, ул. им. </w:t>
            </w:r>
            <w:proofErr w:type="spellStart"/>
            <w:r w:rsidRPr="00C67C18">
              <w:rPr>
                <w:rFonts w:ascii="Times New Roman" w:hAnsi="Times New Roman" w:cs="Times New Roman"/>
                <w:sz w:val="24"/>
                <w:szCs w:val="24"/>
                <w:lang w:val="ru-RU"/>
              </w:rPr>
              <w:t>Мачуги</w:t>
            </w:r>
            <w:proofErr w:type="spellEnd"/>
            <w:r w:rsidRPr="00C67C18">
              <w:rPr>
                <w:rFonts w:ascii="Times New Roman" w:hAnsi="Times New Roman" w:cs="Times New Roman"/>
                <w:sz w:val="24"/>
                <w:szCs w:val="24"/>
                <w:lang w:val="ru-RU"/>
              </w:rPr>
              <w:t xml:space="preserve"> В.Н., 182. </w:t>
            </w:r>
          </w:p>
          <w:p w:rsidR="00C67C18" w:rsidRPr="00C67C18" w:rsidRDefault="00C67C18" w:rsidP="0060505D">
            <w:pPr>
              <w:jc w:val="both"/>
              <w:rPr>
                <w:rFonts w:ascii="Times New Roman" w:hAnsi="Times New Roman" w:cs="Times New Roman"/>
                <w:sz w:val="24"/>
                <w:szCs w:val="24"/>
                <w:lang w:val="ru-RU"/>
              </w:rPr>
            </w:pPr>
            <w:r w:rsidRPr="00C67C18">
              <w:rPr>
                <w:rFonts w:ascii="Times New Roman" w:hAnsi="Times New Roman" w:cs="Times New Roman"/>
                <w:sz w:val="24"/>
                <w:szCs w:val="24"/>
                <w:lang w:val="ru-RU"/>
              </w:rPr>
              <w:t>Срок поставки и установки - в течение 10 (десяти) календарных дней с даты осуществления Покупателем первого платежа в соответствии с п.2.2. настоящего Договора</w:t>
            </w:r>
          </w:p>
        </w:tc>
      </w:tr>
      <w:tr w:rsidR="00C67C18" w:rsidRPr="00C67C18" w:rsidTr="0060505D">
        <w:trPr>
          <w:gridAfter w:val="1"/>
          <w:wAfter w:w="416" w:type="dxa"/>
          <w:cantSplit/>
        </w:trPr>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2095"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567"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2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1623" w:type="dxa"/>
            <w:gridSpan w:val="2"/>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2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gridSpan w:val="2"/>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lang w:val="ru-RU"/>
              </w:rPr>
            </w:pPr>
          </w:p>
        </w:tc>
      </w:tr>
      <w:tr w:rsidR="00C67C18" w:rsidRPr="00C67C18" w:rsidTr="0060505D">
        <w:trPr>
          <w:gridAfter w:val="1"/>
          <w:wAfter w:w="416" w:type="dxa"/>
          <w:cantSplit/>
        </w:trPr>
        <w:tc>
          <w:tcPr>
            <w:tcW w:w="2520" w:type="dxa"/>
            <w:gridSpan w:val="4"/>
            <w:shd w:val="clear" w:color="auto" w:fill="auto"/>
          </w:tcPr>
          <w:p w:rsidR="00C67C18" w:rsidRPr="00C67C18" w:rsidRDefault="00C67C18" w:rsidP="00AE4335">
            <w:pPr>
              <w:rPr>
                <w:rFonts w:ascii="Times New Roman" w:hAnsi="Times New Roman" w:cs="Times New Roman"/>
                <w:sz w:val="24"/>
                <w:szCs w:val="24"/>
              </w:rPr>
            </w:pPr>
            <w:proofErr w:type="spellStart"/>
            <w:r w:rsidRPr="00C67C18">
              <w:rPr>
                <w:rFonts w:ascii="Times New Roman" w:hAnsi="Times New Roman" w:cs="Times New Roman"/>
                <w:b/>
                <w:sz w:val="24"/>
                <w:szCs w:val="24"/>
              </w:rPr>
              <w:t>Прочие</w:t>
            </w:r>
            <w:proofErr w:type="spellEnd"/>
            <w:r w:rsidRPr="00C67C18">
              <w:rPr>
                <w:rFonts w:ascii="Times New Roman" w:hAnsi="Times New Roman" w:cs="Times New Roman"/>
                <w:b/>
                <w:sz w:val="24"/>
                <w:szCs w:val="24"/>
              </w:rPr>
              <w:t xml:space="preserve"> </w:t>
            </w:r>
            <w:proofErr w:type="spellStart"/>
            <w:r w:rsidRPr="00C67C18">
              <w:rPr>
                <w:rFonts w:ascii="Times New Roman" w:hAnsi="Times New Roman" w:cs="Times New Roman"/>
                <w:b/>
                <w:sz w:val="24"/>
                <w:szCs w:val="24"/>
              </w:rPr>
              <w:t>условия</w:t>
            </w:r>
            <w:proofErr w:type="spellEnd"/>
            <w:r w:rsidRPr="00C67C18">
              <w:rPr>
                <w:rFonts w:ascii="Times New Roman" w:hAnsi="Times New Roman" w:cs="Times New Roman"/>
                <w:b/>
                <w:sz w:val="24"/>
                <w:szCs w:val="24"/>
              </w:rPr>
              <w:t>:</w:t>
            </w:r>
          </w:p>
        </w:tc>
        <w:tc>
          <w:tcPr>
            <w:tcW w:w="630"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2095"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567"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20"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1623" w:type="dxa"/>
            <w:gridSpan w:val="2"/>
            <w:shd w:val="clear" w:color="auto" w:fill="auto"/>
            <w:vAlign w:val="bottom"/>
          </w:tcPr>
          <w:p w:rsidR="00C67C18" w:rsidRPr="00C67C18" w:rsidRDefault="00C67C18" w:rsidP="00AE4335">
            <w:pPr>
              <w:rPr>
                <w:rFonts w:ascii="Times New Roman" w:hAnsi="Times New Roman" w:cs="Times New Roman"/>
                <w:sz w:val="24"/>
                <w:szCs w:val="24"/>
              </w:rPr>
            </w:pPr>
          </w:p>
        </w:tc>
        <w:tc>
          <w:tcPr>
            <w:tcW w:w="20"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630" w:type="dxa"/>
            <w:gridSpan w:val="2"/>
            <w:shd w:val="clear" w:color="auto" w:fill="auto"/>
            <w:vAlign w:val="bottom"/>
          </w:tcPr>
          <w:p w:rsidR="00C67C18" w:rsidRPr="00C67C18" w:rsidRDefault="00C67C18" w:rsidP="00AE4335">
            <w:pPr>
              <w:rPr>
                <w:rFonts w:ascii="Times New Roman" w:hAnsi="Times New Roman" w:cs="Times New Roman"/>
                <w:sz w:val="24"/>
                <w:szCs w:val="24"/>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rPr>
            </w:pPr>
          </w:p>
        </w:tc>
        <w:tc>
          <w:tcPr>
            <w:tcW w:w="630" w:type="dxa"/>
            <w:shd w:val="clear" w:color="auto" w:fill="auto"/>
            <w:vAlign w:val="bottom"/>
          </w:tcPr>
          <w:p w:rsidR="00C67C18" w:rsidRPr="00C67C18" w:rsidRDefault="00C67C18" w:rsidP="00AE4335">
            <w:pPr>
              <w:rPr>
                <w:rFonts w:ascii="Times New Roman" w:hAnsi="Times New Roman" w:cs="Times New Roman"/>
                <w:sz w:val="24"/>
                <w:szCs w:val="24"/>
              </w:rPr>
            </w:pPr>
          </w:p>
        </w:tc>
      </w:tr>
      <w:tr w:rsidR="00C67C18" w:rsidRPr="0060505D" w:rsidTr="00C67C18">
        <w:trPr>
          <w:cantSplit/>
        </w:trPr>
        <w:tc>
          <w:tcPr>
            <w:tcW w:w="9781" w:type="dxa"/>
            <w:gridSpan w:val="16"/>
            <w:shd w:val="clear" w:color="auto" w:fill="auto"/>
            <w:vAlign w:val="bottom"/>
          </w:tcPr>
          <w:p w:rsidR="00C67C18" w:rsidRDefault="00C67C18" w:rsidP="00AE4335">
            <w:pPr>
              <w:jc w:val="both"/>
              <w:rPr>
                <w:rFonts w:ascii="Times New Roman" w:hAnsi="Times New Roman" w:cs="Times New Roman"/>
                <w:sz w:val="24"/>
                <w:szCs w:val="24"/>
              </w:rPr>
            </w:pPr>
            <w:proofErr w:type="spellStart"/>
            <w:r w:rsidRPr="00C67C18">
              <w:rPr>
                <w:rFonts w:ascii="Times New Roman" w:hAnsi="Times New Roman" w:cs="Times New Roman"/>
                <w:sz w:val="24"/>
                <w:szCs w:val="24"/>
              </w:rPr>
              <w:t>Гарантия</w:t>
            </w:r>
            <w:proofErr w:type="spellEnd"/>
            <w:r w:rsidRPr="00C67C18">
              <w:rPr>
                <w:rFonts w:ascii="Times New Roman" w:hAnsi="Times New Roman" w:cs="Times New Roman"/>
                <w:sz w:val="24"/>
                <w:szCs w:val="24"/>
              </w:rPr>
              <w:t xml:space="preserve"> 12 </w:t>
            </w:r>
            <w:proofErr w:type="spellStart"/>
            <w:r w:rsidRPr="00C67C18">
              <w:rPr>
                <w:rFonts w:ascii="Times New Roman" w:hAnsi="Times New Roman" w:cs="Times New Roman"/>
                <w:sz w:val="24"/>
                <w:szCs w:val="24"/>
              </w:rPr>
              <w:t>месяцев</w:t>
            </w:r>
            <w:proofErr w:type="spellEnd"/>
          </w:p>
          <w:p w:rsidR="0060505D" w:rsidRDefault="0060505D" w:rsidP="00AE4335">
            <w:pPr>
              <w:jc w:val="both"/>
              <w:rPr>
                <w:rFonts w:ascii="Times New Roman" w:hAnsi="Times New Roman" w:cs="Times New Roman"/>
                <w:sz w:val="24"/>
                <w:szCs w:val="24"/>
              </w:rPr>
            </w:pPr>
          </w:p>
          <w:p w:rsidR="0060505D" w:rsidRDefault="0060505D" w:rsidP="00AE4335">
            <w:pPr>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3"/>
              <w:gridCol w:w="4883"/>
            </w:tblGrid>
            <w:tr w:rsidR="0060505D" w:rsidTr="0060505D">
              <w:tc>
                <w:tcPr>
                  <w:tcW w:w="4883" w:type="dxa"/>
                </w:tcPr>
                <w:p w:rsidR="0060505D" w:rsidRDefault="0060505D" w:rsidP="0060505D">
                  <w:pPr>
                    <w:jc w:val="both"/>
                    <w:rPr>
                      <w:rFonts w:ascii="Times New Roman" w:hAnsi="Times New Roman" w:cs="Times New Roman"/>
                      <w:sz w:val="24"/>
                      <w:szCs w:val="24"/>
                    </w:rPr>
                  </w:pPr>
                  <w:r w:rsidRPr="00C67C18">
                    <w:rPr>
                      <w:rFonts w:ascii="Times New Roman" w:hAnsi="Times New Roman" w:cs="Times New Roman"/>
                      <w:sz w:val="24"/>
                      <w:szCs w:val="24"/>
                    </w:rPr>
                    <w:t>ПОСТАВЩИК:</w:t>
                  </w:r>
                </w:p>
              </w:tc>
              <w:tc>
                <w:tcPr>
                  <w:tcW w:w="4883" w:type="dxa"/>
                </w:tcPr>
                <w:p w:rsidR="0060505D" w:rsidRPr="00C67C18" w:rsidRDefault="0060505D" w:rsidP="0060505D">
                  <w:pPr>
                    <w:rPr>
                      <w:rFonts w:ascii="Times New Roman" w:hAnsi="Times New Roman" w:cs="Times New Roman"/>
                      <w:sz w:val="24"/>
                      <w:szCs w:val="24"/>
                    </w:rPr>
                  </w:pPr>
                  <w:r w:rsidRPr="00C67C18">
                    <w:rPr>
                      <w:rFonts w:ascii="Times New Roman" w:hAnsi="Times New Roman" w:cs="Times New Roman"/>
                      <w:sz w:val="24"/>
                      <w:szCs w:val="24"/>
                    </w:rPr>
                    <w:t>ПОКУПАТЕЛЬ:</w:t>
                  </w:r>
                </w:p>
              </w:tc>
            </w:tr>
            <w:tr w:rsidR="0060505D" w:rsidRPr="0060505D" w:rsidTr="0060505D">
              <w:tc>
                <w:tcPr>
                  <w:tcW w:w="4883" w:type="dxa"/>
                </w:tcPr>
                <w:p w:rsidR="0060505D" w:rsidRDefault="0060505D" w:rsidP="0060505D">
                  <w:pPr>
                    <w:jc w:val="both"/>
                    <w:rPr>
                      <w:rFonts w:ascii="Times New Roman" w:hAnsi="Times New Roman" w:cs="Times New Roman"/>
                      <w:sz w:val="24"/>
                      <w:szCs w:val="24"/>
                    </w:rPr>
                  </w:pPr>
                </w:p>
              </w:tc>
              <w:tc>
                <w:tcPr>
                  <w:tcW w:w="4883" w:type="dxa"/>
                </w:tcPr>
                <w:p w:rsidR="0060505D" w:rsidRPr="0060505D" w:rsidRDefault="0060505D" w:rsidP="0060505D">
                  <w:pPr>
                    <w:rPr>
                      <w:rFonts w:ascii="Times New Roman" w:hAnsi="Times New Roman" w:cs="Times New Roman"/>
                      <w:sz w:val="24"/>
                      <w:szCs w:val="24"/>
                      <w:lang w:val="ru-RU"/>
                    </w:rPr>
                  </w:pPr>
                  <w:r w:rsidRPr="0060505D">
                    <w:rPr>
                      <w:rFonts w:ascii="Times New Roman" w:hAnsi="Times New Roman" w:cs="Times New Roman"/>
                      <w:sz w:val="24"/>
                      <w:szCs w:val="24"/>
                      <w:lang w:val="ru-RU"/>
                    </w:rPr>
                    <w:t>Заместитель генерального директора по экономике и финансам</w:t>
                  </w:r>
                </w:p>
                <w:p w:rsidR="0060505D" w:rsidRPr="0060505D" w:rsidRDefault="0060505D" w:rsidP="0060505D">
                  <w:pPr>
                    <w:rPr>
                      <w:rFonts w:ascii="Times New Roman" w:hAnsi="Times New Roman" w:cs="Times New Roman"/>
                      <w:sz w:val="24"/>
                      <w:szCs w:val="24"/>
                      <w:lang w:val="ru-RU"/>
                    </w:rPr>
                  </w:pPr>
                </w:p>
                <w:p w:rsidR="0060505D" w:rsidRPr="0060505D" w:rsidRDefault="0060505D" w:rsidP="0060505D">
                  <w:pPr>
                    <w:rPr>
                      <w:rFonts w:ascii="Times New Roman" w:hAnsi="Times New Roman" w:cs="Times New Roman"/>
                      <w:sz w:val="24"/>
                      <w:szCs w:val="24"/>
                      <w:lang w:val="ru-RU"/>
                    </w:rPr>
                  </w:pPr>
                  <w:r w:rsidRPr="0060505D">
                    <w:rPr>
                      <w:rFonts w:ascii="Times New Roman" w:hAnsi="Times New Roman" w:cs="Times New Roman"/>
                      <w:sz w:val="24"/>
                      <w:szCs w:val="24"/>
                      <w:lang w:val="ru-RU"/>
                    </w:rPr>
                    <w:t>_____________________ /Скуратова О.И./</w:t>
                  </w:r>
                </w:p>
                <w:p w:rsidR="0060505D" w:rsidRPr="00C67C18" w:rsidRDefault="0060505D" w:rsidP="0060505D">
                  <w:pPr>
                    <w:rPr>
                      <w:rFonts w:ascii="Times New Roman" w:hAnsi="Times New Roman" w:cs="Times New Roman"/>
                      <w:sz w:val="24"/>
                      <w:szCs w:val="24"/>
                      <w:lang w:val="ru-RU"/>
                    </w:rPr>
                  </w:pPr>
                  <w:proofErr w:type="spellStart"/>
                  <w:r w:rsidRPr="0060505D">
                    <w:rPr>
                      <w:rFonts w:ascii="Times New Roman" w:hAnsi="Times New Roman" w:cs="Times New Roman"/>
                      <w:sz w:val="24"/>
                      <w:szCs w:val="24"/>
                      <w:lang w:val="ru-RU"/>
                    </w:rPr>
                    <w:t>м.п</w:t>
                  </w:r>
                  <w:proofErr w:type="spellEnd"/>
                  <w:r w:rsidRPr="0060505D">
                    <w:rPr>
                      <w:rFonts w:ascii="Times New Roman" w:hAnsi="Times New Roman" w:cs="Times New Roman"/>
                      <w:sz w:val="24"/>
                      <w:szCs w:val="24"/>
                      <w:lang w:val="ru-RU"/>
                    </w:rPr>
                    <w:t>.</w:t>
                  </w:r>
                </w:p>
              </w:tc>
            </w:tr>
          </w:tbl>
          <w:p w:rsidR="0060505D" w:rsidRPr="0060505D" w:rsidRDefault="0060505D" w:rsidP="00AE4335">
            <w:pPr>
              <w:jc w:val="both"/>
              <w:rPr>
                <w:rFonts w:ascii="Times New Roman" w:hAnsi="Times New Roman" w:cs="Times New Roman"/>
                <w:sz w:val="24"/>
                <w:szCs w:val="24"/>
                <w:lang w:val="ru-RU"/>
              </w:rPr>
            </w:pPr>
          </w:p>
        </w:tc>
      </w:tr>
    </w:tbl>
    <w:p w:rsidR="00C67C18" w:rsidRPr="00C67C18" w:rsidRDefault="00C67C18" w:rsidP="00C67C18">
      <w:pPr>
        <w:tabs>
          <w:tab w:val="left" w:pos="2595"/>
        </w:tabs>
        <w:rPr>
          <w:rFonts w:ascii="Times New Roman" w:hAnsi="Times New Roman" w:cs="Times New Roman"/>
          <w:sz w:val="24"/>
          <w:szCs w:val="24"/>
        </w:rPr>
      </w:pPr>
    </w:p>
    <w:sectPr w:rsidR="00C67C18" w:rsidRPr="00C67C18" w:rsidSect="00C67C18">
      <w:headerReference w:type="default" r:id="rId6"/>
      <w:footerReference w:type="default" r:id="rId7"/>
      <w:headerReference w:type="first" r:id="rId8"/>
      <w:footerReference w:type="first" r:id="rId9"/>
      <w:pgSz w:w="11907" w:h="16839"/>
      <w:pgMar w:top="567" w:right="567" w:bottom="567" w:left="1134" w:header="4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031" w:rsidRDefault="00035031">
      <w:pPr>
        <w:spacing w:after="0" w:line="240" w:lineRule="auto"/>
      </w:pPr>
      <w:r>
        <w:separator/>
      </w:r>
    </w:p>
  </w:endnote>
  <w:endnote w:type="continuationSeparator" w:id="0">
    <w:p w:rsidR="00035031" w:rsidRDefault="0003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560136"/>
      <w:docPartObj>
        <w:docPartGallery w:val="Page Numbers (Top of Page)"/>
      </w:docPartObj>
    </w:sdtPr>
    <w:sdtEndPr/>
    <w:sdtContent>
      <w:p w:rsidR="00C67C18" w:rsidRDefault="00C67C18"/>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C67C18" w:rsidRPr="00C67C18" w:rsidTr="00C67C18">
          <w:tc>
            <w:tcPr>
              <w:tcW w:w="5211" w:type="dxa"/>
            </w:tcPr>
            <w:p w:rsidR="00C67C18" w:rsidRPr="00C67C18" w:rsidRDefault="00C67C18">
              <w:pPr>
                <w:rPr>
                  <w:rFonts w:ascii="Times New Roman" w:hAnsi="Times New Roman" w:cs="Times New Roman"/>
                  <w:sz w:val="18"/>
                  <w:szCs w:val="18"/>
                  <w:lang w:val="ru-RU"/>
                </w:rPr>
              </w:pPr>
              <w:r w:rsidRPr="00C67C18">
                <w:rPr>
                  <w:rFonts w:ascii="Times New Roman" w:hAnsi="Times New Roman" w:cs="Times New Roman"/>
                  <w:sz w:val="18"/>
                  <w:szCs w:val="18"/>
                  <w:lang w:val="ru-RU"/>
                </w:rPr>
                <w:t>Покупатель _______________</w:t>
              </w:r>
            </w:p>
          </w:tc>
          <w:tc>
            <w:tcPr>
              <w:tcW w:w="5211" w:type="dxa"/>
            </w:tcPr>
            <w:p w:rsidR="00C67C18" w:rsidRPr="00C67C18" w:rsidRDefault="00C67C18">
              <w:pPr>
                <w:rPr>
                  <w:rFonts w:ascii="Times New Roman" w:hAnsi="Times New Roman" w:cs="Times New Roman"/>
                  <w:sz w:val="18"/>
                  <w:szCs w:val="18"/>
                  <w:lang w:val="ru-RU"/>
                </w:rPr>
              </w:pPr>
              <w:r w:rsidRPr="00C67C18">
                <w:rPr>
                  <w:rFonts w:ascii="Times New Roman" w:hAnsi="Times New Roman" w:cs="Times New Roman"/>
                  <w:sz w:val="18"/>
                  <w:szCs w:val="18"/>
                  <w:lang w:val="ru-RU"/>
                </w:rPr>
                <w:t>Поставщик ________________</w:t>
              </w:r>
            </w:p>
          </w:tc>
        </w:tr>
      </w:tbl>
      <w:p w:rsidR="00035031" w:rsidRDefault="0060505D"/>
    </w:sdtContent>
  </w:sdt>
  <w:p w:rsidR="00035031" w:rsidRDefault="000350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499777"/>
      <w:docPartObj>
        <w:docPartGallery w:val="Page Numbers (Top of Page)"/>
      </w:docPartObj>
    </w:sdtPr>
    <w:sdtEndPr/>
    <w:sdtContent>
      <w:p w:rsidR="00035031" w:rsidRDefault="00035031">
        <w:r>
          <w:ptab w:relativeTo="margin" w:alignment="right" w:leader="none"/>
        </w:r>
        <w:proofErr w:type="spellStart"/>
        <w:r>
          <w:rPr>
            <w:color w:val="000000"/>
            <w:sz w:val="10"/>
          </w:rPr>
          <w:t>Поставщик</w:t>
        </w:r>
        <w:proofErr w:type="spellEnd"/>
        <w:r>
          <w:rPr>
            <w:color w:val="000000"/>
            <w:sz w:val="10"/>
          </w:rPr>
          <w:t xml:space="preserve"> __________________________</w:t>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r>
          <w:rPr>
            <w:color w:val="000000"/>
            <w:sz w:val="10"/>
          </w:rPr>
          <w:tab/>
        </w:r>
        <w:proofErr w:type="spellStart"/>
        <w:r>
          <w:rPr>
            <w:color w:val="000000"/>
            <w:sz w:val="10"/>
          </w:rPr>
          <w:t>Покупатель</w:t>
        </w:r>
        <w:proofErr w:type="spellEnd"/>
        <w:r>
          <w:rPr>
            <w:color w:val="000000"/>
            <w:sz w:val="10"/>
          </w:rPr>
          <w:t xml:space="preserve"> __________________________</w:t>
        </w:r>
      </w:p>
    </w:sdtContent>
  </w:sdt>
  <w:p w:rsidR="00035031" w:rsidRDefault="00035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031" w:rsidRDefault="00035031">
      <w:pPr>
        <w:spacing w:after="0" w:line="240" w:lineRule="auto"/>
      </w:pPr>
      <w:r>
        <w:separator/>
      </w:r>
    </w:p>
  </w:footnote>
  <w:footnote w:type="continuationSeparator" w:id="0">
    <w:p w:rsidR="00035031" w:rsidRDefault="00035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031" w:rsidRDefault="00035031"/>
  <w:p w:rsidR="00035031" w:rsidRDefault="00035031" w:rsidP="00C67C18">
    <w:pP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641941"/>
      <w:docPartObj>
        <w:docPartGallery w:val="Page Numbers (Top of Page)"/>
      </w:docPartObj>
    </w:sdtPr>
    <w:sdtEndPr/>
    <w:sdtContent>
      <w:p w:rsidR="00035031" w:rsidRPr="006D283B" w:rsidRDefault="00035031">
        <w:pPr>
          <w:rPr>
            <w:lang w:val="ru-RU"/>
          </w:rPr>
        </w:pPr>
        <w:r>
          <w:ptab w:relativeTo="margin" w:alignment="right" w:leader="none"/>
        </w:r>
        <w:r w:rsidRPr="006D283B">
          <w:rPr>
            <w:rFonts w:ascii="Verdana" w:hAnsi="Verdana"/>
            <w:color w:val="000000"/>
            <w:sz w:val="10"/>
            <w:lang w:val="ru-RU"/>
          </w:rPr>
          <w:t xml:space="preserve">стр. </w:t>
        </w:r>
        <w:r w:rsidR="00380246">
          <w:rPr>
            <w:rFonts w:ascii="Verdana" w:hAnsi="Verdana"/>
            <w:color w:val="000000"/>
            <w:sz w:val="10"/>
          </w:rPr>
          <w:fldChar w:fldCharType="begin"/>
        </w:r>
        <w:r>
          <w:rPr>
            <w:rFonts w:ascii="Verdana" w:hAnsi="Verdana"/>
            <w:sz w:val="10"/>
          </w:rPr>
          <w:instrText>PAGE</w:instrText>
        </w:r>
        <w:r w:rsidRPr="006D283B">
          <w:rPr>
            <w:rFonts w:ascii="Verdana" w:hAnsi="Verdana"/>
            <w:sz w:val="10"/>
            <w:lang w:val="ru-RU"/>
          </w:rPr>
          <w:instrText xml:space="preserve">   \* </w:instrText>
        </w:r>
        <w:r>
          <w:rPr>
            <w:rFonts w:ascii="Verdana" w:hAnsi="Verdana"/>
            <w:sz w:val="10"/>
          </w:rPr>
          <w:instrText>MERGEFORMAT</w:instrText>
        </w:r>
        <w:r w:rsidR="00380246">
          <w:rPr>
            <w:rFonts w:ascii="Verdana" w:hAnsi="Verdana"/>
            <w:sz w:val="10"/>
          </w:rPr>
          <w:fldChar w:fldCharType="end"/>
        </w:r>
        <w:r w:rsidRPr="006D283B">
          <w:rPr>
            <w:rFonts w:ascii="Verdana" w:hAnsi="Verdana"/>
            <w:color w:val="000000"/>
            <w:sz w:val="10"/>
            <w:lang w:val="ru-RU"/>
          </w:rPr>
          <w:t xml:space="preserve"> из </w:t>
        </w:r>
        <w:r w:rsidR="0060505D">
          <w:rPr>
            <w:rFonts w:ascii="Verdana" w:hAnsi="Verdana"/>
            <w:noProof/>
            <w:sz w:val="10"/>
            <w:lang w:val="ru-RU"/>
          </w:rPr>
          <w:fldChar w:fldCharType="begin"/>
        </w:r>
        <w:r w:rsidR="0060505D">
          <w:rPr>
            <w:rFonts w:ascii="Verdana" w:hAnsi="Verdana"/>
            <w:noProof/>
            <w:sz w:val="10"/>
            <w:lang w:val="ru-RU"/>
          </w:rPr>
          <w:instrText>NUMPAGES   \* MERGEFORMAT</w:instrText>
        </w:r>
        <w:r w:rsidR="0060505D">
          <w:rPr>
            <w:rFonts w:ascii="Verdana" w:hAnsi="Verdana"/>
            <w:noProof/>
            <w:sz w:val="10"/>
            <w:lang w:val="ru-RU"/>
          </w:rPr>
          <w:fldChar w:fldCharType="separate"/>
        </w:r>
        <w:r w:rsidR="00353A04" w:rsidRPr="00353A04">
          <w:rPr>
            <w:rFonts w:ascii="Verdana" w:hAnsi="Verdana"/>
            <w:noProof/>
            <w:sz w:val="10"/>
            <w:lang w:val="ru-RU"/>
          </w:rPr>
          <w:t>6</w:t>
        </w:r>
        <w:r w:rsidR="0060505D">
          <w:rPr>
            <w:rFonts w:ascii="Verdana" w:hAnsi="Verdana"/>
            <w:noProof/>
            <w:sz w:val="10"/>
            <w:lang w:val="ru-RU"/>
          </w:rPr>
          <w:fldChar w:fldCharType="end"/>
        </w:r>
        <w:r w:rsidRPr="006D283B">
          <w:rPr>
            <w:rFonts w:ascii="Verdana" w:hAnsi="Verdana"/>
            <w:color w:val="000000"/>
            <w:sz w:val="10"/>
            <w:lang w:val="ru-RU"/>
          </w:rPr>
          <w:t>Договор поставки (с условием о 100% предоплате) № ТИ-00133355 от 05.07.2024</w:t>
        </w:r>
      </w:p>
    </w:sdtContent>
  </w:sdt>
  <w:p w:rsidR="00035031" w:rsidRPr="006D283B" w:rsidRDefault="00035031">
    <w:pP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8E0B97"/>
    <w:rsid w:val="00035031"/>
    <w:rsid w:val="0006216D"/>
    <w:rsid w:val="00076AB5"/>
    <w:rsid w:val="000814B6"/>
    <w:rsid w:val="000F443C"/>
    <w:rsid w:val="00113D24"/>
    <w:rsid w:val="00140C06"/>
    <w:rsid w:val="00150872"/>
    <w:rsid w:val="001B7C23"/>
    <w:rsid w:val="001F4D77"/>
    <w:rsid w:val="00205F1D"/>
    <w:rsid w:val="002404C6"/>
    <w:rsid w:val="002F07C0"/>
    <w:rsid w:val="0032428B"/>
    <w:rsid w:val="00353A04"/>
    <w:rsid w:val="00380246"/>
    <w:rsid w:val="00405A15"/>
    <w:rsid w:val="004175E2"/>
    <w:rsid w:val="0060505D"/>
    <w:rsid w:val="00606FD1"/>
    <w:rsid w:val="006D283B"/>
    <w:rsid w:val="00816077"/>
    <w:rsid w:val="00876081"/>
    <w:rsid w:val="008B2318"/>
    <w:rsid w:val="008E0B97"/>
    <w:rsid w:val="008F6412"/>
    <w:rsid w:val="009527E1"/>
    <w:rsid w:val="0096717A"/>
    <w:rsid w:val="00AD3386"/>
    <w:rsid w:val="00B86459"/>
    <w:rsid w:val="00BB6231"/>
    <w:rsid w:val="00BD0A30"/>
    <w:rsid w:val="00C67C18"/>
    <w:rsid w:val="00C9286C"/>
    <w:rsid w:val="00CD5EB9"/>
    <w:rsid w:val="00D21569"/>
    <w:rsid w:val="00DC3CF9"/>
    <w:rsid w:val="00E642EE"/>
    <w:rsid w:val="00EF08C7"/>
    <w:rsid w:val="00F26A6A"/>
    <w:rsid w:val="00F645FE"/>
    <w:rsid w:val="00F6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F276808-1B13-4C77-AB05-8689E536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1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06216D"/>
    <w:pPr>
      <w:spacing w:after="0" w:line="240" w:lineRule="auto"/>
    </w:pPr>
    <w:rPr>
      <w:rFonts w:ascii="Arial" w:hAnsi="Arial"/>
      <w:sz w:val="16"/>
    </w:rPr>
    <w:tblPr>
      <w:tblCellMar>
        <w:top w:w="0" w:type="dxa"/>
        <w:left w:w="0" w:type="dxa"/>
        <w:bottom w:w="0" w:type="dxa"/>
        <w:right w:w="0" w:type="dxa"/>
      </w:tblCellMar>
    </w:tblPr>
  </w:style>
  <w:style w:type="paragraph" w:styleId="a3">
    <w:name w:val="header"/>
    <w:rsid w:val="0006216D"/>
  </w:style>
  <w:style w:type="paragraph" w:styleId="a4">
    <w:name w:val="footer"/>
    <w:rsid w:val="0006216D"/>
  </w:style>
  <w:style w:type="paragraph" w:styleId="a5">
    <w:name w:val="No Spacing"/>
    <w:qFormat/>
    <w:rsid w:val="004175E2"/>
    <w:pPr>
      <w:spacing w:after="0" w:line="240" w:lineRule="auto"/>
    </w:pPr>
    <w:rPr>
      <w:rFonts w:ascii="Times New Roman" w:eastAsia="Times New Roman" w:hAnsi="Times New Roman" w:cs="Times New Roman"/>
      <w:sz w:val="24"/>
      <w:szCs w:val="24"/>
      <w:lang w:val="ru-RU" w:eastAsia="ru-RU"/>
    </w:rPr>
  </w:style>
  <w:style w:type="table" w:styleId="a6">
    <w:name w:val="Table Grid"/>
    <w:basedOn w:val="a1"/>
    <w:uiPriority w:val="39"/>
    <w:rsid w:val="00C6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808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3421</Words>
  <Characters>19501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crosstek pronto</dc:creator>
  <cp:lastModifiedBy>Ашинова Зара</cp:lastModifiedBy>
  <cp:revision>20</cp:revision>
  <cp:lastPrinted>2024-07-12T07:36:00Z</cp:lastPrinted>
  <dcterms:created xsi:type="dcterms:W3CDTF">2024-07-11T13:10:00Z</dcterms:created>
  <dcterms:modified xsi:type="dcterms:W3CDTF">2024-07-12T11:32:00Z</dcterms:modified>
</cp:coreProperties>
</file>