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pageBreakBefore w:val="false"/>
        <w:tabs>
          <w:tab w:val="clear" w:pos="709"/>
          <w:tab w:val="left" w:pos="851" w:leader="none"/>
        </w:tabs>
        <w:bidi w:val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 1</w:t>
      </w:r>
    </w:p>
    <w:p>
      <w:pPr>
        <w:pStyle w:val="NoSpacing"/>
        <w:tabs>
          <w:tab w:val="clear" w:pos="709"/>
          <w:tab w:val="left" w:pos="851" w:leader="none"/>
        </w:tabs>
        <w:bidi w:val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извещению о проведении </w:t>
      </w:r>
    </w:p>
    <w:p>
      <w:pPr>
        <w:pStyle w:val="NoSpacing"/>
        <w:tabs>
          <w:tab w:val="clear" w:pos="709"/>
          <w:tab w:val="left" w:pos="851" w:leader="none"/>
        </w:tabs>
        <w:bidi w:val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запроса котировок</w:t>
      </w:r>
    </w:p>
    <w:p>
      <w:pPr>
        <w:pStyle w:val="NoSpacing"/>
        <w:tabs>
          <w:tab w:val="clear" w:pos="709"/>
          <w:tab w:val="left" w:pos="851" w:leader="none"/>
        </w:tabs>
        <w:bidi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</w:r>
    </w:p>
    <w:p>
      <w:pPr>
        <w:pStyle w:val="Normal"/>
        <w:widowControl/>
        <w:kinsoku w:val="true"/>
        <w:overflowPunct w:val="true"/>
        <w:autoSpaceDE w:val="true"/>
        <w:bidi w:val="0"/>
        <w:snapToGrid w:val="true"/>
        <w:spacing w:lineRule="auto" w:line="240" w:before="0" w:after="0"/>
        <w:jc w:val="center"/>
        <w:textAlignment w:val="auto"/>
        <w:rPr>
          <w:rFonts w:ascii="Liberation Serif" w:hAnsi="Liberation Serif" w:eastAsia="Times New Roman;DejaVu Sans" w:cs="Liberation Serif"/>
          <w:b/>
          <w:sz w:val="22"/>
          <w:szCs w:val="22"/>
        </w:rPr>
      </w:pPr>
      <w:r>
        <w:rPr>
          <w:rFonts w:eastAsia="Times New Roman;DejaVu Sans" w:cs="Liberation Serif" w:ascii="Liberation Serif" w:hAnsi="Liberation Serif"/>
          <w:b/>
          <w:sz w:val="22"/>
          <w:szCs w:val="22"/>
        </w:rPr>
        <w:t>Техническое задание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val="ru-RU" w:eastAsia="en-US"/>
        </w:rPr>
        <w:t>на закупку т</w:t>
      </w: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eastAsia="en-US"/>
        </w:rPr>
        <w:t>ехнически</w:t>
      </w: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val="ru-RU" w:eastAsia="en-US"/>
        </w:rPr>
        <w:t>х</w:t>
      </w: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eastAsia="en-US"/>
        </w:rPr>
        <w:t xml:space="preserve"> жидкост</w:t>
      </w: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val="ru-RU" w:eastAsia="en-US"/>
        </w:rPr>
        <w:t>ей</w:t>
      </w: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eastAsia="en-US"/>
        </w:rPr>
        <w:t xml:space="preserve"> для подвижного состава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shd w:fill="FFFFFF" w:val="clear"/>
          <w:lang w:val="ru-RU" w:eastAsia="en-US"/>
        </w:rPr>
        <w:t>1.</w:t>
      </w:r>
      <w:r>
        <w:rPr>
          <w:rFonts w:eastAsia="Calibri;DejaVu Sans" w:cs="Liberation Serif" w:ascii="Liberation Serif" w:hAnsi="Liberation Serif"/>
          <w:b/>
          <w:sz w:val="24"/>
          <w:szCs w:val="24"/>
          <w:shd w:fill="FFFFFF" w:val="clear"/>
          <w:lang w:val="ru-RU" w:eastAsia="en-US"/>
        </w:rPr>
        <w:t> </w:t>
      </w:r>
      <w:r>
        <w:rPr>
          <w:rFonts w:eastAsia="sans-serif;AR PL UMing CN" w:cs="Liberation Serif" w:ascii="Liberation Serif" w:hAnsi="Liberation Serif"/>
          <w:b/>
          <w:sz w:val="24"/>
          <w:szCs w:val="24"/>
          <w:shd w:fill="FFFFFF" w:val="clear"/>
        </w:rPr>
        <w:t>Заказчик:</w:t>
      </w:r>
      <w:r>
        <w:rPr>
          <w:rFonts w:eastAsia="sans-serif;AR PL UMing CN" w:cs="Liberation Serif" w:ascii="Liberation Serif" w:hAnsi="Liberation Serif"/>
          <w:sz w:val="24"/>
          <w:szCs w:val="24"/>
          <w:shd w:fill="FFFFFF" w:val="clear"/>
        </w:rPr>
        <w:t> ГУП «Севэлектроавтотранс им. А.С. Круподёрова»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sans-serif;AR PL UMing CN" w:cs="Liberation Serif" w:ascii="Liberation Serif" w:hAnsi="Liberation Serif"/>
          <w:b w:val="false"/>
          <w:bCs w:val="false"/>
          <w:sz w:val="24"/>
          <w:szCs w:val="24"/>
          <w:shd w:fill="FFFFFF" w:val="clear"/>
        </w:rPr>
        <w:t>2. </w:t>
      </w:r>
      <w:r>
        <w:rPr>
          <w:rFonts w:cs="Liberation Serif" w:ascii="Liberation Serif" w:hAnsi="Liberation Serif"/>
          <w:b/>
          <w:sz w:val="24"/>
          <w:szCs w:val="24"/>
        </w:rPr>
        <w:t>Адрес поставки:</w:t>
      </w:r>
      <w:r>
        <w:rPr>
          <w:rFonts w:cs="Liberation Serif" w:ascii="Liberation Serif" w:hAnsi="Liberation Serif"/>
          <w:sz w:val="24"/>
          <w:szCs w:val="24"/>
        </w:rPr>
        <w:t xml:space="preserve"> 299003, г. Севастополь, ул. Льва Толстого, д.51</w:t>
      </w:r>
    </w:p>
    <w:p>
      <w:pPr>
        <w:pStyle w:val="Normal"/>
        <w:widowControl/>
        <w:suppressAutoHyphens w:val="true"/>
        <w:bidi w:val="0"/>
        <w:spacing w:lineRule="auto" w:line="254" w:before="0" w:after="0"/>
        <w:ind w:left="0" w:right="0" w:hanging="0"/>
        <w:jc w:val="both"/>
        <w:rPr/>
      </w:pPr>
      <w:r>
        <w:rPr>
          <w:rFonts w:eastAsia="LiberationSerif;AR PL UMing CN" w:cs="Liberation Serif" w:ascii="Liberation Serif" w:hAnsi="Liberation Serif"/>
          <w:b w:val="false"/>
          <w:bCs w:val="false"/>
          <w:sz w:val="24"/>
          <w:szCs w:val="24"/>
          <w:shd w:fill="FFFFFF" w:val="clear"/>
          <w:lang w:eastAsia="zh-CN" w:bidi="ar"/>
        </w:rPr>
        <w:t>3. </w:t>
      </w:r>
      <w:r>
        <w:rPr>
          <w:rFonts w:eastAsia="sans-serif;AR PL UMing CN" w:cs="Liberation Serif" w:ascii="Liberation Serif" w:hAnsi="Liberation Serif"/>
          <w:b/>
          <w:sz w:val="24"/>
          <w:szCs w:val="24"/>
          <w:shd w:fill="FFFFFF" w:val="clear"/>
        </w:rPr>
        <w:t>Краткое описание товара:</w:t>
      </w:r>
      <w:r>
        <w:rPr>
          <w:rFonts w:eastAsia="sans-serif;AR PL UMing CN" w:cs="Liberation Serif"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eastAsia="en-US"/>
        </w:rPr>
        <w:t>Технические жидкости для подвижного состава</w:t>
      </w:r>
      <w:r>
        <w:rPr>
          <w:rFonts w:eastAsia="Calibri;DejaVu Sans" w:cs="Liberation Serif" w:ascii="Liberation Serif" w:hAnsi="Liberation Serif"/>
          <w:b w:val="false"/>
          <w:bCs w:val="false"/>
          <w:sz w:val="24"/>
          <w:szCs w:val="24"/>
          <w:lang w:val="ru-RU" w:eastAsia="en-US"/>
        </w:rPr>
        <w:t xml:space="preserve">, </w:t>
      </w:r>
      <w:r>
        <w:rPr>
          <w:rFonts w:eastAsia="sans-serif;AR PL UMing CN" w:cs="Liberation Serif" w:ascii="Liberation Serif" w:hAnsi="Liberation Serif"/>
          <w:b w:val="false"/>
          <w:bCs w:val="false"/>
          <w:sz w:val="24"/>
          <w:szCs w:val="24"/>
          <w:shd w:fill="FFFFFF" w:val="clear"/>
          <w:lang w:val="ru-RU"/>
        </w:rPr>
        <w:t>в объёмах указанных в п. 3.1.</w:t>
      </w:r>
      <w:r>
        <w:rPr>
          <w:rFonts w:eastAsia="sans-serif;AR PL UMing CN" w:cs="Liberation Serif" w:ascii="Liberation Serif" w:hAnsi="Liberation Serif"/>
          <w:sz w:val="24"/>
          <w:szCs w:val="24"/>
          <w:shd w:fill="FFFFFF" w:val="clear"/>
          <w:lang w:val="ru-RU"/>
        </w:rPr>
        <w:t xml:space="preserve"> - 3.2.</w:t>
      </w:r>
    </w:p>
    <w:p>
      <w:pPr>
        <w:pStyle w:val="Normal"/>
        <w:bidi w:val="0"/>
        <w:spacing w:lineRule="auto" w:line="240" w:before="0" w:after="0"/>
        <w:ind w:left="0" w:hanging="0"/>
        <w:contextualSpacing/>
        <w:jc w:val="both"/>
        <w:rPr/>
      </w:pPr>
      <w:r>
        <w:rPr>
          <w:rStyle w:val="Hps"/>
          <w:rFonts w:eastAsia="Calibri;DejaVu Sans" w:cs="Liberation Serif" w:ascii="Liberation Serif" w:hAnsi="Liberation Serif"/>
          <w:b w:val="false"/>
          <w:bCs/>
          <w:sz w:val="24"/>
          <w:szCs w:val="24"/>
          <w:lang w:val="ru-RU" w:eastAsia="en-US"/>
        </w:rPr>
        <w:t>3.</w:t>
      </w:r>
      <w:r>
        <w:rPr>
          <w:rStyle w:val="Hps"/>
          <w:rFonts w:eastAsia="Calibri;DejaVu Sans" w:cs="Liberation Serif" w:ascii="Liberation Serif" w:hAnsi="Liberation Serif"/>
          <w:b w:val="false"/>
          <w:bCs/>
          <w:sz w:val="24"/>
          <w:szCs w:val="24"/>
          <w:lang w:val="en-US" w:eastAsia="en-US"/>
        </w:rPr>
        <w:t xml:space="preserve">1. 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val="en-US" w:eastAsia="en-US"/>
        </w:rPr>
        <w:t>Антифриз TEXOIL FREEZEKEEPER G12+</w:t>
      </w:r>
      <w:r>
        <w:rPr>
          <w:rStyle w:val="Hps"/>
          <w:rFonts w:eastAsia="Calibri;DejaVu Sans" w:cs="Liberation Serif" w:ascii="Liberation Serif" w:hAnsi="Liberation Serif"/>
          <w:b w:val="false"/>
          <w:bCs/>
          <w:sz w:val="24"/>
          <w:szCs w:val="24"/>
          <w:lang w:val="en-US" w:eastAsia="en-US"/>
        </w:rPr>
        <w:t>.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val="en-US" w:eastAsia="en-US"/>
        </w:rPr>
        <w:t xml:space="preserve"> 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>Необходимо наличие Сертификата качества от производителя.</w:t>
      </w:r>
    </w:p>
    <w:p>
      <w:pPr>
        <w:pStyle w:val="Normal"/>
        <w:bidi w:val="0"/>
        <w:spacing w:lineRule="auto" w:line="240" w:before="0" w:after="0"/>
        <w:ind w:left="0" w:hanging="0"/>
        <w:contextualSpacing/>
        <w:jc w:val="both"/>
        <w:rPr/>
      </w:pP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>Антифриз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val="ru-RU" w:eastAsia="en-US"/>
        </w:rPr>
        <w:t xml:space="preserve"> готов к 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 xml:space="preserve"> эксплуат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val="ru-RU" w:eastAsia="en-US"/>
        </w:rPr>
        <w:t>ации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 xml:space="preserve"> на автобусах марки КАВЗ 4270 и предназначен для двигателей Cummins B6.7Ge5 230, работающих на природном газе (сжатый природный газ (CNG = Compressed Natural Gas)). </w:t>
      </w:r>
    </w:p>
    <w:p>
      <w:pPr>
        <w:pStyle w:val="Normal"/>
        <w:bidi w:val="0"/>
        <w:spacing w:lineRule="auto" w:line="240" w:before="0" w:after="0"/>
        <w:ind w:left="0" w:hanging="0"/>
        <w:contextualSpacing/>
        <w:jc w:val="both"/>
        <w:rPr/>
      </w:pP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>Антифриз соответствует следующим требованиям: VW TL 774 D/F, MAN 324 Typ SNF, MTU MTL 5048, Ford WSS-M 97B44-D, MB-Approval 325.3.</w:t>
      </w:r>
    </w:p>
    <w:p>
      <w:pPr>
        <w:pStyle w:val="Normal"/>
        <w:bidi w:val="0"/>
        <w:spacing w:lineRule="auto" w:line="240" w:before="0" w:after="0"/>
        <w:ind w:left="0" w:hanging="0"/>
        <w:contextualSpacing/>
        <w:jc w:val="both"/>
        <w:rPr/>
      </w:pPr>
      <w:r>
        <w:rPr>
          <w:rStyle w:val="Hps"/>
          <w:rFonts w:eastAsia="Calibri;DejaVu Sans" w:cs="Liberation Serif" w:ascii="Liberation Serif" w:hAnsi="Liberation Serif"/>
          <w:sz w:val="24"/>
          <w:szCs w:val="24"/>
          <w:lang w:val="ru-RU" w:eastAsia="en-US"/>
        </w:rPr>
        <w:t>Антифриз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 xml:space="preserve"> соответств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val="ru-RU" w:eastAsia="en-US"/>
        </w:rPr>
        <w:t>ует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 xml:space="preserve"> следующим показателям:</w:t>
      </w:r>
    </w:p>
    <w:tbl>
      <w:tblPr>
        <w:tblW w:w="95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9"/>
        <w:gridCol w:w="4201"/>
      </w:tblGrid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Красный или от розового до оранжевого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Характерный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both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Номинальная плотность при +20˚С, не менее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1,068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Порог начала образования кристаллов, ˚С, не выше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/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val="en-US" w:eastAsia="ru-RU"/>
              </w:rPr>
              <w:t>40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Порог начала перегонки, ˚С, не ниже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+108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Моноэтиленгликоль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Присадки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Группа карбоносодержащих компонентов</w:t>
            </w:r>
          </w:p>
        </w:tc>
      </w:tr>
      <w:tr>
        <w:trPr/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eastAsia="ru-RU"/>
              </w:rPr>
              <w:t>Соответствие классификации VW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firstLine="660"/>
              <w:contextualSpacing/>
              <w:jc w:val="center"/>
              <w:rPr>
                <w:rFonts w:ascii="Liberation Serif" w:hAnsi="Liberation Serif" w:eastAsia="Times New Roman;DejaVu Sans" w:cs="Liberation Serif"/>
                <w:sz w:val="24"/>
                <w:szCs w:val="24"/>
                <w:lang w:val="en-US" w:eastAsia="ru-RU"/>
              </w:rPr>
            </w:pPr>
            <w:r>
              <w:rPr>
                <w:rFonts w:eastAsia="Times New Roman;DejaVu Sans" w:cs="Liberation Serif" w:ascii="Liberation Serif" w:hAnsi="Liberation Serif"/>
                <w:sz w:val="24"/>
                <w:szCs w:val="24"/>
                <w:lang w:val="en-US" w:eastAsia="ru-RU"/>
              </w:rPr>
              <w:t>G12+</w:t>
            </w:r>
          </w:p>
        </w:tc>
      </w:tr>
    </w:tbl>
    <w:p>
      <w:pPr>
        <w:pStyle w:val="Normal"/>
        <w:bidi w:val="0"/>
        <w:spacing w:lineRule="auto" w:line="240" w:before="0" w:after="0"/>
        <w:ind w:left="0" w:hanging="0"/>
        <w:contextualSpacing/>
        <w:jc w:val="both"/>
        <w:rPr/>
      </w:pP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 xml:space="preserve">Количество: 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val="ru-RU" w:eastAsia="en-US"/>
        </w:rPr>
        <w:t>17000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 xml:space="preserve"> л.</w:t>
      </w:r>
    </w:p>
    <w:p>
      <w:pPr>
        <w:pStyle w:val="Normal"/>
        <w:bidi w:val="0"/>
        <w:spacing w:lineRule="auto" w:line="240" w:before="0" w:after="0"/>
        <w:ind w:left="0" w:hanging="0"/>
        <w:contextualSpacing/>
        <w:jc w:val="both"/>
        <w:rPr/>
      </w:pPr>
      <w:r>
        <w:rPr>
          <w:rStyle w:val="Hps"/>
          <w:rFonts w:eastAsia="Calibri;DejaVu Sans" w:cs="Liberation Serif" w:ascii="Liberation Serif" w:hAnsi="Liberation Serif"/>
          <w:b w:val="false"/>
          <w:bCs/>
          <w:sz w:val="24"/>
          <w:szCs w:val="24"/>
          <w:lang w:val="ru-RU" w:eastAsia="en-US"/>
        </w:rPr>
        <w:t>3.2</w:t>
      </w:r>
      <w:r>
        <w:rPr>
          <w:rStyle w:val="Hps"/>
          <w:rFonts w:eastAsia="Calibri;DejaVu Sans" w:cs="Liberation Serif" w:ascii="Liberation Serif" w:hAnsi="Liberation Serif"/>
          <w:b w:val="false"/>
          <w:bCs/>
          <w:sz w:val="24"/>
          <w:szCs w:val="24"/>
          <w:lang w:eastAsia="en-US"/>
        </w:rPr>
        <w:t xml:space="preserve">. 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eastAsia="en-US"/>
        </w:rPr>
        <w:t xml:space="preserve">Жидкость для селективного каталитического преобразователя SCR (реагент 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val="en-US" w:eastAsia="en-US"/>
        </w:rPr>
        <w:t>AdBlue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eastAsia="en-US"/>
        </w:rPr>
        <w:t xml:space="preserve">, 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val="en-US" w:eastAsia="en-US"/>
        </w:rPr>
        <w:t>AUS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eastAsia="en-US"/>
        </w:rPr>
        <w:t xml:space="preserve"> 32, 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val="en-US" w:eastAsia="en-US"/>
        </w:rPr>
        <w:t>DEF</w:t>
      </w:r>
      <w:r>
        <w:rPr>
          <w:rStyle w:val="Hps"/>
          <w:rFonts w:eastAsia="Calibri;DejaVu Sans" w:cs="Liberation Serif" w:ascii="Liberation Serif" w:hAnsi="Liberation Serif"/>
          <w:b/>
          <w:bCs w:val="false"/>
          <w:sz w:val="24"/>
          <w:szCs w:val="24"/>
          <w:lang w:eastAsia="en-US"/>
        </w:rPr>
        <w:t>)</w:t>
      </w:r>
      <w:r>
        <w:rPr>
          <w:rStyle w:val="Hps"/>
          <w:rFonts w:eastAsia="Calibri;DejaVu Sans" w:cs="Liberation Serif" w:ascii="Liberation Serif" w:hAnsi="Liberation Serif"/>
          <w:b/>
          <w:sz w:val="24"/>
          <w:szCs w:val="24"/>
          <w:lang w:eastAsia="en-US"/>
        </w:rPr>
        <w:t>.</w:t>
      </w: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 xml:space="preserve"> Представляет собой водный раствор, состоящий из 32,5 % высокоочищенной мочевины (Карбамид (NH2)2CO должен соответствовать ГОСТ 2081-2010) и 67,5 % деминерализованной воды. Жидкость должна соответствовать требованиям DIN 70070 и ГОСТ Р ИСО 22241-1-2012. Необходимо наличие Сертификата качества от производителя.</w:t>
      </w:r>
    </w:p>
    <w:p>
      <w:pPr>
        <w:pStyle w:val="Normal"/>
        <w:bidi w:val="0"/>
        <w:spacing w:lineRule="auto" w:line="240" w:before="0" w:after="0"/>
        <w:ind w:left="0" w:hanging="0"/>
        <w:contextualSpacing/>
        <w:jc w:val="both"/>
        <w:rPr/>
      </w:pPr>
      <w:r>
        <w:rPr>
          <w:rStyle w:val="Hps"/>
          <w:rFonts w:eastAsia="Calibri;DejaVu Sans" w:cs="Liberation Serif" w:ascii="Liberation Serif" w:hAnsi="Liberation Serif"/>
          <w:sz w:val="24"/>
          <w:szCs w:val="24"/>
          <w:lang w:eastAsia="en-US"/>
        </w:rPr>
        <w:t>Количество: 3000 л.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Liberation Serif" w:ascii="Liberation Serif" w:hAnsi="Liberation Serif"/>
          <w:color w:val="000000"/>
          <w:sz w:val="24"/>
          <w:szCs w:val="24"/>
          <w:lang w:val="ru-RU" w:eastAsia="en-US"/>
        </w:rPr>
        <w:t>4. </w:t>
      </w:r>
      <w:r>
        <w:rPr>
          <w:rFonts w:cs="Liberation Serif" w:ascii="Liberation Serif" w:hAnsi="Liberation Serif"/>
          <w:color w:val="000000"/>
          <w:sz w:val="24"/>
          <w:szCs w:val="24"/>
          <w:lang w:eastAsia="en-US"/>
        </w:rPr>
        <w:t xml:space="preserve">Поставка </w:t>
      </w:r>
      <w:r>
        <w:rPr>
          <w:rFonts w:cs="Liberation Serif" w:ascii="Liberation Serif" w:hAnsi="Liberation Serif"/>
          <w:color w:val="000000"/>
          <w:sz w:val="24"/>
          <w:szCs w:val="24"/>
          <w:lang w:val="ru-RU" w:eastAsia="en-US"/>
        </w:rPr>
        <w:t xml:space="preserve">должна </w:t>
      </w:r>
      <w:r>
        <w:rPr>
          <w:rFonts w:cs="Liberation Serif" w:ascii="Liberation Serif" w:hAnsi="Liberation Serif"/>
          <w:color w:val="000000"/>
          <w:sz w:val="24"/>
          <w:szCs w:val="24"/>
          <w:lang w:eastAsia="en-US"/>
        </w:rPr>
        <w:t xml:space="preserve">осуществляется по письменным заявкам согласно условиям Договора.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LiberationSerif;AR PL UMing CN" w:cs="Liberation Serif" w:ascii="Liberation Serif" w:hAnsi="Liberation Serif"/>
          <w:sz w:val="24"/>
          <w:szCs w:val="24"/>
          <w:lang w:eastAsia="zh-CN" w:bidi="ar"/>
        </w:rPr>
        <w:t xml:space="preserve">Поставка Товара осуществляется силами и за </w:t>
      </w:r>
      <w:r>
        <w:rPr>
          <w:rFonts w:eastAsia="LiberationSerif;AR PL UMing CN" w:cs="Liberation Serif" w:ascii="Liberation Serif" w:hAnsi="Liberation Serif"/>
          <w:sz w:val="24"/>
          <w:szCs w:val="24"/>
          <w:lang w:val="ru-RU" w:eastAsia="zh-CN" w:bidi="ar"/>
        </w:rPr>
        <w:t>счёт</w:t>
      </w:r>
      <w:r>
        <w:rPr>
          <w:rFonts w:eastAsia="LiberationSerif;AR PL UMing CN" w:cs="Liberation Serif" w:ascii="Liberation Serif" w:hAnsi="Liberation Serif"/>
          <w:sz w:val="24"/>
          <w:szCs w:val="24"/>
          <w:lang w:eastAsia="zh-CN" w:bidi="ar"/>
        </w:rPr>
        <w:t xml:space="preserve"> средств Поставщика, в том числе путём привлечения третьих лиц, путём отгрузки (передачи) Товара на складе Покупателя (склад Покупателя: г. Севастополь, ул. Льва Толстого, 51).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Liberation Serif" w:ascii="Liberation Serif" w:hAnsi="Liberation Serif"/>
          <w:color w:val="000000"/>
          <w:sz w:val="24"/>
          <w:szCs w:val="24"/>
          <w:lang w:eastAsia="zh-CN"/>
        </w:rPr>
        <w:t xml:space="preserve">В день поставки партии Товара, Поставщик обязан предоставить Покупателю оформленные  надлежащим образом и подписанные со своей стороны Товарную накладную, </w:t>
      </w:r>
      <w:r>
        <w:rPr>
          <w:rFonts w:cs="Liberation Serif" w:ascii="Liberation Serif" w:hAnsi="Liberation Serif"/>
          <w:color w:val="000000"/>
          <w:sz w:val="24"/>
          <w:szCs w:val="24"/>
          <w:lang w:val="ru-RU" w:eastAsia="zh-CN"/>
        </w:rPr>
        <w:t>счёт</w:t>
      </w:r>
      <w:r>
        <w:rPr>
          <w:rFonts w:cs="Liberation Serif" w:ascii="Liberation Serif" w:hAnsi="Liberation Serif"/>
          <w:color w:val="000000"/>
          <w:sz w:val="24"/>
          <w:szCs w:val="24"/>
          <w:lang w:eastAsia="zh-CN"/>
        </w:rPr>
        <w:t xml:space="preserve"> на оплату, иные товаросопроводительные документы и документы, подтверждающие качество поставляемого Товара. В случае, если цена поставляемого Товара включает сумму НДС, Поставщик при поставке Товара предоставляет Покупателю подписанный со своей стороны счёт-фактуру (за исключением случая подписания Сторонами УПД), а также все предусмотренные законодательством сертификаты, паспорта, удостоверения о качестве, документы, подтверждающие наличие гарантийных обязательств на Товар, и иная техническая документация.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  <w:lang w:val="ru-RU"/>
        </w:rPr>
        <w:t>5. 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 xml:space="preserve">Сроки поставки товара не должны превышать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  <w:lang w:val="ru-RU"/>
        </w:rPr>
        <w:t>10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  <w:lang w:val="ru-RU"/>
        </w:rPr>
        <w:t xml:space="preserve">календарных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>дней с момента подачи заявки поставщику.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>6. 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>Поставка товара должна осуществляться в будние дни в интервале времени с 08.00 ч. до 16.00 ч. по адресу г. Севастополь ул. Льва Толстого 51, (центральный склад предприятия)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>, а также исключать праздничные и выходные дни.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>7. 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 xml:space="preserve">Поставщик должен обеспечить упаковку товаров, способную предотвратить их повреждение во время перевозки к конечному пункту назначения – 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>Покупателя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 xml:space="preserve">.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 xml:space="preserve">Упаковка товаров должна полностью обеспечивать условия транспортировки, предъявляемые к данным видам товаров и соответствовать 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 xml:space="preserve">ГОСТ 17527-2020. Маркировка поставляемого товара должна соответствовать ГОСТ 34757-2021.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>8. 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 xml:space="preserve">Приёмка товара осуществляется на территории 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>Покупателя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>, при наличии сопроводительной документации. Приёмка</w:t>
      </w:r>
      <w:r>
        <w:rPr>
          <w:rFonts w:eastAsia="LiberationSerif;AR PL UMing CN" w:cs="Liberation Serif" w:ascii="Liberation Serif" w:hAnsi="Liberation Serif"/>
          <w:sz w:val="24"/>
          <w:szCs w:val="24"/>
          <w:lang w:eastAsia="zh-CN" w:bidi="ar"/>
        </w:rPr>
        <w:t xml:space="preserve"> Товара Покупателем по количеству </w:t>
      </w:r>
      <w:r>
        <w:rPr>
          <w:rFonts w:eastAsia="LiberationSerif;AR PL UMing CN" w:cs="Liberation Serif" w:ascii="Liberation Serif" w:hAnsi="Liberation Serif"/>
          <w:sz w:val="24"/>
          <w:szCs w:val="24"/>
          <w:lang w:val="ru-RU" w:eastAsia="zh-CN" w:bidi="ar"/>
        </w:rPr>
        <w:t>и</w:t>
      </w:r>
      <w:r>
        <w:rPr>
          <w:rFonts w:eastAsia="LiberationSerif;AR PL UMing CN" w:cs="Liberation Serif" w:ascii="Liberation Serif" w:hAnsi="Liberation Serif"/>
          <w:sz w:val="24"/>
          <w:szCs w:val="24"/>
          <w:lang w:eastAsia="zh-CN" w:bidi="ar"/>
        </w:rPr>
        <w:t xml:space="preserve"> качеству осуществляется в течение 6 (шест</w:t>
      </w:r>
      <w:r>
        <w:rPr>
          <w:rFonts w:eastAsia="LiberationSerif;AR PL UMing CN" w:cs="Liberation Serif" w:ascii="Liberation Serif" w:hAnsi="Liberation Serif"/>
          <w:sz w:val="24"/>
          <w:szCs w:val="24"/>
          <w:lang w:val="ru-RU" w:eastAsia="zh-CN" w:bidi="ar"/>
        </w:rPr>
        <w:t>и</w:t>
      </w:r>
      <w:r>
        <w:rPr>
          <w:rFonts w:eastAsia="LiberationSerif;AR PL UMing CN" w:cs="Liberation Serif" w:ascii="Liberation Serif" w:hAnsi="Liberation Serif"/>
          <w:sz w:val="24"/>
          <w:szCs w:val="24"/>
          <w:lang w:eastAsia="zh-CN" w:bidi="ar"/>
        </w:rPr>
        <w:t xml:space="preserve">) рабочих дней с момента отгрузки Товара на склад Покупателя, о чем подписывается Товарная накладная.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>9. 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>Товар должен быть сертифицирован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 xml:space="preserve"> в случе если это предусмотрено законодательством РФ и соответствовать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  <w:lang w:val="ru-RU"/>
        </w:rPr>
        <w:t>указанным характеристикам и допускам в п 3.1-3.2 технического задания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  <w:lang w:val="ru-RU"/>
        </w:rPr>
        <w:t>10. 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>Поставляемый товар должен быть новым (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>не находился в употреблении, не восстанавливался, не восстанавливались его потребительские свойства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</w:rPr>
        <w:t xml:space="preserve">),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</w:rPr>
        <w:t>изготовлен не ранее 202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lang w:val="ru-RU"/>
        </w:rPr>
        <w:t>3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</w:rPr>
        <w:t xml:space="preserve"> года.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lang w:val="ru-RU"/>
        </w:rPr>
        <w:t>11. 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</w:rPr>
        <w:t xml:space="preserve">Допускаются поставки эквивалентов, полностью соответствующих техническому, эксплуатационному, функциональному назначению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lang w:val="ru-RU"/>
        </w:rPr>
        <w:t>товара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</w:rPr>
        <w:t xml:space="preserve"> или обладающих лучшими показателями.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lang w:val="ru-RU"/>
        </w:rPr>
        <w:t>12. 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</w:rPr>
        <w:t xml:space="preserve">Требования к функциональным характеристикам (потребительскими свойствам) -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lang w:val="ru-RU"/>
        </w:rPr>
        <w:t xml:space="preserve">товар должен 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 xml:space="preserve">соответствовать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  <w:lang w:val="ru-RU"/>
        </w:rPr>
        <w:t>указанным характеристикам и допускам в п 3.1-3.2 технического задания</w:t>
      </w:r>
      <w:r>
        <w:rPr>
          <w:rFonts w:eastAsia="Times New Roman;DejaVu Sans" w:cs="Liberation Serif" w:ascii="Liberation Serif" w:hAnsi="Liberation Serif"/>
          <w:color w:val="FF0000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sz w:val="24"/>
          <w:szCs w:val="24"/>
          <w:lang w:val="ru-RU"/>
        </w:rPr>
        <w:t>13. </w:t>
      </w:r>
      <w:r>
        <w:rPr>
          <w:rFonts w:eastAsia="Times New Roman;DejaVu Sans" w:cs="Liberation Serif" w:ascii="Liberation Serif" w:hAnsi="Liberation Serif"/>
          <w:sz w:val="24"/>
          <w:szCs w:val="24"/>
        </w:rPr>
        <w:t xml:space="preserve">Требования, установленные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 - </w:t>
      </w:r>
      <w:r>
        <w:rPr>
          <w:rFonts w:eastAsia="Times New Roman;DejaVu Sans" w:cs="Liberation Serif" w:ascii="Liberation Serif" w:hAnsi="Liberation Serif"/>
          <w:i/>
          <w:iCs/>
          <w:sz w:val="24"/>
          <w:szCs w:val="24"/>
        </w:rPr>
        <w:t>не установлено</w:t>
      </w:r>
      <w:r>
        <w:rPr>
          <w:rFonts w:eastAsia="Times New Roman;DejaVu Sans" w:cs="Liberation Serif" w:ascii="Liberation Serif" w:hAnsi="Liberation Serif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sz w:val="24"/>
          <w:szCs w:val="24"/>
          <w:lang w:val="ru-RU"/>
        </w:rPr>
        <w:t>14. </w:t>
      </w:r>
      <w:r>
        <w:rPr>
          <w:rFonts w:eastAsia="Times New Roman;DejaVu Sans" w:cs="Liberation Serif" w:ascii="Liberation Serif" w:hAnsi="Liberation Serif"/>
          <w:sz w:val="24"/>
          <w:szCs w:val="24"/>
        </w:rPr>
        <w:t>Перечень документов, подтверждающих соответствие лиц, осуществляющи</w:t>
      </w:r>
      <w:r>
        <w:rPr>
          <w:rFonts w:eastAsia="Times New Roman;DejaVu Sans" w:cs="Liberation Serif" w:ascii="Liberation Serif" w:hAnsi="Liberation Serif"/>
          <w:sz w:val="24"/>
          <w:szCs w:val="24"/>
          <w:lang w:val="ru-RU"/>
        </w:rPr>
        <w:t>х</w:t>
      </w:r>
      <w:r>
        <w:rPr>
          <w:rFonts w:eastAsia="Times New Roman;DejaVu Sans" w:cs="Liberation Serif" w:ascii="Liberation Serif" w:hAnsi="Liberation Serif"/>
          <w:sz w:val="24"/>
          <w:szCs w:val="24"/>
        </w:rPr>
        <w:t xml:space="preserve"> поставку товара,  являющихся предметом договора требованиям, установленным в соответствии с законодательством Российской Федерации - </w:t>
      </w:r>
      <w:r>
        <w:rPr>
          <w:rFonts w:eastAsia="Times New Roman;DejaVu Sans" w:cs="Liberation Serif" w:ascii="Liberation Serif" w:hAnsi="Liberation Serif"/>
          <w:i/>
          <w:iCs/>
          <w:sz w:val="24"/>
          <w:szCs w:val="24"/>
        </w:rPr>
        <w:t>не установлено</w:t>
      </w:r>
      <w:r>
        <w:rPr>
          <w:rFonts w:eastAsia="Times New Roman;DejaVu Sans" w:cs="Liberation Serif" w:ascii="Liberation Serif" w:hAnsi="Liberation Serif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LiberationSerif;AR PL UMing CN" w:cs="Liberation Serif" w:ascii="Liberation Serif" w:hAnsi="Liberation Serif"/>
          <w:sz w:val="24"/>
          <w:szCs w:val="24"/>
          <w:lang w:val="ru-RU" w:eastAsia="zh-CN" w:bidi="ar"/>
        </w:rPr>
        <w:t>15. </w:t>
      </w:r>
      <w:r>
        <w:rPr>
          <w:rFonts w:eastAsia="LiberationSerif;AR PL UMing CN" w:cs="Liberation Serif" w:ascii="Liberation Serif" w:hAnsi="Liberation Serif"/>
          <w:sz w:val="24"/>
          <w:szCs w:val="24"/>
          <w:lang w:eastAsia="zh-CN" w:bidi="ar"/>
        </w:rPr>
        <w:t>Качество поставляемого Товара должно соответствовать стандартам, техническим условиям</w:t>
      </w:r>
      <w:r>
        <w:rPr>
          <w:rFonts w:eastAsia="LiberationSerif;AR PL UMing CN" w:cs="Liberation Serif" w:ascii="Liberation Serif" w:hAnsi="Liberation Serif"/>
          <w:sz w:val="24"/>
          <w:szCs w:val="24"/>
          <w:lang w:val="ru-RU" w:eastAsia="zh-CN" w:bidi="ar"/>
        </w:rPr>
        <w:t xml:space="preserve"> и соответствовать указанным 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shd w:fill="FFFFFF" w:val="clear"/>
          <w:lang w:val="ru-RU"/>
        </w:rPr>
        <w:t>спецификациям и допускам</w:t>
      </w:r>
      <w:r>
        <w:rPr>
          <w:rFonts w:eastAsia="LiberationSerif;AR PL UMing CN" w:cs="Liberation Serif" w:ascii="Liberation Serif" w:hAnsi="Liberation Serif"/>
          <w:color w:val="000000"/>
          <w:sz w:val="24"/>
          <w:szCs w:val="24"/>
          <w:lang w:eastAsia="zh-CN" w:bidi="ar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lang w:val="ru-RU"/>
        </w:rPr>
        <w:t>16. 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</w:rPr>
        <w:t xml:space="preserve">Поставщик даёт гарантию, что 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товар будет соответствовать заданному уровню качества в пределах гарантийного срока, а при его понижении, обнаружении недостатков – заменён на товар с заданным уровнем качества.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color w:val="000000"/>
          <w:sz w:val="24"/>
          <w:szCs w:val="24"/>
          <w:lang w:val="ru-RU"/>
        </w:rPr>
        <w:t>17. </w:t>
      </w:r>
      <w:r>
        <w:rPr>
          <w:rFonts w:eastAsia="Times New Roman;DejaVu Sans" w:cs="Liberation Serif" w:ascii="Liberation Serif" w:hAnsi="Liberation Serif"/>
          <w:color w:val="000000"/>
          <w:sz w:val="24"/>
          <w:szCs w:val="24"/>
        </w:rPr>
        <w:t>Гарантийным сроком товара является срок, в течении которого поставщик обязуется обеспечить соответствие качества товара условиям договора и несёт ответственность перед покупателем за выявленные недостатки товара. Гарантийный срок, установленный поставщиком, всегда больше либо равен гарантийному сроку изготовителя.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  <w:lang w:val="ru-RU"/>
        </w:rPr>
        <w:t>18. 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 xml:space="preserve">Сроки исполнения гарантийных обязательств не должны превышать  </w:t>
      </w:r>
      <w:r>
        <w:rPr>
          <w:rFonts w:eastAsia="Times New Roman;DejaVu Sans" w:cs="Liberation Serif" w:ascii="Liberation Serif" w:hAnsi="Liberation Serif"/>
          <w:color w:val="333333"/>
          <w:sz w:val="24"/>
          <w:szCs w:val="24"/>
          <w:shd w:fill="FFFFFF" w:val="clear"/>
        </w:rPr>
        <w:t>30</w:t>
      </w:r>
      <w:r>
        <w:rPr>
          <w:rFonts w:eastAsia="Times New Roman;DejaVu Sans" w:cs="Liberation Serif" w:ascii="Liberation Serif" w:hAnsi="Liberation Serif"/>
          <w:sz w:val="24"/>
          <w:szCs w:val="24"/>
          <w:shd w:fill="FFFFFF" w:val="clear"/>
        </w:rPr>
        <w:t xml:space="preserve"> календарных дней с даты наступления гарантийного случая.</w:t>
      </w:r>
      <w:r>
        <w:rPr>
          <w:rFonts w:eastAsia="Times New Roman;DejaVu Sans" w:cs="Liberation Serif" w:ascii="Liberation Serif" w:hAnsi="Liberation Serif"/>
          <w:bCs/>
          <w:sz w:val="24"/>
          <w:szCs w:val="24"/>
          <w:shd w:fill="FFFFFF" w:val="clear"/>
        </w:rPr>
        <w:t xml:space="preserve"> Информация о гарантийных обязательствах поставщика должна содержаться в паспорте товара, в случае его отсутствия Поставщик обязан предоставить сопроводительное письмо с указанием информации о гарантийных обязательствах на поставляемый товар. 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240" w:before="0" w:after="0"/>
        <w:jc w:val="left"/>
        <w:textAlignment w:val="auto"/>
        <w:rPr>
          <w:rFonts w:ascii="Liberation Serif" w:hAnsi="Liberation Serif" w:eastAsia="Times New Roman;DejaVu Sans" w:cs="Liberation Serif"/>
          <w:b/>
          <w:sz w:val="22"/>
          <w:szCs w:val="22"/>
        </w:rPr>
      </w:pPr>
      <w:r>
        <w:rPr>
          <w:rFonts w:eastAsia="Times New Roman;DejaVu Sans" w:cs="Liberation Serif" w:ascii="Liberation Serif" w:hAnsi="Liberation Serif"/>
          <w:b/>
          <w:sz w:val="22"/>
          <w:szCs w:val="22"/>
          <w:lang w:val="ru-RU"/>
        </w:rPr>
        <w:t>19. </w:t>
      </w:r>
      <w:r>
        <w:rPr>
          <w:rFonts w:eastAsia="Times New Roman;DejaVu Sans" w:cs="Liberation Serif" w:ascii="Liberation Serif" w:hAnsi="Liberation Serif"/>
          <w:b/>
          <w:sz w:val="22"/>
          <w:szCs w:val="22"/>
        </w:rPr>
        <w:t xml:space="preserve">Условия гарантийного обслуживания - </w:t>
      </w:r>
      <w:r>
        <w:rPr>
          <w:rFonts w:eastAsia="Times New Roman;DejaVu Sans" w:cs="Liberation Serif" w:ascii="Liberation Serif" w:hAnsi="Liberation Serif"/>
          <w:b/>
          <w:i/>
          <w:iCs/>
          <w:sz w:val="22"/>
          <w:szCs w:val="22"/>
        </w:rPr>
        <w:t>не установлено</w:t>
      </w:r>
      <w:r>
        <w:rPr>
          <w:rFonts w:eastAsia="Times New Roman;DejaVu Sans" w:cs="Liberation Serif" w:ascii="Liberation Serif" w:hAnsi="Liberation Serif"/>
          <w:b/>
          <w:sz w:val="22"/>
          <w:szCs w:val="22"/>
        </w:rPr>
        <w:t>.</w:t>
      </w:r>
    </w:p>
    <w:tbl>
      <w:tblPr>
        <w:tblW w:w="5150" w:type="pct"/>
        <w:jc w:val="left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3"/>
        <w:gridCol w:w="4694"/>
      </w:tblGrid>
      <w:tr>
        <w:trPr>
          <w:trHeight w:val="1573" w:hRule="atLeast"/>
        </w:trPr>
        <w:tc>
          <w:tcPr>
            <w:tcW w:w="5233" w:type="dxa"/>
            <w:tcBorders/>
          </w:tcPr>
          <w:p>
            <w:pPr>
              <w:pStyle w:val="11"/>
              <w:bidi w:val="0"/>
              <w:jc w:val="center"/>
              <w:rPr>
                <w:rFonts w:ascii="Liberation Serif" w:hAnsi="Liberation Serif" w:eastAsia="MS Mincho;Droid Sans Japanese" w:cs="Liberation Serif"/>
                <w:b/>
                <w:bCs/>
                <w:sz w:val="22"/>
                <w:szCs w:val="22"/>
              </w:rPr>
            </w:pPr>
            <w:r>
              <w:rPr>
                <w:rFonts w:eastAsia="MS Mincho;Droid Sans Japanese" w:cs="Liberation Serif" w:ascii="Liberation Serif" w:hAnsi="Liberation Serif"/>
                <w:b/>
                <w:bCs/>
                <w:sz w:val="22"/>
                <w:szCs w:val="22"/>
              </w:rPr>
              <w:t>Покупатель:</w:t>
            </w:r>
          </w:p>
          <w:p>
            <w:pPr>
              <w:pStyle w:val="11"/>
              <w:bidi w:val="0"/>
              <w:jc w:val="left"/>
              <w:rPr>
                <w:rFonts w:ascii="Liberation Serif" w:hAnsi="Liberation Serif" w:eastAsia="MS Mincho;Droid Sans Japanese" w:cs="Liberation Serif"/>
                <w:sz w:val="22"/>
                <w:szCs w:val="22"/>
              </w:rPr>
            </w:pPr>
            <w:r>
              <w:rPr>
                <w:rFonts w:eastAsia="MS Mincho;Droid Sans Japanese" w:cs="Liberation Serif" w:ascii="Liberation Serif" w:hAnsi="Liberation Serif"/>
                <w:sz w:val="22"/>
                <w:szCs w:val="22"/>
              </w:rPr>
              <w:t>Государственное унитарное предприятие города Севастополя «Севэлектроавтотранс им. А.С.Круподёрова»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0" w:leader="none"/>
                <w:tab w:val="left" w:pos="720" w:leader="none"/>
                <w:tab w:val="left" w:pos="900" w:leader="none"/>
                <w:tab w:val="left" w:pos="1080" w:leader="none"/>
                <w:tab w:val="left" w:pos="1260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_______________________Б</w:t>
            </w:r>
            <w:r>
              <w:rPr>
                <w:rFonts w:cs="Liberation Serif" w:ascii="Liberation Serif" w:hAnsi="Liberation Serif"/>
                <w:sz w:val="22"/>
                <w:szCs w:val="22"/>
                <w:lang w:val="ru-RU"/>
              </w:rPr>
              <w:t>удыш Д.В.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0" w:leader="none"/>
                <w:tab w:val="left" w:pos="720" w:leader="none"/>
                <w:tab w:val="left" w:pos="900" w:leader="none"/>
                <w:tab w:val="left" w:pos="1080" w:leader="none"/>
                <w:tab w:val="left" w:pos="1260" w:leader="none"/>
              </w:tabs>
              <w:bidi w:val="0"/>
              <w:spacing w:lineRule="auto" w:line="240" w:before="0" w:after="0"/>
              <w:jc w:val="left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Cs/>
                <w:sz w:val="22"/>
                <w:szCs w:val="22"/>
              </w:rPr>
              <w:t>м.п.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082" w:leader="none"/>
                <w:tab w:val="left" w:pos="1622" w:leader="none"/>
                <w:tab w:val="left" w:pos="1802" w:leader="none"/>
                <w:tab w:val="left" w:pos="1982" w:leader="none"/>
              </w:tabs>
              <w:bidi w:val="0"/>
              <w:spacing w:lineRule="auto" w:line="240" w:before="0" w:after="0"/>
              <w:ind w:left="722" w:right="-387" w:hanging="65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Поставщик: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79" w:leader="none"/>
                <w:tab w:val="left" w:pos="1619" w:leader="none"/>
                <w:tab w:val="left" w:pos="1799" w:leader="none"/>
                <w:tab w:val="left" w:pos="1979" w:leader="none"/>
              </w:tabs>
              <w:bidi w:val="0"/>
              <w:spacing w:lineRule="auto" w:line="240" w:before="0" w:after="0"/>
              <w:ind w:left="719" w:right="-2464" w:hanging="654"/>
              <w:jc w:val="lef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79" w:leader="none"/>
                <w:tab w:val="left" w:pos="1619" w:leader="none"/>
                <w:tab w:val="left" w:pos="1799" w:leader="none"/>
                <w:tab w:val="left" w:pos="1979" w:leader="none"/>
              </w:tabs>
              <w:bidi w:val="0"/>
              <w:spacing w:lineRule="auto" w:line="240" w:before="0" w:after="0"/>
              <w:ind w:left="719" w:right="-2464" w:hanging="654"/>
              <w:jc w:val="left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79" w:leader="none"/>
                <w:tab w:val="left" w:pos="1619" w:leader="none"/>
                <w:tab w:val="left" w:pos="1799" w:leader="none"/>
                <w:tab w:val="left" w:pos="1979" w:leader="none"/>
              </w:tabs>
              <w:bidi w:val="0"/>
              <w:spacing w:lineRule="auto" w:line="240" w:before="0" w:after="0"/>
              <w:ind w:left="719" w:right="-2464" w:hanging="654"/>
              <w:jc w:val="left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0" w:leader="none"/>
                <w:tab w:val="left" w:pos="900" w:leader="none"/>
                <w:tab w:val="left" w:pos="1080" w:leader="none"/>
                <w:tab w:val="left" w:pos="1260" w:leader="none"/>
              </w:tabs>
              <w:bidi w:val="0"/>
              <w:spacing w:lineRule="auto" w:line="240" w:before="0" w:after="0"/>
              <w:ind w:right="-2464" w:hanging="0"/>
              <w:jc w:val="left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0" w:leader="none"/>
                <w:tab w:val="left" w:pos="900" w:leader="none"/>
                <w:tab w:val="left" w:pos="1080" w:leader="none"/>
                <w:tab w:val="left" w:pos="1260" w:leader="none"/>
              </w:tabs>
              <w:bidi w:val="0"/>
              <w:spacing w:lineRule="auto" w:line="240" w:before="0" w:after="0"/>
              <w:ind w:right="-2464" w:hanging="0"/>
              <w:jc w:val="left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719" w:right="-2464" w:hanging="654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_____________________/__________/</w:t>
            </w:r>
          </w:p>
          <w:p>
            <w:pPr>
              <w:pStyle w:val="Style19"/>
              <w:bidi w:val="0"/>
              <w:spacing w:before="0" w:after="0"/>
              <w:ind w:left="3520" w:right="-2464" w:hanging="3200"/>
              <w:rPr>
                <w:rFonts w:ascii="Liberation Serif" w:hAnsi="Liberation Serif" w:eastAsia="MS Mincho;Droid Sans Japanese" w:cs="Liberation Serif"/>
                <w:bCs/>
                <w:sz w:val="22"/>
                <w:szCs w:val="22"/>
              </w:rPr>
            </w:pPr>
            <w:r>
              <w:rPr>
                <w:rFonts w:eastAsia="MS Mincho;Droid Sans Japanese" w:cs="Liberation Serif" w:ascii="Liberation Serif" w:hAnsi="Liberation Serif"/>
                <w:bCs/>
                <w:sz w:val="22"/>
                <w:szCs w:val="22"/>
              </w:rPr>
              <w:t>м.п.</w:t>
            </w:r>
          </w:p>
        </w:tc>
      </w:tr>
    </w:tbl>
    <w:p>
      <w:pPr>
        <w:pStyle w:val="Normal"/>
        <w:bidi w:val="0"/>
        <w:jc w:val="both"/>
        <w:rPr>
          <w:rFonts w:ascii="Liberation Serif" w:hAnsi="Liberation Serif" w:eastAsia="Liberation Serif" w:cs="Liberation Serif"/>
          <w:sz w:val="22"/>
          <w:szCs w:val="22"/>
          <w:lang w:val="ru-RU"/>
        </w:rPr>
      </w:pPr>
      <w:r>
        <w:rPr>
          <w:rFonts w:eastAsia="Liberation Serif" w:cs="Liberation Serif" w:ascii="Liberation Serif" w:hAnsi="Liberation Serif"/>
          <w:sz w:val="22"/>
          <w:szCs w:val="22"/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onsolas">
    <w:altName w:val="PT Sans Narrow"/>
    <w:charset w:val="00"/>
    <w:family w:val="modern"/>
    <w:pitch w:val="default"/>
  </w:font>
  <w:font w:name="Liberation Mono">
    <w:altName w:val="Courier New"/>
    <w:charset w:val="00"/>
    <w:family w:val="modern"/>
    <w:pitch w:val="default"/>
  </w:font>
  <w:font w:name="Calibri">
    <w:charset w:val="01"/>
    <w:family w:val="roman"/>
    <w:pitch w:val="default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mailMerge>
    <w:mainDocumentType w:val="formLetters"/>
    <w:dataType w:val="textFile"/>
    <w:query w:val="SELECT * FROM BASE.dbo.ЗКСМСП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1">
    <w:name w:val="Основной шрифт абзаца1"/>
    <w:qFormat/>
    <w:rPr/>
  </w:style>
  <w:style w:type="character" w:styleId="Hps">
    <w:name w:val="hps"/>
    <w:basedOn w:val="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11">
    <w:name w:val="Текст1"/>
    <w:basedOn w:val="Normal"/>
    <w:qFormat/>
    <w:pPr>
      <w:spacing w:lineRule="auto" w:line="240" w:before="0" w:after="0"/>
    </w:pPr>
    <w:rPr>
      <w:rFonts w:ascii="Consolas;PT Sans Narrow" w:hAnsi="Consolas;PT Sans Narrow" w:cs="Consolas;PT Sans Narrow"/>
      <w:kern w:val="2"/>
      <w:sz w:val="21"/>
      <w:szCs w:val="21"/>
    </w:rPr>
  </w:style>
  <w:style w:type="paragraph" w:styleId="Style19">
    <w:name w:val="Текст в заданном формате"/>
    <w:basedOn w:val="Normal"/>
    <w:qFormat/>
    <w:pPr>
      <w:widowControl w:val="false"/>
      <w:spacing w:lineRule="auto" w:line="240" w:before="0" w:after="60"/>
      <w:jc w:val="both"/>
    </w:pPr>
    <w:rPr>
      <w:rFonts w:ascii="Liberation Mono" w:hAnsi="Liberation Mono" w:eastAsia="Courier New;DejaVu Sans" w:cs="Liberation Mono"/>
      <w:kern w:val="2"/>
      <w:sz w:val="20"/>
      <w:szCs w:val="20"/>
      <w:lang w:bidi="hi-IN"/>
    </w:rPr>
  </w:style>
  <w:style w:type="paragraph" w:styleId="NoSpacing">
    <w:name w:val="No Spacing"/>
    <w:qFormat/>
    <w:pPr>
      <w:widowControl/>
      <w:bidi w:val="0"/>
      <w:spacing w:lineRule="auto" w:line="240" w:before="0" w:after="0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3</Pages>
  <Words>735</Words>
  <Characters>5282</Characters>
  <CharactersWithSpaces>5972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2024-07-24T13:42:22Z</dcterms:created>
  <dc:creator/>
  <dc:description/>
  <dc:language>ru-RU</dc:language>
  <cp:lastModifiedBy/>
  <dcterms:modified xsi:type="dcterms:W3CDTF">2024-07-24T13:42:58Z</dcterms:modified>
  <cp:revision>1</cp:revision>
  <dc:subject/>
  <dc:title/>
</cp:coreProperties>
</file>