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070F7">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24</w:t>
      </w:r>
      <w:r w:rsidR="00041272">
        <w:rPr>
          <w:b/>
          <w:bCs/>
          <w:color w:val="auto"/>
          <w:szCs w:val="28"/>
          <w:lang w:val="ru-RU" w:eastAsia="ru-RU"/>
        </w:rPr>
        <w:t>15010</w:t>
      </w:r>
      <w:r w:rsidR="00D86BDA">
        <w:rPr>
          <w:b/>
          <w:bCs/>
          <w:color w:val="auto"/>
          <w:szCs w:val="28"/>
          <w:lang w:val="ru-RU" w:eastAsia="ru-RU"/>
        </w:rPr>
        <w:t>50</w:t>
      </w:r>
      <w:r w:rsidR="00D00C41">
        <w:rPr>
          <w:b/>
          <w:bCs/>
          <w:color w:val="auto"/>
          <w:szCs w:val="28"/>
          <w:lang w:val="ru-RU" w:eastAsia="ru-RU"/>
        </w:rPr>
        <w:t>22</w:t>
      </w:r>
    </w:p>
    <w:p w:rsidR="0096142B" w:rsidRPr="00D86BDA"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D00C41" w:rsidRPr="00D00C41">
        <w:rPr>
          <w:szCs w:val="24"/>
          <w:lang w:val="ru-RU"/>
        </w:rPr>
        <w:t>реагентов для диагностики сифилиса (</w:t>
      </w:r>
      <w:r w:rsidR="00D00C41" w:rsidRPr="00D00C41">
        <w:rPr>
          <w:szCs w:val="24"/>
        </w:rPr>
        <w:t>Luis</w:t>
      </w:r>
      <w:r w:rsidR="00D00C41" w:rsidRPr="00D00C41">
        <w:rPr>
          <w:szCs w:val="24"/>
          <w:lang w:val="ru-RU"/>
        </w:rPr>
        <w:t>)</w:t>
      </w:r>
      <w:r w:rsidR="00D86BDA" w:rsidRPr="00D86BDA">
        <w:rPr>
          <w:bCs/>
          <w:lang w:val="ru-RU"/>
        </w:rPr>
        <w:t xml:space="preserve"> для нужд </w:t>
      </w:r>
      <w:r w:rsidR="00D86BDA" w:rsidRPr="00D86BDA">
        <w:rPr>
          <w:lang w:val="ru-RU"/>
        </w:rPr>
        <w:t>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070F7">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Pr="00D96F21">
        <w:rPr>
          <w:b/>
          <w:sz w:val="24"/>
          <w:szCs w:val="24"/>
          <w:lang w:val="ru-RU"/>
        </w:rPr>
        <w:t>За</w:t>
      </w:r>
      <w:r w:rsidR="009C5AF2" w:rsidRPr="00D96F21">
        <w:rPr>
          <w:b/>
          <w:sz w:val="24"/>
          <w:szCs w:val="24"/>
          <w:lang w:val="ru-RU"/>
        </w:rPr>
        <w:t xml:space="preserve">прос котировок </w:t>
      </w:r>
      <w:r w:rsidR="00314A62" w:rsidRPr="00314A62">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D00C41" w:rsidRPr="00D00C41">
        <w:rPr>
          <w:sz w:val="24"/>
          <w:szCs w:val="24"/>
          <w:lang w:val="ru-RU"/>
        </w:rPr>
        <w:t>реагентов для диагностики сифилиса (</w:t>
      </w:r>
      <w:r w:rsidR="00D00C41" w:rsidRPr="00D84B1D">
        <w:rPr>
          <w:sz w:val="24"/>
          <w:szCs w:val="24"/>
        </w:rPr>
        <w:t>Luis</w:t>
      </w:r>
      <w:r w:rsidR="00D00C41" w:rsidRPr="00D00C41">
        <w:rPr>
          <w:sz w:val="24"/>
          <w:szCs w:val="24"/>
          <w:lang w:val="ru-RU"/>
        </w:rPr>
        <w:t>)</w:t>
      </w:r>
      <w:r w:rsidR="00D86BDA" w:rsidRPr="007E4F3B">
        <w:rPr>
          <w:bCs/>
          <w:sz w:val="24"/>
          <w:szCs w:val="24"/>
          <w:lang w:val="ru-RU"/>
        </w:rPr>
        <w:t xml:space="preserve"> для нужд </w:t>
      </w:r>
      <w:r w:rsidR="00D86BDA" w:rsidRPr="007E4F3B">
        <w:rPr>
          <w:sz w:val="24"/>
          <w:szCs w:val="24"/>
          <w:lang w:val="ru-RU"/>
        </w:rPr>
        <w:t>ЧУЗ «КБ «РЖД-Медицина» г. Ярославль»</w:t>
      </w:r>
      <w:r w:rsidR="008734D7" w:rsidRPr="005D40C9">
        <w:rPr>
          <w:sz w:val="24"/>
          <w:szCs w:val="24"/>
          <w:lang w:val="ru-RU"/>
        </w:rPr>
        <w:t>.</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3347C5">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D00C41" w:rsidRPr="00D00C41">
        <w:rPr>
          <w:b/>
          <w:bCs/>
          <w:sz w:val="24"/>
          <w:szCs w:val="24"/>
          <w:lang w:val="ru-RU" w:eastAsia="ru-RU"/>
        </w:rPr>
        <w:t xml:space="preserve">34 502 </w:t>
      </w:r>
      <w:r w:rsidR="00D00C41" w:rsidRPr="00D00C41">
        <w:rPr>
          <w:b/>
          <w:sz w:val="24"/>
          <w:szCs w:val="24"/>
          <w:lang w:val="ru-RU" w:eastAsia="ru-RU"/>
        </w:rPr>
        <w:t>(тридцать четыре тысячи пятьсот два) рубля 66 копеек</w:t>
      </w:r>
      <w:r w:rsidR="003347C5" w:rsidRPr="003347C5">
        <w:rPr>
          <w:b/>
          <w:bCs/>
          <w:sz w:val="24"/>
          <w:lang w:val="ru-RU"/>
        </w:rPr>
        <w:t xml:space="preserve"> </w:t>
      </w:r>
      <w:r w:rsidR="002D74D7" w:rsidRPr="002D74D7">
        <w:rPr>
          <w:sz w:val="24"/>
          <w:lang w:val="ru-RU"/>
        </w:rPr>
        <w:t>(попозиционно за единицу товара согласно техническому заданию)</w:t>
      </w:r>
      <w:r w:rsidR="00BE44EF" w:rsidRPr="00BE44EF">
        <w:rPr>
          <w:sz w:val="24"/>
          <w:szCs w:val="24"/>
          <w:lang w:val="ru-RU" w:eastAsia="ru-RU"/>
        </w:rPr>
        <w:t xml:space="preserve">. </w:t>
      </w:r>
    </w:p>
    <w:p w:rsidR="002D74D7" w:rsidRDefault="00BE44EF" w:rsidP="00BE44EF">
      <w:pPr>
        <w:spacing w:after="13"/>
        <w:ind w:left="0" w:right="107" w:firstLine="0"/>
        <w:rPr>
          <w:sz w:val="24"/>
          <w:szCs w:val="24"/>
          <w:lang w:val="ru-RU"/>
        </w:rPr>
      </w:pPr>
      <w:r w:rsidRPr="00BE44EF">
        <w:rPr>
          <w:bCs/>
          <w:sz w:val="24"/>
          <w:szCs w:val="24"/>
          <w:lang w:val="ru-RU" w:eastAsia="ru-RU"/>
        </w:rPr>
        <w:t xml:space="preserve">Цена </w:t>
      </w:r>
      <w:r w:rsidRPr="00BE44EF">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180E74" w:rsidRPr="002D74D7" w:rsidRDefault="002D74D7" w:rsidP="002D74D7">
      <w:pPr>
        <w:spacing w:after="13"/>
        <w:ind w:left="0" w:right="107" w:firstLine="0"/>
        <w:rPr>
          <w:lang w:val="ru-RU"/>
        </w:rPr>
      </w:pPr>
      <w:r w:rsidRPr="002D74D7">
        <w:rPr>
          <w:bCs/>
          <w:sz w:val="24"/>
          <w:lang w:val="ru-RU"/>
        </w:rPr>
        <w:t xml:space="preserve">Предельная сумма договора составляет: </w:t>
      </w:r>
      <w:r w:rsidR="00D00C41" w:rsidRPr="00D00C41">
        <w:rPr>
          <w:bCs/>
          <w:sz w:val="24"/>
          <w:szCs w:val="24"/>
          <w:lang w:val="ru-RU" w:eastAsia="ru-RU"/>
        </w:rPr>
        <w:t>120 000 (сто двадцать тысяч)</w:t>
      </w:r>
      <w:r w:rsidR="007E4F3B" w:rsidRPr="007E4F3B">
        <w:rPr>
          <w:bCs/>
          <w:sz w:val="24"/>
          <w:szCs w:val="24"/>
          <w:lang w:val="ru-RU" w:eastAsia="ru-RU"/>
        </w:rPr>
        <w:t xml:space="preserve"> рублей 00 копеек</w:t>
      </w:r>
      <w:r w:rsidRPr="002D74D7">
        <w:rPr>
          <w:bCs/>
          <w:sz w:val="24"/>
          <w:lang w:val="ru-RU"/>
        </w:rPr>
        <w:t>.</w:t>
      </w:r>
      <w:r w:rsidRPr="002D74D7">
        <w:rPr>
          <w:sz w:val="24"/>
          <w:lang w:val="ru-RU"/>
        </w:rPr>
        <w:t xml:space="preserve"> Конечная цена договора сформируется на основании заявок Покупателя в зависимости от потребности. Стоимость договора определяется Покупателем и Поставщиком на основании цен, указанных в Спецификации и фактически поставленных объемов товара.</w:t>
      </w:r>
      <w:r>
        <w:rPr>
          <w:sz w:val="24"/>
          <w:szCs w:val="24"/>
          <w:lang w:val="ru-RU"/>
        </w:rPr>
        <w:t xml:space="preserve"> </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314A62" w:rsidRPr="00314A62">
        <w:rPr>
          <w:sz w:val="24"/>
          <w:szCs w:val="24"/>
          <w:lang w:val="ru-RU"/>
        </w:rPr>
        <w:t>ЭТП ЭТР https://torgi82.ru/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314A62" w:rsidRPr="00314A62">
        <w:rPr>
          <w:sz w:val="24"/>
          <w:szCs w:val="24"/>
          <w:lang w:val="ru-RU"/>
        </w:rPr>
        <w:t xml:space="preserve">ЭТП ЭТР https://torgi82.ru/ </w:t>
      </w:r>
      <w:r w:rsidRPr="000F7A02">
        <w:rPr>
          <w:sz w:val="24"/>
          <w:szCs w:val="24"/>
          <w:lang w:val="ru-RU"/>
        </w:rPr>
        <w:t>(далее – сайт) «</w:t>
      </w:r>
      <w:r w:rsidR="00314A62">
        <w:rPr>
          <w:b/>
          <w:sz w:val="24"/>
          <w:szCs w:val="24"/>
          <w:lang w:val="ru-RU"/>
        </w:rPr>
        <w:t>20</w:t>
      </w:r>
      <w:r w:rsidRPr="000F7A02">
        <w:rPr>
          <w:b/>
          <w:sz w:val="24"/>
          <w:szCs w:val="24"/>
          <w:lang w:val="ru-RU"/>
        </w:rPr>
        <w:t>»</w:t>
      </w:r>
      <w:r w:rsidRPr="000F7A02">
        <w:rPr>
          <w:b/>
          <w:bCs/>
          <w:sz w:val="24"/>
          <w:szCs w:val="24"/>
          <w:lang w:val="ru-RU"/>
        </w:rPr>
        <w:t xml:space="preserve"> </w:t>
      </w:r>
      <w:r w:rsidR="00D00C41">
        <w:rPr>
          <w:b/>
          <w:bCs/>
          <w:sz w:val="24"/>
          <w:szCs w:val="24"/>
          <w:lang w:val="ru-RU"/>
        </w:rPr>
        <w:t>августа</w:t>
      </w:r>
      <w:r w:rsidRPr="000F7A02">
        <w:rPr>
          <w:b/>
          <w:sz w:val="24"/>
          <w:szCs w:val="24"/>
          <w:lang w:val="ru-RU"/>
        </w:rPr>
        <w:t xml:space="preserve"> 202</w:t>
      </w:r>
      <w:r w:rsidR="003070F7">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7E4F3B">
        <w:rPr>
          <w:b/>
          <w:bCs/>
          <w:color w:val="auto"/>
          <w:sz w:val="24"/>
          <w:szCs w:val="24"/>
          <w:lang w:val="ru-RU" w:eastAsia="ru-RU"/>
        </w:rPr>
        <w:t>2</w:t>
      </w:r>
      <w:r w:rsidR="00D00C41">
        <w:rPr>
          <w:b/>
          <w:bCs/>
          <w:color w:val="auto"/>
          <w:sz w:val="24"/>
          <w:szCs w:val="24"/>
          <w:lang w:val="ru-RU" w:eastAsia="ru-RU"/>
        </w:rPr>
        <w:t>7</w:t>
      </w:r>
      <w:r w:rsidR="00D532FC" w:rsidRPr="00D532FC">
        <w:rPr>
          <w:b/>
          <w:bCs/>
          <w:color w:val="auto"/>
          <w:sz w:val="24"/>
          <w:szCs w:val="24"/>
          <w:lang w:val="ru-RU" w:eastAsia="ru-RU"/>
        </w:rPr>
        <w:t xml:space="preserve">» </w:t>
      </w:r>
      <w:r w:rsidR="00D00C41">
        <w:rPr>
          <w:b/>
          <w:bCs/>
          <w:color w:val="auto"/>
          <w:sz w:val="24"/>
          <w:szCs w:val="24"/>
          <w:lang w:val="ru-RU" w:eastAsia="ru-RU"/>
        </w:rPr>
        <w:t>августа</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7E4F3B">
        <w:rPr>
          <w:b/>
          <w:bCs/>
          <w:color w:val="auto"/>
          <w:sz w:val="24"/>
          <w:szCs w:val="24"/>
          <w:lang w:val="ru-RU" w:eastAsia="ru-RU"/>
        </w:rPr>
        <w:t>2</w:t>
      </w:r>
      <w:r w:rsidR="00D00C41">
        <w:rPr>
          <w:b/>
          <w:bCs/>
          <w:color w:val="auto"/>
          <w:sz w:val="24"/>
          <w:szCs w:val="24"/>
          <w:lang w:val="ru-RU" w:eastAsia="ru-RU"/>
        </w:rPr>
        <w:t>7</w:t>
      </w:r>
      <w:r w:rsidR="00D532FC" w:rsidRPr="00D532FC">
        <w:rPr>
          <w:b/>
          <w:bCs/>
          <w:color w:val="auto"/>
          <w:sz w:val="24"/>
          <w:szCs w:val="24"/>
          <w:lang w:val="ru-RU" w:eastAsia="ru-RU"/>
        </w:rPr>
        <w:t xml:space="preserve">» </w:t>
      </w:r>
      <w:r w:rsidR="00D00C41">
        <w:rPr>
          <w:b/>
          <w:bCs/>
          <w:color w:val="auto"/>
          <w:sz w:val="24"/>
          <w:szCs w:val="24"/>
          <w:lang w:val="ru-RU" w:eastAsia="ru-RU"/>
        </w:rPr>
        <w:t>августа</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D532FC" w:rsidRPr="00D532FC">
        <w:rPr>
          <w:b/>
          <w:bCs/>
          <w:color w:val="auto"/>
          <w:sz w:val="24"/>
          <w:szCs w:val="24"/>
          <w:lang w:val="ru-RU" w:eastAsia="ru-RU"/>
        </w:rPr>
        <w:t>«</w:t>
      </w:r>
      <w:r w:rsidR="007E4F3B">
        <w:rPr>
          <w:b/>
          <w:bCs/>
          <w:color w:val="auto"/>
          <w:sz w:val="24"/>
          <w:szCs w:val="24"/>
          <w:lang w:val="ru-RU" w:eastAsia="ru-RU"/>
        </w:rPr>
        <w:t>2</w:t>
      </w:r>
      <w:r w:rsidR="00D00C41">
        <w:rPr>
          <w:b/>
          <w:bCs/>
          <w:color w:val="auto"/>
          <w:sz w:val="24"/>
          <w:szCs w:val="24"/>
          <w:lang w:val="ru-RU" w:eastAsia="ru-RU"/>
        </w:rPr>
        <w:t>7</w:t>
      </w:r>
      <w:r w:rsidR="00D532FC" w:rsidRPr="00D532FC">
        <w:rPr>
          <w:b/>
          <w:bCs/>
          <w:color w:val="auto"/>
          <w:sz w:val="24"/>
          <w:szCs w:val="24"/>
          <w:lang w:val="ru-RU" w:eastAsia="ru-RU"/>
        </w:rPr>
        <w:t xml:space="preserve">» </w:t>
      </w:r>
      <w:r w:rsidR="00D00C41">
        <w:rPr>
          <w:b/>
          <w:bCs/>
          <w:color w:val="auto"/>
          <w:sz w:val="24"/>
          <w:szCs w:val="24"/>
          <w:lang w:val="ru-RU" w:eastAsia="ru-RU"/>
        </w:rPr>
        <w:t>августа</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D532FC" w:rsidRPr="00D532FC">
        <w:rPr>
          <w:b/>
          <w:bCs/>
          <w:color w:val="auto"/>
          <w:sz w:val="24"/>
          <w:szCs w:val="24"/>
          <w:lang w:val="ru-RU" w:eastAsia="ru-RU"/>
        </w:rPr>
        <w:t>«</w:t>
      </w:r>
      <w:r w:rsidR="007E4F3B">
        <w:rPr>
          <w:b/>
          <w:bCs/>
          <w:color w:val="auto"/>
          <w:sz w:val="24"/>
          <w:szCs w:val="24"/>
          <w:lang w:val="ru-RU" w:eastAsia="ru-RU"/>
        </w:rPr>
        <w:t>2</w:t>
      </w:r>
      <w:r w:rsidR="00D00C41">
        <w:rPr>
          <w:b/>
          <w:bCs/>
          <w:color w:val="auto"/>
          <w:sz w:val="24"/>
          <w:szCs w:val="24"/>
          <w:lang w:val="ru-RU" w:eastAsia="ru-RU"/>
        </w:rPr>
        <w:t>7</w:t>
      </w:r>
      <w:r w:rsidR="00D532FC" w:rsidRPr="00D532FC">
        <w:rPr>
          <w:b/>
          <w:bCs/>
          <w:color w:val="auto"/>
          <w:sz w:val="24"/>
          <w:szCs w:val="24"/>
          <w:lang w:val="ru-RU" w:eastAsia="ru-RU"/>
        </w:rPr>
        <w:t xml:space="preserve">» </w:t>
      </w:r>
      <w:r w:rsidR="00D00C41">
        <w:rPr>
          <w:b/>
          <w:bCs/>
          <w:color w:val="auto"/>
          <w:sz w:val="24"/>
          <w:szCs w:val="24"/>
          <w:lang w:val="ru-RU" w:eastAsia="ru-RU"/>
        </w:rPr>
        <w:t>августа</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eastAsia="ru-RU"/>
        </w:rPr>
        <w:t>года</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w:t>
      </w:r>
      <w:r w:rsidRPr="00F7049B">
        <w:rPr>
          <w:sz w:val="24"/>
          <w:szCs w:val="24"/>
          <w:lang w:val="ru-RU"/>
        </w:rPr>
        <w:lastRenderedPageBreak/>
        <w:t>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AF1DA8" w:rsidRPr="00AF1DA8">
        <w:rPr>
          <w:color w:val="000000"/>
          <w:sz w:val="24"/>
          <w:szCs w:val="28"/>
        </w:rPr>
        <w:lastRenderedPageBreak/>
        <w:t>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lastRenderedPageBreak/>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lastRenderedPageBreak/>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lastRenderedPageBreak/>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lastRenderedPageBreak/>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lastRenderedPageBreak/>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lastRenderedPageBreak/>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lastRenderedPageBreak/>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lastRenderedPageBreak/>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lastRenderedPageBreak/>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w:t>
      </w:r>
      <w:r w:rsidRPr="00F7049B">
        <w:rPr>
          <w:sz w:val="24"/>
          <w:szCs w:val="24"/>
          <w:lang w:val="ru-RU"/>
        </w:rPr>
        <w:lastRenderedPageBreak/>
        <w:t xml:space="preserve">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8C2F78" w:rsidRPr="008C2F78" w:rsidRDefault="008C2F78" w:rsidP="008C2F78">
      <w:pPr>
        <w:widowControl w:val="0"/>
        <w:autoSpaceDE w:val="0"/>
        <w:autoSpaceDN w:val="0"/>
        <w:spacing w:after="14" w:line="280" w:lineRule="exact"/>
        <w:ind w:left="0" w:firstLine="0"/>
        <w:jc w:val="center"/>
        <w:outlineLvl w:val="2"/>
        <w:rPr>
          <w:rFonts w:eastAsia="Calibri"/>
          <w:b/>
          <w:bCs/>
          <w:color w:val="auto"/>
          <w:sz w:val="24"/>
          <w:szCs w:val="24"/>
          <w:lang w:val="ru-RU"/>
        </w:rPr>
      </w:pPr>
      <w:r w:rsidRPr="008C2F78">
        <w:rPr>
          <w:rFonts w:eastAsia="Calibri"/>
          <w:b/>
          <w:bCs/>
          <w:color w:val="auto"/>
          <w:sz w:val="24"/>
          <w:szCs w:val="24"/>
          <w:lang w:val="ru-RU"/>
        </w:rPr>
        <w:t>Техническое задание</w:t>
      </w:r>
    </w:p>
    <w:p w:rsidR="008C2F78" w:rsidRPr="00951D96" w:rsidRDefault="00041272" w:rsidP="008C2F78">
      <w:pPr>
        <w:widowControl w:val="0"/>
        <w:autoSpaceDE w:val="0"/>
        <w:autoSpaceDN w:val="0"/>
        <w:spacing w:after="14" w:line="280" w:lineRule="exact"/>
        <w:ind w:left="0" w:firstLine="0"/>
        <w:jc w:val="center"/>
        <w:outlineLvl w:val="2"/>
        <w:rPr>
          <w:rFonts w:eastAsia="Candara"/>
          <w:color w:val="auto"/>
          <w:sz w:val="24"/>
          <w:szCs w:val="24"/>
          <w:lang w:val="ru-RU"/>
        </w:rPr>
      </w:pPr>
      <w:r w:rsidRPr="00041272">
        <w:rPr>
          <w:rFonts w:eastAsia="Candara"/>
          <w:bCs/>
          <w:color w:val="auto"/>
          <w:sz w:val="24"/>
          <w:szCs w:val="24"/>
          <w:lang w:val="ru-RU"/>
        </w:rPr>
        <w:t>на поставку</w:t>
      </w:r>
      <w:r>
        <w:rPr>
          <w:rFonts w:eastAsia="Candara"/>
          <w:b/>
          <w:bCs/>
          <w:color w:val="auto"/>
          <w:sz w:val="24"/>
          <w:szCs w:val="24"/>
          <w:lang w:val="ru-RU"/>
        </w:rPr>
        <w:t xml:space="preserve"> </w:t>
      </w:r>
      <w:r w:rsidR="00D00C41" w:rsidRPr="00D00C41">
        <w:rPr>
          <w:sz w:val="24"/>
          <w:szCs w:val="24"/>
          <w:lang w:val="ru-RU"/>
        </w:rPr>
        <w:t>реагентов для диагностики сифилиса (</w:t>
      </w:r>
      <w:r w:rsidR="00D00C41" w:rsidRPr="00D84B1D">
        <w:rPr>
          <w:sz w:val="24"/>
          <w:szCs w:val="24"/>
        </w:rPr>
        <w:t>Luis</w:t>
      </w:r>
      <w:r w:rsidR="00D00C41" w:rsidRPr="00D00C41">
        <w:rPr>
          <w:sz w:val="24"/>
          <w:szCs w:val="24"/>
          <w:lang w:val="ru-RU"/>
        </w:rPr>
        <w:t>)</w:t>
      </w:r>
      <w:r w:rsidR="00DD20E3" w:rsidRPr="007E4F3B">
        <w:rPr>
          <w:bCs/>
          <w:sz w:val="24"/>
          <w:szCs w:val="24"/>
          <w:lang w:val="ru-RU"/>
        </w:rPr>
        <w:t xml:space="preserve"> для нужд </w:t>
      </w:r>
      <w:r w:rsidR="00DD20E3" w:rsidRPr="007E4F3B">
        <w:rPr>
          <w:sz w:val="24"/>
          <w:szCs w:val="24"/>
          <w:lang w:val="ru-RU"/>
        </w:rPr>
        <w:t>ЧУЗ «КБ «РЖД-Медицина» г. Ярославль</w:t>
      </w:r>
      <w:r w:rsidR="00DD20E3" w:rsidRPr="00DD20E3">
        <w:rPr>
          <w:sz w:val="24"/>
          <w:lang w:val="ru-RU"/>
        </w:rPr>
        <w:t>»</w:t>
      </w:r>
    </w:p>
    <w:p w:rsidR="008C2F78" w:rsidRPr="002D74D7" w:rsidRDefault="008C2F78" w:rsidP="008C2F78">
      <w:pPr>
        <w:widowControl w:val="0"/>
        <w:autoSpaceDE w:val="0"/>
        <w:autoSpaceDN w:val="0"/>
        <w:spacing w:after="14" w:line="280" w:lineRule="exact"/>
        <w:ind w:left="0" w:firstLine="0"/>
        <w:outlineLvl w:val="2"/>
        <w:rPr>
          <w:rFonts w:eastAsia="Candara"/>
          <w:bCs/>
          <w:color w:val="auto"/>
          <w:sz w:val="24"/>
          <w:szCs w:val="24"/>
          <w:lang w:val="ru-RU"/>
        </w:rPr>
      </w:pPr>
    </w:p>
    <w:p w:rsidR="008C2F78" w:rsidRPr="00672028" w:rsidRDefault="008C2F78" w:rsidP="008C2F78">
      <w:pPr>
        <w:widowControl w:val="0"/>
        <w:autoSpaceDE w:val="0"/>
        <w:autoSpaceDN w:val="0"/>
        <w:spacing w:after="0" w:line="240" w:lineRule="auto"/>
        <w:ind w:left="0" w:firstLine="0"/>
        <w:rPr>
          <w:rFonts w:eastAsia="Candara"/>
          <w:color w:val="auto"/>
          <w:sz w:val="24"/>
          <w:szCs w:val="24"/>
          <w:lang w:val="ru-RU"/>
        </w:rPr>
      </w:pPr>
      <w:r w:rsidRPr="002D74D7">
        <w:rPr>
          <w:rFonts w:eastAsia="Candara"/>
          <w:b/>
          <w:color w:val="auto"/>
          <w:sz w:val="24"/>
          <w:szCs w:val="24"/>
          <w:lang w:val="ru-RU"/>
        </w:rPr>
        <w:t>1. Предмет договора:</w:t>
      </w:r>
      <w:r w:rsidRPr="002D74D7">
        <w:rPr>
          <w:rFonts w:eastAsia="Candara"/>
          <w:color w:val="auto"/>
          <w:sz w:val="24"/>
          <w:szCs w:val="24"/>
          <w:lang w:val="ru-RU"/>
        </w:rPr>
        <w:t xml:space="preserve"> </w:t>
      </w:r>
      <w:r w:rsidR="00DD20E3" w:rsidRPr="00DD20E3">
        <w:rPr>
          <w:bCs/>
          <w:sz w:val="24"/>
          <w:lang w:val="ru-RU"/>
        </w:rPr>
        <w:t xml:space="preserve">Поставка </w:t>
      </w:r>
      <w:r w:rsidR="00D00C41" w:rsidRPr="00D00C41">
        <w:rPr>
          <w:sz w:val="24"/>
          <w:szCs w:val="24"/>
          <w:lang w:val="ru-RU"/>
        </w:rPr>
        <w:t>реагентов для диагностики сифилиса (</w:t>
      </w:r>
      <w:r w:rsidR="00D00C41" w:rsidRPr="00D84B1D">
        <w:rPr>
          <w:sz w:val="24"/>
          <w:szCs w:val="24"/>
        </w:rPr>
        <w:t>Luis</w:t>
      </w:r>
      <w:r w:rsidR="00D00C41" w:rsidRPr="00D00C41">
        <w:rPr>
          <w:sz w:val="24"/>
          <w:szCs w:val="24"/>
          <w:lang w:val="ru-RU"/>
        </w:rPr>
        <w:t>)</w:t>
      </w:r>
      <w:r w:rsidR="00DD20E3" w:rsidRPr="007E4F3B">
        <w:rPr>
          <w:bCs/>
          <w:sz w:val="24"/>
          <w:szCs w:val="24"/>
          <w:lang w:val="ru-RU"/>
        </w:rPr>
        <w:t xml:space="preserve"> для нужд </w:t>
      </w:r>
      <w:r w:rsidR="00DD20E3" w:rsidRPr="007E4F3B">
        <w:rPr>
          <w:sz w:val="24"/>
          <w:szCs w:val="24"/>
          <w:lang w:val="ru-RU"/>
        </w:rPr>
        <w:t>ЧУЗ «КБ «РЖД-Медицина» г. Ярославль»</w:t>
      </w:r>
      <w:r w:rsidRPr="00672028">
        <w:rPr>
          <w:rFonts w:eastAsia="Candara"/>
          <w:color w:val="auto"/>
          <w:sz w:val="24"/>
          <w:szCs w:val="24"/>
          <w:lang w:val="ru-RU"/>
        </w:rPr>
        <w:t>.</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color w:val="auto"/>
          <w:sz w:val="24"/>
          <w:szCs w:val="24"/>
          <w:lang w:val="ru-RU"/>
        </w:rPr>
        <w:t xml:space="preserve">2. </w:t>
      </w:r>
      <w:r w:rsidRPr="008C2F78">
        <w:rPr>
          <w:rFonts w:eastAsia="Calibri"/>
          <w:b/>
          <w:bCs/>
          <w:color w:val="auto"/>
          <w:sz w:val="24"/>
          <w:szCs w:val="24"/>
          <w:lang w:val="ru-RU"/>
        </w:rPr>
        <w:t>Требование к товару:</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Cs/>
          <w:color w:val="auto"/>
          <w:sz w:val="24"/>
          <w:szCs w:val="24"/>
          <w:lang w:val="ru-RU"/>
        </w:rPr>
        <w:t>2.1. Комплектность поставки товара обязательна.</w:t>
      </w:r>
      <w:r w:rsidRPr="008C2F78">
        <w:rPr>
          <w:rFonts w:eastAsia="Calibri"/>
          <w:b/>
          <w:bCs/>
          <w:color w:val="auto"/>
          <w:sz w:val="24"/>
          <w:szCs w:val="24"/>
          <w:lang w:val="ru-RU"/>
        </w:rPr>
        <w:t xml:space="preserve">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bCs/>
          <w:color w:val="auto"/>
          <w:sz w:val="24"/>
          <w:szCs w:val="24"/>
          <w:lang w:val="ru-RU"/>
        </w:rPr>
        <w:t xml:space="preserve">2.2. </w:t>
      </w:r>
      <w:r w:rsidRPr="008C2F78">
        <w:rPr>
          <w:rFonts w:eastAsia="Calibri"/>
          <w:color w:val="auto"/>
          <w:sz w:val="24"/>
          <w:szCs w:val="24"/>
          <w:lang w:val="ru-RU"/>
        </w:rPr>
        <w:t>Качество поставляемого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2.3. </w:t>
      </w:r>
      <w:r w:rsidR="006D5411" w:rsidRPr="005C4AAD">
        <w:rPr>
          <w:rFonts w:eastAsia="Calibri"/>
          <w:sz w:val="24"/>
          <w:szCs w:val="24"/>
          <w:lang w:val="ru-RU" w:eastAsia="ru-RU"/>
        </w:rPr>
        <w:t>Остаточный срок годности Товара должен быть не менее 70% на момент поставки Товара на склад Покупателя</w:t>
      </w:r>
      <w:r w:rsidRPr="008C2F78">
        <w:rPr>
          <w:rFonts w:eastAsia="Calibri"/>
          <w:color w:val="auto"/>
          <w:sz w:val="24"/>
          <w:szCs w:val="24"/>
          <w:lang w:val="ru-RU"/>
        </w:rPr>
        <w:t>.</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2.4. Поставляемый товар должен быть новым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третьих лиц. Импортный товар должен быть выпущен для свободного обращения на территории РФ с уплатой всех таможенных платежей и пошлин.</w:t>
      </w:r>
    </w:p>
    <w:p w:rsidR="008C2F78" w:rsidRPr="008C2F78" w:rsidRDefault="008C2F78" w:rsidP="008C2F78">
      <w:pPr>
        <w:spacing w:after="0" w:line="240" w:lineRule="auto"/>
        <w:ind w:left="0" w:firstLine="0"/>
        <w:rPr>
          <w:rFonts w:eastAsia="Calibri"/>
          <w:b/>
          <w:color w:val="auto"/>
          <w:sz w:val="24"/>
          <w:szCs w:val="24"/>
          <w:lang w:val="ru-RU"/>
        </w:rPr>
      </w:pPr>
      <w:r w:rsidRPr="008C2F78">
        <w:rPr>
          <w:rFonts w:eastAsia="Calibri"/>
          <w:b/>
          <w:color w:val="auto"/>
          <w:sz w:val="24"/>
          <w:szCs w:val="24"/>
          <w:lang w:val="ru-RU"/>
        </w:rPr>
        <w:t xml:space="preserve">3. Срок поставки товара: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3.1. Поставка товара осуществляется в течение 7 (Семи) рабочих дней с момента подачи заявки, направленной посредством автоматизированной системы заказов «Электронный ордер».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3.2. Товар поставляется партиями по</w:t>
      </w:r>
      <w:r w:rsidR="00640A04">
        <w:rPr>
          <w:rFonts w:eastAsia="Calibri"/>
          <w:color w:val="auto"/>
          <w:sz w:val="24"/>
          <w:szCs w:val="24"/>
          <w:lang w:val="ru-RU"/>
        </w:rPr>
        <w:t xml:space="preserve"> заявкам Покупателя в течение </w:t>
      </w:r>
      <w:r w:rsidR="00D00C41">
        <w:rPr>
          <w:rFonts w:eastAsia="Calibri"/>
          <w:color w:val="auto"/>
          <w:sz w:val="24"/>
          <w:szCs w:val="24"/>
          <w:lang w:val="ru-RU"/>
        </w:rPr>
        <w:t>12</w:t>
      </w:r>
      <w:r w:rsidR="00D9058A">
        <w:rPr>
          <w:rFonts w:eastAsia="Calibri"/>
          <w:color w:val="auto"/>
          <w:sz w:val="24"/>
          <w:szCs w:val="24"/>
          <w:lang w:val="ru-RU"/>
        </w:rPr>
        <w:t xml:space="preserve"> (</w:t>
      </w:r>
      <w:r w:rsidR="00D00C41">
        <w:rPr>
          <w:rFonts w:eastAsia="Calibri"/>
          <w:color w:val="auto"/>
          <w:sz w:val="24"/>
          <w:szCs w:val="24"/>
          <w:lang w:val="ru-RU"/>
        </w:rPr>
        <w:t>двенадцати</w:t>
      </w:r>
      <w:r w:rsidR="002D74D7">
        <w:rPr>
          <w:rFonts w:eastAsia="Calibri"/>
          <w:color w:val="auto"/>
          <w:sz w:val="24"/>
          <w:szCs w:val="24"/>
          <w:lang w:val="ru-RU"/>
        </w:rPr>
        <w:t>)</w:t>
      </w:r>
      <w:r w:rsidRPr="008C2F78">
        <w:rPr>
          <w:rFonts w:eastAsia="Calibri"/>
          <w:color w:val="auto"/>
          <w:sz w:val="24"/>
          <w:szCs w:val="24"/>
          <w:lang w:val="ru-RU"/>
        </w:rPr>
        <w:t xml:space="preserve"> месяцев с даты заключения договора                                                                                                                                                    </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bCs/>
          <w:color w:val="auto"/>
          <w:sz w:val="24"/>
          <w:szCs w:val="24"/>
          <w:lang w:val="ru-RU"/>
        </w:rPr>
        <w:t xml:space="preserve">4. Условия поставки товара: </w:t>
      </w:r>
    </w:p>
    <w:p w:rsidR="007E4F3B" w:rsidRDefault="008C2F78" w:rsidP="007E4F3B">
      <w:pPr>
        <w:spacing w:after="0" w:line="240" w:lineRule="auto"/>
        <w:ind w:left="0" w:firstLine="0"/>
        <w:rPr>
          <w:rFonts w:eastAsia="Calibri"/>
          <w:color w:val="auto"/>
          <w:sz w:val="24"/>
          <w:szCs w:val="24"/>
          <w:lang w:val="ru-RU"/>
        </w:rPr>
      </w:pPr>
      <w:r w:rsidRPr="008C2F78">
        <w:rPr>
          <w:rFonts w:eastAsia="Calibri"/>
          <w:color w:val="auto"/>
          <w:sz w:val="24"/>
          <w:szCs w:val="24"/>
          <w:lang w:val="ru-RU"/>
        </w:rPr>
        <w:t>Поставщик осуществляет поставку, а также разгрузку Товара своими силами, средствами и транспортом или силами третьих лиц за счет средств Поставщика в складские помещения Покупателя, расположенные по адресу: г. Ярославль, Суздальское шоссе, д. 21.</w:t>
      </w:r>
    </w:p>
    <w:p w:rsidR="008C2F78" w:rsidRPr="00DA406B" w:rsidRDefault="00DA406B" w:rsidP="007E4F3B">
      <w:pPr>
        <w:spacing w:after="0" w:line="240" w:lineRule="auto"/>
        <w:ind w:left="0" w:firstLine="0"/>
        <w:rPr>
          <w:rFonts w:eastAsia="Calibri"/>
          <w:b/>
          <w:color w:val="auto"/>
          <w:sz w:val="22"/>
          <w:lang w:val="ru-RU"/>
        </w:rPr>
      </w:pPr>
      <w:r w:rsidRPr="00DA406B">
        <w:rPr>
          <w:rFonts w:eastAsia="Calibri"/>
          <w:b/>
          <w:color w:val="auto"/>
          <w:sz w:val="24"/>
          <w:lang w:val="ru-RU"/>
        </w:rPr>
        <w:t xml:space="preserve">5. </w:t>
      </w:r>
      <w:r w:rsidR="008C2F78" w:rsidRPr="00DA406B">
        <w:rPr>
          <w:rFonts w:eastAsia="Calibri"/>
          <w:b/>
          <w:bCs/>
          <w:sz w:val="24"/>
          <w:lang w:val="ru-RU"/>
        </w:rPr>
        <w:t>Перечень поставляемого Товара:</w:t>
      </w:r>
    </w:p>
    <w:tbl>
      <w:tblPr>
        <w:tblW w:w="15021" w:type="dxa"/>
        <w:tblLook w:val="04A0" w:firstRow="1" w:lastRow="0" w:firstColumn="1" w:lastColumn="0" w:noHBand="0" w:noVBand="1"/>
      </w:tblPr>
      <w:tblGrid>
        <w:gridCol w:w="631"/>
        <w:gridCol w:w="4116"/>
        <w:gridCol w:w="7597"/>
        <w:gridCol w:w="796"/>
        <w:gridCol w:w="780"/>
        <w:gridCol w:w="1101"/>
      </w:tblGrid>
      <w:tr w:rsidR="00D00C41" w:rsidRPr="00F67174" w:rsidTr="00D00C41">
        <w:trPr>
          <w:trHeight w:val="651"/>
        </w:trPr>
        <w:tc>
          <w:tcPr>
            <w:tcW w:w="631" w:type="dxa"/>
            <w:tcBorders>
              <w:top w:val="single" w:sz="4" w:space="0" w:color="000000"/>
              <w:left w:val="single" w:sz="4" w:space="0" w:color="000000"/>
              <w:bottom w:val="single" w:sz="4" w:space="0" w:color="000000"/>
              <w:right w:val="single" w:sz="4" w:space="0" w:color="000000"/>
            </w:tcBorders>
            <w:shd w:val="clear" w:color="auto" w:fill="auto"/>
            <w:hideMark/>
          </w:tcPr>
          <w:p w:rsidR="00D00C41" w:rsidRPr="00F67174" w:rsidRDefault="00D00C41" w:rsidP="00D00C41">
            <w:pPr>
              <w:spacing w:after="0" w:line="240" w:lineRule="auto"/>
              <w:ind w:left="0" w:firstLine="0"/>
              <w:jc w:val="left"/>
              <w:rPr>
                <w:b/>
                <w:bCs/>
                <w:color w:val="auto"/>
                <w:sz w:val="20"/>
                <w:szCs w:val="20"/>
                <w:lang w:val="ru-RU" w:eastAsia="ru-RU"/>
              </w:rPr>
            </w:pPr>
            <w:r w:rsidRPr="00F67174">
              <w:rPr>
                <w:b/>
                <w:bCs/>
                <w:color w:val="auto"/>
                <w:sz w:val="20"/>
                <w:szCs w:val="20"/>
                <w:lang w:val="ru-RU" w:eastAsia="ru-RU"/>
              </w:rPr>
              <w:t>№ п/п</w:t>
            </w:r>
          </w:p>
        </w:tc>
        <w:tc>
          <w:tcPr>
            <w:tcW w:w="2596" w:type="dxa"/>
            <w:tcBorders>
              <w:top w:val="single" w:sz="4" w:space="0" w:color="000000"/>
              <w:left w:val="nil"/>
              <w:bottom w:val="single" w:sz="4" w:space="0" w:color="000000"/>
              <w:right w:val="single" w:sz="4" w:space="0" w:color="000000"/>
            </w:tcBorders>
            <w:shd w:val="clear" w:color="auto" w:fill="auto"/>
            <w:hideMark/>
          </w:tcPr>
          <w:p w:rsidR="00D00C41" w:rsidRPr="00F67174" w:rsidRDefault="00D00C41" w:rsidP="00D00C41">
            <w:pPr>
              <w:spacing w:after="0" w:line="240" w:lineRule="auto"/>
              <w:ind w:left="0" w:firstLine="0"/>
              <w:jc w:val="left"/>
              <w:rPr>
                <w:b/>
                <w:bCs/>
                <w:color w:val="auto"/>
                <w:sz w:val="20"/>
                <w:szCs w:val="20"/>
                <w:lang w:val="ru-RU" w:eastAsia="ru-RU"/>
              </w:rPr>
            </w:pPr>
            <w:r w:rsidRPr="00F67174">
              <w:rPr>
                <w:b/>
                <w:bCs/>
                <w:color w:val="auto"/>
                <w:sz w:val="20"/>
                <w:szCs w:val="20"/>
                <w:lang w:val="ru-RU" w:eastAsia="ru-RU"/>
              </w:rPr>
              <w:t>Наименование товаров</w:t>
            </w:r>
          </w:p>
        </w:tc>
        <w:tc>
          <w:tcPr>
            <w:tcW w:w="8959" w:type="dxa"/>
            <w:tcBorders>
              <w:top w:val="single" w:sz="4" w:space="0" w:color="000000"/>
              <w:left w:val="nil"/>
              <w:bottom w:val="single" w:sz="4" w:space="0" w:color="000000"/>
              <w:right w:val="single" w:sz="4" w:space="0" w:color="000000"/>
            </w:tcBorders>
            <w:shd w:val="clear" w:color="auto" w:fill="auto"/>
            <w:hideMark/>
          </w:tcPr>
          <w:p w:rsidR="00D00C41" w:rsidRPr="00F67174" w:rsidRDefault="00D00C41" w:rsidP="00D00C41">
            <w:pPr>
              <w:spacing w:after="0" w:line="240" w:lineRule="auto"/>
              <w:ind w:left="0" w:firstLine="0"/>
              <w:jc w:val="center"/>
              <w:rPr>
                <w:b/>
                <w:bCs/>
                <w:sz w:val="20"/>
                <w:szCs w:val="20"/>
                <w:lang w:val="ru-RU" w:eastAsia="ru-RU"/>
              </w:rPr>
            </w:pPr>
            <w:r w:rsidRPr="00F67174">
              <w:rPr>
                <w:b/>
                <w:bCs/>
                <w:sz w:val="20"/>
                <w:szCs w:val="20"/>
                <w:lang w:val="ru-RU" w:eastAsia="ru-RU"/>
              </w:rPr>
              <w:t>Техническое описание</w:t>
            </w:r>
          </w:p>
        </w:tc>
        <w:tc>
          <w:tcPr>
            <w:tcW w:w="850" w:type="dxa"/>
            <w:tcBorders>
              <w:top w:val="single" w:sz="4" w:space="0" w:color="000000"/>
              <w:left w:val="nil"/>
              <w:bottom w:val="single" w:sz="4" w:space="0" w:color="000000"/>
              <w:right w:val="single" w:sz="4" w:space="0" w:color="000000"/>
            </w:tcBorders>
          </w:tcPr>
          <w:p w:rsidR="00D00C41" w:rsidRPr="00F67174" w:rsidRDefault="00D00C41" w:rsidP="00D00C41">
            <w:pPr>
              <w:spacing w:after="0" w:line="240" w:lineRule="auto"/>
              <w:ind w:left="0" w:firstLine="0"/>
              <w:jc w:val="left"/>
              <w:rPr>
                <w:b/>
                <w:color w:val="auto"/>
                <w:sz w:val="18"/>
                <w:szCs w:val="18"/>
                <w:lang w:val="ru-RU" w:eastAsia="ru-RU"/>
              </w:rPr>
            </w:pPr>
            <w:r w:rsidRPr="00F67174">
              <w:rPr>
                <w:b/>
                <w:color w:val="auto"/>
                <w:sz w:val="18"/>
                <w:szCs w:val="18"/>
                <w:lang w:val="ru-RU" w:eastAsia="ru-RU"/>
              </w:rPr>
              <w:t>Ед. изм.</w:t>
            </w:r>
          </w:p>
        </w:tc>
        <w:tc>
          <w:tcPr>
            <w:tcW w:w="851" w:type="dxa"/>
            <w:tcBorders>
              <w:top w:val="single" w:sz="4" w:space="0" w:color="000000"/>
              <w:left w:val="nil"/>
              <w:bottom w:val="single" w:sz="4" w:space="0" w:color="000000"/>
              <w:right w:val="single" w:sz="4" w:space="0" w:color="000000"/>
            </w:tcBorders>
          </w:tcPr>
          <w:p w:rsidR="00D00C41" w:rsidRPr="00F67174" w:rsidRDefault="00D00C41" w:rsidP="00D00C41">
            <w:pPr>
              <w:spacing w:after="0" w:line="240" w:lineRule="auto"/>
              <w:ind w:left="0" w:firstLine="0"/>
              <w:jc w:val="left"/>
              <w:rPr>
                <w:b/>
                <w:color w:val="auto"/>
                <w:sz w:val="18"/>
                <w:szCs w:val="18"/>
                <w:lang w:val="ru-RU" w:eastAsia="ru-RU"/>
              </w:rPr>
            </w:pPr>
            <w:r w:rsidRPr="00F67174">
              <w:rPr>
                <w:b/>
                <w:color w:val="auto"/>
                <w:sz w:val="18"/>
                <w:szCs w:val="18"/>
                <w:lang w:val="ru-RU" w:eastAsia="ru-RU"/>
              </w:rPr>
              <w:t>Кол-во</w:t>
            </w:r>
          </w:p>
        </w:tc>
        <w:tc>
          <w:tcPr>
            <w:tcW w:w="1134" w:type="dxa"/>
            <w:tcBorders>
              <w:top w:val="single" w:sz="4" w:space="0" w:color="000000"/>
              <w:left w:val="nil"/>
              <w:bottom w:val="single" w:sz="4" w:space="0" w:color="000000"/>
              <w:right w:val="single" w:sz="4" w:space="0" w:color="000000"/>
            </w:tcBorders>
          </w:tcPr>
          <w:p w:rsidR="00D00C41" w:rsidRPr="00F67174" w:rsidRDefault="00D00C41" w:rsidP="00D00C41">
            <w:pPr>
              <w:spacing w:after="0" w:line="240" w:lineRule="auto"/>
              <w:ind w:left="0" w:firstLine="0"/>
              <w:jc w:val="center"/>
              <w:rPr>
                <w:b/>
                <w:color w:val="auto"/>
                <w:sz w:val="18"/>
                <w:szCs w:val="18"/>
                <w:lang w:val="ru-RU" w:eastAsia="ru-RU"/>
              </w:rPr>
            </w:pPr>
            <w:r w:rsidRPr="00F67174">
              <w:rPr>
                <w:b/>
                <w:bCs/>
                <w:iCs/>
                <w:color w:val="auto"/>
                <w:sz w:val="18"/>
                <w:szCs w:val="18"/>
              </w:rPr>
              <w:t>НМЦ за ед. (руб.)</w:t>
            </w:r>
          </w:p>
        </w:tc>
      </w:tr>
      <w:tr w:rsidR="00D00C41" w:rsidRPr="00F67174" w:rsidTr="00D00C41">
        <w:trPr>
          <w:trHeight w:val="699"/>
        </w:trPr>
        <w:tc>
          <w:tcPr>
            <w:tcW w:w="631" w:type="dxa"/>
            <w:tcBorders>
              <w:top w:val="nil"/>
              <w:left w:val="single" w:sz="4" w:space="0" w:color="000000"/>
              <w:bottom w:val="single" w:sz="4" w:space="0" w:color="000000"/>
              <w:right w:val="single" w:sz="4" w:space="0" w:color="000000"/>
            </w:tcBorders>
            <w:shd w:val="clear" w:color="auto" w:fill="auto"/>
            <w:noWrap/>
            <w:vAlign w:val="center"/>
            <w:hideMark/>
          </w:tcPr>
          <w:p w:rsidR="00D00C41" w:rsidRPr="00F67174" w:rsidRDefault="00D00C41" w:rsidP="00D00C41">
            <w:pPr>
              <w:spacing w:after="0" w:line="240" w:lineRule="auto"/>
              <w:ind w:left="0" w:firstLineChars="100" w:firstLine="200"/>
              <w:jc w:val="left"/>
              <w:rPr>
                <w:sz w:val="20"/>
                <w:szCs w:val="20"/>
                <w:lang w:val="ru-RU" w:eastAsia="ru-RU"/>
              </w:rPr>
            </w:pPr>
            <w:r w:rsidRPr="00F67174">
              <w:rPr>
                <w:sz w:val="20"/>
                <w:szCs w:val="20"/>
                <w:lang w:val="ru-RU" w:eastAsia="ru-RU"/>
              </w:rPr>
              <w:t>1</w:t>
            </w:r>
          </w:p>
        </w:tc>
        <w:tc>
          <w:tcPr>
            <w:tcW w:w="2596" w:type="dxa"/>
            <w:tcBorders>
              <w:top w:val="nil"/>
              <w:left w:val="nil"/>
              <w:bottom w:val="single" w:sz="4" w:space="0" w:color="000000"/>
              <w:right w:val="single" w:sz="4" w:space="0" w:color="000000"/>
            </w:tcBorders>
            <w:shd w:val="clear" w:color="auto" w:fill="auto"/>
            <w:vAlign w:val="center"/>
          </w:tcPr>
          <w:p w:rsidR="00D00C41" w:rsidRPr="00D00C41" w:rsidRDefault="00D00C41" w:rsidP="00D00C41">
            <w:pPr>
              <w:ind w:left="0" w:firstLine="0"/>
              <w:jc w:val="left"/>
              <w:rPr>
                <w:sz w:val="20"/>
                <w:szCs w:val="20"/>
                <w:lang w:val="ru-RU"/>
              </w:rPr>
            </w:pPr>
            <w:r w:rsidRPr="00D00C41">
              <w:rPr>
                <w:bCs/>
                <w:sz w:val="20"/>
                <w:szCs w:val="20"/>
                <w:lang w:val="ru-RU"/>
              </w:rPr>
              <w:t>Набор реагентов</w:t>
            </w:r>
            <w:r w:rsidRPr="00D00C41">
              <w:rPr>
                <w:sz w:val="20"/>
                <w:szCs w:val="20"/>
                <w:lang w:val="ru-RU"/>
              </w:rPr>
              <w:t xml:space="preserve"> </w:t>
            </w:r>
          </w:p>
          <w:p w:rsidR="00D00C41" w:rsidRPr="00D00C41" w:rsidRDefault="00D00C41" w:rsidP="00D00C41">
            <w:pPr>
              <w:ind w:left="0" w:firstLine="0"/>
              <w:jc w:val="left"/>
              <w:rPr>
                <w:sz w:val="20"/>
                <w:szCs w:val="20"/>
                <w:lang w:val="ru-RU"/>
              </w:rPr>
            </w:pPr>
            <w:r w:rsidRPr="00D00C41">
              <w:rPr>
                <w:sz w:val="20"/>
                <w:szCs w:val="20"/>
                <w:lang w:val="ru-RU"/>
              </w:rPr>
              <w:t>"Сыворотка контрольная для диагностики сифилиса, отрицательная" (кроличья)</w:t>
            </w:r>
          </w:p>
          <w:p w:rsidR="00D00C41" w:rsidRPr="00D00C41" w:rsidRDefault="00D00C41" w:rsidP="00D00C41">
            <w:pPr>
              <w:jc w:val="left"/>
              <w:rPr>
                <w:sz w:val="20"/>
                <w:szCs w:val="20"/>
                <w:lang w:val="ru-RU"/>
              </w:rPr>
            </w:pPr>
          </w:p>
          <w:p w:rsidR="00D00C41" w:rsidRPr="00D00C41" w:rsidRDefault="00D00C41" w:rsidP="00D00C41">
            <w:pPr>
              <w:jc w:val="left"/>
              <w:rPr>
                <w:sz w:val="20"/>
                <w:szCs w:val="20"/>
                <w:lang w:val="ru-RU" w:eastAsia="ru-RU"/>
              </w:rPr>
            </w:pPr>
          </w:p>
        </w:tc>
        <w:tc>
          <w:tcPr>
            <w:tcW w:w="8959" w:type="dxa"/>
            <w:tcBorders>
              <w:top w:val="nil"/>
              <w:left w:val="nil"/>
              <w:bottom w:val="single" w:sz="4" w:space="0" w:color="000000"/>
              <w:right w:val="single" w:sz="4" w:space="0" w:color="000000"/>
            </w:tcBorders>
            <w:shd w:val="clear" w:color="auto" w:fill="auto"/>
          </w:tcPr>
          <w:p w:rsidR="00D00C41" w:rsidRPr="00D00C41" w:rsidRDefault="00D00C41" w:rsidP="00D00C41">
            <w:pPr>
              <w:ind w:left="0" w:firstLine="0"/>
              <w:jc w:val="left"/>
              <w:rPr>
                <w:sz w:val="20"/>
                <w:szCs w:val="20"/>
                <w:lang w:val="ru-RU" w:eastAsia="ru-RU"/>
              </w:rPr>
            </w:pPr>
            <w:r w:rsidRPr="00D00C41">
              <w:rPr>
                <w:sz w:val="20"/>
                <w:szCs w:val="20"/>
                <w:lang w:val="ru-RU" w:eastAsia="ru-RU"/>
              </w:rPr>
              <w:t>Назначение: для контроля качества лабораторных исследований на сифилис в реакции пассивной гемагглютинации (РПГА), реакции связывания комплемента (РСК), реакции микропреципитации (РМП), реакции быстрых плазменных реагинов (</w:t>
            </w:r>
            <w:r w:rsidRPr="00D00C41">
              <w:rPr>
                <w:sz w:val="20"/>
                <w:szCs w:val="20"/>
                <w:lang w:eastAsia="ru-RU"/>
              </w:rPr>
              <w:t>RPR</w:t>
            </w:r>
            <w:r w:rsidRPr="00D00C41">
              <w:rPr>
                <w:sz w:val="20"/>
                <w:szCs w:val="20"/>
                <w:lang w:val="ru-RU" w:eastAsia="ru-RU"/>
              </w:rPr>
              <w:t>).</w:t>
            </w:r>
          </w:p>
          <w:p w:rsidR="00D00C41" w:rsidRPr="00D00C41" w:rsidRDefault="00D00C41" w:rsidP="00D00C41">
            <w:pPr>
              <w:ind w:left="0" w:firstLine="0"/>
              <w:jc w:val="left"/>
              <w:rPr>
                <w:sz w:val="20"/>
                <w:szCs w:val="20"/>
                <w:lang w:val="ru-RU" w:eastAsia="ru-RU"/>
              </w:rPr>
            </w:pPr>
            <w:r w:rsidRPr="00D00C41">
              <w:rPr>
                <w:sz w:val="20"/>
                <w:szCs w:val="20"/>
                <w:lang w:val="ru-RU" w:eastAsia="ru-RU"/>
              </w:rPr>
              <w:t xml:space="preserve">Состав набора: </w:t>
            </w:r>
          </w:p>
          <w:p w:rsidR="00D00C41" w:rsidRPr="00D00C41" w:rsidRDefault="00D00C41" w:rsidP="00D00C41">
            <w:pPr>
              <w:ind w:left="0" w:firstLine="0"/>
              <w:jc w:val="left"/>
              <w:rPr>
                <w:sz w:val="20"/>
                <w:szCs w:val="20"/>
                <w:lang w:val="ru-RU" w:eastAsia="ru-RU"/>
              </w:rPr>
            </w:pPr>
            <w:r w:rsidRPr="00D00C41">
              <w:rPr>
                <w:sz w:val="20"/>
                <w:szCs w:val="20"/>
                <w:lang w:val="ru-RU" w:eastAsia="ru-RU"/>
              </w:rPr>
              <w:t xml:space="preserve">СК– – сыворотка контрольная отрицательная – жидкая инактивированная сыворотка крови кролика, не содержащая антитела к </w:t>
            </w:r>
            <w:r w:rsidRPr="00D00C41">
              <w:rPr>
                <w:sz w:val="20"/>
                <w:szCs w:val="20"/>
                <w:lang w:eastAsia="ru-RU"/>
              </w:rPr>
              <w:t>Treponema</w:t>
            </w:r>
            <w:r w:rsidRPr="00D00C41">
              <w:rPr>
                <w:sz w:val="20"/>
                <w:szCs w:val="20"/>
                <w:lang w:val="ru-RU" w:eastAsia="ru-RU"/>
              </w:rPr>
              <w:t xml:space="preserve"> </w:t>
            </w:r>
            <w:r w:rsidRPr="00D00C41">
              <w:rPr>
                <w:sz w:val="20"/>
                <w:szCs w:val="20"/>
                <w:lang w:eastAsia="ru-RU"/>
              </w:rPr>
              <w:t>pallidum</w:t>
            </w:r>
            <w:r w:rsidRPr="00D00C41">
              <w:rPr>
                <w:sz w:val="20"/>
                <w:szCs w:val="20"/>
                <w:lang w:val="ru-RU" w:eastAsia="ru-RU"/>
              </w:rPr>
              <w:t xml:space="preserve"> – 10 флаконов по 1 мл.</w:t>
            </w:r>
          </w:p>
          <w:p w:rsidR="00D00C41" w:rsidRPr="00D00C41" w:rsidRDefault="00D00C41" w:rsidP="00D00C41">
            <w:pPr>
              <w:ind w:left="0" w:firstLine="0"/>
              <w:jc w:val="left"/>
              <w:rPr>
                <w:sz w:val="20"/>
                <w:szCs w:val="20"/>
                <w:lang w:val="ru-RU" w:eastAsia="ru-RU"/>
              </w:rPr>
            </w:pPr>
            <w:r w:rsidRPr="00D00C41">
              <w:rPr>
                <w:sz w:val="20"/>
                <w:szCs w:val="20"/>
                <w:lang w:val="ru-RU" w:eastAsia="ru-RU"/>
              </w:rPr>
              <w:t>Контрольная сыворотка готова к использованию.</w:t>
            </w:r>
          </w:p>
          <w:p w:rsidR="00D00C41" w:rsidRPr="00D00C41" w:rsidRDefault="00D00C41" w:rsidP="00D00C41">
            <w:pPr>
              <w:jc w:val="left"/>
              <w:rPr>
                <w:sz w:val="20"/>
                <w:szCs w:val="20"/>
                <w:lang w:val="ru-RU" w:eastAsia="ru-RU"/>
              </w:rPr>
            </w:pPr>
          </w:p>
          <w:p w:rsidR="00D00C41" w:rsidRPr="00D00C41" w:rsidRDefault="00D00C41" w:rsidP="00D00C41">
            <w:pPr>
              <w:ind w:left="0" w:firstLine="0"/>
              <w:jc w:val="left"/>
              <w:rPr>
                <w:sz w:val="20"/>
                <w:szCs w:val="20"/>
                <w:lang w:val="ru-RU" w:eastAsia="ru-RU"/>
              </w:rPr>
            </w:pPr>
            <w:r w:rsidRPr="00D00C41">
              <w:rPr>
                <w:sz w:val="20"/>
                <w:szCs w:val="20"/>
                <w:lang w:val="ru-RU" w:eastAsia="ru-RU"/>
              </w:rPr>
              <w:lastRenderedPageBreak/>
              <w:t>Транспортировка набора при температуре от 2 до 8оС. Допускается транспортирование при температуре от 9 до 25оС в течение 72 ч. Замораживание не допускается.</w:t>
            </w:r>
          </w:p>
          <w:p w:rsidR="00D00C41" w:rsidRPr="00D00C41" w:rsidRDefault="00D00C41" w:rsidP="00D00C41">
            <w:pPr>
              <w:ind w:left="0" w:firstLine="0"/>
              <w:jc w:val="left"/>
              <w:rPr>
                <w:sz w:val="20"/>
                <w:szCs w:val="20"/>
                <w:lang w:val="ru-RU" w:eastAsia="ru-RU"/>
              </w:rPr>
            </w:pPr>
            <w:r w:rsidRPr="00D00C41">
              <w:rPr>
                <w:sz w:val="20"/>
                <w:szCs w:val="20"/>
                <w:lang w:val="ru-RU" w:eastAsia="ru-RU"/>
              </w:rPr>
              <w:t>Срок годности – не менее 18 месяцев..</w:t>
            </w:r>
          </w:p>
        </w:tc>
        <w:tc>
          <w:tcPr>
            <w:tcW w:w="850" w:type="dxa"/>
            <w:tcBorders>
              <w:top w:val="nil"/>
              <w:left w:val="nil"/>
              <w:bottom w:val="single" w:sz="4" w:space="0" w:color="000000"/>
              <w:right w:val="single" w:sz="4" w:space="0" w:color="000000"/>
            </w:tcBorders>
          </w:tcPr>
          <w:p w:rsidR="00D00C41" w:rsidRPr="00F3439E" w:rsidRDefault="00874501" w:rsidP="00D00C41">
            <w:pPr>
              <w:ind w:left="0" w:firstLine="0"/>
              <w:jc w:val="center"/>
              <w:rPr>
                <w:color w:val="auto"/>
                <w:sz w:val="20"/>
                <w:szCs w:val="20"/>
                <w:lang w:val="ru-RU"/>
              </w:rPr>
            </w:pPr>
            <w:r>
              <w:rPr>
                <w:color w:val="auto"/>
                <w:sz w:val="20"/>
                <w:szCs w:val="20"/>
                <w:lang w:val="ru-RU" w:eastAsia="ru-RU"/>
              </w:rPr>
              <w:lastRenderedPageBreak/>
              <w:t>упак.</w:t>
            </w:r>
          </w:p>
        </w:tc>
        <w:tc>
          <w:tcPr>
            <w:tcW w:w="851" w:type="dxa"/>
            <w:tcBorders>
              <w:top w:val="nil"/>
              <w:left w:val="nil"/>
              <w:bottom w:val="single" w:sz="4" w:space="0" w:color="000000"/>
              <w:right w:val="single" w:sz="4" w:space="0" w:color="000000"/>
            </w:tcBorders>
          </w:tcPr>
          <w:p w:rsidR="00D00C41" w:rsidRPr="00F67174" w:rsidRDefault="00D00C41" w:rsidP="00D00C41">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34" w:type="dxa"/>
            <w:tcBorders>
              <w:top w:val="nil"/>
              <w:left w:val="nil"/>
              <w:bottom w:val="single" w:sz="4" w:space="0" w:color="000000"/>
              <w:right w:val="single" w:sz="4" w:space="0" w:color="000000"/>
            </w:tcBorders>
          </w:tcPr>
          <w:p w:rsidR="00D00C41" w:rsidRPr="00F67174" w:rsidRDefault="00874501" w:rsidP="00D00C41">
            <w:pPr>
              <w:spacing w:after="0" w:line="240" w:lineRule="auto"/>
              <w:ind w:left="0" w:firstLine="0"/>
              <w:jc w:val="center"/>
              <w:rPr>
                <w:color w:val="auto"/>
                <w:sz w:val="20"/>
                <w:szCs w:val="20"/>
                <w:lang w:val="ru-RU" w:eastAsia="ru-RU"/>
              </w:rPr>
            </w:pPr>
            <w:r>
              <w:rPr>
                <w:color w:val="auto"/>
                <w:sz w:val="20"/>
                <w:szCs w:val="20"/>
                <w:lang w:val="ru-RU" w:eastAsia="ru-RU"/>
              </w:rPr>
              <w:t>7 160,33</w:t>
            </w:r>
          </w:p>
        </w:tc>
      </w:tr>
      <w:tr w:rsidR="00D00C41" w:rsidRPr="00F67174" w:rsidTr="00D00C41">
        <w:trPr>
          <w:trHeight w:val="557"/>
        </w:trPr>
        <w:tc>
          <w:tcPr>
            <w:tcW w:w="631" w:type="dxa"/>
            <w:tcBorders>
              <w:top w:val="nil"/>
              <w:left w:val="single" w:sz="4" w:space="0" w:color="000000"/>
              <w:bottom w:val="single" w:sz="4" w:space="0" w:color="000000"/>
              <w:right w:val="single" w:sz="4" w:space="0" w:color="000000"/>
            </w:tcBorders>
            <w:shd w:val="clear" w:color="auto" w:fill="auto"/>
            <w:noWrap/>
            <w:vAlign w:val="center"/>
            <w:hideMark/>
          </w:tcPr>
          <w:p w:rsidR="00D00C41" w:rsidRPr="00F67174" w:rsidRDefault="00D00C41" w:rsidP="00D00C41">
            <w:pPr>
              <w:spacing w:after="0" w:line="240" w:lineRule="auto"/>
              <w:ind w:left="0" w:firstLineChars="100" w:firstLine="200"/>
              <w:jc w:val="left"/>
              <w:rPr>
                <w:sz w:val="20"/>
                <w:szCs w:val="20"/>
                <w:lang w:val="ru-RU" w:eastAsia="ru-RU"/>
              </w:rPr>
            </w:pPr>
            <w:r w:rsidRPr="00F67174">
              <w:rPr>
                <w:sz w:val="20"/>
                <w:szCs w:val="20"/>
                <w:lang w:val="ru-RU" w:eastAsia="ru-RU"/>
              </w:rPr>
              <w:t>2</w:t>
            </w:r>
          </w:p>
        </w:tc>
        <w:tc>
          <w:tcPr>
            <w:tcW w:w="2596" w:type="dxa"/>
            <w:tcBorders>
              <w:top w:val="nil"/>
              <w:left w:val="nil"/>
              <w:bottom w:val="single" w:sz="4" w:space="0" w:color="000000"/>
              <w:right w:val="single" w:sz="4" w:space="0" w:color="000000"/>
            </w:tcBorders>
            <w:shd w:val="clear" w:color="auto" w:fill="auto"/>
            <w:vAlign w:val="center"/>
          </w:tcPr>
          <w:p w:rsidR="00D00C41" w:rsidRPr="00D00C41" w:rsidRDefault="00D00C41" w:rsidP="00D00C41">
            <w:pPr>
              <w:ind w:left="0" w:firstLine="0"/>
              <w:jc w:val="left"/>
              <w:rPr>
                <w:sz w:val="20"/>
                <w:szCs w:val="20"/>
                <w:lang w:val="ru-RU"/>
              </w:rPr>
            </w:pPr>
            <w:r w:rsidRPr="00D00C41">
              <w:rPr>
                <w:bCs/>
                <w:sz w:val="20"/>
                <w:szCs w:val="20"/>
                <w:lang w:val="ru-RU"/>
              </w:rPr>
              <w:t>Набор реагентов</w:t>
            </w:r>
            <w:r w:rsidRPr="00D00C41">
              <w:rPr>
                <w:sz w:val="20"/>
                <w:szCs w:val="20"/>
                <w:lang w:val="ru-RU"/>
              </w:rPr>
              <w:t xml:space="preserve"> </w:t>
            </w:r>
          </w:p>
          <w:p w:rsidR="00D00C41" w:rsidRPr="00D00C41" w:rsidRDefault="00D00C41" w:rsidP="00D00C41">
            <w:pPr>
              <w:ind w:left="0" w:firstLine="0"/>
              <w:jc w:val="left"/>
              <w:rPr>
                <w:sz w:val="20"/>
                <w:szCs w:val="20"/>
                <w:lang w:val="ru-RU"/>
              </w:rPr>
            </w:pPr>
            <w:r w:rsidRPr="00D00C41">
              <w:rPr>
                <w:sz w:val="20"/>
                <w:szCs w:val="20"/>
                <w:lang w:val="ru-RU"/>
              </w:rPr>
              <w:t>"Сыворотка контрольная для диагностики сифилиса, положительная" (кроличья)</w:t>
            </w:r>
          </w:p>
          <w:p w:rsidR="00D00C41" w:rsidRPr="00D00C41" w:rsidRDefault="00D00C41" w:rsidP="00D00C41">
            <w:pPr>
              <w:jc w:val="left"/>
              <w:rPr>
                <w:sz w:val="20"/>
                <w:szCs w:val="20"/>
                <w:lang w:val="ru-RU" w:eastAsia="ru-RU"/>
              </w:rPr>
            </w:pPr>
          </w:p>
        </w:tc>
        <w:tc>
          <w:tcPr>
            <w:tcW w:w="8959" w:type="dxa"/>
            <w:tcBorders>
              <w:top w:val="nil"/>
              <w:left w:val="nil"/>
              <w:bottom w:val="single" w:sz="4" w:space="0" w:color="000000"/>
              <w:right w:val="single" w:sz="4" w:space="0" w:color="000000"/>
            </w:tcBorders>
            <w:shd w:val="clear" w:color="auto" w:fill="auto"/>
          </w:tcPr>
          <w:p w:rsidR="00D00C41" w:rsidRPr="00D00C41" w:rsidRDefault="00D00C41" w:rsidP="00D00C41">
            <w:pPr>
              <w:ind w:left="0" w:firstLine="0"/>
              <w:jc w:val="left"/>
              <w:rPr>
                <w:sz w:val="20"/>
                <w:szCs w:val="20"/>
                <w:lang w:val="ru-RU" w:eastAsia="ru-RU"/>
              </w:rPr>
            </w:pPr>
            <w:r w:rsidRPr="00D00C41">
              <w:rPr>
                <w:sz w:val="20"/>
                <w:szCs w:val="20"/>
                <w:lang w:val="ru-RU" w:eastAsia="ru-RU"/>
              </w:rPr>
              <w:t>Назначение: для контроля качества лабораторных исследований на сифилис в реакции пассивной гемагглютинации (РПГА), реакции связывания комплемента (РСК), реакции микропреципитации (РМП), реакции быстрых плазменных реагинов (</w:t>
            </w:r>
            <w:r w:rsidRPr="00D00C41">
              <w:rPr>
                <w:sz w:val="20"/>
                <w:szCs w:val="20"/>
                <w:lang w:eastAsia="ru-RU"/>
              </w:rPr>
              <w:t>RPR</w:t>
            </w:r>
            <w:r w:rsidRPr="00D00C41">
              <w:rPr>
                <w:sz w:val="20"/>
                <w:szCs w:val="20"/>
                <w:lang w:val="ru-RU" w:eastAsia="ru-RU"/>
              </w:rPr>
              <w:t>).</w:t>
            </w:r>
          </w:p>
          <w:p w:rsidR="00D00C41" w:rsidRPr="00D00C41" w:rsidRDefault="00D00C41" w:rsidP="00D00C41">
            <w:pPr>
              <w:ind w:left="0" w:firstLine="0"/>
              <w:jc w:val="left"/>
              <w:rPr>
                <w:sz w:val="20"/>
                <w:szCs w:val="20"/>
                <w:lang w:val="ru-RU" w:eastAsia="ru-RU"/>
              </w:rPr>
            </w:pPr>
            <w:r w:rsidRPr="00D00C41">
              <w:rPr>
                <w:sz w:val="20"/>
                <w:szCs w:val="20"/>
                <w:lang w:val="ru-RU" w:eastAsia="ru-RU"/>
              </w:rPr>
              <w:t xml:space="preserve">Состав набора: </w:t>
            </w:r>
          </w:p>
          <w:p w:rsidR="00D00C41" w:rsidRPr="00D00C41" w:rsidRDefault="00D00C41" w:rsidP="00D00C41">
            <w:pPr>
              <w:ind w:left="0" w:firstLine="0"/>
              <w:jc w:val="left"/>
              <w:rPr>
                <w:sz w:val="20"/>
                <w:szCs w:val="20"/>
                <w:lang w:val="ru-RU" w:eastAsia="ru-RU"/>
              </w:rPr>
            </w:pPr>
            <w:r w:rsidRPr="00D00C41">
              <w:rPr>
                <w:sz w:val="20"/>
                <w:szCs w:val="20"/>
                <w:lang w:val="ru-RU" w:eastAsia="ru-RU"/>
              </w:rPr>
              <w:t xml:space="preserve">СК+ – сыворотка контрольная положительная – жидкая инактивированная сыворотка крови кролика, содержащая  антитела к </w:t>
            </w:r>
            <w:r w:rsidRPr="00D00C41">
              <w:rPr>
                <w:sz w:val="20"/>
                <w:szCs w:val="20"/>
                <w:lang w:eastAsia="ru-RU"/>
              </w:rPr>
              <w:t>Treponema</w:t>
            </w:r>
            <w:r w:rsidRPr="00D00C41">
              <w:rPr>
                <w:sz w:val="20"/>
                <w:szCs w:val="20"/>
                <w:lang w:val="ru-RU" w:eastAsia="ru-RU"/>
              </w:rPr>
              <w:t xml:space="preserve"> </w:t>
            </w:r>
            <w:r w:rsidRPr="00D00C41">
              <w:rPr>
                <w:sz w:val="20"/>
                <w:szCs w:val="20"/>
                <w:lang w:eastAsia="ru-RU"/>
              </w:rPr>
              <w:t>pallidum</w:t>
            </w:r>
            <w:r w:rsidRPr="00D00C41">
              <w:rPr>
                <w:sz w:val="20"/>
                <w:szCs w:val="20"/>
                <w:lang w:val="ru-RU" w:eastAsia="ru-RU"/>
              </w:rPr>
              <w:t xml:space="preserve"> – 10 флаконов по 1 мл.</w:t>
            </w:r>
          </w:p>
          <w:p w:rsidR="00D00C41" w:rsidRPr="00D00C41" w:rsidRDefault="00D00C41" w:rsidP="00D00C41">
            <w:pPr>
              <w:ind w:left="0" w:firstLine="0"/>
              <w:jc w:val="left"/>
              <w:rPr>
                <w:sz w:val="20"/>
                <w:szCs w:val="20"/>
                <w:lang w:val="ru-RU" w:eastAsia="ru-RU"/>
              </w:rPr>
            </w:pPr>
            <w:r w:rsidRPr="00D00C41">
              <w:rPr>
                <w:sz w:val="20"/>
                <w:szCs w:val="20"/>
                <w:lang w:val="ru-RU" w:eastAsia="ru-RU"/>
              </w:rPr>
              <w:t>Контрольная сыворотка готова к использованию.</w:t>
            </w:r>
          </w:p>
          <w:p w:rsidR="00D00C41" w:rsidRPr="00D00C41" w:rsidRDefault="00D00C41" w:rsidP="00D00C41">
            <w:pPr>
              <w:ind w:left="0" w:firstLine="0"/>
              <w:jc w:val="left"/>
              <w:rPr>
                <w:sz w:val="20"/>
                <w:szCs w:val="20"/>
                <w:lang w:val="ru-RU" w:eastAsia="ru-RU"/>
              </w:rPr>
            </w:pPr>
            <w:r w:rsidRPr="00D00C41">
              <w:rPr>
                <w:sz w:val="20"/>
                <w:szCs w:val="20"/>
                <w:lang w:val="ru-RU" w:eastAsia="ru-RU"/>
              </w:rPr>
              <w:t>Транспортировка набора при температуре от 2 до 8оС. Допускается транспортирование при температуре от 9 до 25оС в течение 72 ч. Замораживание не допускается.</w:t>
            </w:r>
          </w:p>
          <w:p w:rsidR="00D00C41" w:rsidRPr="00D00C41" w:rsidRDefault="00D00C41" w:rsidP="00D00C41">
            <w:pPr>
              <w:ind w:left="0" w:firstLine="0"/>
              <w:jc w:val="left"/>
              <w:rPr>
                <w:sz w:val="20"/>
                <w:szCs w:val="20"/>
                <w:lang w:val="ru-RU" w:eastAsia="ru-RU"/>
              </w:rPr>
            </w:pPr>
            <w:r w:rsidRPr="00D00C41">
              <w:rPr>
                <w:sz w:val="20"/>
                <w:szCs w:val="20"/>
                <w:lang w:val="ru-RU" w:eastAsia="ru-RU"/>
              </w:rPr>
              <w:t>Срок годности – не менее 18 месяцев.</w:t>
            </w:r>
          </w:p>
        </w:tc>
        <w:tc>
          <w:tcPr>
            <w:tcW w:w="850" w:type="dxa"/>
            <w:tcBorders>
              <w:top w:val="nil"/>
              <w:left w:val="nil"/>
              <w:bottom w:val="single" w:sz="4" w:space="0" w:color="000000"/>
              <w:right w:val="single" w:sz="4" w:space="0" w:color="000000"/>
            </w:tcBorders>
          </w:tcPr>
          <w:p w:rsidR="00D00C41" w:rsidRPr="00F67174" w:rsidRDefault="00874501" w:rsidP="00D00C41">
            <w:pPr>
              <w:spacing w:after="0" w:line="240" w:lineRule="auto"/>
              <w:ind w:left="0" w:firstLine="0"/>
              <w:jc w:val="center"/>
              <w:rPr>
                <w:color w:val="auto"/>
                <w:sz w:val="20"/>
                <w:szCs w:val="20"/>
                <w:lang w:val="ru-RU" w:eastAsia="ru-RU"/>
              </w:rPr>
            </w:pPr>
            <w:r>
              <w:rPr>
                <w:color w:val="auto"/>
                <w:sz w:val="20"/>
                <w:szCs w:val="20"/>
                <w:lang w:val="ru-RU" w:eastAsia="ru-RU"/>
              </w:rPr>
              <w:t>упак.</w:t>
            </w:r>
          </w:p>
        </w:tc>
        <w:tc>
          <w:tcPr>
            <w:tcW w:w="851" w:type="dxa"/>
            <w:tcBorders>
              <w:top w:val="nil"/>
              <w:left w:val="nil"/>
              <w:bottom w:val="single" w:sz="4" w:space="0" w:color="000000"/>
              <w:right w:val="single" w:sz="4" w:space="0" w:color="000000"/>
            </w:tcBorders>
          </w:tcPr>
          <w:p w:rsidR="00D00C41" w:rsidRPr="00F67174" w:rsidRDefault="00D00C41" w:rsidP="00D00C41">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34" w:type="dxa"/>
            <w:tcBorders>
              <w:top w:val="nil"/>
              <w:left w:val="nil"/>
              <w:bottom w:val="single" w:sz="4" w:space="0" w:color="000000"/>
              <w:right w:val="single" w:sz="4" w:space="0" w:color="000000"/>
            </w:tcBorders>
          </w:tcPr>
          <w:p w:rsidR="00D00C41" w:rsidRPr="00F67174" w:rsidRDefault="00874501" w:rsidP="00D00C41">
            <w:pPr>
              <w:spacing w:after="0" w:line="240" w:lineRule="auto"/>
              <w:ind w:left="0" w:firstLine="0"/>
              <w:jc w:val="center"/>
              <w:rPr>
                <w:color w:val="auto"/>
                <w:sz w:val="20"/>
                <w:szCs w:val="20"/>
                <w:lang w:val="ru-RU" w:eastAsia="ru-RU"/>
              </w:rPr>
            </w:pPr>
            <w:r>
              <w:rPr>
                <w:color w:val="auto"/>
                <w:sz w:val="20"/>
                <w:szCs w:val="20"/>
                <w:lang w:val="ru-RU" w:eastAsia="ru-RU"/>
              </w:rPr>
              <w:t>8 268,33</w:t>
            </w:r>
          </w:p>
        </w:tc>
      </w:tr>
      <w:tr w:rsidR="00D00C41" w:rsidRPr="00F67174" w:rsidTr="00D00C41">
        <w:trPr>
          <w:trHeight w:val="988"/>
        </w:trPr>
        <w:tc>
          <w:tcPr>
            <w:tcW w:w="631" w:type="dxa"/>
            <w:tcBorders>
              <w:top w:val="nil"/>
              <w:left w:val="single" w:sz="4" w:space="0" w:color="000000"/>
              <w:bottom w:val="single" w:sz="4" w:space="0" w:color="000000"/>
              <w:right w:val="single" w:sz="4" w:space="0" w:color="000000"/>
            </w:tcBorders>
            <w:shd w:val="clear" w:color="auto" w:fill="auto"/>
            <w:noWrap/>
            <w:vAlign w:val="center"/>
            <w:hideMark/>
          </w:tcPr>
          <w:p w:rsidR="00D00C41" w:rsidRPr="00F67174" w:rsidRDefault="00D00C41" w:rsidP="00D00C41">
            <w:pPr>
              <w:spacing w:after="0" w:line="240" w:lineRule="auto"/>
              <w:ind w:left="0" w:firstLineChars="100" w:firstLine="200"/>
              <w:jc w:val="left"/>
              <w:rPr>
                <w:sz w:val="20"/>
                <w:szCs w:val="20"/>
                <w:lang w:val="ru-RU" w:eastAsia="ru-RU"/>
              </w:rPr>
            </w:pPr>
            <w:r w:rsidRPr="00F67174">
              <w:rPr>
                <w:sz w:val="20"/>
                <w:szCs w:val="20"/>
                <w:lang w:val="ru-RU" w:eastAsia="ru-RU"/>
              </w:rPr>
              <w:t>3</w:t>
            </w:r>
          </w:p>
        </w:tc>
        <w:tc>
          <w:tcPr>
            <w:tcW w:w="2596" w:type="dxa"/>
            <w:tcBorders>
              <w:top w:val="nil"/>
              <w:left w:val="nil"/>
              <w:bottom w:val="single" w:sz="4" w:space="0" w:color="000000"/>
              <w:right w:val="single" w:sz="4" w:space="0" w:color="000000"/>
            </w:tcBorders>
            <w:shd w:val="clear" w:color="auto" w:fill="auto"/>
            <w:vAlign w:val="center"/>
          </w:tcPr>
          <w:p w:rsidR="00D00C41" w:rsidRPr="00D00C41" w:rsidRDefault="00D00C41" w:rsidP="00D00C41">
            <w:pPr>
              <w:ind w:left="0" w:firstLine="0"/>
              <w:jc w:val="left"/>
              <w:rPr>
                <w:sz w:val="20"/>
                <w:szCs w:val="20"/>
                <w:lang w:val="ru-RU"/>
              </w:rPr>
            </w:pPr>
            <w:r w:rsidRPr="00D00C41">
              <w:rPr>
                <w:bCs/>
                <w:sz w:val="20"/>
                <w:szCs w:val="20"/>
                <w:lang w:val="ru-RU"/>
              </w:rPr>
              <w:t>Набор реагентов</w:t>
            </w:r>
            <w:r w:rsidRPr="00D00C41">
              <w:rPr>
                <w:sz w:val="20"/>
                <w:szCs w:val="20"/>
                <w:lang w:val="ru-RU"/>
              </w:rPr>
              <w:t xml:space="preserve"> </w:t>
            </w:r>
          </w:p>
          <w:p w:rsidR="00D00C41" w:rsidRPr="00D00C41" w:rsidRDefault="00D00C41" w:rsidP="00D00C41">
            <w:pPr>
              <w:ind w:left="0" w:firstLine="0"/>
              <w:jc w:val="left"/>
              <w:rPr>
                <w:sz w:val="20"/>
                <w:szCs w:val="20"/>
                <w:lang w:val="ru-RU"/>
              </w:rPr>
            </w:pPr>
            <w:r w:rsidRPr="00D00C41">
              <w:rPr>
                <w:sz w:val="20"/>
                <w:szCs w:val="20"/>
                <w:lang w:val="ru-RU"/>
              </w:rPr>
              <w:t>"Сыворотка контрольная для диагностики сифилиса, слабоположительная" (кроличья)</w:t>
            </w:r>
          </w:p>
          <w:p w:rsidR="00D00C41" w:rsidRPr="00D00C41" w:rsidRDefault="00D00C41" w:rsidP="00D00C41">
            <w:pPr>
              <w:jc w:val="left"/>
              <w:rPr>
                <w:sz w:val="20"/>
                <w:szCs w:val="20"/>
                <w:lang w:val="ru-RU" w:eastAsia="ru-RU"/>
              </w:rPr>
            </w:pPr>
          </w:p>
        </w:tc>
        <w:tc>
          <w:tcPr>
            <w:tcW w:w="8959" w:type="dxa"/>
            <w:tcBorders>
              <w:top w:val="nil"/>
              <w:left w:val="nil"/>
              <w:bottom w:val="single" w:sz="4" w:space="0" w:color="000000"/>
              <w:right w:val="single" w:sz="4" w:space="0" w:color="000000"/>
            </w:tcBorders>
            <w:shd w:val="clear" w:color="auto" w:fill="auto"/>
          </w:tcPr>
          <w:p w:rsidR="00D00C41" w:rsidRPr="00D00C41" w:rsidRDefault="00D00C41" w:rsidP="00D00C41">
            <w:pPr>
              <w:ind w:left="0" w:firstLine="0"/>
              <w:jc w:val="left"/>
              <w:rPr>
                <w:sz w:val="20"/>
                <w:szCs w:val="20"/>
                <w:lang w:val="ru-RU" w:eastAsia="ru-RU"/>
              </w:rPr>
            </w:pPr>
            <w:r w:rsidRPr="00D00C41">
              <w:rPr>
                <w:sz w:val="20"/>
                <w:szCs w:val="20"/>
                <w:lang w:val="ru-RU" w:eastAsia="ru-RU"/>
              </w:rPr>
              <w:t>Назначение: для контроля качества лабораторных исследований на сифилис в реакции пассивной гемагглютинации (РПГА), реакции связывания комплемента (РСК), реакции микропреципитации (РМП), реакции быстрых плазменных реагинов (</w:t>
            </w:r>
            <w:r w:rsidRPr="00D00C41">
              <w:rPr>
                <w:sz w:val="20"/>
                <w:szCs w:val="20"/>
                <w:lang w:eastAsia="ru-RU"/>
              </w:rPr>
              <w:t>RPR</w:t>
            </w:r>
            <w:r w:rsidRPr="00D00C41">
              <w:rPr>
                <w:sz w:val="20"/>
                <w:szCs w:val="20"/>
                <w:lang w:val="ru-RU" w:eastAsia="ru-RU"/>
              </w:rPr>
              <w:t>).</w:t>
            </w:r>
          </w:p>
          <w:p w:rsidR="00D00C41" w:rsidRPr="00D00C41" w:rsidRDefault="00D00C41" w:rsidP="00D00C41">
            <w:pPr>
              <w:ind w:left="0" w:firstLine="0"/>
              <w:jc w:val="left"/>
              <w:rPr>
                <w:sz w:val="20"/>
                <w:szCs w:val="20"/>
                <w:lang w:val="ru-RU" w:eastAsia="ru-RU"/>
              </w:rPr>
            </w:pPr>
            <w:r w:rsidRPr="00D00C41">
              <w:rPr>
                <w:sz w:val="20"/>
                <w:szCs w:val="20"/>
                <w:lang w:val="ru-RU" w:eastAsia="ru-RU"/>
              </w:rPr>
              <w:t xml:space="preserve">Состав набора: </w:t>
            </w:r>
          </w:p>
          <w:p w:rsidR="00D00C41" w:rsidRPr="00D00C41" w:rsidRDefault="00D00C41" w:rsidP="00D00C41">
            <w:pPr>
              <w:ind w:left="0" w:firstLine="0"/>
              <w:jc w:val="left"/>
              <w:rPr>
                <w:sz w:val="20"/>
                <w:szCs w:val="20"/>
                <w:lang w:val="ru-RU" w:eastAsia="ru-RU"/>
              </w:rPr>
            </w:pPr>
            <w:r w:rsidRPr="00D00C41">
              <w:rPr>
                <w:sz w:val="20"/>
                <w:szCs w:val="20"/>
                <w:lang w:val="ru-RU" w:eastAsia="ru-RU"/>
              </w:rPr>
              <w:t xml:space="preserve">СК+сл – сыворотка контрольная слабоположительная – жидкая инактивированная сыворотка крови кролика, содержащая  антитела к </w:t>
            </w:r>
            <w:r w:rsidRPr="00D00C41">
              <w:rPr>
                <w:sz w:val="20"/>
                <w:szCs w:val="20"/>
                <w:lang w:eastAsia="ru-RU"/>
              </w:rPr>
              <w:t>Treponema</w:t>
            </w:r>
            <w:r w:rsidRPr="00D00C41">
              <w:rPr>
                <w:sz w:val="20"/>
                <w:szCs w:val="20"/>
                <w:lang w:val="ru-RU" w:eastAsia="ru-RU"/>
              </w:rPr>
              <w:t xml:space="preserve"> </w:t>
            </w:r>
            <w:r w:rsidRPr="00D00C41">
              <w:rPr>
                <w:sz w:val="20"/>
                <w:szCs w:val="20"/>
                <w:lang w:eastAsia="ru-RU"/>
              </w:rPr>
              <w:t>pallidum</w:t>
            </w:r>
            <w:r w:rsidRPr="00D00C41">
              <w:rPr>
                <w:sz w:val="20"/>
                <w:szCs w:val="20"/>
                <w:lang w:val="ru-RU" w:eastAsia="ru-RU"/>
              </w:rPr>
              <w:t xml:space="preserve">  – 10 флаконов по 1 мл.</w:t>
            </w:r>
          </w:p>
          <w:p w:rsidR="00D00C41" w:rsidRPr="00D00C41" w:rsidRDefault="00D00C41" w:rsidP="00D00C41">
            <w:pPr>
              <w:ind w:left="0" w:firstLine="0"/>
              <w:jc w:val="left"/>
              <w:rPr>
                <w:sz w:val="20"/>
                <w:szCs w:val="20"/>
                <w:lang w:val="ru-RU" w:eastAsia="ru-RU"/>
              </w:rPr>
            </w:pPr>
            <w:r w:rsidRPr="00D00C41">
              <w:rPr>
                <w:sz w:val="20"/>
                <w:szCs w:val="20"/>
                <w:lang w:val="ru-RU" w:eastAsia="ru-RU"/>
              </w:rPr>
              <w:t>Контрольная сыворотка готова к использованию.</w:t>
            </w:r>
          </w:p>
          <w:p w:rsidR="00D00C41" w:rsidRPr="00D00C41" w:rsidRDefault="00D00C41" w:rsidP="00D00C41">
            <w:pPr>
              <w:ind w:left="0" w:firstLine="0"/>
              <w:jc w:val="left"/>
              <w:rPr>
                <w:sz w:val="20"/>
                <w:szCs w:val="20"/>
                <w:lang w:val="ru-RU" w:eastAsia="ru-RU"/>
              </w:rPr>
            </w:pPr>
            <w:r w:rsidRPr="00D00C41">
              <w:rPr>
                <w:sz w:val="20"/>
                <w:szCs w:val="20"/>
                <w:lang w:val="ru-RU" w:eastAsia="ru-RU"/>
              </w:rPr>
              <w:t>Транспортировка набора при температуре от 2 до 8оС. Допускается транспортирование при температуре от 9 до 25оС в течение 72 ч. Замораживание не допускается.</w:t>
            </w:r>
          </w:p>
          <w:p w:rsidR="00D00C41" w:rsidRPr="00D00C41" w:rsidRDefault="00D00C41" w:rsidP="00D00C41">
            <w:pPr>
              <w:ind w:left="0" w:firstLine="0"/>
              <w:jc w:val="left"/>
              <w:rPr>
                <w:sz w:val="20"/>
                <w:szCs w:val="20"/>
                <w:lang w:val="ru-RU" w:eastAsia="ru-RU"/>
              </w:rPr>
            </w:pPr>
            <w:r w:rsidRPr="00D00C41">
              <w:rPr>
                <w:sz w:val="20"/>
                <w:szCs w:val="20"/>
                <w:lang w:val="ru-RU" w:eastAsia="ru-RU"/>
              </w:rPr>
              <w:t>Срок годности – не менее 18 месяцев.</w:t>
            </w:r>
          </w:p>
        </w:tc>
        <w:tc>
          <w:tcPr>
            <w:tcW w:w="850" w:type="dxa"/>
            <w:tcBorders>
              <w:top w:val="nil"/>
              <w:left w:val="nil"/>
              <w:bottom w:val="single" w:sz="4" w:space="0" w:color="000000"/>
              <w:right w:val="single" w:sz="4" w:space="0" w:color="000000"/>
            </w:tcBorders>
          </w:tcPr>
          <w:p w:rsidR="00D00C41" w:rsidRPr="00F67174" w:rsidRDefault="00D00C41" w:rsidP="00D00C41">
            <w:pPr>
              <w:spacing w:after="0" w:line="240" w:lineRule="auto"/>
              <w:ind w:left="0" w:firstLine="0"/>
              <w:jc w:val="center"/>
              <w:rPr>
                <w:color w:val="auto"/>
                <w:sz w:val="20"/>
                <w:szCs w:val="20"/>
                <w:lang w:val="ru-RU" w:eastAsia="ru-RU"/>
              </w:rPr>
            </w:pPr>
            <w:r>
              <w:rPr>
                <w:color w:val="auto"/>
                <w:sz w:val="20"/>
                <w:szCs w:val="20"/>
                <w:lang w:val="ru-RU" w:eastAsia="ru-RU"/>
              </w:rPr>
              <w:t>упак.</w:t>
            </w:r>
          </w:p>
        </w:tc>
        <w:tc>
          <w:tcPr>
            <w:tcW w:w="851" w:type="dxa"/>
            <w:tcBorders>
              <w:top w:val="nil"/>
              <w:left w:val="nil"/>
              <w:bottom w:val="single" w:sz="4" w:space="0" w:color="000000"/>
              <w:right w:val="single" w:sz="4" w:space="0" w:color="000000"/>
            </w:tcBorders>
          </w:tcPr>
          <w:p w:rsidR="00D00C41" w:rsidRPr="00F67174" w:rsidRDefault="00D00C41" w:rsidP="00D00C41">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34" w:type="dxa"/>
            <w:tcBorders>
              <w:top w:val="nil"/>
              <w:left w:val="nil"/>
              <w:bottom w:val="single" w:sz="4" w:space="0" w:color="000000"/>
              <w:right w:val="single" w:sz="4" w:space="0" w:color="000000"/>
            </w:tcBorders>
          </w:tcPr>
          <w:p w:rsidR="00D00C41" w:rsidRPr="00F67174" w:rsidRDefault="00874501" w:rsidP="00D00C41">
            <w:pPr>
              <w:spacing w:after="0" w:line="240" w:lineRule="auto"/>
              <w:ind w:left="0" w:firstLine="0"/>
              <w:jc w:val="center"/>
              <w:rPr>
                <w:color w:val="auto"/>
                <w:sz w:val="20"/>
                <w:szCs w:val="20"/>
                <w:lang w:val="ru-RU" w:eastAsia="ru-RU"/>
              </w:rPr>
            </w:pPr>
            <w:r>
              <w:rPr>
                <w:color w:val="auto"/>
                <w:sz w:val="20"/>
                <w:szCs w:val="20"/>
                <w:lang w:val="ru-RU" w:eastAsia="ru-RU"/>
              </w:rPr>
              <w:t>6 888,00</w:t>
            </w:r>
          </w:p>
        </w:tc>
      </w:tr>
      <w:tr w:rsidR="00D00C41" w:rsidRPr="00F67174" w:rsidTr="00D00C41">
        <w:trPr>
          <w:trHeight w:val="651"/>
        </w:trPr>
        <w:tc>
          <w:tcPr>
            <w:tcW w:w="631" w:type="dxa"/>
            <w:tcBorders>
              <w:top w:val="nil"/>
              <w:left w:val="single" w:sz="4" w:space="0" w:color="000000"/>
              <w:bottom w:val="single" w:sz="4" w:space="0" w:color="000000"/>
              <w:right w:val="single" w:sz="4" w:space="0" w:color="000000"/>
            </w:tcBorders>
            <w:shd w:val="clear" w:color="auto" w:fill="auto"/>
            <w:noWrap/>
            <w:vAlign w:val="center"/>
            <w:hideMark/>
          </w:tcPr>
          <w:p w:rsidR="00D00C41" w:rsidRPr="00F67174" w:rsidRDefault="00D00C41" w:rsidP="00D00C41">
            <w:pPr>
              <w:spacing w:after="0" w:line="240" w:lineRule="auto"/>
              <w:ind w:left="0" w:firstLineChars="100" w:firstLine="200"/>
              <w:jc w:val="left"/>
              <w:rPr>
                <w:sz w:val="20"/>
                <w:szCs w:val="20"/>
                <w:lang w:val="ru-RU" w:eastAsia="ru-RU"/>
              </w:rPr>
            </w:pPr>
            <w:r w:rsidRPr="00F67174">
              <w:rPr>
                <w:sz w:val="20"/>
                <w:szCs w:val="20"/>
                <w:lang w:val="ru-RU" w:eastAsia="ru-RU"/>
              </w:rPr>
              <w:t>4</w:t>
            </w:r>
          </w:p>
        </w:tc>
        <w:tc>
          <w:tcPr>
            <w:tcW w:w="2596" w:type="dxa"/>
            <w:tcBorders>
              <w:top w:val="nil"/>
              <w:left w:val="nil"/>
              <w:bottom w:val="single" w:sz="4" w:space="0" w:color="000000"/>
              <w:right w:val="single" w:sz="4" w:space="0" w:color="000000"/>
            </w:tcBorders>
            <w:shd w:val="clear" w:color="auto" w:fill="auto"/>
          </w:tcPr>
          <w:p w:rsidR="00D00C41" w:rsidRPr="00D00C41" w:rsidRDefault="00D00C41" w:rsidP="00D00C41">
            <w:pPr>
              <w:ind w:left="0" w:firstLine="0"/>
              <w:jc w:val="left"/>
              <w:rPr>
                <w:sz w:val="20"/>
                <w:szCs w:val="20"/>
                <w:lang w:val="ru-RU" w:eastAsia="ru-RU"/>
              </w:rPr>
            </w:pPr>
            <w:r w:rsidRPr="00D00C41">
              <w:rPr>
                <w:sz w:val="20"/>
                <w:szCs w:val="20"/>
                <w:lang w:val="ru-RU" w:eastAsia="ru-RU"/>
              </w:rPr>
              <w:t xml:space="preserve">«Сифилис-АгКЛ-РМП»/2000 определений (с сыворотками контрольными) </w:t>
            </w:r>
          </w:p>
        </w:tc>
        <w:tc>
          <w:tcPr>
            <w:tcW w:w="8959" w:type="dxa"/>
            <w:tcBorders>
              <w:top w:val="nil"/>
              <w:left w:val="nil"/>
              <w:bottom w:val="single" w:sz="4" w:space="0" w:color="000000"/>
              <w:right w:val="single" w:sz="4" w:space="0" w:color="000000"/>
            </w:tcBorders>
            <w:shd w:val="clear" w:color="auto" w:fill="auto"/>
          </w:tcPr>
          <w:p w:rsidR="00D00C41" w:rsidRPr="00D00C41" w:rsidRDefault="00D00C41" w:rsidP="00D00C41">
            <w:pPr>
              <w:pStyle w:val="ae"/>
              <w:spacing w:after="0"/>
              <w:ind w:left="0"/>
              <w:rPr>
                <w:sz w:val="20"/>
                <w:szCs w:val="20"/>
                <w:lang w:val="ru-RU"/>
              </w:rPr>
            </w:pPr>
            <w:r w:rsidRPr="00D00C41">
              <w:rPr>
                <w:sz w:val="20"/>
                <w:szCs w:val="20"/>
                <w:lang w:val="ru-RU"/>
              </w:rPr>
              <w:t>Назначение: применяется при  диагностике сифилиса для исследования плазмы (сыворотки) крови или спинномозговой жидкости (СМЖ) человека в реакции микропреципитации (РМП).</w:t>
            </w:r>
          </w:p>
          <w:p w:rsidR="00D00C41" w:rsidRPr="00D00C41" w:rsidRDefault="00D00C41" w:rsidP="00D00C41">
            <w:pPr>
              <w:pStyle w:val="ae"/>
              <w:spacing w:after="0"/>
              <w:ind w:left="0"/>
              <w:rPr>
                <w:sz w:val="20"/>
                <w:szCs w:val="20"/>
                <w:lang w:val="ru-RU"/>
              </w:rPr>
            </w:pPr>
            <w:r w:rsidRPr="00D00C41">
              <w:rPr>
                <w:sz w:val="20"/>
                <w:szCs w:val="20"/>
                <w:lang w:val="ru-RU"/>
              </w:rPr>
              <w:t xml:space="preserve">Состав набора: </w:t>
            </w:r>
          </w:p>
          <w:p w:rsidR="00D00C41" w:rsidRPr="00D00C41" w:rsidRDefault="00D00C41" w:rsidP="00D00C41">
            <w:pPr>
              <w:pStyle w:val="ae"/>
              <w:spacing w:after="0"/>
              <w:ind w:left="0"/>
              <w:rPr>
                <w:sz w:val="20"/>
                <w:szCs w:val="20"/>
                <w:lang w:val="ru-RU"/>
              </w:rPr>
            </w:pPr>
            <w:r w:rsidRPr="00D00C41">
              <w:rPr>
                <w:sz w:val="20"/>
                <w:szCs w:val="20"/>
                <w:lang w:val="ru-RU"/>
              </w:rPr>
              <w:t>Взвесь АгКЛ - взвесь АгКЛ в 10 % растворе холин-хлорида, содержащая кардиолипина – 0,033 %; лецитина – 0,27 %, холестерина  – 0,9 %, ЭДТА (стабилизатор) в конечной концентрации 0,0125 моль/л и тимеросал (консервант) в конечной концентрации 0,1 % - 7 флаконов (по 10 мл)</w:t>
            </w:r>
          </w:p>
          <w:p w:rsidR="00D00C41" w:rsidRPr="00D00C41" w:rsidRDefault="00D00C41" w:rsidP="00D00C41">
            <w:pPr>
              <w:pStyle w:val="ae"/>
              <w:spacing w:after="0"/>
              <w:ind w:left="0"/>
              <w:rPr>
                <w:sz w:val="20"/>
                <w:szCs w:val="20"/>
                <w:lang w:val="ru-RU"/>
              </w:rPr>
            </w:pPr>
            <w:r w:rsidRPr="00D00C41">
              <w:rPr>
                <w:sz w:val="20"/>
                <w:szCs w:val="20"/>
                <w:lang w:val="ru-RU"/>
              </w:rPr>
              <w:t>Сыворотка контрольная положительная – 1 флакон (1,0мл)</w:t>
            </w:r>
          </w:p>
          <w:p w:rsidR="00D00C41" w:rsidRPr="00D00C41" w:rsidRDefault="00D00C41" w:rsidP="00874501">
            <w:pPr>
              <w:pStyle w:val="ae"/>
              <w:spacing w:after="0"/>
              <w:ind w:left="0"/>
              <w:rPr>
                <w:sz w:val="20"/>
                <w:szCs w:val="20"/>
                <w:lang w:val="ru-RU"/>
              </w:rPr>
            </w:pPr>
            <w:r w:rsidRPr="00D00C41">
              <w:rPr>
                <w:sz w:val="20"/>
                <w:szCs w:val="20"/>
                <w:lang w:val="ru-RU"/>
              </w:rPr>
              <w:t>Сыворотка контрольная о</w:t>
            </w:r>
            <w:r w:rsidR="00874501">
              <w:rPr>
                <w:sz w:val="20"/>
                <w:szCs w:val="20"/>
                <w:lang w:val="ru-RU"/>
              </w:rPr>
              <w:t>трицательная – 1 флакон (1,0мл)</w:t>
            </w:r>
          </w:p>
          <w:p w:rsidR="00D00C41" w:rsidRPr="00D00C41" w:rsidRDefault="00D00C41" w:rsidP="00D00C41">
            <w:pPr>
              <w:pStyle w:val="ae"/>
              <w:spacing w:after="0"/>
              <w:ind w:left="0"/>
              <w:rPr>
                <w:sz w:val="20"/>
                <w:szCs w:val="20"/>
                <w:lang w:val="ru-RU"/>
              </w:rPr>
            </w:pPr>
            <w:r w:rsidRPr="00D00C41">
              <w:rPr>
                <w:sz w:val="20"/>
                <w:szCs w:val="20"/>
                <w:lang w:val="ru-RU"/>
              </w:rPr>
              <w:t>Исследуемый образец: плазма (сыворотка, инактивированная при температуре 56 1</w:t>
            </w:r>
            <w:r w:rsidRPr="00D00C41">
              <w:rPr>
                <w:sz w:val="20"/>
                <w:szCs w:val="20"/>
              </w:rPr>
              <w:t>oC</w:t>
            </w:r>
            <w:r w:rsidRPr="00D00C41">
              <w:rPr>
                <w:sz w:val="20"/>
                <w:szCs w:val="20"/>
                <w:lang w:val="ru-RU"/>
              </w:rPr>
              <w:t xml:space="preserve"> в течение 30 мин) крови или СМЖ.</w:t>
            </w:r>
          </w:p>
          <w:p w:rsidR="00D00C41" w:rsidRPr="00D00C41" w:rsidRDefault="00D00C41" w:rsidP="00D00C41">
            <w:pPr>
              <w:pStyle w:val="ae"/>
              <w:spacing w:after="0"/>
              <w:ind w:left="0"/>
              <w:rPr>
                <w:sz w:val="20"/>
                <w:szCs w:val="20"/>
                <w:lang w:val="ru-RU"/>
              </w:rPr>
            </w:pPr>
            <w:r w:rsidRPr="00D00C41">
              <w:rPr>
                <w:sz w:val="20"/>
                <w:szCs w:val="20"/>
                <w:lang w:val="ru-RU"/>
              </w:rPr>
              <w:lastRenderedPageBreak/>
              <w:t>Количество исследуемого образца: не более 90 мкл.</w:t>
            </w:r>
          </w:p>
          <w:p w:rsidR="00D00C41" w:rsidRPr="00D00C41" w:rsidRDefault="00D00C41" w:rsidP="00D00C41">
            <w:pPr>
              <w:pStyle w:val="ae"/>
              <w:spacing w:after="0"/>
              <w:ind w:left="0"/>
              <w:rPr>
                <w:sz w:val="20"/>
                <w:szCs w:val="20"/>
                <w:lang w:val="ru-RU"/>
              </w:rPr>
            </w:pPr>
            <w:r w:rsidRPr="00D00C41">
              <w:rPr>
                <w:sz w:val="20"/>
                <w:szCs w:val="20"/>
                <w:lang w:val="ru-RU"/>
              </w:rPr>
              <w:t xml:space="preserve">Возможность исследовать образцы, хранящиеся до исследования при температуре от 2 до 8°С не менее 7 суток с момента взятия, а также образцы, хранящиеся при температуре минус 20°С (или более низкой). </w:t>
            </w:r>
          </w:p>
          <w:p w:rsidR="00D00C41" w:rsidRPr="00D00C41" w:rsidRDefault="00D00C41" w:rsidP="00D00C41">
            <w:pPr>
              <w:pStyle w:val="ae"/>
              <w:spacing w:after="0"/>
              <w:ind w:left="0"/>
              <w:rPr>
                <w:sz w:val="20"/>
                <w:szCs w:val="20"/>
                <w:lang w:val="ru-RU"/>
              </w:rPr>
            </w:pPr>
            <w:r w:rsidRPr="00D00C41">
              <w:rPr>
                <w:sz w:val="20"/>
                <w:szCs w:val="20"/>
                <w:lang w:val="ru-RU"/>
              </w:rPr>
              <w:t>Суммарное время постановки реакции 8 минут.</w:t>
            </w:r>
          </w:p>
          <w:p w:rsidR="00D00C41" w:rsidRPr="00D00C41" w:rsidRDefault="00D00C41" w:rsidP="00D00C41">
            <w:pPr>
              <w:pStyle w:val="ae"/>
              <w:spacing w:after="0"/>
              <w:ind w:left="0"/>
              <w:rPr>
                <w:sz w:val="20"/>
                <w:szCs w:val="20"/>
                <w:lang w:val="ru-RU"/>
              </w:rPr>
            </w:pPr>
            <w:r w:rsidRPr="00D00C41">
              <w:rPr>
                <w:sz w:val="20"/>
                <w:szCs w:val="20"/>
                <w:lang w:val="ru-RU"/>
              </w:rPr>
              <w:t>Предназначен для качественного и полуколичественного определения.</w:t>
            </w:r>
          </w:p>
          <w:p w:rsidR="00D00C41" w:rsidRPr="00D00C41" w:rsidRDefault="00D00C41" w:rsidP="00D00C41">
            <w:pPr>
              <w:pStyle w:val="ae"/>
              <w:spacing w:after="0"/>
              <w:ind w:left="0"/>
              <w:rPr>
                <w:sz w:val="20"/>
                <w:szCs w:val="20"/>
                <w:lang w:val="ru-RU"/>
              </w:rPr>
            </w:pPr>
            <w:r w:rsidRPr="00D00C41">
              <w:rPr>
                <w:sz w:val="20"/>
                <w:szCs w:val="20"/>
                <w:lang w:val="ru-RU"/>
              </w:rPr>
              <w:t>Возможность визуального и автоматического учета результатов.</w:t>
            </w:r>
          </w:p>
          <w:p w:rsidR="00D00C41" w:rsidRPr="00D00C41" w:rsidRDefault="00D00C41" w:rsidP="00D00C41">
            <w:pPr>
              <w:spacing w:after="0"/>
              <w:ind w:left="0" w:firstLine="0"/>
              <w:jc w:val="left"/>
              <w:rPr>
                <w:sz w:val="20"/>
                <w:szCs w:val="20"/>
                <w:lang w:val="ru-RU" w:eastAsia="ru-RU"/>
              </w:rPr>
            </w:pPr>
            <w:r w:rsidRPr="00D00C41">
              <w:rPr>
                <w:sz w:val="20"/>
                <w:szCs w:val="20"/>
                <w:lang w:val="ru-RU"/>
              </w:rPr>
              <w:t>Срок годности – не менее 18 месяцев.</w:t>
            </w:r>
          </w:p>
        </w:tc>
        <w:tc>
          <w:tcPr>
            <w:tcW w:w="850" w:type="dxa"/>
            <w:tcBorders>
              <w:top w:val="nil"/>
              <w:left w:val="nil"/>
              <w:bottom w:val="single" w:sz="4" w:space="0" w:color="000000"/>
              <w:right w:val="single" w:sz="4" w:space="0" w:color="000000"/>
            </w:tcBorders>
          </w:tcPr>
          <w:p w:rsidR="00D00C41" w:rsidRPr="00F67174" w:rsidRDefault="00874501" w:rsidP="00D00C41">
            <w:pPr>
              <w:spacing w:after="0" w:line="240" w:lineRule="auto"/>
              <w:ind w:left="0" w:firstLine="0"/>
              <w:jc w:val="center"/>
              <w:rPr>
                <w:color w:val="auto"/>
                <w:sz w:val="20"/>
                <w:szCs w:val="20"/>
                <w:lang w:val="ru-RU" w:eastAsia="ru-RU"/>
              </w:rPr>
            </w:pPr>
            <w:r>
              <w:rPr>
                <w:color w:val="auto"/>
                <w:sz w:val="20"/>
                <w:szCs w:val="20"/>
                <w:lang w:val="ru-RU" w:eastAsia="ru-RU"/>
              </w:rPr>
              <w:lastRenderedPageBreak/>
              <w:t>упак.</w:t>
            </w:r>
          </w:p>
        </w:tc>
        <w:tc>
          <w:tcPr>
            <w:tcW w:w="851" w:type="dxa"/>
            <w:tcBorders>
              <w:top w:val="nil"/>
              <w:left w:val="nil"/>
              <w:bottom w:val="single" w:sz="4" w:space="0" w:color="000000"/>
              <w:right w:val="single" w:sz="4" w:space="0" w:color="000000"/>
            </w:tcBorders>
          </w:tcPr>
          <w:p w:rsidR="00D00C41" w:rsidRPr="00F67174" w:rsidRDefault="00D00C41" w:rsidP="00D00C41">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34" w:type="dxa"/>
            <w:tcBorders>
              <w:top w:val="nil"/>
              <w:left w:val="nil"/>
              <w:bottom w:val="single" w:sz="4" w:space="0" w:color="000000"/>
              <w:right w:val="single" w:sz="4" w:space="0" w:color="000000"/>
            </w:tcBorders>
          </w:tcPr>
          <w:p w:rsidR="00D00C41" w:rsidRPr="00F67174" w:rsidRDefault="00874501" w:rsidP="00D00C41">
            <w:pPr>
              <w:spacing w:after="0" w:line="240" w:lineRule="auto"/>
              <w:ind w:left="0" w:firstLine="0"/>
              <w:jc w:val="center"/>
              <w:rPr>
                <w:color w:val="auto"/>
                <w:sz w:val="20"/>
                <w:szCs w:val="20"/>
                <w:lang w:val="ru-RU" w:eastAsia="ru-RU"/>
              </w:rPr>
            </w:pPr>
            <w:r>
              <w:rPr>
                <w:color w:val="auto"/>
                <w:sz w:val="20"/>
                <w:szCs w:val="20"/>
                <w:lang w:val="ru-RU" w:eastAsia="ru-RU"/>
              </w:rPr>
              <w:t>12 014,33</w:t>
            </w:r>
          </w:p>
        </w:tc>
      </w:tr>
      <w:tr w:rsidR="00D00C41" w:rsidRPr="00F67174" w:rsidTr="00874501">
        <w:trPr>
          <w:trHeight w:val="351"/>
        </w:trPr>
        <w:tc>
          <w:tcPr>
            <w:tcW w:w="631" w:type="dxa"/>
            <w:tcBorders>
              <w:top w:val="nil"/>
              <w:left w:val="single" w:sz="4" w:space="0" w:color="000000"/>
              <w:bottom w:val="single" w:sz="4" w:space="0" w:color="000000"/>
              <w:right w:val="single" w:sz="4" w:space="0" w:color="000000"/>
            </w:tcBorders>
            <w:shd w:val="clear" w:color="auto" w:fill="auto"/>
            <w:noWrap/>
            <w:vAlign w:val="center"/>
            <w:hideMark/>
          </w:tcPr>
          <w:p w:rsidR="00D00C41" w:rsidRPr="00F67174" w:rsidRDefault="00D00C41" w:rsidP="00D00C41">
            <w:pPr>
              <w:spacing w:after="0" w:line="240" w:lineRule="auto"/>
              <w:ind w:left="0" w:firstLineChars="100" w:firstLine="200"/>
              <w:jc w:val="left"/>
              <w:rPr>
                <w:sz w:val="20"/>
                <w:szCs w:val="20"/>
                <w:lang w:val="ru-RU" w:eastAsia="ru-RU"/>
              </w:rPr>
            </w:pPr>
            <w:r w:rsidRPr="00F67174">
              <w:rPr>
                <w:sz w:val="20"/>
                <w:szCs w:val="20"/>
                <w:lang w:val="ru-RU" w:eastAsia="ru-RU"/>
              </w:rPr>
              <w:t>5</w:t>
            </w:r>
          </w:p>
        </w:tc>
        <w:tc>
          <w:tcPr>
            <w:tcW w:w="2596" w:type="dxa"/>
            <w:tcBorders>
              <w:top w:val="nil"/>
              <w:left w:val="nil"/>
              <w:bottom w:val="single" w:sz="4" w:space="0" w:color="000000"/>
              <w:right w:val="single" w:sz="4" w:space="0" w:color="000000"/>
            </w:tcBorders>
            <w:shd w:val="clear" w:color="auto" w:fill="auto"/>
          </w:tcPr>
          <w:p w:rsidR="00D00C41" w:rsidRPr="00D00C41" w:rsidRDefault="00D00C41" w:rsidP="00874501">
            <w:pPr>
              <w:ind w:left="0" w:firstLine="0"/>
              <w:jc w:val="left"/>
              <w:rPr>
                <w:sz w:val="20"/>
                <w:szCs w:val="20"/>
                <w:lang w:eastAsia="ru-RU"/>
              </w:rPr>
            </w:pPr>
            <w:r w:rsidRPr="00D00C41">
              <w:rPr>
                <w:sz w:val="20"/>
                <w:szCs w:val="20"/>
                <w:lang w:eastAsia="ru-RU"/>
              </w:rPr>
              <w:t>Планшет</w:t>
            </w:r>
          </w:p>
        </w:tc>
        <w:tc>
          <w:tcPr>
            <w:tcW w:w="8959" w:type="dxa"/>
            <w:tcBorders>
              <w:top w:val="nil"/>
              <w:left w:val="nil"/>
              <w:bottom w:val="single" w:sz="4" w:space="0" w:color="000000"/>
              <w:right w:val="single" w:sz="4" w:space="0" w:color="000000"/>
            </w:tcBorders>
            <w:shd w:val="clear" w:color="auto" w:fill="auto"/>
          </w:tcPr>
          <w:p w:rsidR="00D00C41" w:rsidRPr="00D00C41" w:rsidRDefault="00D00C41" w:rsidP="00D00C41">
            <w:pPr>
              <w:pStyle w:val="ae"/>
              <w:ind w:left="0"/>
              <w:rPr>
                <w:sz w:val="20"/>
                <w:szCs w:val="20"/>
                <w:lang w:val="ru-RU"/>
              </w:rPr>
            </w:pPr>
            <w:r w:rsidRPr="00D00C41">
              <w:rPr>
                <w:sz w:val="20"/>
                <w:szCs w:val="20"/>
                <w:lang w:val="ru-RU"/>
              </w:rPr>
              <w:t xml:space="preserve">Планшет серологический 72 лунки х 2мл </w:t>
            </w:r>
          </w:p>
        </w:tc>
        <w:tc>
          <w:tcPr>
            <w:tcW w:w="850" w:type="dxa"/>
            <w:tcBorders>
              <w:top w:val="nil"/>
              <w:left w:val="nil"/>
              <w:bottom w:val="single" w:sz="4" w:space="0" w:color="000000"/>
              <w:right w:val="single" w:sz="4" w:space="0" w:color="000000"/>
            </w:tcBorders>
          </w:tcPr>
          <w:p w:rsidR="00D00C41" w:rsidRPr="00F67174" w:rsidRDefault="00D00C41" w:rsidP="00D00C41">
            <w:pPr>
              <w:spacing w:after="0" w:line="240" w:lineRule="auto"/>
              <w:ind w:left="0" w:firstLine="0"/>
              <w:jc w:val="center"/>
              <w:rPr>
                <w:color w:val="auto"/>
                <w:sz w:val="20"/>
                <w:szCs w:val="20"/>
                <w:lang w:val="ru-RU" w:eastAsia="ru-RU"/>
              </w:rPr>
            </w:pPr>
            <w:r>
              <w:rPr>
                <w:color w:val="auto"/>
                <w:sz w:val="20"/>
                <w:szCs w:val="20"/>
                <w:lang w:val="ru-RU" w:eastAsia="ru-RU"/>
              </w:rPr>
              <w:t>упак.</w:t>
            </w:r>
          </w:p>
        </w:tc>
        <w:tc>
          <w:tcPr>
            <w:tcW w:w="851" w:type="dxa"/>
            <w:tcBorders>
              <w:top w:val="nil"/>
              <w:left w:val="nil"/>
              <w:bottom w:val="single" w:sz="4" w:space="0" w:color="000000"/>
              <w:right w:val="single" w:sz="4" w:space="0" w:color="000000"/>
            </w:tcBorders>
          </w:tcPr>
          <w:p w:rsidR="00D00C41" w:rsidRPr="00F67174" w:rsidRDefault="00D00C41" w:rsidP="00D00C41">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34" w:type="dxa"/>
            <w:tcBorders>
              <w:top w:val="nil"/>
              <w:left w:val="nil"/>
              <w:bottom w:val="single" w:sz="4" w:space="0" w:color="000000"/>
              <w:right w:val="single" w:sz="4" w:space="0" w:color="000000"/>
            </w:tcBorders>
          </w:tcPr>
          <w:p w:rsidR="00D00C41" w:rsidRPr="00F67174" w:rsidRDefault="00874501" w:rsidP="00D00C41">
            <w:pPr>
              <w:spacing w:after="0" w:line="240" w:lineRule="auto"/>
              <w:ind w:left="0" w:firstLine="0"/>
              <w:jc w:val="center"/>
              <w:rPr>
                <w:color w:val="auto"/>
                <w:sz w:val="20"/>
                <w:szCs w:val="20"/>
                <w:lang w:val="ru-RU" w:eastAsia="ru-RU"/>
              </w:rPr>
            </w:pPr>
            <w:r>
              <w:rPr>
                <w:color w:val="auto"/>
                <w:sz w:val="20"/>
                <w:szCs w:val="20"/>
                <w:lang w:val="ru-RU" w:eastAsia="ru-RU"/>
              </w:rPr>
              <w:t>171,67</w:t>
            </w:r>
          </w:p>
        </w:tc>
      </w:tr>
    </w:tbl>
    <w:p w:rsidR="008C2F78" w:rsidRPr="008C2F78" w:rsidRDefault="008C2F78" w:rsidP="008C2F78">
      <w:pPr>
        <w:spacing w:after="0" w:line="240" w:lineRule="auto"/>
        <w:ind w:left="0" w:firstLine="0"/>
        <w:rPr>
          <w:rFonts w:eastAsia="Calibri"/>
          <w:color w:val="auto"/>
          <w:sz w:val="24"/>
          <w:szCs w:val="24"/>
          <w:lang w:val="ru-RU"/>
        </w:rPr>
      </w:pPr>
    </w:p>
    <w:p w:rsidR="00763EBF" w:rsidRPr="00763EBF" w:rsidRDefault="008C2F78" w:rsidP="00763EBF">
      <w:pPr>
        <w:spacing w:after="13"/>
        <w:ind w:left="0" w:right="107" w:firstLine="0"/>
        <w:rPr>
          <w:sz w:val="24"/>
          <w:szCs w:val="24"/>
          <w:lang w:val="ru-RU" w:eastAsia="ru-RU"/>
        </w:rPr>
      </w:pPr>
      <w:r w:rsidRPr="008C2F78">
        <w:rPr>
          <w:rFonts w:eastAsia="Candara"/>
          <w:b/>
          <w:color w:val="auto"/>
          <w:sz w:val="24"/>
          <w:szCs w:val="24"/>
          <w:lang w:val="ru-RU"/>
        </w:rPr>
        <w:t xml:space="preserve">6. </w:t>
      </w:r>
      <w:r w:rsidR="00763EBF" w:rsidRPr="008A197D">
        <w:rPr>
          <w:b/>
          <w:color w:val="auto"/>
          <w:sz w:val="24"/>
          <w:szCs w:val="24"/>
          <w:lang w:val="ru-RU" w:eastAsia="ru-RU"/>
        </w:rPr>
        <w:t>Начальная максимальная цена договора, порядок формирования цены</w:t>
      </w:r>
      <w:r w:rsidRPr="008C2F78">
        <w:rPr>
          <w:rFonts w:eastAsia="Candara"/>
          <w:b/>
          <w:color w:val="auto"/>
          <w:sz w:val="24"/>
          <w:szCs w:val="24"/>
          <w:lang w:val="ru-RU"/>
        </w:rPr>
        <w:t>:</w:t>
      </w:r>
      <w:r w:rsidRPr="008C2F78">
        <w:rPr>
          <w:rFonts w:eastAsia="Candara"/>
          <w:color w:val="auto"/>
          <w:sz w:val="24"/>
          <w:szCs w:val="24"/>
          <w:lang w:val="ru-RU"/>
        </w:rPr>
        <w:t xml:space="preserve"> </w:t>
      </w:r>
      <w:r w:rsidR="00D00C41" w:rsidRPr="00D00C41">
        <w:rPr>
          <w:b/>
          <w:bCs/>
          <w:sz w:val="24"/>
          <w:szCs w:val="24"/>
          <w:lang w:val="ru-RU" w:eastAsia="ru-RU"/>
        </w:rPr>
        <w:t xml:space="preserve">34 502 </w:t>
      </w:r>
      <w:r w:rsidR="00D00C41" w:rsidRPr="00D00C41">
        <w:rPr>
          <w:b/>
          <w:sz w:val="24"/>
          <w:szCs w:val="24"/>
          <w:lang w:val="ru-RU" w:eastAsia="ru-RU"/>
        </w:rPr>
        <w:t>(тридцать четыре тысячи пятьсот два) рубля 66 копеек</w:t>
      </w:r>
      <w:r w:rsidR="00763EBF" w:rsidRPr="00763EBF">
        <w:rPr>
          <w:b/>
          <w:sz w:val="24"/>
          <w:szCs w:val="24"/>
          <w:lang w:val="ru-RU" w:eastAsia="ru-RU"/>
        </w:rPr>
        <w:t xml:space="preserve"> </w:t>
      </w:r>
      <w:r w:rsidR="00763EBF" w:rsidRPr="00763EBF">
        <w:rPr>
          <w:sz w:val="24"/>
          <w:szCs w:val="24"/>
          <w:lang w:val="ru-RU" w:eastAsia="ru-RU"/>
        </w:rPr>
        <w:t xml:space="preserve">(попозиционно за единицу товара согласно техническому заданию). </w:t>
      </w:r>
    </w:p>
    <w:p w:rsidR="00763EBF" w:rsidRPr="00763EBF" w:rsidRDefault="00763EBF" w:rsidP="00763EBF">
      <w:pPr>
        <w:spacing w:after="13"/>
        <w:ind w:left="0" w:right="107" w:firstLine="0"/>
        <w:rPr>
          <w:sz w:val="24"/>
          <w:szCs w:val="24"/>
          <w:lang w:val="ru-RU" w:eastAsia="ru-RU"/>
        </w:rPr>
      </w:pPr>
      <w:r w:rsidRPr="00763EBF">
        <w:rPr>
          <w:bCs/>
          <w:sz w:val="24"/>
          <w:szCs w:val="24"/>
          <w:lang w:val="ru-RU" w:eastAsia="ru-RU"/>
        </w:rPr>
        <w:t xml:space="preserve">Цена </w:t>
      </w:r>
      <w:r w:rsidRPr="00763EBF">
        <w:rPr>
          <w:sz w:val="24"/>
          <w:szCs w:val="24"/>
          <w:lang w:val="ru-RU" w:eastAsia="ru-RU"/>
        </w:rPr>
        <w:t xml:space="preserve">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 </w:t>
      </w:r>
    </w:p>
    <w:p w:rsidR="00763EBF" w:rsidRPr="00763EBF" w:rsidRDefault="00763EBF" w:rsidP="00763EBF">
      <w:pPr>
        <w:spacing w:after="13"/>
        <w:ind w:left="0" w:right="107" w:firstLine="0"/>
        <w:rPr>
          <w:sz w:val="24"/>
          <w:szCs w:val="24"/>
          <w:lang w:val="ru-RU" w:eastAsia="ru-RU"/>
        </w:rPr>
      </w:pPr>
      <w:r w:rsidRPr="00763EBF">
        <w:rPr>
          <w:bCs/>
          <w:sz w:val="24"/>
          <w:szCs w:val="24"/>
          <w:lang w:val="ru-RU" w:eastAsia="ru-RU"/>
        </w:rPr>
        <w:t xml:space="preserve">Предельная сумма договора составляет: </w:t>
      </w:r>
      <w:r w:rsidR="00D00C41" w:rsidRPr="00D00C41">
        <w:rPr>
          <w:bCs/>
          <w:sz w:val="24"/>
          <w:szCs w:val="24"/>
          <w:lang w:val="ru-RU" w:eastAsia="ru-RU"/>
        </w:rPr>
        <w:t>120 000 (сто двадцать тысяч) рублей 00 копеек</w:t>
      </w:r>
      <w:r w:rsidRPr="00763EBF">
        <w:rPr>
          <w:bCs/>
          <w:sz w:val="24"/>
          <w:szCs w:val="24"/>
          <w:lang w:val="ru-RU" w:eastAsia="ru-RU"/>
        </w:rPr>
        <w:t>.</w:t>
      </w:r>
      <w:r w:rsidRPr="00763EBF">
        <w:rPr>
          <w:sz w:val="24"/>
          <w:szCs w:val="24"/>
          <w:lang w:val="ru-RU" w:eastAsia="ru-RU"/>
        </w:rPr>
        <w:t xml:space="preserve"> Конечная цена договора сформируется на основании заявок Покупателя в зависимости от потребности.</w:t>
      </w:r>
    </w:p>
    <w:p w:rsidR="008C2F78" w:rsidRPr="008C2F78" w:rsidRDefault="00763EBF" w:rsidP="00763EBF">
      <w:pPr>
        <w:widowControl w:val="0"/>
        <w:autoSpaceDE w:val="0"/>
        <w:autoSpaceDN w:val="0"/>
        <w:spacing w:after="0" w:line="240" w:lineRule="auto"/>
        <w:ind w:left="0" w:firstLine="0"/>
        <w:rPr>
          <w:rFonts w:eastAsia="Candara"/>
          <w:color w:val="auto"/>
          <w:sz w:val="24"/>
          <w:szCs w:val="24"/>
          <w:lang w:val="ru-RU"/>
        </w:rPr>
      </w:pPr>
      <w:r w:rsidRPr="00763EBF">
        <w:rPr>
          <w:sz w:val="24"/>
          <w:szCs w:val="24"/>
          <w:lang w:val="ru-RU" w:eastAsia="ru-RU"/>
        </w:rPr>
        <w:t>Стоимость договора определяется Покупателем и Поставщиком на основании цен, указанных в Спецификации и фактически поставленных объемов товара.</w:t>
      </w:r>
      <w:r w:rsidR="008C2F78" w:rsidRPr="008C2F78">
        <w:rPr>
          <w:rFonts w:eastAsia="Candara"/>
          <w:color w:val="auto"/>
          <w:sz w:val="24"/>
          <w:szCs w:val="24"/>
          <w:lang w:val="ru-RU"/>
        </w:rPr>
        <w:t>.</w:t>
      </w:r>
    </w:p>
    <w:p w:rsidR="008C2F78" w:rsidRPr="008C2F78" w:rsidRDefault="008C2F78" w:rsidP="00E80BE5">
      <w:pPr>
        <w:widowControl w:val="0"/>
        <w:autoSpaceDE w:val="0"/>
        <w:autoSpaceDN w:val="0"/>
        <w:spacing w:after="0" w:line="240" w:lineRule="auto"/>
        <w:ind w:left="0" w:firstLine="0"/>
        <w:rPr>
          <w:rFonts w:eastAsia="Candara"/>
          <w:color w:val="auto"/>
          <w:sz w:val="24"/>
          <w:szCs w:val="24"/>
          <w:lang w:val="ru-RU"/>
        </w:rPr>
      </w:pPr>
      <w:r w:rsidRPr="008C2F78">
        <w:rPr>
          <w:rFonts w:eastAsia="Candara"/>
          <w:b/>
          <w:color w:val="auto"/>
          <w:sz w:val="24"/>
          <w:szCs w:val="24"/>
          <w:lang w:val="ru-RU"/>
        </w:rPr>
        <w:t xml:space="preserve">7. </w:t>
      </w:r>
      <w:r w:rsidRPr="008C2F78">
        <w:rPr>
          <w:rFonts w:eastAsia="Candara"/>
          <w:color w:val="auto"/>
          <w:sz w:val="24"/>
          <w:szCs w:val="24"/>
          <w:lang w:val="ru-RU"/>
        </w:rPr>
        <w:t xml:space="preserve">Оплата товара производится Заказчиком путем перечисления денежных средств на расчетный счет Поставщика в течение </w:t>
      </w:r>
      <w:r w:rsidR="00314A62">
        <w:rPr>
          <w:rFonts w:eastAsia="Candara"/>
          <w:color w:val="auto"/>
          <w:sz w:val="24"/>
          <w:szCs w:val="24"/>
          <w:lang w:val="ru-RU"/>
        </w:rPr>
        <w:t>9</w:t>
      </w:r>
      <w:r w:rsidRPr="008C2F78">
        <w:rPr>
          <w:rFonts w:eastAsia="Candara"/>
          <w:color w:val="auto"/>
          <w:sz w:val="24"/>
          <w:szCs w:val="24"/>
          <w:lang w:val="ru-RU"/>
        </w:rPr>
        <w:t>0 (</w:t>
      </w:r>
      <w:r w:rsidR="00314A62">
        <w:rPr>
          <w:rFonts w:eastAsia="Candara"/>
          <w:color w:val="auto"/>
          <w:sz w:val="24"/>
          <w:szCs w:val="24"/>
          <w:lang w:val="ru-RU"/>
        </w:rPr>
        <w:t>девяноста</w:t>
      </w:r>
      <w:bookmarkStart w:id="0" w:name="_GoBack"/>
      <w:bookmarkEnd w:id="0"/>
      <w:r w:rsidRPr="008C2F78">
        <w:rPr>
          <w:rFonts w:eastAsia="Candara"/>
          <w:color w:val="auto"/>
          <w:sz w:val="24"/>
          <w:szCs w:val="24"/>
          <w:lang w:val="ru-RU"/>
        </w:rPr>
        <w:t>) календарных дней после приемки партии товара Покупателем и подписания Сторонами товарной накладной (форма ТОРГ-12), на основании счета на оплату.</w:t>
      </w:r>
    </w:p>
    <w:p w:rsidR="006D5411" w:rsidRPr="00696E35" w:rsidRDefault="006D5411" w:rsidP="006D5411">
      <w:pPr>
        <w:spacing w:after="0" w:line="240" w:lineRule="auto"/>
        <w:ind w:left="0" w:firstLine="0"/>
        <w:rPr>
          <w:b/>
          <w:color w:val="000000" w:themeColor="text1"/>
          <w:sz w:val="24"/>
          <w:szCs w:val="24"/>
          <w:lang w:val="ru-RU" w:eastAsia="ru-RU"/>
        </w:rPr>
      </w:pPr>
      <w:r w:rsidRPr="00696E35">
        <w:rPr>
          <w:b/>
          <w:color w:val="000000" w:themeColor="text1"/>
          <w:sz w:val="24"/>
          <w:szCs w:val="24"/>
          <w:lang w:val="ru-RU" w:eastAsia="ru-RU"/>
        </w:rPr>
        <w:t xml:space="preserve">8. Требования к безопасности, качеству, товара: </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696E35">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6D5411" w:rsidRPr="009B0230" w:rsidRDefault="006D5411" w:rsidP="006D5411">
      <w:pPr>
        <w:ind w:left="0" w:firstLine="0"/>
        <w:rPr>
          <w:sz w:val="24"/>
          <w:szCs w:val="24"/>
          <w:lang w:val="ru-RU"/>
        </w:rPr>
      </w:pPr>
      <w:r>
        <w:rPr>
          <w:b/>
          <w:sz w:val="24"/>
          <w:szCs w:val="24"/>
          <w:lang w:val="ru-RU"/>
        </w:rPr>
        <w:lastRenderedPageBreak/>
        <w:t>9</w:t>
      </w:r>
      <w:r w:rsidRPr="009B0230">
        <w:rPr>
          <w:sz w:val="24"/>
          <w:szCs w:val="24"/>
          <w:lang w:val="ru-RU"/>
        </w:rPr>
        <w:t>. Товар должен иметь копии действующих сертификатов соответствия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(декларацию о соответствии), передаются вместе с товаром.</w:t>
      </w:r>
    </w:p>
    <w:p w:rsidR="00AE5364" w:rsidRPr="006D5411" w:rsidRDefault="006D5411" w:rsidP="006D5411">
      <w:pPr>
        <w:spacing w:after="0" w:line="240" w:lineRule="auto"/>
        <w:ind w:left="0" w:firstLine="0"/>
        <w:rPr>
          <w:rFonts w:eastAsia="Calibri"/>
          <w:b/>
          <w:color w:val="393939"/>
          <w:sz w:val="24"/>
          <w:szCs w:val="24"/>
          <w:lang w:val="ru-RU" w:eastAsia="ru-RU"/>
        </w:rPr>
      </w:pPr>
      <w:r w:rsidRPr="006D5411">
        <w:rPr>
          <w:b/>
          <w:sz w:val="24"/>
          <w:szCs w:val="24"/>
          <w:lang w:val="ru-RU"/>
        </w:rPr>
        <w:t>10. Срок действия договора</w:t>
      </w:r>
      <w:r w:rsidRPr="006D5411">
        <w:rPr>
          <w:sz w:val="24"/>
          <w:szCs w:val="24"/>
          <w:lang w:val="ru-RU"/>
        </w:rPr>
        <w:t xml:space="preserve">: </w:t>
      </w:r>
      <w:r w:rsidR="000E0541">
        <w:rPr>
          <w:sz w:val="24"/>
          <w:szCs w:val="24"/>
          <w:lang w:val="ru-RU"/>
        </w:rPr>
        <w:t>12 (</w:t>
      </w:r>
      <w:r w:rsidR="00455F5F">
        <w:rPr>
          <w:sz w:val="24"/>
          <w:szCs w:val="24"/>
          <w:lang w:val="ru-RU"/>
        </w:rPr>
        <w:t>Д</w:t>
      </w:r>
      <w:r w:rsidR="000E0541">
        <w:rPr>
          <w:sz w:val="24"/>
          <w:szCs w:val="24"/>
          <w:lang w:val="ru-RU"/>
        </w:rPr>
        <w:t>веннадцать)</w:t>
      </w:r>
      <w:r w:rsidRPr="006D5411">
        <w:rPr>
          <w:sz w:val="24"/>
          <w:szCs w:val="24"/>
          <w:lang w:val="ru-RU"/>
        </w:rPr>
        <w:t xml:space="preserve">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3B22F4" w:rsidRPr="00F7049B" w:rsidRDefault="003B22F4" w:rsidP="003B22F4">
      <w:pPr>
        <w:ind w:left="0" w:firstLine="0"/>
        <w:jc w:val="center"/>
        <w:rPr>
          <w:bCs/>
          <w:sz w:val="24"/>
          <w:szCs w:val="24"/>
        </w:rPr>
      </w:pPr>
      <w:r w:rsidRPr="00F7049B">
        <w:rPr>
          <w:bCs/>
          <w:sz w:val="24"/>
          <w:szCs w:val="24"/>
        </w:rPr>
        <w:t xml:space="preserve">Техническое предложение </w:t>
      </w:r>
    </w:p>
    <w:p w:rsidR="00E94C41" w:rsidRPr="00F7049B" w:rsidRDefault="00E94C41" w:rsidP="003B22F4">
      <w:pPr>
        <w:ind w:left="0" w:firstLine="0"/>
        <w:jc w:val="center"/>
        <w:rPr>
          <w:bCs/>
          <w:sz w:val="24"/>
          <w:szCs w:val="24"/>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699"/>
        <w:gridCol w:w="709"/>
        <w:gridCol w:w="851"/>
        <w:gridCol w:w="1105"/>
        <w:gridCol w:w="1275"/>
        <w:gridCol w:w="1418"/>
        <w:gridCol w:w="1564"/>
      </w:tblGrid>
      <w:tr w:rsidR="00EA0423" w:rsidRPr="00314A62" w:rsidTr="008C2F78">
        <w:trPr>
          <w:trHeight w:val="533"/>
          <w:jc w:val="center"/>
        </w:trPr>
        <w:tc>
          <w:tcPr>
            <w:tcW w:w="562"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967"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Ед. изм</w:t>
            </w:r>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Цена за ед. с НДС, руб. (НДС не облаг.)</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Сумма НДС, руб.(НДС не облаг.)</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Стоимость вкл. НДС, (НДС не облаг)руб</w:t>
            </w:r>
          </w:p>
        </w:tc>
      </w:tr>
      <w:tr w:rsidR="00874501" w:rsidRPr="00E80BE5" w:rsidTr="00CC08EF">
        <w:trPr>
          <w:trHeight w:val="221"/>
          <w:jc w:val="center"/>
        </w:trPr>
        <w:tc>
          <w:tcPr>
            <w:tcW w:w="562" w:type="dxa"/>
            <w:tcBorders>
              <w:top w:val="single" w:sz="4" w:space="0" w:color="auto"/>
              <w:left w:val="single" w:sz="4" w:space="0" w:color="auto"/>
              <w:bottom w:val="single" w:sz="4" w:space="0" w:color="auto"/>
              <w:right w:val="single" w:sz="4" w:space="0" w:color="auto"/>
            </w:tcBorders>
            <w:vAlign w:val="center"/>
          </w:tcPr>
          <w:p w:rsidR="00874501" w:rsidRPr="008C2F78" w:rsidRDefault="00874501" w:rsidP="00874501">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74501" w:rsidRPr="00D00C41" w:rsidRDefault="00874501" w:rsidP="00874501">
            <w:pPr>
              <w:ind w:left="0" w:firstLine="0"/>
              <w:jc w:val="left"/>
              <w:rPr>
                <w:sz w:val="20"/>
                <w:szCs w:val="20"/>
                <w:lang w:val="ru-RU"/>
              </w:rPr>
            </w:pPr>
            <w:r w:rsidRPr="00D00C41">
              <w:rPr>
                <w:bCs/>
                <w:sz w:val="20"/>
                <w:szCs w:val="20"/>
                <w:lang w:val="ru-RU"/>
              </w:rPr>
              <w:t>Набор реагентов</w:t>
            </w:r>
            <w:r w:rsidRPr="00D00C41">
              <w:rPr>
                <w:sz w:val="20"/>
                <w:szCs w:val="20"/>
                <w:lang w:val="ru-RU"/>
              </w:rPr>
              <w:t xml:space="preserve"> </w:t>
            </w:r>
          </w:p>
          <w:p w:rsidR="00874501" w:rsidRPr="00D00C41" w:rsidRDefault="00874501" w:rsidP="00874501">
            <w:pPr>
              <w:ind w:left="0" w:firstLine="0"/>
              <w:jc w:val="left"/>
              <w:rPr>
                <w:sz w:val="20"/>
                <w:szCs w:val="20"/>
                <w:lang w:val="ru-RU"/>
              </w:rPr>
            </w:pPr>
            <w:r w:rsidRPr="00D00C41">
              <w:rPr>
                <w:sz w:val="20"/>
                <w:szCs w:val="20"/>
                <w:lang w:val="ru-RU"/>
              </w:rPr>
              <w:t>"Сыворотка контрольная для диагностики сифилиса, отрицательная" (кроличья)</w:t>
            </w:r>
          </w:p>
          <w:p w:rsidR="00874501" w:rsidRPr="00D00C41" w:rsidRDefault="00874501" w:rsidP="00874501">
            <w:pPr>
              <w:jc w:val="left"/>
              <w:rPr>
                <w:sz w:val="20"/>
                <w:szCs w:val="20"/>
                <w:lang w:val="ru-RU"/>
              </w:rPr>
            </w:pPr>
          </w:p>
          <w:p w:rsidR="00874501" w:rsidRPr="00D00C41" w:rsidRDefault="00874501" w:rsidP="00874501">
            <w:pPr>
              <w:jc w:val="left"/>
              <w:rPr>
                <w:sz w:val="20"/>
                <w:szCs w:val="20"/>
                <w:lang w:val="ru-RU" w:eastAsia="ru-RU"/>
              </w:rPr>
            </w:pPr>
          </w:p>
        </w:tc>
        <w:tc>
          <w:tcPr>
            <w:tcW w:w="709" w:type="dxa"/>
            <w:shd w:val="clear" w:color="auto" w:fill="auto"/>
          </w:tcPr>
          <w:p w:rsidR="00874501" w:rsidRPr="008526AC" w:rsidRDefault="00874501" w:rsidP="00874501">
            <w:pPr>
              <w:ind w:left="0" w:firstLine="0"/>
              <w:jc w:val="center"/>
              <w:rPr>
                <w:color w:val="auto"/>
                <w:sz w:val="20"/>
                <w:szCs w:val="20"/>
                <w:lang w:val="ru-RU"/>
              </w:rPr>
            </w:pPr>
            <w:r>
              <w:rPr>
                <w:color w:val="000000" w:themeColor="text1"/>
                <w:sz w:val="20"/>
                <w:szCs w:val="20"/>
                <w:lang w:val="ru-RU"/>
              </w:rPr>
              <w:t>упак</w:t>
            </w:r>
            <w:r w:rsidRPr="008526AC">
              <w:rPr>
                <w:color w:val="000000" w:themeColor="text1"/>
                <w:sz w:val="20"/>
                <w:szCs w:val="20"/>
              </w:rPr>
              <w:t>.</w:t>
            </w:r>
          </w:p>
        </w:tc>
        <w:tc>
          <w:tcPr>
            <w:tcW w:w="851" w:type="dxa"/>
          </w:tcPr>
          <w:p w:rsidR="00874501" w:rsidRPr="00F11922" w:rsidRDefault="00874501" w:rsidP="0087450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418"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564" w:type="dxa"/>
            <w:vAlign w:val="center"/>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74501" w:rsidRPr="00E80BE5" w:rsidTr="00CC08EF">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874501" w:rsidRPr="008C2F78" w:rsidRDefault="00874501" w:rsidP="00874501">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74501" w:rsidRPr="00D00C41" w:rsidRDefault="00874501" w:rsidP="00874501">
            <w:pPr>
              <w:ind w:left="0" w:firstLine="0"/>
              <w:jc w:val="left"/>
              <w:rPr>
                <w:sz w:val="20"/>
                <w:szCs w:val="20"/>
                <w:lang w:val="ru-RU"/>
              </w:rPr>
            </w:pPr>
            <w:r w:rsidRPr="00D00C41">
              <w:rPr>
                <w:bCs/>
                <w:sz w:val="20"/>
                <w:szCs w:val="20"/>
                <w:lang w:val="ru-RU"/>
              </w:rPr>
              <w:t>Набор реагентов</w:t>
            </w:r>
            <w:r w:rsidRPr="00D00C41">
              <w:rPr>
                <w:sz w:val="20"/>
                <w:szCs w:val="20"/>
                <w:lang w:val="ru-RU"/>
              </w:rPr>
              <w:t xml:space="preserve"> </w:t>
            </w:r>
          </w:p>
          <w:p w:rsidR="00874501" w:rsidRPr="00D00C41" w:rsidRDefault="00874501" w:rsidP="00874501">
            <w:pPr>
              <w:ind w:left="0" w:firstLine="0"/>
              <w:jc w:val="left"/>
              <w:rPr>
                <w:sz w:val="20"/>
                <w:szCs w:val="20"/>
                <w:lang w:val="ru-RU"/>
              </w:rPr>
            </w:pPr>
            <w:r w:rsidRPr="00D00C41">
              <w:rPr>
                <w:sz w:val="20"/>
                <w:szCs w:val="20"/>
                <w:lang w:val="ru-RU"/>
              </w:rPr>
              <w:t>"Сыворотка контрольная для диагностики сифилиса, положительная" (кроличья)</w:t>
            </w:r>
          </w:p>
          <w:p w:rsidR="00874501" w:rsidRPr="00D00C41" w:rsidRDefault="00874501" w:rsidP="00874501">
            <w:pPr>
              <w:jc w:val="left"/>
              <w:rPr>
                <w:sz w:val="20"/>
                <w:szCs w:val="20"/>
                <w:lang w:val="ru-RU" w:eastAsia="ru-RU"/>
              </w:rPr>
            </w:pPr>
          </w:p>
        </w:tc>
        <w:tc>
          <w:tcPr>
            <w:tcW w:w="709" w:type="dxa"/>
            <w:shd w:val="clear" w:color="auto" w:fill="auto"/>
          </w:tcPr>
          <w:p w:rsidR="00874501" w:rsidRPr="008526AC" w:rsidRDefault="00874501" w:rsidP="00874501">
            <w:pPr>
              <w:widowControl w:val="0"/>
              <w:autoSpaceDE w:val="0"/>
              <w:autoSpaceDN w:val="0"/>
              <w:spacing w:after="0" w:line="256" w:lineRule="auto"/>
              <w:ind w:left="0" w:firstLine="0"/>
              <w:jc w:val="center"/>
              <w:rPr>
                <w:rFonts w:eastAsia="Candara"/>
                <w:color w:val="auto"/>
                <w:sz w:val="20"/>
                <w:szCs w:val="20"/>
                <w:lang w:val="ru-RU" w:eastAsia="ru-RU"/>
              </w:rPr>
            </w:pPr>
            <w:r>
              <w:rPr>
                <w:color w:val="000000" w:themeColor="text1"/>
                <w:sz w:val="20"/>
                <w:szCs w:val="20"/>
                <w:lang w:val="ru-RU"/>
              </w:rPr>
              <w:t>упак</w:t>
            </w:r>
            <w:r w:rsidRPr="008526AC">
              <w:rPr>
                <w:color w:val="000000" w:themeColor="text1"/>
                <w:sz w:val="20"/>
                <w:szCs w:val="20"/>
              </w:rPr>
              <w:t>.</w:t>
            </w:r>
          </w:p>
        </w:tc>
        <w:tc>
          <w:tcPr>
            <w:tcW w:w="851" w:type="dxa"/>
          </w:tcPr>
          <w:p w:rsidR="00874501" w:rsidRPr="00F11922" w:rsidRDefault="00874501" w:rsidP="0087450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418"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564" w:type="dxa"/>
            <w:vAlign w:val="center"/>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74501" w:rsidRPr="00E80BE5" w:rsidTr="00CC08EF">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874501" w:rsidRPr="008C2F78" w:rsidRDefault="00874501" w:rsidP="00874501">
            <w:pPr>
              <w:widowControl w:val="0"/>
              <w:autoSpaceDE w:val="0"/>
              <w:autoSpaceDN w:val="0"/>
              <w:spacing w:after="0" w:line="256" w:lineRule="auto"/>
              <w:ind w:left="0" w:firstLine="0"/>
              <w:rPr>
                <w:rFonts w:eastAsia="Candara"/>
                <w:color w:val="auto"/>
                <w:sz w:val="20"/>
                <w:szCs w:val="20"/>
                <w:lang w:val="ru-RU" w:eastAsia="ru-RU"/>
              </w:rPr>
            </w:pPr>
            <w:r w:rsidRPr="008C2F78">
              <w:rPr>
                <w:rFonts w:eastAsia="Candara"/>
                <w:color w:val="auto"/>
                <w:sz w:val="20"/>
                <w:szCs w:val="20"/>
                <w:lang w:val="ru-RU" w:eastAsia="ru-RU"/>
              </w:rPr>
              <w:t>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874501" w:rsidRPr="00D00C41" w:rsidRDefault="00874501" w:rsidP="00874501">
            <w:pPr>
              <w:ind w:left="0" w:firstLine="0"/>
              <w:jc w:val="left"/>
              <w:rPr>
                <w:sz w:val="20"/>
                <w:szCs w:val="20"/>
                <w:lang w:val="ru-RU"/>
              </w:rPr>
            </w:pPr>
            <w:r w:rsidRPr="00D00C41">
              <w:rPr>
                <w:bCs/>
                <w:sz w:val="20"/>
                <w:szCs w:val="20"/>
                <w:lang w:val="ru-RU"/>
              </w:rPr>
              <w:t>Набор реагентов</w:t>
            </w:r>
            <w:r w:rsidRPr="00D00C41">
              <w:rPr>
                <w:sz w:val="20"/>
                <w:szCs w:val="20"/>
                <w:lang w:val="ru-RU"/>
              </w:rPr>
              <w:t xml:space="preserve"> </w:t>
            </w:r>
          </w:p>
          <w:p w:rsidR="00874501" w:rsidRPr="00D00C41" w:rsidRDefault="00874501" w:rsidP="00874501">
            <w:pPr>
              <w:ind w:left="0" w:firstLine="0"/>
              <w:jc w:val="left"/>
              <w:rPr>
                <w:sz w:val="20"/>
                <w:szCs w:val="20"/>
                <w:lang w:val="ru-RU"/>
              </w:rPr>
            </w:pPr>
            <w:r w:rsidRPr="00D00C41">
              <w:rPr>
                <w:sz w:val="20"/>
                <w:szCs w:val="20"/>
                <w:lang w:val="ru-RU"/>
              </w:rPr>
              <w:t>"Сыворотка контрольная для диагностики сифилиса, слабоположительная" (кроличья)</w:t>
            </w:r>
          </w:p>
          <w:p w:rsidR="00874501" w:rsidRPr="00D00C41" w:rsidRDefault="00874501" w:rsidP="00874501">
            <w:pPr>
              <w:jc w:val="left"/>
              <w:rPr>
                <w:sz w:val="20"/>
                <w:szCs w:val="20"/>
                <w:lang w:val="ru-RU" w:eastAsia="ru-RU"/>
              </w:rPr>
            </w:pPr>
          </w:p>
        </w:tc>
        <w:tc>
          <w:tcPr>
            <w:tcW w:w="709" w:type="dxa"/>
            <w:shd w:val="clear" w:color="auto" w:fill="auto"/>
          </w:tcPr>
          <w:p w:rsidR="00874501" w:rsidRPr="008526AC" w:rsidRDefault="00874501" w:rsidP="00874501">
            <w:pPr>
              <w:widowControl w:val="0"/>
              <w:autoSpaceDE w:val="0"/>
              <w:autoSpaceDN w:val="0"/>
              <w:spacing w:after="0" w:line="256" w:lineRule="auto"/>
              <w:ind w:left="0" w:firstLine="0"/>
              <w:jc w:val="center"/>
              <w:rPr>
                <w:rFonts w:eastAsia="Candara"/>
                <w:color w:val="auto"/>
                <w:sz w:val="20"/>
                <w:szCs w:val="20"/>
                <w:lang w:val="ru-RU" w:eastAsia="ru-RU"/>
              </w:rPr>
            </w:pPr>
            <w:r>
              <w:rPr>
                <w:color w:val="000000" w:themeColor="text1"/>
                <w:sz w:val="20"/>
                <w:szCs w:val="20"/>
                <w:lang w:val="ru-RU"/>
              </w:rPr>
              <w:t>упак</w:t>
            </w:r>
            <w:r w:rsidRPr="008526AC">
              <w:rPr>
                <w:color w:val="000000" w:themeColor="text1"/>
                <w:sz w:val="20"/>
                <w:szCs w:val="20"/>
              </w:rPr>
              <w:t>.</w:t>
            </w:r>
          </w:p>
        </w:tc>
        <w:tc>
          <w:tcPr>
            <w:tcW w:w="851" w:type="dxa"/>
          </w:tcPr>
          <w:p w:rsidR="00874501" w:rsidRPr="00F11922" w:rsidRDefault="00874501" w:rsidP="0087450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418"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564" w:type="dxa"/>
            <w:vAlign w:val="center"/>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74501" w:rsidRPr="00E80BE5"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874501" w:rsidRPr="008C2F78" w:rsidRDefault="00874501" w:rsidP="00874501">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874501" w:rsidRPr="00D00C41" w:rsidRDefault="00874501" w:rsidP="00874501">
            <w:pPr>
              <w:ind w:left="0" w:firstLine="0"/>
              <w:jc w:val="left"/>
              <w:rPr>
                <w:sz w:val="20"/>
                <w:szCs w:val="20"/>
                <w:lang w:val="ru-RU" w:eastAsia="ru-RU"/>
              </w:rPr>
            </w:pPr>
            <w:r w:rsidRPr="00D00C41">
              <w:rPr>
                <w:sz w:val="20"/>
                <w:szCs w:val="20"/>
                <w:lang w:val="ru-RU" w:eastAsia="ru-RU"/>
              </w:rPr>
              <w:t xml:space="preserve">«Сифилис-АгКЛ-РМП»/2000 определений (с сыворотками контрольными) </w:t>
            </w:r>
          </w:p>
        </w:tc>
        <w:tc>
          <w:tcPr>
            <w:tcW w:w="709" w:type="dxa"/>
            <w:shd w:val="clear" w:color="auto" w:fill="auto"/>
          </w:tcPr>
          <w:p w:rsidR="00874501" w:rsidRPr="008526AC" w:rsidRDefault="00874501" w:rsidP="00874501">
            <w:pPr>
              <w:widowControl w:val="0"/>
              <w:autoSpaceDE w:val="0"/>
              <w:autoSpaceDN w:val="0"/>
              <w:spacing w:after="0" w:line="256" w:lineRule="auto"/>
              <w:ind w:left="0" w:firstLine="0"/>
              <w:jc w:val="center"/>
              <w:rPr>
                <w:rFonts w:eastAsia="Candara"/>
                <w:color w:val="auto"/>
                <w:sz w:val="20"/>
                <w:szCs w:val="20"/>
                <w:lang w:val="ru-RU" w:eastAsia="ru-RU"/>
              </w:rPr>
            </w:pPr>
            <w:r>
              <w:rPr>
                <w:color w:val="000000" w:themeColor="text1"/>
                <w:sz w:val="20"/>
                <w:szCs w:val="20"/>
                <w:lang w:val="ru-RU"/>
              </w:rPr>
              <w:t>упак</w:t>
            </w:r>
            <w:r w:rsidRPr="008526AC">
              <w:rPr>
                <w:color w:val="000000" w:themeColor="text1"/>
                <w:sz w:val="20"/>
                <w:szCs w:val="20"/>
              </w:rPr>
              <w:t>.</w:t>
            </w:r>
          </w:p>
        </w:tc>
        <w:tc>
          <w:tcPr>
            <w:tcW w:w="851" w:type="dxa"/>
          </w:tcPr>
          <w:p w:rsidR="00874501" w:rsidRPr="00F11922" w:rsidRDefault="00874501" w:rsidP="0087450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418"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564" w:type="dxa"/>
            <w:vAlign w:val="center"/>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874501" w:rsidRPr="00E80BE5"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874501" w:rsidRPr="008C2F78" w:rsidRDefault="00874501" w:rsidP="00874501">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874501" w:rsidRPr="00D00C41" w:rsidRDefault="00874501" w:rsidP="00874501">
            <w:pPr>
              <w:ind w:left="0" w:firstLine="0"/>
              <w:jc w:val="left"/>
              <w:rPr>
                <w:sz w:val="20"/>
                <w:szCs w:val="20"/>
                <w:lang w:eastAsia="ru-RU"/>
              </w:rPr>
            </w:pPr>
            <w:r w:rsidRPr="00D00C41">
              <w:rPr>
                <w:sz w:val="20"/>
                <w:szCs w:val="20"/>
                <w:lang w:eastAsia="ru-RU"/>
              </w:rPr>
              <w:t>Планшет</w:t>
            </w:r>
          </w:p>
        </w:tc>
        <w:tc>
          <w:tcPr>
            <w:tcW w:w="709" w:type="dxa"/>
            <w:shd w:val="clear" w:color="auto" w:fill="auto"/>
          </w:tcPr>
          <w:p w:rsidR="00874501" w:rsidRPr="008526AC" w:rsidRDefault="00874501" w:rsidP="00874501">
            <w:pPr>
              <w:widowControl w:val="0"/>
              <w:autoSpaceDE w:val="0"/>
              <w:autoSpaceDN w:val="0"/>
              <w:spacing w:after="0" w:line="256" w:lineRule="auto"/>
              <w:ind w:left="0" w:firstLine="0"/>
              <w:jc w:val="center"/>
              <w:rPr>
                <w:rFonts w:eastAsia="Candara"/>
                <w:color w:val="auto"/>
                <w:sz w:val="20"/>
                <w:szCs w:val="20"/>
                <w:lang w:val="ru-RU" w:eastAsia="ru-RU"/>
              </w:rPr>
            </w:pPr>
            <w:r>
              <w:rPr>
                <w:color w:val="000000" w:themeColor="text1"/>
                <w:sz w:val="20"/>
                <w:szCs w:val="20"/>
                <w:lang w:val="ru-RU"/>
              </w:rPr>
              <w:t>упак</w:t>
            </w:r>
            <w:r w:rsidRPr="008526AC">
              <w:rPr>
                <w:color w:val="000000" w:themeColor="text1"/>
                <w:sz w:val="20"/>
                <w:szCs w:val="20"/>
              </w:rPr>
              <w:t>.</w:t>
            </w:r>
          </w:p>
        </w:tc>
        <w:tc>
          <w:tcPr>
            <w:tcW w:w="851" w:type="dxa"/>
          </w:tcPr>
          <w:p w:rsidR="00874501" w:rsidRPr="00F11922" w:rsidRDefault="00874501" w:rsidP="00874501">
            <w:pPr>
              <w:widowControl w:val="0"/>
              <w:autoSpaceDE w:val="0"/>
              <w:autoSpaceDN w:val="0"/>
              <w:spacing w:after="0" w:line="256" w:lineRule="auto"/>
              <w:ind w:left="0" w:firstLine="0"/>
              <w:jc w:val="center"/>
              <w:rPr>
                <w:rFonts w:eastAsia="Candara"/>
                <w:color w:val="auto"/>
                <w:sz w:val="20"/>
                <w:szCs w:val="20"/>
                <w:lang w:val="ru-RU" w:eastAsia="ru-RU"/>
              </w:rPr>
            </w:pPr>
            <w:r>
              <w:rPr>
                <w:rFonts w:eastAsia="Candara"/>
                <w:color w:val="auto"/>
                <w:sz w:val="20"/>
                <w:szCs w:val="20"/>
                <w:lang w:val="ru-RU" w:eastAsia="ru-RU"/>
              </w:rPr>
              <w:t>1</w:t>
            </w:r>
          </w:p>
        </w:tc>
        <w:tc>
          <w:tcPr>
            <w:tcW w:w="1105" w:type="dxa"/>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418" w:type="dxa"/>
            <w:vAlign w:val="center"/>
          </w:tcPr>
          <w:p w:rsidR="00874501" w:rsidRPr="00FF2686" w:rsidRDefault="00874501" w:rsidP="00874501">
            <w:pPr>
              <w:spacing w:after="0" w:line="240" w:lineRule="auto"/>
              <w:ind w:left="0" w:firstLine="0"/>
              <w:jc w:val="left"/>
              <w:rPr>
                <w:rFonts w:eastAsia="Calibri"/>
                <w:b/>
                <w:color w:val="auto"/>
                <w:kern w:val="3"/>
                <w:sz w:val="22"/>
                <w:lang w:val="ru-RU" w:eastAsia="ru-RU"/>
              </w:rPr>
            </w:pPr>
          </w:p>
        </w:tc>
        <w:tc>
          <w:tcPr>
            <w:tcW w:w="1564" w:type="dxa"/>
            <w:vAlign w:val="center"/>
          </w:tcPr>
          <w:p w:rsidR="00874501" w:rsidRPr="00FF2686" w:rsidRDefault="00874501" w:rsidP="00874501">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B5169" w:rsidRPr="00314A62"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BB5169" w:rsidRPr="00FF2686" w:rsidRDefault="00BB5169" w:rsidP="00BB5169">
            <w:pPr>
              <w:ind w:left="0" w:firstLine="0"/>
              <w:rPr>
                <w:b/>
                <w:sz w:val="22"/>
              </w:rPr>
            </w:pPr>
            <w:r w:rsidRPr="00FF2686">
              <w:rPr>
                <w:b/>
                <w:sz w:val="22"/>
              </w:rPr>
              <w:t>ИТОГО ЦЕНА</w:t>
            </w:r>
          </w:p>
        </w:tc>
        <w:tc>
          <w:tcPr>
            <w:tcW w:w="12621" w:type="dxa"/>
            <w:gridSpan w:val="7"/>
            <w:shd w:val="clear" w:color="auto" w:fill="FFFFFF"/>
            <w:vAlign w:val="center"/>
          </w:tcPr>
          <w:p w:rsidR="00BB5169" w:rsidRPr="00FF2686" w:rsidRDefault="00BB5169" w:rsidP="00BB5169">
            <w:pPr>
              <w:jc w:val="center"/>
              <w:rPr>
                <w:b/>
                <w:sz w:val="22"/>
                <w:lang w:val="ru-RU"/>
              </w:rPr>
            </w:pPr>
            <w:r w:rsidRPr="00FF2686">
              <w:rPr>
                <w:b/>
                <w:sz w:val="22"/>
                <w:lang w:val="ru-RU"/>
              </w:rPr>
              <w:t>цена договора, руб., с НДС</w:t>
            </w:r>
          </w:p>
        </w:tc>
      </w:tr>
      <w:tr w:rsidR="00BB5169" w:rsidRPr="00314A62"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BB5169" w:rsidRPr="00FF2686" w:rsidRDefault="00BB5169" w:rsidP="00BB5169">
            <w:pPr>
              <w:jc w:val="right"/>
              <w:rPr>
                <w:b/>
                <w:sz w:val="22"/>
                <w:lang w:val="ru-RU"/>
              </w:rPr>
            </w:pPr>
          </w:p>
        </w:tc>
        <w:tc>
          <w:tcPr>
            <w:tcW w:w="12621" w:type="dxa"/>
            <w:gridSpan w:val="7"/>
            <w:shd w:val="clear" w:color="auto" w:fill="FFFFFF"/>
            <w:vAlign w:val="center"/>
          </w:tcPr>
          <w:p w:rsidR="00BB5169" w:rsidRPr="00FF2686" w:rsidRDefault="00BB5169" w:rsidP="00BB5169">
            <w:pPr>
              <w:jc w:val="center"/>
              <w:rPr>
                <w:i/>
                <w:sz w:val="22"/>
                <w:lang w:val="ru-RU"/>
              </w:rPr>
            </w:pPr>
            <w:r w:rsidRPr="00FF2686">
              <w:rPr>
                <w:i/>
                <w:sz w:val="22"/>
                <w:lang w:val="ru-RU"/>
              </w:rPr>
              <w:t>Указать цену с учетом НДС</w:t>
            </w:r>
          </w:p>
        </w:tc>
      </w:tr>
      <w:tr w:rsidR="00BB5169" w:rsidRPr="00314A62" w:rsidTr="008C2F78">
        <w:tblPrEx>
          <w:jc w:val="left"/>
        </w:tblPrEx>
        <w:tc>
          <w:tcPr>
            <w:tcW w:w="2830" w:type="dxa"/>
            <w:gridSpan w:val="2"/>
          </w:tcPr>
          <w:p w:rsidR="00BB5169" w:rsidRPr="00FF2686" w:rsidRDefault="00BB5169" w:rsidP="00BB5169">
            <w:pPr>
              <w:ind w:left="-108" w:firstLine="0"/>
              <w:rPr>
                <w:b/>
                <w:sz w:val="22"/>
                <w:lang w:val="ru-RU"/>
              </w:rPr>
            </w:pPr>
            <w:r>
              <w:rPr>
                <w:b/>
                <w:bCs/>
                <w:sz w:val="22"/>
                <w:lang w:val="ru-RU"/>
              </w:rPr>
              <w:t xml:space="preserve">Порядок формирования начальной </w:t>
            </w:r>
            <w:r w:rsidRPr="00FF2686">
              <w:rPr>
                <w:b/>
                <w:bCs/>
                <w:sz w:val="22"/>
                <w:lang w:val="ru-RU"/>
              </w:rPr>
              <w:t>максимальной) цены</w:t>
            </w:r>
          </w:p>
        </w:tc>
        <w:tc>
          <w:tcPr>
            <w:tcW w:w="12621" w:type="dxa"/>
            <w:gridSpan w:val="7"/>
          </w:tcPr>
          <w:p w:rsidR="00BB5169" w:rsidRPr="00180E74" w:rsidRDefault="00180E74" w:rsidP="00BB5169">
            <w:pPr>
              <w:tabs>
                <w:tab w:val="left" w:pos="993"/>
              </w:tabs>
              <w:spacing w:after="160" w:line="259" w:lineRule="auto"/>
              <w:ind w:left="0" w:firstLine="0"/>
              <w:rPr>
                <w:iCs/>
                <w:color w:val="auto"/>
                <w:sz w:val="22"/>
                <w:lang w:val="ru-RU" w:eastAsia="ru-RU"/>
              </w:rPr>
            </w:pPr>
            <w:r w:rsidRPr="00180E74">
              <w:rPr>
                <w:bCs/>
                <w:sz w:val="22"/>
                <w:lang w:val="ru-RU"/>
              </w:rPr>
              <w:t xml:space="preserve">Цена </w:t>
            </w:r>
            <w:r w:rsidRPr="00180E74">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tc>
      </w:tr>
      <w:tr w:rsidR="00BB5169" w:rsidRPr="00314A62"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BB5169" w:rsidRPr="00FF2686" w:rsidRDefault="00BB5169" w:rsidP="00BB5169">
            <w:pPr>
              <w:ind w:left="0" w:firstLine="0"/>
              <w:rPr>
                <w:b/>
                <w:bCs/>
                <w:sz w:val="22"/>
              </w:rPr>
            </w:pPr>
            <w:r w:rsidRPr="00FF2686">
              <w:rPr>
                <w:b/>
                <w:bCs/>
                <w:sz w:val="22"/>
              </w:rPr>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BB5169" w:rsidRPr="00FF2686" w:rsidRDefault="00BB5169" w:rsidP="00BB5169">
            <w:pPr>
              <w:rPr>
                <w:bCs/>
                <w:sz w:val="22"/>
                <w:lang w:val="ru-RU"/>
              </w:rPr>
            </w:pPr>
            <w:r w:rsidRPr="00FF2686">
              <w:rPr>
                <w:bCs/>
                <w:sz w:val="22"/>
                <w:lang w:val="ru-RU"/>
              </w:rPr>
              <w:t xml:space="preserve">Указать применяемую ставку НДС в процентах </w:t>
            </w:r>
          </w:p>
        </w:tc>
      </w:tr>
      <w:tr w:rsidR="00BB5169" w:rsidRPr="00F7049B" w:rsidTr="008C2F78">
        <w:tblPrEx>
          <w:jc w:val="left"/>
        </w:tblPrEx>
        <w:tc>
          <w:tcPr>
            <w:tcW w:w="15451" w:type="dxa"/>
            <w:gridSpan w:val="9"/>
          </w:tcPr>
          <w:p w:rsidR="00BB5169" w:rsidRPr="00FF2686" w:rsidRDefault="00BB5169" w:rsidP="00BB5169">
            <w:pPr>
              <w:rPr>
                <w:b/>
                <w:bCs/>
                <w:i/>
                <w:sz w:val="22"/>
              </w:rPr>
            </w:pPr>
            <w:r w:rsidRPr="00FF2686">
              <w:rPr>
                <w:b/>
                <w:sz w:val="22"/>
              </w:rPr>
              <w:lastRenderedPageBreak/>
              <w:t xml:space="preserve">2. Требования к </w:t>
            </w:r>
            <w:r w:rsidRPr="00FF2686">
              <w:rPr>
                <w:b/>
                <w:sz w:val="22"/>
                <w:lang w:val="ru-RU"/>
              </w:rPr>
              <w:t>товарам</w:t>
            </w:r>
          </w:p>
        </w:tc>
      </w:tr>
      <w:tr w:rsidR="00BB5169" w:rsidRPr="00314A62" w:rsidTr="008C2F78">
        <w:tblPrEx>
          <w:jc w:val="left"/>
        </w:tblPrEx>
        <w:tc>
          <w:tcPr>
            <w:tcW w:w="2830" w:type="dxa"/>
            <w:gridSpan w:val="2"/>
          </w:tcPr>
          <w:p w:rsidR="00BB5169" w:rsidRPr="00FF2686" w:rsidRDefault="00BB5169" w:rsidP="00BB5169">
            <w:pPr>
              <w:ind w:left="0" w:firstLine="0"/>
              <w:rPr>
                <w:sz w:val="22"/>
                <w:lang w:val="ru-RU"/>
              </w:rPr>
            </w:pPr>
            <w:r w:rsidRPr="00FF2686">
              <w:rPr>
                <w:bCs/>
                <w:sz w:val="22"/>
                <w:lang w:val="ru-RU"/>
              </w:rPr>
              <w:t>Нормативные документы, согласно которым установлены требования</w:t>
            </w:r>
          </w:p>
        </w:tc>
        <w:tc>
          <w:tcPr>
            <w:tcW w:w="12621" w:type="dxa"/>
            <w:gridSpan w:val="7"/>
            <w:shd w:val="clear" w:color="auto" w:fill="FFFFFF"/>
          </w:tcPr>
          <w:p w:rsidR="00BB5169" w:rsidRPr="00FF2686" w:rsidRDefault="00BB5169" w:rsidP="00BB5169">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w:t>
            </w:r>
            <w:r>
              <w:rPr>
                <w:bCs/>
                <w:i/>
                <w:sz w:val="22"/>
                <w:lang w:val="ru-RU"/>
              </w:rPr>
              <w:t>бованиями технического задания.</w:t>
            </w:r>
          </w:p>
          <w:p w:rsidR="00BB5169" w:rsidRPr="00FF2686" w:rsidRDefault="00BB5169" w:rsidP="00BB5169">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BB5169" w:rsidRPr="00FF2686" w:rsidRDefault="00BB5169" w:rsidP="00BB5169">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BB5169" w:rsidRPr="00314A62" w:rsidTr="008C2F78">
        <w:tblPrEx>
          <w:jc w:val="left"/>
        </w:tblPrEx>
        <w:tc>
          <w:tcPr>
            <w:tcW w:w="2830" w:type="dxa"/>
            <w:gridSpan w:val="2"/>
          </w:tcPr>
          <w:p w:rsidR="00BB5169" w:rsidRPr="00FF2686" w:rsidRDefault="00BB5169" w:rsidP="00BB5169">
            <w:pPr>
              <w:ind w:left="0" w:firstLine="0"/>
              <w:rPr>
                <w:i/>
                <w:sz w:val="22"/>
                <w:lang w:val="ru-RU"/>
              </w:rPr>
            </w:pPr>
            <w:r w:rsidRPr="00FF2686">
              <w:rPr>
                <w:bCs/>
                <w:sz w:val="22"/>
                <w:lang w:val="ru-RU"/>
              </w:rPr>
              <w:t xml:space="preserve">Технические и функциональные характеристики товара </w:t>
            </w:r>
          </w:p>
        </w:tc>
        <w:tc>
          <w:tcPr>
            <w:tcW w:w="12621" w:type="dxa"/>
            <w:gridSpan w:val="7"/>
          </w:tcPr>
          <w:p w:rsidR="00BB5169" w:rsidRPr="00FF2686" w:rsidRDefault="00BB5169" w:rsidP="00BB5169">
            <w:pPr>
              <w:ind w:left="-7" w:firstLine="0"/>
              <w:rPr>
                <w:bCs/>
                <w:i/>
                <w:sz w:val="22"/>
                <w:lang w:val="ru-RU"/>
              </w:rPr>
            </w:pPr>
            <w:r w:rsidRPr="00FF2686">
              <w:rPr>
                <w:bCs/>
                <w:i/>
                <w:sz w:val="22"/>
                <w:lang w:val="ru-RU"/>
              </w:rPr>
              <w:t>Участник должен перечислить характеристики предлагаемого товара в соответствии с тр</w:t>
            </w:r>
            <w:r>
              <w:rPr>
                <w:bCs/>
                <w:i/>
                <w:sz w:val="22"/>
                <w:lang w:val="ru-RU"/>
              </w:rPr>
              <w:t>ебованиями технического задания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BB5169" w:rsidRPr="00314A62" w:rsidTr="008C2F78">
        <w:tblPrEx>
          <w:jc w:val="left"/>
        </w:tblPrEx>
        <w:tc>
          <w:tcPr>
            <w:tcW w:w="2830" w:type="dxa"/>
            <w:gridSpan w:val="2"/>
            <w:shd w:val="clear" w:color="auto" w:fill="FFFFFF"/>
          </w:tcPr>
          <w:p w:rsidR="00BB5169" w:rsidRPr="00FF2686" w:rsidRDefault="00BB5169" w:rsidP="00BB5169">
            <w:pPr>
              <w:ind w:left="0" w:firstLine="0"/>
              <w:rPr>
                <w:i/>
                <w:sz w:val="22"/>
                <w:lang w:val="ru-RU"/>
              </w:rPr>
            </w:pPr>
            <w:r w:rsidRPr="00FF2686">
              <w:rPr>
                <w:bCs/>
                <w:sz w:val="22"/>
                <w:lang w:val="ru-RU"/>
              </w:rPr>
              <w:t>Требования к безопасности, качеству товара</w:t>
            </w:r>
          </w:p>
        </w:tc>
        <w:tc>
          <w:tcPr>
            <w:tcW w:w="12621" w:type="dxa"/>
            <w:gridSpan w:val="7"/>
            <w:tcBorders>
              <w:bottom w:val="single" w:sz="4" w:space="0" w:color="auto"/>
            </w:tcBorders>
            <w:shd w:val="clear" w:color="auto" w:fill="FFFFFF"/>
          </w:tcPr>
          <w:p w:rsidR="00BB5169" w:rsidRPr="00FF2686" w:rsidRDefault="00BB5169" w:rsidP="00BB5169">
            <w:pPr>
              <w:ind w:left="-7" w:firstLine="0"/>
              <w:rPr>
                <w:bCs/>
                <w:i/>
                <w:sz w:val="22"/>
                <w:lang w:val="ru-RU"/>
              </w:rPr>
            </w:pPr>
            <w:r w:rsidRPr="00FF2686">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bCs/>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w:t>
            </w:r>
            <w:r>
              <w:rPr>
                <w:bCs/>
                <w:i/>
                <w:sz w:val="22"/>
                <w:lang w:val="ru-RU"/>
              </w:rPr>
              <w:t>азанным в техническом задании».</w:t>
            </w:r>
          </w:p>
          <w:p w:rsidR="00BB5169" w:rsidRPr="00FF2686" w:rsidRDefault="00BB5169" w:rsidP="00BB5169">
            <w:pPr>
              <w:ind w:left="-7" w:firstLine="0"/>
              <w:rPr>
                <w:bCs/>
                <w:i/>
                <w:sz w:val="22"/>
                <w:lang w:val="ru-RU"/>
              </w:rPr>
            </w:pPr>
            <w:r w:rsidRPr="00FF2686">
              <w:rPr>
                <w:bCs/>
                <w:i/>
                <w:sz w:val="22"/>
                <w:lang w:val="ru-RU"/>
              </w:rPr>
              <w:t xml:space="preserve">Участник должен указать гарантийный срок товара по настоящему запросу котировок: </w:t>
            </w:r>
          </w:p>
          <w:p w:rsidR="00BB5169" w:rsidRPr="00FF2686" w:rsidRDefault="00BB5169" w:rsidP="00BB5169">
            <w:pPr>
              <w:ind w:left="-7" w:firstLine="0"/>
              <w:rPr>
                <w:i/>
                <w:sz w:val="22"/>
                <w:lang w:val="ru-RU"/>
              </w:rPr>
            </w:pPr>
            <w:r w:rsidRPr="00FF2686">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BB5169" w:rsidRPr="00DD20E3" w:rsidTr="008C2F78">
        <w:tblPrEx>
          <w:jc w:val="left"/>
        </w:tblPrEx>
        <w:tc>
          <w:tcPr>
            <w:tcW w:w="15451" w:type="dxa"/>
            <w:gridSpan w:val="9"/>
            <w:shd w:val="clear" w:color="auto" w:fill="FFFFFF"/>
          </w:tcPr>
          <w:p w:rsidR="00BB5169" w:rsidRPr="00DD20E3" w:rsidRDefault="00BB5169" w:rsidP="00BB5169">
            <w:pPr>
              <w:rPr>
                <w:b/>
                <w:i/>
                <w:sz w:val="22"/>
                <w:lang w:val="ru-RU"/>
              </w:rPr>
            </w:pPr>
            <w:r w:rsidRPr="00DD20E3">
              <w:rPr>
                <w:b/>
                <w:sz w:val="22"/>
              </w:rPr>
              <w:t xml:space="preserve">3. Требования к результатам </w:t>
            </w:r>
          </w:p>
        </w:tc>
      </w:tr>
      <w:tr w:rsidR="00BB5169" w:rsidRPr="00314A62" w:rsidTr="008C2F78">
        <w:tblPrEx>
          <w:jc w:val="left"/>
        </w:tblPrEx>
        <w:tc>
          <w:tcPr>
            <w:tcW w:w="15451" w:type="dxa"/>
            <w:gridSpan w:val="9"/>
            <w:shd w:val="clear" w:color="auto" w:fill="FFFFFF"/>
          </w:tcPr>
          <w:p w:rsidR="00BB5169" w:rsidRPr="00DD20E3" w:rsidRDefault="00BB5169" w:rsidP="00BB5169">
            <w:pPr>
              <w:ind w:left="0" w:firstLine="0"/>
              <w:rPr>
                <w:bCs/>
                <w:i/>
                <w:sz w:val="22"/>
                <w:lang w:val="ru-RU"/>
              </w:rPr>
            </w:pPr>
            <w:r w:rsidRPr="00DD20E3">
              <w:rPr>
                <w:bCs/>
                <w:i/>
                <w:sz w:val="22"/>
                <w:lang w:val="ru-RU"/>
              </w:rPr>
              <w:t>Участник должен указать гарантируемый результат и согласие с условиями технического задания.</w:t>
            </w:r>
          </w:p>
          <w:p w:rsidR="00BB5169" w:rsidRPr="00DD20E3" w:rsidRDefault="00BB5169" w:rsidP="00BB5169">
            <w:pPr>
              <w:rPr>
                <w:b/>
                <w:sz w:val="22"/>
                <w:lang w:val="ru-RU"/>
              </w:rPr>
            </w:pPr>
          </w:p>
        </w:tc>
      </w:tr>
      <w:tr w:rsidR="00BB5169" w:rsidRPr="00314A62" w:rsidTr="008C2F78">
        <w:tblPrEx>
          <w:jc w:val="left"/>
        </w:tblPrEx>
        <w:tc>
          <w:tcPr>
            <w:tcW w:w="15451" w:type="dxa"/>
            <w:gridSpan w:val="9"/>
          </w:tcPr>
          <w:p w:rsidR="00BB5169" w:rsidRPr="00DD20E3" w:rsidRDefault="00BB5169" w:rsidP="00BB5169">
            <w:pPr>
              <w:rPr>
                <w:i/>
                <w:sz w:val="22"/>
                <w:lang w:val="ru-RU"/>
              </w:rPr>
            </w:pPr>
            <w:r w:rsidRPr="00DD20E3">
              <w:rPr>
                <w:b/>
                <w:sz w:val="22"/>
                <w:lang w:val="ru-RU"/>
              </w:rPr>
              <w:t>4.</w:t>
            </w:r>
            <w:r w:rsidRPr="00DD20E3">
              <w:rPr>
                <w:i/>
                <w:sz w:val="22"/>
                <w:lang w:val="ru-RU"/>
              </w:rPr>
              <w:t xml:space="preserve"> </w:t>
            </w:r>
            <w:r w:rsidRPr="00DD20E3">
              <w:rPr>
                <w:b/>
                <w:bCs/>
                <w:sz w:val="22"/>
                <w:lang w:val="ru-RU"/>
              </w:rPr>
              <w:t>Место, условия и порядок поставки товара</w:t>
            </w:r>
          </w:p>
        </w:tc>
      </w:tr>
      <w:tr w:rsidR="00BB5169" w:rsidRPr="00314A62" w:rsidTr="008C2F78">
        <w:tblPrEx>
          <w:jc w:val="left"/>
        </w:tblPrEx>
        <w:tc>
          <w:tcPr>
            <w:tcW w:w="2830" w:type="dxa"/>
            <w:gridSpan w:val="2"/>
          </w:tcPr>
          <w:p w:rsidR="00BB5169" w:rsidRPr="00DD20E3" w:rsidRDefault="00BB5169" w:rsidP="00BB5169">
            <w:pPr>
              <w:ind w:left="0" w:firstLine="0"/>
              <w:rPr>
                <w:sz w:val="22"/>
                <w:lang w:val="ru-RU"/>
              </w:rPr>
            </w:pPr>
            <w:r w:rsidRPr="00DD20E3">
              <w:rPr>
                <w:sz w:val="22"/>
              </w:rPr>
              <w:t xml:space="preserve">Место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Участник должен указать место, поставки товара в соответствии с требованиями технического задания.</w:t>
            </w:r>
          </w:p>
          <w:p w:rsidR="00BB5169" w:rsidRPr="00DD20E3" w:rsidRDefault="00BB5169" w:rsidP="00BB5169">
            <w:pPr>
              <w:ind w:left="-7" w:firstLine="0"/>
              <w:rPr>
                <w:bCs/>
                <w:i/>
                <w:sz w:val="22"/>
                <w:lang w:val="ru-RU"/>
              </w:rPr>
            </w:pPr>
            <w:r w:rsidRPr="00DD20E3">
              <w:rPr>
                <w:bCs/>
                <w:i/>
                <w:sz w:val="22"/>
                <w:lang w:val="ru-RU"/>
              </w:rPr>
              <w:t xml:space="preserve">Участник вместо указания места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BB5169" w:rsidRPr="00314A62" w:rsidTr="008C2F78">
        <w:tblPrEx>
          <w:jc w:val="left"/>
        </w:tblPrEx>
        <w:trPr>
          <w:trHeight w:val="1141"/>
        </w:trPr>
        <w:tc>
          <w:tcPr>
            <w:tcW w:w="2830" w:type="dxa"/>
            <w:gridSpan w:val="2"/>
          </w:tcPr>
          <w:p w:rsidR="00BB5169" w:rsidRPr="00DD20E3" w:rsidRDefault="00BB5169" w:rsidP="00BB5169">
            <w:pPr>
              <w:ind w:left="0" w:firstLine="0"/>
              <w:rPr>
                <w:i/>
                <w:sz w:val="22"/>
                <w:lang w:val="ru-RU"/>
              </w:rPr>
            </w:pPr>
            <w:r w:rsidRPr="00DD20E3">
              <w:rPr>
                <w:sz w:val="22"/>
              </w:rPr>
              <w:t xml:space="preserve">Сроки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 xml:space="preserve">Участник должен указать срок поставки товара (не позднее, установленного в техническом задании) </w:t>
            </w:r>
          </w:p>
          <w:p w:rsidR="00BB5169" w:rsidRPr="00DD20E3" w:rsidRDefault="00BB5169" w:rsidP="00BB5169">
            <w:pPr>
              <w:ind w:left="-7" w:firstLine="0"/>
              <w:rPr>
                <w:bCs/>
                <w:i/>
                <w:sz w:val="22"/>
                <w:lang w:val="ru-RU"/>
              </w:rPr>
            </w:pPr>
            <w:r w:rsidRPr="00DD20E3">
              <w:rPr>
                <w:bCs/>
                <w:i/>
                <w:sz w:val="22"/>
                <w:lang w:val="ru-RU"/>
              </w:rPr>
              <w:t xml:space="preserve">Участник вместо срока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BB5169" w:rsidRPr="00314A62" w:rsidTr="008C2F78">
        <w:tblPrEx>
          <w:jc w:val="left"/>
        </w:tblPrEx>
        <w:trPr>
          <w:trHeight w:val="424"/>
        </w:trPr>
        <w:tc>
          <w:tcPr>
            <w:tcW w:w="15451" w:type="dxa"/>
            <w:gridSpan w:val="9"/>
          </w:tcPr>
          <w:p w:rsidR="00BB5169" w:rsidRPr="00DD20E3" w:rsidRDefault="00BB5169" w:rsidP="00BB5169">
            <w:pPr>
              <w:rPr>
                <w:i/>
                <w:sz w:val="22"/>
                <w:lang w:val="ru-RU"/>
              </w:rPr>
            </w:pPr>
            <w:r w:rsidRPr="00DD20E3">
              <w:rPr>
                <w:b/>
                <w:bCs/>
                <w:sz w:val="22"/>
                <w:lang w:val="ru-RU"/>
              </w:rPr>
              <w:t>5. Форма, сроки и порядок оплаты</w:t>
            </w:r>
          </w:p>
        </w:tc>
      </w:tr>
      <w:tr w:rsidR="00BB5169" w:rsidRPr="00314A62" w:rsidTr="008C2F78">
        <w:tblPrEx>
          <w:jc w:val="left"/>
        </w:tblPrEx>
        <w:trPr>
          <w:trHeight w:val="1593"/>
        </w:trPr>
        <w:tc>
          <w:tcPr>
            <w:tcW w:w="2830" w:type="dxa"/>
            <w:gridSpan w:val="2"/>
          </w:tcPr>
          <w:p w:rsidR="00BB5169" w:rsidRPr="00DD20E3" w:rsidRDefault="00BB5169" w:rsidP="00BB5169">
            <w:pPr>
              <w:ind w:left="0" w:firstLine="0"/>
              <w:rPr>
                <w:i/>
                <w:sz w:val="22"/>
              </w:rPr>
            </w:pPr>
            <w:r w:rsidRPr="00DD20E3">
              <w:rPr>
                <w:bCs/>
                <w:sz w:val="22"/>
              </w:rPr>
              <w:lastRenderedPageBreak/>
              <w:t>Форма оплаты</w:t>
            </w:r>
          </w:p>
        </w:tc>
        <w:tc>
          <w:tcPr>
            <w:tcW w:w="12621" w:type="dxa"/>
            <w:gridSpan w:val="7"/>
          </w:tcPr>
          <w:p w:rsidR="00BB5169" w:rsidRPr="00DD20E3" w:rsidRDefault="00BB5169" w:rsidP="00BB5169">
            <w:pPr>
              <w:ind w:left="135" w:firstLine="0"/>
              <w:rPr>
                <w:bCs/>
                <w:i/>
                <w:sz w:val="22"/>
                <w:lang w:val="ru-RU"/>
              </w:rPr>
            </w:pPr>
            <w:r w:rsidRPr="00DD20E3">
              <w:rPr>
                <w:bCs/>
                <w:i/>
                <w:sz w:val="22"/>
                <w:lang w:val="ru-RU"/>
              </w:rPr>
              <w:t>Участник должен указать форму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формы оплаты вправе указать: </w:t>
            </w:r>
          </w:p>
          <w:p w:rsidR="00BB5169" w:rsidRPr="00DD20E3" w:rsidRDefault="00BB5169" w:rsidP="00BB5169">
            <w:pPr>
              <w:ind w:left="135" w:firstLine="0"/>
              <w:rPr>
                <w:bCs/>
                <w:i/>
                <w:sz w:val="22"/>
                <w:lang w:val="ru-RU"/>
              </w:rPr>
            </w:pPr>
            <w:r w:rsidRPr="00DD20E3">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BB5169" w:rsidRPr="00314A62" w:rsidTr="008C2F78">
        <w:tblPrEx>
          <w:jc w:val="left"/>
        </w:tblPrEx>
        <w:trPr>
          <w:trHeight w:val="1687"/>
        </w:trPr>
        <w:tc>
          <w:tcPr>
            <w:tcW w:w="2830" w:type="dxa"/>
            <w:gridSpan w:val="2"/>
          </w:tcPr>
          <w:p w:rsidR="00BB5169" w:rsidRPr="00DD20E3" w:rsidRDefault="00BB5169" w:rsidP="00BB5169">
            <w:pPr>
              <w:ind w:left="142" w:firstLine="0"/>
              <w:rPr>
                <w:i/>
                <w:sz w:val="22"/>
              </w:rPr>
            </w:pPr>
            <w:r w:rsidRPr="00DD20E3">
              <w:rPr>
                <w:bCs/>
                <w:sz w:val="22"/>
              </w:rPr>
              <w:t>Срок и порядок оплаты</w:t>
            </w:r>
          </w:p>
        </w:tc>
        <w:tc>
          <w:tcPr>
            <w:tcW w:w="12621" w:type="dxa"/>
            <w:gridSpan w:val="7"/>
            <w:shd w:val="clear" w:color="auto" w:fill="FFFFFF"/>
          </w:tcPr>
          <w:p w:rsidR="00BB5169" w:rsidRPr="00DD20E3" w:rsidRDefault="00BB5169" w:rsidP="00BB5169">
            <w:pPr>
              <w:ind w:left="135" w:firstLine="0"/>
              <w:rPr>
                <w:bCs/>
                <w:i/>
                <w:sz w:val="22"/>
                <w:lang w:val="ru-RU"/>
              </w:rPr>
            </w:pPr>
            <w:r w:rsidRPr="00DD20E3">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срока и порядка оплаты вправе указать: </w:t>
            </w:r>
          </w:p>
          <w:p w:rsidR="00BB5169" w:rsidRPr="00DD20E3" w:rsidRDefault="00BB5169" w:rsidP="00BB5169">
            <w:pPr>
              <w:ind w:left="135" w:firstLine="0"/>
              <w:rPr>
                <w:i/>
                <w:sz w:val="22"/>
                <w:lang w:val="ru-RU"/>
              </w:rPr>
            </w:pPr>
            <w:r w:rsidRPr="00DD20E3">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DD20E3" w:rsidRDefault="003B22F4" w:rsidP="003B22F4">
      <w:pPr>
        <w:rPr>
          <w:sz w:val="22"/>
          <w:lang w:val="ru-RU"/>
        </w:rPr>
      </w:pPr>
    </w:p>
    <w:p w:rsidR="00EA0423" w:rsidRPr="00DD20E3" w:rsidRDefault="00EA0423" w:rsidP="008C2F78">
      <w:pPr>
        <w:spacing w:after="0" w:line="360" w:lineRule="auto"/>
        <w:ind w:left="0" w:firstLine="0"/>
        <w:rPr>
          <w:rFonts w:eastAsia="MS Mincho"/>
          <w:color w:val="auto"/>
          <w:sz w:val="22"/>
          <w:lang w:val="ru-RU" w:eastAsia="ru-RU"/>
        </w:rPr>
      </w:pPr>
      <w:r w:rsidRPr="00DD20E3">
        <w:rPr>
          <w:rFonts w:eastAsia="MS Mincho"/>
          <w:b/>
          <w:color w:val="auto"/>
          <w:sz w:val="22"/>
          <w:lang w:val="ru-RU" w:eastAsia="ru-RU"/>
        </w:rPr>
        <w:t xml:space="preserve">Полная и окончательная стоимость технического предложения, </w:t>
      </w:r>
      <w:r w:rsidRPr="00DD20E3">
        <w:rPr>
          <w:rFonts w:eastAsia="MS Mincho"/>
          <w:b/>
          <w:sz w:val="22"/>
          <w:lang w:val="ru-RU" w:eastAsia="ru-RU"/>
        </w:rPr>
        <w:t>включая все возможные расходы,  в том числе транспортные расходы, а также все виды налогов</w:t>
      </w:r>
      <w:r w:rsidRPr="00DD20E3">
        <w:rPr>
          <w:rFonts w:eastAsia="MS Mincho"/>
          <w:b/>
          <w:color w:val="auto"/>
          <w:sz w:val="22"/>
          <w:lang w:val="ru-RU" w:eastAsia="ru-RU"/>
        </w:rPr>
        <w:t>, в том числе без учета НДС/ с учетом НДС, составляет:</w:t>
      </w:r>
      <w:r w:rsidRPr="00DD20E3">
        <w:rPr>
          <w:rFonts w:eastAsia="MS Mincho"/>
          <w:color w:val="auto"/>
          <w:sz w:val="22"/>
          <w:lang w:val="ru-RU" w:eastAsia="ru-RU"/>
        </w:rPr>
        <w:t xml:space="preserve"> </w:t>
      </w:r>
    </w:p>
    <w:p w:rsidR="00EA0423" w:rsidRPr="00DD20E3" w:rsidRDefault="00EA0423" w:rsidP="00EA0423">
      <w:pPr>
        <w:spacing w:after="0" w:line="360" w:lineRule="auto"/>
        <w:ind w:left="0" w:firstLine="709"/>
        <w:jc w:val="left"/>
        <w:rPr>
          <w:rFonts w:eastAsia="MS Mincho"/>
          <w:b/>
          <w:color w:val="auto"/>
          <w:sz w:val="22"/>
          <w:lang w:val="ru-RU" w:eastAsia="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xml:space="preserve">) рублей без учета НДС, </w:t>
      </w:r>
    </w:p>
    <w:p w:rsidR="00EA0423" w:rsidRPr="00DD20E3" w:rsidRDefault="00EA0423" w:rsidP="00EA0423">
      <w:pPr>
        <w:ind w:left="0" w:firstLine="0"/>
        <w:rPr>
          <w:sz w:val="22"/>
          <w:lang w:val="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рублей с учетом  НДС</w:t>
      </w:r>
    </w:p>
    <w:p w:rsidR="003B22F4" w:rsidRPr="00DD20E3" w:rsidRDefault="003B22F4" w:rsidP="003B22F4">
      <w:pPr>
        <w:rPr>
          <w:sz w:val="22"/>
          <w:lang w:val="ru-RU"/>
        </w:rPr>
      </w:pPr>
    </w:p>
    <w:p w:rsidR="003B22F4" w:rsidRPr="00DD20E3" w:rsidRDefault="003B22F4" w:rsidP="003B22F4">
      <w:pPr>
        <w:ind w:left="0" w:firstLine="0"/>
        <w:rPr>
          <w:sz w:val="22"/>
          <w:lang w:val="ru-RU"/>
        </w:rPr>
      </w:pPr>
      <w:r w:rsidRPr="00DD20E3">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DD20E3" w:rsidRDefault="003B22F4" w:rsidP="00FF2686">
      <w:pPr>
        <w:pStyle w:val="a9"/>
        <w:ind w:firstLine="0"/>
        <w:jc w:val="center"/>
        <w:rPr>
          <w:sz w:val="22"/>
          <w:szCs w:val="22"/>
        </w:rPr>
      </w:pPr>
      <w:r w:rsidRPr="00DD20E3">
        <w:rPr>
          <w:sz w:val="22"/>
          <w:szCs w:val="22"/>
        </w:rPr>
        <w:t>(Полное наименование участника)</w:t>
      </w:r>
    </w:p>
    <w:p w:rsidR="003B22F4" w:rsidRPr="00DD20E3" w:rsidRDefault="003B22F4" w:rsidP="003B22F4">
      <w:pPr>
        <w:pStyle w:val="a9"/>
        <w:ind w:firstLine="0"/>
        <w:rPr>
          <w:sz w:val="22"/>
          <w:szCs w:val="22"/>
        </w:rPr>
      </w:pPr>
      <w:r w:rsidRPr="00DD20E3">
        <w:rPr>
          <w:sz w:val="22"/>
          <w:szCs w:val="22"/>
        </w:rPr>
        <w:t xml:space="preserve">_________________________________________________________________(Должность, подпись, ФИО)                                                </w:t>
      </w:r>
    </w:p>
    <w:p w:rsidR="00270F72" w:rsidRPr="00DD20E3" w:rsidRDefault="003B22F4" w:rsidP="003B22F4">
      <w:pPr>
        <w:pStyle w:val="a9"/>
        <w:ind w:firstLine="0"/>
        <w:rPr>
          <w:sz w:val="22"/>
          <w:szCs w:val="22"/>
        </w:rPr>
      </w:pPr>
      <w:r w:rsidRPr="00DD20E3">
        <w:rPr>
          <w:sz w:val="22"/>
          <w:szCs w:val="22"/>
        </w:rPr>
        <w:t>Печать (при наличии)</w:t>
      </w:r>
    </w:p>
    <w:p w:rsidR="00BD49D8" w:rsidRPr="00DD20E3" w:rsidRDefault="00BD49D8" w:rsidP="003B22F4">
      <w:pPr>
        <w:pStyle w:val="a9"/>
        <w:ind w:firstLine="0"/>
        <w:rPr>
          <w:sz w:val="22"/>
          <w:szCs w:val="22"/>
        </w:rPr>
      </w:pPr>
    </w:p>
    <w:p w:rsidR="00BD49D8" w:rsidRPr="00DD20E3" w:rsidRDefault="00BD49D8" w:rsidP="003B22F4">
      <w:pPr>
        <w:pStyle w:val="a9"/>
        <w:ind w:firstLine="0"/>
        <w:rPr>
          <w:sz w:val="22"/>
          <w:szCs w:val="22"/>
        </w:rPr>
      </w:pPr>
    </w:p>
    <w:p w:rsidR="00BD49D8" w:rsidRPr="00F7049B" w:rsidRDefault="002D74D7" w:rsidP="003B22F4">
      <w:pPr>
        <w:pStyle w:val="a9"/>
        <w:ind w:firstLine="0"/>
        <w:rPr>
          <w:sz w:val="24"/>
        </w:rPr>
        <w:sectPr w:rsidR="00BD49D8" w:rsidRPr="00F7049B" w:rsidSect="008C2F78">
          <w:pgSz w:w="16838" w:h="11906" w:orient="landscape" w:code="9"/>
          <w:pgMar w:top="1134" w:right="1134" w:bottom="851" w:left="709" w:header="709" w:footer="709" w:gutter="0"/>
          <w:cols w:space="708"/>
          <w:docGrid w:linePitch="381"/>
        </w:sectPr>
      </w:pPr>
      <w:r w:rsidRPr="00DD20E3">
        <w:rPr>
          <w:sz w:val="22"/>
          <w:szCs w:val="22"/>
        </w:rPr>
        <w:t xml:space="preserve">Предельная сумма договора </w:t>
      </w:r>
      <w:r w:rsidR="00D00C41">
        <w:rPr>
          <w:sz w:val="22"/>
          <w:szCs w:val="22"/>
        </w:rPr>
        <w:t>120</w:t>
      </w:r>
      <w:r w:rsidRPr="00DD20E3">
        <w:rPr>
          <w:sz w:val="22"/>
          <w:szCs w:val="22"/>
        </w:rPr>
        <w:t> 000 рублей 00 копеек.</w:t>
      </w: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41" w:rsidRDefault="00D00C41" w:rsidP="003006E0">
      <w:pPr>
        <w:spacing w:after="0" w:line="240" w:lineRule="auto"/>
      </w:pPr>
      <w:r>
        <w:separator/>
      </w:r>
    </w:p>
  </w:endnote>
  <w:endnote w:type="continuationSeparator" w:id="0">
    <w:p w:rsidR="00D00C41" w:rsidRDefault="00D00C41"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41" w:rsidRDefault="00D00C41" w:rsidP="003006E0">
      <w:pPr>
        <w:spacing w:after="0" w:line="240" w:lineRule="auto"/>
      </w:pPr>
      <w:r>
        <w:separator/>
      </w:r>
    </w:p>
  </w:footnote>
  <w:footnote w:type="continuationSeparator" w:id="0">
    <w:p w:rsidR="00D00C41" w:rsidRDefault="00D00C41"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2"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06A87EDD"/>
    <w:multiLevelType w:val="multilevel"/>
    <w:tmpl w:val="6DA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62E7F"/>
    <w:multiLevelType w:val="multilevel"/>
    <w:tmpl w:val="14A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B5AD0"/>
    <w:multiLevelType w:val="multilevel"/>
    <w:tmpl w:val="4B7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186064"/>
    <w:multiLevelType w:val="multilevel"/>
    <w:tmpl w:val="6730F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057DE"/>
    <w:multiLevelType w:val="multilevel"/>
    <w:tmpl w:val="632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45672"/>
    <w:multiLevelType w:val="multilevel"/>
    <w:tmpl w:val="150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5C5534C"/>
    <w:multiLevelType w:val="multilevel"/>
    <w:tmpl w:val="928E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26616C"/>
    <w:multiLevelType w:val="multilevel"/>
    <w:tmpl w:val="7E9CB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8908EE"/>
    <w:multiLevelType w:val="multilevel"/>
    <w:tmpl w:val="95F6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190D8B"/>
    <w:multiLevelType w:val="multilevel"/>
    <w:tmpl w:val="873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9"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8D03216"/>
    <w:multiLevelType w:val="multilevel"/>
    <w:tmpl w:val="79D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751D2"/>
    <w:multiLevelType w:val="multilevel"/>
    <w:tmpl w:val="3EF00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F0CB6"/>
    <w:multiLevelType w:val="multilevel"/>
    <w:tmpl w:val="C868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75075DA2"/>
    <w:multiLevelType w:val="multilevel"/>
    <w:tmpl w:val="CCF45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6"/>
  </w:num>
  <w:num w:numId="3">
    <w:abstractNumId w:val="7"/>
  </w:num>
  <w:num w:numId="4">
    <w:abstractNumId w:val="1"/>
  </w:num>
  <w:num w:numId="5">
    <w:abstractNumId w:val="0"/>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7"/>
  </w:num>
  <w:num w:numId="10">
    <w:abstractNumId w:val="24"/>
  </w:num>
  <w:num w:numId="11">
    <w:abstractNumId w:val="19"/>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9"/>
  </w:num>
  <w:num w:numId="16">
    <w:abstractNumId w:val="12"/>
  </w:num>
  <w:num w:numId="17">
    <w:abstractNumId w:val="13"/>
  </w:num>
  <w:num w:numId="18">
    <w:abstractNumId w:val="14"/>
  </w:num>
  <w:num w:numId="19">
    <w:abstractNumId w:val="4"/>
  </w:num>
  <w:num w:numId="20">
    <w:abstractNumId w:val="5"/>
  </w:num>
  <w:num w:numId="21">
    <w:abstractNumId w:val="26"/>
  </w:num>
  <w:num w:numId="22">
    <w:abstractNumId w:val="8"/>
  </w:num>
  <w:num w:numId="23">
    <w:abstractNumId w:val="23"/>
  </w:num>
  <w:num w:numId="24">
    <w:abstractNumId w:val="22"/>
  </w:num>
  <w:num w:numId="25">
    <w:abstractNumId w:val="3"/>
  </w:num>
  <w:num w:numId="26">
    <w:abstractNumId w:val="21"/>
  </w:num>
  <w:num w:numId="27">
    <w:abstractNumId w:val="10"/>
  </w:num>
  <w:num w:numId="2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F11"/>
    <w:rsid w:val="000B0FB1"/>
    <w:rsid w:val="000B3B39"/>
    <w:rsid w:val="000C1EEE"/>
    <w:rsid w:val="000C7B3E"/>
    <w:rsid w:val="000D18A4"/>
    <w:rsid w:val="000D2AC8"/>
    <w:rsid w:val="000D491D"/>
    <w:rsid w:val="000D4AB5"/>
    <w:rsid w:val="000D7A15"/>
    <w:rsid w:val="000E0541"/>
    <w:rsid w:val="000E5385"/>
    <w:rsid w:val="000F2B35"/>
    <w:rsid w:val="000F5007"/>
    <w:rsid w:val="000F7A02"/>
    <w:rsid w:val="001039EF"/>
    <w:rsid w:val="00105AE0"/>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73946"/>
    <w:rsid w:val="00180E74"/>
    <w:rsid w:val="0018463B"/>
    <w:rsid w:val="001944A1"/>
    <w:rsid w:val="001949B2"/>
    <w:rsid w:val="001B58CC"/>
    <w:rsid w:val="001C0DBD"/>
    <w:rsid w:val="001C64A2"/>
    <w:rsid w:val="001C7E9D"/>
    <w:rsid w:val="001D2048"/>
    <w:rsid w:val="001D3EC7"/>
    <w:rsid w:val="001D70DE"/>
    <w:rsid w:val="001E353D"/>
    <w:rsid w:val="001E5D55"/>
    <w:rsid w:val="002064B5"/>
    <w:rsid w:val="00210278"/>
    <w:rsid w:val="002121A4"/>
    <w:rsid w:val="00212407"/>
    <w:rsid w:val="00214DC5"/>
    <w:rsid w:val="00216575"/>
    <w:rsid w:val="00216747"/>
    <w:rsid w:val="00224C9A"/>
    <w:rsid w:val="002327D7"/>
    <w:rsid w:val="00237463"/>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61FF"/>
    <w:rsid w:val="003070F7"/>
    <w:rsid w:val="003126DC"/>
    <w:rsid w:val="00314A62"/>
    <w:rsid w:val="00315605"/>
    <w:rsid w:val="00315A53"/>
    <w:rsid w:val="00322CC0"/>
    <w:rsid w:val="003347C5"/>
    <w:rsid w:val="0033728E"/>
    <w:rsid w:val="003403A1"/>
    <w:rsid w:val="00340EB4"/>
    <w:rsid w:val="0034141D"/>
    <w:rsid w:val="0034359B"/>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4034B8"/>
    <w:rsid w:val="00407FDF"/>
    <w:rsid w:val="004247F7"/>
    <w:rsid w:val="0042594F"/>
    <w:rsid w:val="00427DE4"/>
    <w:rsid w:val="0043491B"/>
    <w:rsid w:val="00445A35"/>
    <w:rsid w:val="00455F5F"/>
    <w:rsid w:val="00456204"/>
    <w:rsid w:val="004567B5"/>
    <w:rsid w:val="00461A37"/>
    <w:rsid w:val="00473F12"/>
    <w:rsid w:val="00482185"/>
    <w:rsid w:val="00483A98"/>
    <w:rsid w:val="00485AEE"/>
    <w:rsid w:val="00486471"/>
    <w:rsid w:val="00487CE9"/>
    <w:rsid w:val="00494484"/>
    <w:rsid w:val="00496FF5"/>
    <w:rsid w:val="004A078F"/>
    <w:rsid w:val="004B0344"/>
    <w:rsid w:val="004B64B7"/>
    <w:rsid w:val="004C2C05"/>
    <w:rsid w:val="004C6D1C"/>
    <w:rsid w:val="004C7253"/>
    <w:rsid w:val="004D03CC"/>
    <w:rsid w:val="004D6F4D"/>
    <w:rsid w:val="004E25E9"/>
    <w:rsid w:val="004E4B96"/>
    <w:rsid w:val="004F06D9"/>
    <w:rsid w:val="004F0EF4"/>
    <w:rsid w:val="004F43A3"/>
    <w:rsid w:val="004F4B3E"/>
    <w:rsid w:val="0050322F"/>
    <w:rsid w:val="00503321"/>
    <w:rsid w:val="00506483"/>
    <w:rsid w:val="005139C4"/>
    <w:rsid w:val="00521815"/>
    <w:rsid w:val="005329DE"/>
    <w:rsid w:val="0053624C"/>
    <w:rsid w:val="00547C6A"/>
    <w:rsid w:val="00551DDA"/>
    <w:rsid w:val="0055532F"/>
    <w:rsid w:val="00560F42"/>
    <w:rsid w:val="00561158"/>
    <w:rsid w:val="00564890"/>
    <w:rsid w:val="005711CF"/>
    <w:rsid w:val="0057269E"/>
    <w:rsid w:val="00573B85"/>
    <w:rsid w:val="00577D6E"/>
    <w:rsid w:val="00585579"/>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0A04"/>
    <w:rsid w:val="0064542C"/>
    <w:rsid w:val="0065152A"/>
    <w:rsid w:val="006549C1"/>
    <w:rsid w:val="00661BEA"/>
    <w:rsid w:val="006647E8"/>
    <w:rsid w:val="0066487A"/>
    <w:rsid w:val="006650EC"/>
    <w:rsid w:val="00672028"/>
    <w:rsid w:val="00672747"/>
    <w:rsid w:val="00675A0E"/>
    <w:rsid w:val="00686308"/>
    <w:rsid w:val="006872DD"/>
    <w:rsid w:val="00687ED8"/>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4A7"/>
    <w:rsid w:val="006F4FAB"/>
    <w:rsid w:val="006F60E3"/>
    <w:rsid w:val="00703B97"/>
    <w:rsid w:val="00732479"/>
    <w:rsid w:val="00735997"/>
    <w:rsid w:val="007366D1"/>
    <w:rsid w:val="00743D4F"/>
    <w:rsid w:val="0074554B"/>
    <w:rsid w:val="00756AF3"/>
    <w:rsid w:val="00757923"/>
    <w:rsid w:val="00763EBF"/>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72730"/>
    <w:rsid w:val="008734D7"/>
    <w:rsid w:val="00874501"/>
    <w:rsid w:val="00877213"/>
    <w:rsid w:val="00883ED6"/>
    <w:rsid w:val="00892440"/>
    <w:rsid w:val="008937E6"/>
    <w:rsid w:val="008956EE"/>
    <w:rsid w:val="008B046F"/>
    <w:rsid w:val="008B08CF"/>
    <w:rsid w:val="008B1449"/>
    <w:rsid w:val="008B21E9"/>
    <w:rsid w:val="008B2DC7"/>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22232"/>
    <w:rsid w:val="00922812"/>
    <w:rsid w:val="00930DA2"/>
    <w:rsid w:val="00931EC7"/>
    <w:rsid w:val="009372D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A67"/>
    <w:rsid w:val="00A15C80"/>
    <w:rsid w:val="00A233E0"/>
    <w:rsid w:val="00A32604"/>
    <w:rsid w:val="00A33125"/>
    <w:rsid w:val="00A36861"/>
    <w:rsid w:val="00A64C63"/>
    <w:rsid w:val="00A6621E"/>
    <w:rsid w:val="00A759F3"/>
    <w:rsid w:val="00A8458E"/>
    <w:rsid w:val="00A85F35"/>
    <w:rsid w:val="00A86032"/>
    <w:rsid w:val="00A86482"/>
    <w:rsid w:val="00A91609"/>
    <w:rsid w:val="00A95114"/>
    <w:rsid w:val="00AA0866"/>
    <w:rsid w:val="00AC1AC0"/>
    <w:rsid w:val="00AC2073"/>
    <w:rsid w:val="00AC52F0"/>
    <w:rsid w:val="00AC5D13"/>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3BF1"/>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C03C13"/>
    <w:rsid w:val="00C11B4C"/>
    <w:rsid w:val="00C22CB1"/>
    <w:rsid w:val="00C234D2"/>
    <w:rsid w:val="00C23E26"/>
    <w:rsid w:val="00C241EB"/>
    <w:rsid w:val="00C31A48"/>
    <w:rsid w:val="00C439E6"/>
    <w:rsid w:val="00C448B6"/>
    <w:rsid w:val="00C46E84"/>
    <w:rsid w:val="00C50871"/>
    <w:rsid w:val="00C53040"/>
    <w:rsid w:val="00C55FFC"/>
    <w:rsid w:val="00C61BEC"/>
    <w:rsid w:val="00C715B5"/>
    <w:rsid w:val="00C741BF"/>
    <w:rsid w:val="00C74224"/>
    <w:rsid w:val="00C7530F"/>
    <w:rsid w:val="00C754B3"/>
    <w:rsid w:val="00C835EA"/>
    <w:rsid w:val="00C85C2A"/>
    <w:rsid w:val="00C90BE0"/>
    <w:rsid w:val="00C9712A"/>
    <w:rsid w:val="00CA0EC2"/>
    <w:rsid w:val="00CA4F6E"/>
    <w:rsid w:val="00CB792D"/>
    <w:rsid w:val="00CC28EC"/>
    <w:rsid w:val="00CC322C"/>
    <w:rsid w:val="00CC725A"/>
    <w:rsid w:val="00CD067E"/>
    <w:rsid w:val="00CD35AD"/>
    <w:rsid w:val="00CD6ACA"/>
    <w:rsid w:val="00CD7A0B"/>
    <w:rsid w:val="00CE1DE3"/>
    <w:rsid w:val="00CE5FDA"/>
    <w:rsid w:val="00CF1CF7"/>
    <w:rsid w:val="00CF3D0B"/>
    <w:rsid w:val="00D00C41"/>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746E8"/>
    <w:rsid w:val="00D75EBD"/>
    <w:rsid w:val="00D77824"/>
    <w:rsid w:val="00D86BDA"/>
    <w:rsid w:val="00D9058A"/>
    <w:rsid w:val="00D90894"/>
    <w:rsid w:val="00D9265A"/>
    <w:rsid w:val="00D94B6D"/>
    <w:rsid w:val="00D96F21"/>
    <w:rsid w:val="00DA3D77"/>
    <w:rsid w:val="00DA406B"/>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6B98"/>
    <w:rsid w:val="00F07BFE"/>
    <w:rsid w:val="00F11922"/>
    <w:rsid w:val="00F1767F"/>
    <w:rsid w:val="00F22D6E"/>
    <w:rsid w:val="00F273CC"/>
    <w:rsid w:val="00F36195"/>
    <w:rsid w:val="00F36423"/>
    <w:rsid w:val="00F412E2"/>
    <w:rsid w:val="00F45BC2"/>
    <w:rsid w:val="00F50459"/>
    <w:rsid w:val="00F536D6"/>
    <w:rsid w:val="00F55779"/>
    <w:rsid w:val="00F56CAE"/>
    <w:rsid w:val="00F6179B"/>
    <w:rsid w:val="00F639A2"/>
    <w:rsid w:val="00F7049B"/>
    <w:rsid w:val="00F83977"/>
    <w:rsid w:val="00F87CDB"/>
    <w:rsid w:val="00F96804"/>
    <w:rsid w:val="00FA2BE7"/>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DD85"/>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uiPriority w:val="99"/>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33ACB-3216-40B8-8463-437C974C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25</Pages>
  <Words>11005</Words>
  <Characters>62731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29</cp:revision>
  <cp:lastPrinted>2023-08-17T11:01:00Z</cp:lastPrinted>
  <dcterms:created xsi:type="dcterms:W3CDTF">2023-11-09T11:31:00Z</dcterms:created>
  <dcterms:modified xsi:type="dcterms:W3CDTF">2024-08-20T12:08:00Z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