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31EE" w14:textId="77777777" w:rsidR="002055C6" w:rsidRDefault="00032520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№1</w:t>
      </w:r>
    </w:p>
    <w:p w14:paraId="58B756EB" w14:textId="28026B63" w:rsidR="002055C6" w:rsidRDefault="00032520">
      <w:pPr>
        <w:jc w:val="right"/>
        <w:rPr>
          <w:b/>
          <w:bCs/>
          <w:color w:val="000000"/>
        </w:rPr>
      </w:pPr>
      <w:bookmarkStart w:id="0" w:name="_Hlk112172073"/>
      <w:r>
        <w:rPr>
          <w:b/>
          <w:bCs/>
          <w:color w:val="000000"/>
        </w:rPr>
        <w:t xml:space="preserve">к Договору подряда № </w:t>
      </w:r>
      <w:r w:rsidR="00442F31" w:rsidRPr="002A67A1">
        <w:rPr>
          <w:b/>
          <w:bCs/>
          <w:color w:val="000000"/>
          <w:u w:val="single"/>
        </w:rPr>
        <w:t>___________</w:t>
      </w:r>
      <w:r>
        <w:rPr>
          <w:b/>
          <w:bCs/>
          <w:color w:val="000000"/>
        </w:rPr>
        <w:t xml:space="preserve"> от "</w:t>
      </w:r>
      <w:r w:rsidR="00442F31" w:rsidRPr="002A67A1">
        <w:rPr>
          <w:b/>
          <w:bCs/>
          <w:color w:val="000000"/>
          <w:u w:val="single"/>
        </w:rPr>
        <w:t>__</w:t>
      </w:r>
      <w:r>
        <w:rPr>
          <w:b/>
          <w:bCs/>
          <w:color w:val="000000"/>
        </w:rPr>
        <w:t xml:space="preserve">" </w:t>
      </w:r>
      <w:r w:rsidR="00442F31">
        <w:rPr>
          <w:b/>
          <w:bCs/>
          <w:color w:val="000000"/>
        </w:rPr>
        <w:t>_</w:t>
      </w:r>
      <w:r w:rsidR="00442F31" w:rsidRPr="002A67A1">
        <w:rPr>
          <w:b/>
          <w:bCs/>
          <w:color w:val="000000"/>
          <w:u w:val="single"/>
        </w:rPr>
        <w:t>_________</w:t>
      </w:r>
      <w:r w:rsidRPr="002A67A1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</w:rPr>
        <w:t>202</w:t>
      </w:r>
      <w:r w:rsidR="00216947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г.</w:t>
      </w:r>
    </w:p>
    <w:bookmarkEnd w:id="0"/>
    <w:p w14:paraId="0C8E5F19" w14:textId="77777777" w:rsidR="002055C6" w:rsidRDefault="0003252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ТЕХНИЧЕСКОЕ ЗАДАНИЕ</w:t>
      </w:r>
    </w:p>
    <w:p w14:paraId="4D79FE63" w14:textId="1DFF6F11" w:rsidR="0051555D" w:rsidRPr="0051555D" w:rsidRDefault="00BD1BAC" w:rsidP="0051555D">
      <w:pPr>
        <w:jc w:val="center"/>
        <w:rPr>
          <w:rFonts w:eastAsia="Calibri"/>
          <w:b/>
          <w:sz w:val="22"/>
          <w:szCs w:val="22"/>
          <w:lang w:eastAsia="en-US"/>
        </w:rPr>
      </w:pPr>
      <w:r w:rsidRPr="00BD1BAC">
        <w:rPr>
          <w:rFonts w:eastAsia="Calibri"/>
          <w:b/>
          <w:sz w:val="22"/>
          <w:szCs w:val="22"/>
          <w:lang w:eastAsia="en-US"/>
        </w:rPr>
        <w:t xml:space="preserve">на выполнение комплекса работ </w:t>
      </w:r>
      <w:r w:rsidR="0051555D" w:rsidRPr="0051555D">
        <w:rPr>
          <w:rFonts w:eastAsia="Calibri"/>
          <w:b/>
          <w:sz w:val="22"/>
          <w:szCs w:val="22"/>
          <w:lang w:eastAsia="en-US"/>
        </w:rPr>
        <w:t>по</w:t>
      </w:r>
      <w:r w:rsidR="0051555D">
        <w:rPr>
          <w:rFonts w:eastAsia="Calibri"/>
          <w:b/>
          <w:sz w:val="22"/>
          <w:szCs w:val="22"/>
          <w:lang w:eastAsia="en-US"/>
        </w:rPr>
        <w:t xml:space="preserve"> изготовлению и</w:t>
      </w:r>
      <w:r w:rsidR="0051555D" w:rsidRPr="0051555D">
        <w:rPr>
          <w:rFonts w:eastAsia="Calibri"/>
          <w:b/>
          <w:sz w:val="22"/>
          <w:szCs w:val="22"/>
          <w:lang w:eastAsia="en-US"/>
        </w:rPr>
        <w:t xml:space="preserve"> монтажу</w:t>
      </w:r>
      <w:r w:rsidR="00B82C22">
        <w:rPr>
          <w:rFonts w:eastAsia="Calibri"/>
          <w:b/>
          <w:sz w:val="22"/>
          <w:szCs w:val="22"/>
          <w:lang w:eastAsia="en-US"/>
        </w:rPr>
        <w:t xml:space="preserve"> </w:t>
      </w:r>
      <w:proofErr w:type="spellStart"/>
      <w:r w:rsidR="00B82C22">
        <w:rPr>
          <w:rFonts w:eastAsia="Calibri"/>
          <w:b/>
          <w:sz w:val="22"/>
          <w:szCs w:val="22"/>
          <w:lang w:eastAsia="en-US"/>
        </w:rPr>
        <w:t>оконно</w:t>
      </w:r>
      <w:proofErr w:type="spellEnd"/>
      <w:r w:rsidR="00B82C22">
        <w:rPr>
          <w:rFonts w:eastAsia="Calibri"/>
          <w:b/>
          <w:sz w:val="22"/>
          <w:szCs w:val="22"/>
          <w:lang w:eastAsia="en-US"/>
        </w:rPr>
        <w:t xml:space="preserve">-дверных и </w:t>
      </w:r>
      <w:r w:rsidR="0051555D" w:rsidRPr="0051555D">
        <w:rPr>
          <w:rFonts w:eastAsia="Calibri"/>
          <w:b/>
          <w:sz w:val="22"/>
          <w:szCs w:val="22"/>
          <w:lang w:eastAsia="en-US"/>
        </w:rPr>
        <w:t>стоечно-ригельных конструкций фасадов из алюминиевых сплавов</w:t>
      </w:r>
    </w:p>
    <w:p w14:paraId="030DD243" w14:textId="09CAFFB8" w:rsidR="00BD1BAC" w:rsidRPr="00BD1BAC" w:rsidRDefault="0051555D" w:rsidP="00B82C2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51555D">
        <w:rPr>
          <w:rFonts w:eastAsia="Calibri"/>
          <w:b/>
          <w:sz w:val="22"/>
          <w:szCs w:val="22"/>
          <w:lang w:eastAsia="en-US"/>
        </w:rPr>
        <w:t xml:space="preserve">со светопрозрачным заполнением </w:t>
      </w:r>
      <w:r>
        <w:rPr>
          <w:rFonts w:eastAsia="Calibri"/>
          <w:b/>
          <w:sz w:val="22"/>
          <w:szCs w:val="22"/>
          <w:lang w:eastAsia="en-US"/>
        </w:rPr>
        <w:t>(</w:t>
      </w:r>
      <w:r w:rsidR="00403FC0" w:rsidRPr="00E15BE7">
        <w:rPr>
          <w:rFonts w:eastAsia="Calibri"/>
          <w:b/>
          <w:color w:val="000000" w:themeColor="text1"/>
          <w:sz w:val="22"/>
          <w:szCs w:val="22"/>
          <w:lang w:eastAsia="en-US"/>
        </w:rPr>
        <w:t>К-</w:t>
      </w:r>
      <w:r w:rsidR="00B82C22">
        <w:rPr>
          <w:rFonts w:eastAsia="Calibri"/>
          <w:b/>
          <w:color w:val="000000" w:themeColor="text1"/>
          <w:sz w:val="22"/>
          <w:szCs w:val="22"/>
          <w:lang w:eastAsia="en-US"/>
        </w:rPr>
        <w:t>7</w:t>
      </w:r>
      <w:r w:rsidRPr="0051555D">
        <w:rPr>
          <w:rFonts w:eastAsia="Calibri"/>
          <w:b/>
          <w:sz w:val="22"/>
          <w:szCs w:val="22"/>
          <w:lang w:eastAsia="en-US"/>
        </w:rPr>
        <w:t>)</w:t>
      </w:r>
      <w:r w:rsidR="00403FC0" w:rsidRPr="00403FC0">
        <w:rPr>
          <w:rFonts w:eastAsia="Calibri"/>
          <w:b/>
          <w:sz w:val="22"/>
          <w:szCs w:val="22"/>
          <w:lang w:eastAsia="en-US"/>
        </w:rPr>
        <w:t xml:space="preserve"> на объекте: </w:t>
      </w:r>
      <w:r w:rsidR="009C7E07" w:rsidRPr="009C7E07">
        <w:rPr>
          <w:rFonts w:eastAsia="Calibri"/>
          <w:b/>
          <w:sz w:val="22"/>
          <w:szCs w:val="22"/>
          <w:lang w:eastAsia="en-US"/>
        </w:rPr>
        <w:t>«</w:t>
      </w:r>
      <w:r w:rsidR="00B82C22" w:rsidRPr="00B82C22">
        <w:rPr>
          <w:rFonts w:eastAsia="Calibri"/>
          <w:b/>
          <w:sz w:val="22"/>
          <w:szCs w:val="22"/>
          <w:lang w:eastAsia="en-US"/>
        </w:rPr>
        <w:t>Реконструкция объекта незавершенного</w:t>
      </w:r>
      <w:r w:rsidR="00B82C22">
        <w:rPr>
          <w:rFonts w:eastAsia="Calibri"/>
          <w:b/>
          <w:sz w:val="22"/>
          <w:szCs w:val="22"/>
          <w:lang w:eastAsia="en-US"/>
        </w:rPr>
        <w:t xml:space="preserve"> </w:t>
      </w:r>
      <w:r w:rsidR="00B82C22" w:rsidRPr="00B82C22">
        <w:rPr>
          <w:rFonts w:eastAsia="Calibri"/>
          <w:b/>
          <w:sz w:val="22"/>
          <w:szCs w:val="22"/>
          <w:lang w:eastAsia="en-US"/>
        </w:rPr>
        <w:t xml:space="preserve">строительства Дома творчества в гостиничный </w:t>
      </w:r>
      <w:r w:rsidR="00B82C22">
        <w:rPr>
          <w:rFonts w:eastAsia="Calibri"/>
          <w:b/>
          <w:sz w:val="22"/>
          <w:szCs w:val="22"/>
          <w:lang w:eastAsia="en-US"/>
        </w:rPr>
        <w:t>к</w:t>
      </w:r>
      <w:r w:rsidR="00B82C22" w:rsidRPr="00B82C22">
        <w:rPr>
          <w:rFonts w:eastAsia="Calibri"/>
          <w:b/>
          <w:sz w:val="22"/>
          <w:szCs w:val="22"/>
          <w:lang w:eastAsia="en-US"/>
        </w:rPr>
        <w:t>омплекс с апартаментами по адресу:</w:t>
      </w:r>
      <w:r w:rsidR="00B82C22">
        <w:rPr>
          <w:rFonts w:eastAsia="Calibri"/>
          <w:b/>
          <w:sz w:val="22"/>
          <w:szCs w:val="22"/>
          <w:lang w:eastAsia="en-US"/>
        </w:rPr>
        <w:t xml:space="preserve"> </w:t>
      </w:r>
      <w:r w:rsidR="00B82C22" w:rsidRPr="00B82C22">
        <w:rPr>
          <w:rFonts w:eastAsia="Calibri"/>
          <w:b/>
          <w:sz w:val="22"/>
          <w:szCs w:val="22"/>
          <w:lang w:eastAsia="en-US"/>
        </w:rPr>
        <w:t>Республика Крым, г. Алушта, ул. Западная, д.4, III очередь строительства</w:t>
      </w:r>
      <w:r w:rsidR="00B82C22">
        <w:rPr>
          <w:rFonts w:eastAsia="Calibri"/>
          <w:b/>
          <w:sz w:val="22"/>
          <w:szCs w:val="22"/>
          <w:lang w:eastAsia="en-US"/>
        </w:rPr>
        <w:t>»</w:t>
      </w:r>
    </w:p>
    <w:p w14:paraId="4CE300DF" w14:textId="41FF87E9" w:rsidR="002055C6" w:rsidRDefault="002055C6">
      <w:pPr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6"/>
        <w:gridCol w:w="3169"/>
        <w:gridCol w:w="11238"/>
      </w:tblGrid>
      <w:tr w:rsidR="00442F31" w:rsidRPr="009A3493" w14:paraId="2251C544" w14:textId="77777777" w:rsidTr="009A3493">
        <w:trPr>
          <w:trHeight w:val="2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4D18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62A4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03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 w:rsidR="00442F31" w:rsidRPr="009A3493" w14:paraId="7E5F002A" w14:textId="77777777" w:rsidTr="009A3493">
        <w:trPr>
          <w:trHeight w:val="64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A8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7E07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DC02" w14:textId="77777777" w:rsidR="00442F31" w:rsidRPr="009A3493" w:rsidRDefault="00442F31" w:rsidP="00BD42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11600383" w14:textId="3DE35FC1" w:rsidR="00403FC0" w:rsidRDefault="00D90925" w:rsidP="00EC1632">
            <w:pPr>
              <w:spacing w:after="160" w:line="259" w:lineRule="auto"/>
              <w:ind w:left="42"/>
              <w:contextualSpacing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03FC0"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>«</w:t>
            </w:r>
            <w:r w:rsidR="00B82C22" w:rsidRPr="00B82C22">
              <w:rPr>
                <w:rFonts w:ascii="GOSTAllPlantypeA" w:hAnsi="GOSTAllPlantypeA"/>
                <w:color w:val="000000"/>
                <w:sz w:val="22"/>
                <w:szCs w:val="22"/>
              </w:rPr>
              <w:t>Архитектурно-строительные решения.</w:t>
            </w:r>
            <w:r w:rsidR="00B82C22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="00B82C22" w:rsidRPr="00B82C22">
              <w:rPr>
                <w:rFonts w:ascii="GOSTAllPlantypeA" w:hAnsi="GOSTAllPlantypeA"/>
                <w:color w:val="000000"/>
                <w:sz w:val="22"/>
                <w:szCs w:val="22"/>
              </w:rPr>
              <w:t>Основные решения.</w:t>
            </w:r>
            <w:r w:rsidR="00B82C22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="00B82C22" w:rsidRPr="00B82C22">
              <w:rPr>
                <w:rFonts w:ascii="GOSTAllPlantypeA" w:hAnsi="GOSTAllPlantypeA"/>
                <w:color w:val="000000"/>
                <w:sz w:val="22"/>
                <w:szCs w:val="22"/>
              </w:rPr>
              <w:t>К-7,8</w:t>
            </w:r>
            <w:r w:rsidR="00403FC0"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>», шифр проекта 550-21-</w:t>
            </w:r>
            <w:r w:rsidR="00B82C22">
              <w:rPr>
                <w:rFonts w:ascii="GOSTAllPlantypeA" w:hAnsi="GOSTAllPlantypeA"/>
                <w:color w:val="000000"/>
                <w:sz w:val="22"/>
                <w:szCs w:val="22"/>
              </w:rPr>
              <w:t>3</w:t>
            </w:r>
            <w:r w:rsidR="00403FC0"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>.</w:t>
            </w:r>
            <w:r w:rsidR="0051555D">
              <w:rPr>
                <w:rFonts w:ascii="GOSTAllPlantypeA" w:hAnsi="GOSTAllPlantypeA"/>
                <w:color w:val="000000"/>
                <w:sz w:val="22"/>
                <w:szCs w:val="22"/>
              </w:rPr>
              <w:t>АС.</w:t>
            </w:r>
            <w:r w:rsidR="007E6EDF">
              <w:rPr>
                <w:rFonts w:ascii="GOSTAllPlantypeA" w:hAnsi="GOSTAllPlantypeA"/>
                <w:color w:val="000000"/>
                <w:sz w:val="22"/>
                <w:szCs w:val="22"/>
              </w:rPr>
              <w:t>1</w:t>
            </w:r>
            <w:r w:rsidR="00EC1632">
              <w:rPr>
                <w:rFonts w:ascii="GOSTAllPlantypeA" w:hAnsi="GOSTAllPlantypeA"/>
                <w:color w:val="000000"/>
                <w:sz w:val="22"/>
                <w:szCs w:val="22"/>
              </w:rPr>
              <w:t>; «</w:t>
            </w:r>
            <w:r w:rsidR="00EC1632" w:rsidRPr="00EC1632">
              <w:rPr>
                <w:rFonts w:ascii="GOSTAllPlantypeA" w:hAnsi="GOSTAllPlantypeA"/>
                <w:color w:val="000000"/>
                <w:sz w:val="22"/>
                <w:szCs w:val="22"/>
              </w:rPr>
              <w:t>Архитектурно-строительные решения.</w:t>
            </w:r>
            <w:r w:rsidR="00EC1632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="00EC1632" w:rsidRPr="00EC1632">
              <w:rPr>
                <w:rFonts w:ascii="GOSTAllPlantypeA" w:hAnsi="GOSTAllPlantypeA"/>
                <w:color w:val="000000"/>
                <w:sz w:val="22"/>
                <w:szCs w:val="22"/>
              </w:rPr>
              <w:t>Фасады, светопрозрачные конструкции.</w:t>
            </w:r>
            <w:r w:rsidR="00EC1632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EC1632" w:rsidRPr="00EC1632">
              <w:rPr>
                <w:rFonts w:ascii="GOSTAllPlantypeA" w:hAnsi="GOSTAllPlantypeA"/>
                <w:color w:val="000000"/>
                <w:sz w:val="22"/>
                <w:szCs w:val="22"/>
              </w:rPr>
              <w:t>Корпус</w:t>
            </w:r>
            <w:proofErr w:type="gramEnd"/>
            <w:r w:rsidR="00EC1632" w:rsidRPr="00EC1632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К-7,8.</w:t>
            </w:r>
            <w:r w:rsidR="00EC1632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» </w:t>
            </w:r>
            <w:r w:rsidR="00EC1632"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>шифр проекта</w:t>
            </w:r>
            <w:r w:rsidR="00EC1632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550-21-3.АС.5.1</w:t>
            </w:r>
            <w:r w:rsidR="00403FC0" w:rsidRPr="00403FC0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(далее – Рабочая документация);</w:t>
            </w:r>
          </w:p>
          <w:p w14:paraId="5500E4FC" w14:textId="2770CDA3" w:rsidR="00403FC0" w:rsidRPr="00403FC0" w:rsidRDefault="00D90925" w:rsidP="00B82C22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 xml:space="preserve">Договор на выполнение комплекса работ </w:t>
            </w:r>
            <w:r w:rsidR="00B82C22" w:rsidRPr="00B82C22">
              <w:rPr>
                <w:rFonts w:eastAsia="Calibri"/>
                <w:sz w:val="22"/>
                <w:szCs w:val="22"/>
                <w:lang w:eastAsia="en-US"/>
              </w:rPr>
              <w:t xml:space="preserve">по изготовлению и монтажу </w:t>
            </w:r>
            <w:proofErr w:type="spellStart"/>
            <w:r w:rsidR="00B82C22" w:rsidRPr="00B82C22">
              <w:rPr>
                <w:rFonts w:eastAsia="Calibri"/>
                <w:sz w:val="22"/>
                <w:szCs w:val="22"/>
                <w:lang w:eastAsia="en-US"/>
              </w:rPr>
              <w:t>оконно</w:t>
            </w:r>
            <w:proofErr w:type="spellEnd"/>
            <w:r w:rsidR="00B82C22" w:rsidRPr="00B82C22">
              <w:rPr>
                <w:rFonts w:eastAsia="Calibri"/>
                <w:sz w:val="22"/>
                <w:szCs w:val="22"/>
                <w:lang w:eastAsia="en-US"/>
              </w:rPr>
              <w:t>-дверных и стоечно-ригельных конструкций фасадов из алюминиевых сплавов</w:t>
            </w:r>
            <w:r w:rsidR="00B82C2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B82C22" w:rsidRPr="00B82C22">
              <w:rPr>
                <w:rFonts w:eastAsia="Calibri"/>
                <w:sz w:val="22"/>
                <w:szCs w:val="22"/>
                <w:lang w:eastAsia="en-US"/>
              </w:rPr>
              <w:t>со светопрозрачным заполнением (К-7)</w:t>
            </w:r>
            <w:r w:rsidR="00403FC0" w:rsidRPr="00403FC0">
              <w:rPr>
                <w:rFonts w:eastAsia="Calibri"/>
                <w:sz w:val="22"/>
                <w:szCs w:val="22"/>
                <w:lang w:eastAsia="en-US"/>
              </w:rPr>
              <w:t xml:space="preserve"> на объекте: </w:t>
            </w:r>
            <w:r w:rsidR="00B82C22" w:rsidRPr="00B82C22">
              <w:rPr>
                <w:rFonts w:eastAsia="Calibri"/>
                <w:sz w:val="22"/>
                <w:szCs w:val="22"/>
                <w:lang w:eastAsia="en-US"/>
              </w:rPr>
              <w:t>«Реконструкция объекта незавершенного строительства Дома творчества в гостиничный комплекс с апартаментами по адресу: Республика Крым, г. Алушта, ул. Западная, д.4, III очередь строительства»</w:t>
            </w:r>
            <w:r w:rsidR="00B82C22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001AD70" w14:textId="20878A80" w:rsidR="00442F31" w:rsidRPr="009A3493" w:rsidRDefault="00442F31" w:rsidP="00BD4216">
            <w:pPr>
              <w:numPr>
                <w:ilvl w:val="0"/>
                <w:numId w:val="3"/>
              </w:numPr>
              <w:spacing w:after="160" w:line="259" w:lineRule="auto"/>
              <w:ind w:left="42" w:firstLine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442F31" w:rsidRPr="009A3493" w14:paraId="709FD0E6" w14:textId="77777777" w:rsidTr="009A3493">
        <w:trPr>
          <w:trHeight w:val="15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4FA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60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Генеральный подрядчик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44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 xml:space="preserve">ООО "СЕРВИССТРОЙДОМ", адрес: 298515, Республика Крым, </w:t>
            </w:r>
            <w:proofErr w:type="spellStart"/>
            <w:r w:rsidRPr="009A3493">
              <w:rPr>
                <w:color w:val="000000"/>
                <w:sz w:val="22"/>
                <w:szCs w:val="22"/>
              </w:rPr>
              <w:t>г.о</w:t>
            </w:r>
            <w:proofErr w:type="spellEnd"/>
            <w:r w:rsidRPr="009A3493">
              <w:rPr>
                <w:color w:val="000000"/>
                <w:sz w:val="22"/>
                <w:szCs w:val="22"/>
              </w:rPr>
              <w:t>. Алушта, г. Алушта, ул. Артиллерийская, д. 8, помещение 3</w:t>
            </w:r>
          </w:p>
        </w:tc>
      </w:tr>
      <w:tr w:rsidR="00442F31" w:rsidRPr="009A3493" w14:paraId="6D9F2DEA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F36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267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Авансирование</w:t>
            </w:r>
          </w:p>
        </w:tc>
        <w:tc>
          <w:tcPr>
            <w:tcW w:w="3788" w:type="pct"/>
            <w:shd w:val="clear" w:color="auto" w:fill="auto"/>
            <w:vAlign w:val="center"/>
          </w:tcPr>
          <w:p w14:paraId="30133BCE" w14:textId="62D7472D" w:rsidR="00442F31" w:rsidRPr="009A3493" w:rsidRDefault="00073A61" w:rsidP="00BD1BA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90925" w:rsidRPr="00D90925">
              <w:rPr>
                <w:sz w:val="22"/>
                <w:szCs w:val="22"/>
              </w:rPr>
              <w:t xml:space="preserve">Согласно </w:t>
            </w:r>
            <w:proofErr w:type="spellStart"/>
            <w:r w:rsidR="00D90925" w:rsidRPr="00D90925">
              <w:rPr>
                <w:sz w:val="22"/>
                <w:szCs w:val="22"/>
              </w:rPr>
              <w:t>п.V</w:t>
            </w:r>
            <w:proofErr w:type="spellEnd"/>
            <w:r w:rsidR="00D90925" w:rsidRPr="00D90925">
              <w:rPr>
                <w:sz w:val="22"/>
                <w:szCs w:val="22"/>
              </w:rPr>
              <w:t xml:space="preserve"> Раздела «СУЩЕСТВЕННЫЕ УСЛОВИЯ ДОГОВОРА»</w:t>
            </w:r>
          </w:p>
        </w:tc>
      </w:tr>
      <w:tr w:rsidR="00442F31" w:rsidRPr="009A3493" w14:paraId="32594318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5C6D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329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9342" w14:textId="5D4CE498" w:rsidR="00442F31" w:rsidRPr="009A3493" w:rsidRDefault="00670D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442F31" w:rsidRPr="009A3493" w14:paraId="43032F5E" w14:textId="77777777" w:rsidTr="009A3493">
        <w:trPr>
          <w:trHeight w:val="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195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E01" w14:textId="77777777" w:rsidR="00442F31" w:rsidRPr="009A3493" w:rsidRDefault="00442F31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424" w14:textId="6D198485" w:rsidR="00442F31" w:rsidRPr="009A3493" w:rsidRDefault="009C7E07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C7E07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="00B82C22" w:rsidRPr="00B82C22">
              <w:rPr>
                <w:rFonts w:eastAsia="Calibri"/>
                <w:sz w:val="22"/>
                <w:szCs w:val="22"/>
                <w:lang w:eastAsia="en-US"/>
              </w:rPr>
              <w:t>Реконструкция объекта незавершенного строительства Дома творчества в гостиничный комплекс с апартаментами по адресу: Республика Крым, г. Алушта, ул. Западная, д.4, III очередь строительства»</w:t>
            </w:r>
          </w:p>
        </w:tc>
      </w:tr>
      <w:tr w:rsidR="00442F31" w:rsidRPr="009A3493" w14:paraId="0F32ABCD" w14:textId="77777777" w:rsidTr="009A3493">
        <w:trPr>
          <w:trHeight w:val="65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B9E" w14:textId="60A7D4EB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2410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Срок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CF1" w14:textId="7426D646" w:rsidR="00442F31" w:rsidRPr="009A3493" w:rsidRDefault="00D90925" w:rsidP="00BD1BAC">
            <w:pPr>
              <w:rPr>
                <w:sz w:val="22"/>
                <w:szCs w:val="22"/>
              </w:rPr>
            </w:pPr>
            <w:r w:rsidRPr="00D90925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442F31" w:rsidRPr="009A3493" w14:paraId="42A07ACB" w14:textId="77777777" w:rsidTr="00B82C22">
        <w:trPr>
          <w:trHeight w:val="56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331" w14:textId="18A1E48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FB9" w14:textId="338DFFDC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B75D6" w14:textId="7837C91F" w:rsidR="00403FC0" w:rsidRDefault="00403FC0" w:rsidP="00403F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65C6">
              <w:rPr>
                <w:rFonts w:eastAsia="Calibri"/>
                <w:sz w:val="22"/>
                <w:szCs w:val="22"/>
                <w:lang w:eastAsia="en-US"/>
              </w:rPr>
              <w:t>Разработка и согласование с Генеральным подрядчиком проекта производства работ (далее – ППР)</w:t>
            </w:r>
          </w:p>
          <w:p w14:paraId="0F2BA48C" w14:textId="021F893A" w:rsidR="00415554" w:rsidRPr="000465C6" w:rsidRDefault="00415554" w:rsidP="00403FC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Выполнение </w:t>
            </w:r>
            <w:r w:rsidRPr="000465C6">
              <w:rPr>
                <w:rFonts w:eastAsia="Calibri"/>
                <w:sz w:val="22"/>
                <w:szCs w:val="22"/>
                <w:lang w:eastAsia="en-US"/>
              </w:rPr>
              <w:t>и согласование с Генеральным подрядчиком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15554">
              <w:rPr>
                <w:rFonts w:eastAsia="Calibri"/>
                <w:sz w:val="22"/>
                <w:szCs w:val="22"/>
                <w:lang w:eastAsia="en-US"/>
              </w:rPr>
              <w:t>расчет на прогиб и напряжение, с учетом требований безопасности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F048948" w14:textId="5FD3A0BC" w:rsidR="00403FC0" w:rsidRPr="000465C6" w:rsidRDefault="0051555D" w:rsidP="00403FC0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Pr="0051555D">
              <w:rPr>
                <w:rFonts w:eastAsia="Calibri"/>
                <w:sz w:val="22"/>
                <w:szCs w:val="22"/>
                <w:lang w:eastAsia="en-US"/>
              </w:rPr>
              <w:t>онтаж стоечно-ригельных конструкций фасадов из алюминиевых сплавов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51555D">
              <w:rPr>
                <w:rFonts w:eastAsia="Calibri"/>
                <w:sz w:val="22"/>
                <w:szCs w:val="22"/>
                <w:lang w:eastAsia="en-US"/>
              </w:rPr>
              <w:t>со светопрозрачным заполнением и стеклянных ограждений</w:t>
            </w:r>
            <w:r w:rsidR="00403FC0" w:rsidRPr="000465C6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14:paraId="39D7C0C2" w14:textId="77777777" w:rsidR="00442F31" w:rsidRDefault="00403FC0" w:rsidP="0051555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465C6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51555D">
              <w:rPr>
                <w:rFonts w:eastAsia="Calibri"/>
                <w:sz w:val="22"/>
                <w:szCs w:val="22"/>
                <w:lang w:eastAsia="en-US"/>
              </w:rPr>
              <w:t>Разбивка мест установки конструкций;</w:t>
            </w:r>
          </w:p>
          <w:p w14:paraId="2090DC23" w14:textId="77777777" w:rsidR="0051555D" w:rsidRDefault="0051555D" w:rsidP="0051555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Установка кронштейнов;</w:t>
            </w:r>
          </w:p>
          <w:p w14:paraId="7B56CDC2" w14:textId="400FD95A" w:rsidR="0051555D" w:rsidRDefault="0051555D" w:rsidP="0051555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Установка и закрепление алюминиевых конструкций под остекление;</w:t>
            </w:r>
          </w:p>
          <w:p w14:paraId="3B1223F8" w14:textId="1EF3C2DF" w:rsidR="0051555D" w:rsidRDefault="0051555D" w:rsidP="0051555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Монтаж стеклопакетов;</w:t>
            </w:r>
          </w:p>
          <w:p w14:paraId="0887B44A" w14:textId="58F0F4B9" w:rsidR="0051555D" w:rsidRDefault="0051555D" w:rsidP="0051555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Герметизация </w:t>
            </w:r>
            <w:r w:rsidR="007C1147">
              <w:rPr>
                <w:rFonts w:eastAsia="Calibri"/>
                <w:sz w:val="22"/>
                <w:szCs w:val="22"/>
                <w:lang w:eastAsia="en-US"/>
              </w:rPr>
              <w:t>стыков конструкций;</w:t>
            </w:r>
          </w:p>
          <w:p w14:paraId="2EE930D4" w14:textId="481D3A21" w:rsidR="007C1147" w:rsidRDefault="007C1147" w:rsidP="0051555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Установка фасонных элементов</w:t>
            </w:r>
          </w:p>
          <w:p w14:paraId="244BD73C" w14:textId="62ABDDB8" w:rsidR="00A863A6" w:rsidRDefault="00A863A6" w:rsidP="0051555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 Защита конструкций на период выполнения работ</w:t>
            </w:r>
          </w:p>
          <w:p w14:paraId="2D316B32" w14:textId="3887F1B5" w:rsidR="0051555D" w:rsidRPr="000465C6" w:rsidRDefault="0051555D" w:rsidP="0051555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42F31" w:rsidRPr="009A3493" w14:paraId="1178F0E2" w14:textId="77777777" w:rsidTr="004E13E0">
        <w:trPr>
          <w:trHeight w:val="847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839" w14:textId="556D50D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A74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4D89" w14:textId="77777777" w:rsidR="00403FC0" w:rsidRPr="00403FC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691B62B3" w14:textId="77777777" w:rsidR="00403FC0" w:rsidRPr="00403FC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РФ.</w:t>
            </w:r>
          </w:p>
          <w:p w14:paraId="5AA65660" w14:textId="77777777" w:rsidR="00403FC0" w:rsidRPr="00403FC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3A4C898D" w14:textId="77777777" w:rsidR="00403FC0" w:rsidRPr="00403FC0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02833BAE" w14:textId="0B97CA2E" w:rsidR="00775083" w:rsidRPr="00775083" w:rsidRDefault="00775083" w:rsidP="00775083">
            <w:pPr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403FC0" w:rsidRPr="00403FC0">
              <w:rPr>
                <w:sz w:val="22"/>
                <w:szCs w:val="22"/>
              </w:rPr>
              <w:t xml:space="preserve">аботы выполнять в соответствии с требованиями </w:t>
            </w:r>
            <w:r w:rsidR="007F633F" w:rsidRPr="007F633F">
              <w:rPr>
                <w:sz w:val="22"/>
                <w:szCs w:val="22"/>
              </w:rPr>
              <w:t>СП 426.1325800.2020</w:t>
            </w:r>
            <w:r w:rsidR="00403FC0" w:rsidRPr="00403FC0">
              <w:rPr>
                <w:sz w:val="22"/>
                <w:szCs w:val="22"/>
              </w:rPr>
              <w:t xml:space="preserve"> "</w:t>
            </w:r>
            <w:r w:rsidR="007F633F">
              <w:rPr>
                <w:sz w:val="22"/>
                <w:szCs w:val="22"/>
              </w:rPr>
              <w:t>К</w:t>
            </w:r>
            <w:r w:rsidR="007F633F" w:rsidRPr="007F633F">
              <w:rPr>
                <w:sz w:val="22"/>
                <w:szCs w:val="22"/>
              </w:rPr>
              <w:t>онструкции ограждающие светопрозрачные зданий и сооружений</w:t>
            </w:r>
            <w:r w:rsidR="00403FC0" w:rsidRPr="00403FC0">
              <w:rPr>
                <w:sz w:val="22"/>
                <w:szCs w:val="22"/>
              </w:rPr>
              <w:t>".</w:t>
            </w:r>
            <w:r>
              <w:rPr>
                <w:sz w:val="22"/>
                <w:szCs w:val="22"/>
              </w:rPr>
              <w:t xml:space="preserve"> </w:t>
            </w:r>
            <w:r w:rsidRPr="00775083">
              <w:rPr>
                <w:sz w:val="22"/>
                <w:szCs w:val="22"/>
              </w:rPr>
              <w:t>ГОСТ 21519-2003 «Блоки оконные из алюминиевых сплавов».</w:t>
            </w:r>
          </w:p>
          <w:p w14:paraId="6353582F" w14:textId="3CD2156D" w:rsidR="00442F31" w:rsidRPr="009A3493" w:rsidRDefault="00775083" w:rsidP="00775083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775083">
              <w:rPr>
                <w:sz w:val="22"/>
                <w:szCs w:val="22"/>
              </w:rPr>
              <w:t>СП 128.13330.2016 «Алюминиевые конструкции».</w:t>
            </w:r>
            <w:r>
              <w:rPr>
                <w:sz w:val="22"/>
                <w:szCs w:val="22"/>
              </w:rPr>
              <w:t xml:space="preserve"> </w:t>
            </w:r>
            <w:r w:rsidRPr="00775083">
              <w:rPr>
                <w:sz w:val="22"/>
                <w:szCs w:val="22"/>
              </w:rPr>
              <w:t>ГОСТ 30971-2012 «Швы монтажные узлов примыкания оконных блоков к стеновым проёмам».</w:t>
            </w:r>
          </w:p>
        </w:tc>
      </w:tr>
      <w:tr w:rsidR="00442F31" w:rsidRPr="009A3493" w14:paraId="65A0F3A0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3D80" w14:textId="120FFA55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594" w14:textId="5AD84555" w:rsidR="00442F31" w:rsidRPr="009A3493" w:rsidRDefault="00442F31" w:rsidP="00BD1B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FA12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09AE2F40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7A577241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07C716D0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Субподрядчика.</w:t>
            </w:r>
          </w:p>
          <w:p w14:paraId="7BC2CBF4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7B1737CA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lastRenderedPageBreak/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44C42CCE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34F7AE62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Погрузка и вывоз отходов (строительного мусора и прочего) осуществляется силами Подрядчика и за его счет.</w:t>
            </w:r>
          </w:p>
          <w:p w14:paraId="1CE9AD63" w14:textId="77777777" w:rsidR="00403FC0" w:rsidRPr="00403FC0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403FC0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2F8DF3CE" w14:textId="4BAD62E4" w:rsidR="00442F31" w:rsidRPr="009A3493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442F31" w:rsidRPr="009A3493" w14:paraId="6549A482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A75" w14:textId="2DBBBBA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8B8" w14:textId="248668B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6B3B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  <w:p w14:paraId="02956833" w14:textId="0DF38001" w:rsidR="00775083" w:rsidRPr="009A3493" w:rsidRDefault="00403FC0" w:rsidP="004D0081">
            <w:pPr>
              <w:ind w:firstLine="454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До начала работ разработать и согласовать с Генеральным подрядчиком и автором проектной документации проект производства работ (далее – ППР)</w:t>
            </w:r>
            <w:r w:rsidR="00A863A6">
              <w:rPr>
                <w:rFonts w:eastAsia="Calibri"/>
                <w:sz w:val="22"/>
                <w:szCs w:val="22"/>
                <w:lang w:eastAsia="en-US"/>
              </w:rPr>
              <w:t xml:space="preserve"> и расчёт </w:t>
            </w:r>
            <w:r w:rsidR="00415554" w:rsidRPr="00415554">
              <w:rPr>
                <w:rFonts w:eastAsia="Calibri"/>
                <w:sz w:val="22"/>
                <w:szCs w:val="22"/>
                <w:lang w:eastAsia="en-US"/>
              </w:rPr>
              <w:t>на прогиб и напряжение, с учетом требований безопасности</w:t>
            </w:r>
            <w:r w:rsidRPr="00403FC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42F31" w:rsidRPr="009A3493" w14:paraId="03998021" w14:textId="77777777" w:rsidTr="009A3493">
        <w:trPr>
          <w:trHeight w:val="841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ADC" w14:textId="3DF6AB0D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  <w:r w:rsidRPr="009A3493">
              <w:rPr>
                <w:color w:val="000000"/>
                <w:sz w:val="22"/>
                <w:szCs w:val="22"/>
              </w:rPr>
              <w:t>11</w:t>
            </w:r>
          </w:p>
          <w:p w14:paraId="5538F727" w14:textId="5959C85A" w:rsidR="00442F31" w:rsidRPr="009A3493" w:rsidRDefault="00442F31" w:rsidP="00BD1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A8A" w14:textId="77777777" w:rsidR="00442F31" w:rsidRPr="009A3493" w:rsidRDefault="00442F31" w:rsidP="00BD1BAC">
            <w:pPr>
              <w:rPr>
                <w:color w:val="000000"/>
                <w:sz w:val="22"/>
                <w:szCs w:val="22"/>
                <w:highlight w:val="yellow"/>
              </w:rPr>
            </w:pPr>
            <w:r w:rsidRPr="009A3493">
              <w:rPr>
                <w:color w:val="000000"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A32A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строительно-монтажных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396C7007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Подтверждение выполненных объемов работ осуществляется в соответствии с согласованной с Генеральным подрядчиком исполнительной геодезической схемой котлована с указанием на ней объемов разработанного и вывезенного грунта в твердом теле.</w:t>
            </w:r>
          </w:p>
          <w:p w14:paraId="10129A5B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p w14:paraId="34B8586C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1. Исполнительные схемы:</w:t>
            </w:r>
          </w:p>
          <w:p w14:paraId="1F24E607" w14:textId="09825558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- исполнительн</w:t>
            </w:r>
            <w:r w:rsidR="00775083">
              <w:rPr>
                <w:rFonts w:eastAsia="Calibri"/>
                <w:sz w:val="22"/>
                <w:szCs w:val="22"/>
                <w:lang w:eastAsia="en-US"/>
              </w:rPr>
              <w:t>ые</w:t>
            </w:r>
            <w:r w:rsidRPr="00403FC0">
              <w:rPr>
                <w:rFonts w:eastAsia="Calibri"/>
                <w:sz w:val="22"/>
                <w:szCs w:val="22"/>
                <w:lang w:eastAsia="en-US"/>
              </w:rPr>
              <w:t xml:space="preserve"> схем</w:t>
            </w:r>
            <w:r w:rsidR="00775083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03FC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75083">
              <w:rPr>
                <w:rFonts w:eastAsia="Calibri"/>
                <w:sz w:val="22"/>
                <w:szCs w:val="22"/>
                <w:lang w:eastAsia="en-US"/>
              </w:rPr>
              <w:t>монтажа блоков.</w:t>
            </w:r>
          </w:p>
          <w:p w14:paraId="6B401B81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2. Акты освидетельствования скрытых работ:</w:t>
            </w:r>
          </w:p>
          <w:p w14:paraId="208322BC" w14:textId="77777777" w:rsidR="007F633F" w:rsidRPr="007F633F" w:rsidRDefault="007F633F" w:rsidP="007F633F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F633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F633F">
              <w:rPr>
                <w:rFonts w:eastAsia="Calibri"/>
                <w:sz w:val="22"/>
                <w:szCs w:val="22"/>
                <w:lang w:eastAsia="en-US"/>
              </w:rPr>
              <w:tab/>
              <w:t>Монтаж и крепление алюминиевого каркаса витража;</w:t>
            </w:r>
          </w:p>
          <w:p w14:paraId="211D4EB0" w14:textId="6669D9CA" w:rsidR="00775083" w:rsidRDefault="007F633F" w:rsidP="007F633F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F633F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7F633F">
              <w:rPr>
                <w:rFonts w:eastAsia="Calibri"/>
                <w:sz w:val="22"/>
                <w:szCs w:val="22"/>
                <w:lang w:eastAsia="en-US"/>
              </w:rPr>
              <w:tab/>
              <w:t xml:space="preserve">Устройство монтажного шва примыкания </w:t>
            </w:r>
            <w:r w:rsidR="00775083" w:rsidRPr="007F633F">
              <w:rPr>
                <w:rFonts w:eastAsia="Calibri"/>
                <w:sz w:val="22"/>
                <w:szCs w:val="22"/>
                <w:lang w:eastAsia="en-US"/>
              </w:rPr>
              <w:t>конструкций витража</w:t>
            </w:r>
            <w:r w:rsidRPr="007F633F">
              <w:rPr>
                <w:rFonts w:eastAsia="Calibri"/>
                <w:sz w:val="22"/>
                <w:szCs w:val="22"/>
                <w:lang w:eastAsia="en-US"/>
              </w:rPr>
              <w:t xml:space="preserve"> к конструкциям здания</w:t>
            </w:r>
            <w:r w:rsidR="0077508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1352BDAE" w14:textId="4C4E913B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3. Паспорта, сертификаты качества, пожарные сертификаты, санитарно-гигиенические заключения на строительные материалы, изделия и конструкции.</w:t>
            </w:r>
          </w:p>
          <w:p w14:paraId="68436558" w14:textId="77777777" w:rsidR="00403FC0" w:rsidRPr="00403FC0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4. Общий журнал работ, журнал верификации закупленной продукции (в том числе в электронном виде)</w:t>
            </w:r>
          </w:p>
          <w:p w14:paraId="1AE41A92" w14:textId="7C93D674" w:rsidR="00442F31" w:rsidRPr="009A3493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03FC0">
              <w:rPr>
                <w:rFonts w:eastAsia="Calibri"/>
                <w:sz w:val="22"/>
                <w:szCs w:val="22"/>
                <w:lang w:eastAsia="en-US"/>
              </w:rPr>
              <w:t>6. Иная исполнительная документация в соответствии с действующими на момент исполнения работ стандартов, норм, правил, ГОСТов и т.д.</w:t>
            </w:r>
          </w:p>
        </w:tc>
      </w:tr>
      <w:tr w:rsidR="00442F31" w:rsidRPr="009A3493" w14:paraId="46FB1DC3" w14:textId="77777777" w:rsidTr="009A3493">
        <w:trPr>
          <w:trHeight w:val="162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CD4" w14:textId="197B028B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0E2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9A3493">
              <w:rPr>
                <w:rFonts w:eastAsia="Calibri"/>
                <w:color w:val="000000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53253F35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6F6BDAD" w14:textId="77777777" w:rsidR="00442F31" w:rsidRPr="009A3493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0475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Генеральный подрядчик:</w:t>
            </w:r>
          </w:p>
          <w:p w14:paraId="622AB825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 xml:space="preserve">Руководитель проекта: </w:t>
            </w:r>
          </w:p>
          <w:p w14:paraId="1BE753C3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Шевцов Вадим Владимирович</w:t>
            </w:r>
          </w:p>
          <w:p w14:paraId="14851E09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моб. тел.: +7 (921) 091-29-63,</w:t>
            </w:r>
          </w:p>
          <w:p w14:paraId="51DDE99A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mail@gk-intellect.ru</w:t>
            </w:r>
          </w:p>
          <w:p w14:paraId="4957AAD6" w14:textId="77777777" w:rsidR="00403FC0" w:rsidRPr="00403FC0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403FC0">
              <w:rPr>
                <w:rFonts w:eastAsia="Calibri"/>
                <w:color w:val="000000"/>
                <w:sz w:val="22"/>
                <w:szCs w:val="22"/>
              </w:rPr>
              <w:t>Подрядчик:</w:t>
            </w:r>
          </w:p>
          <w:p w14:paraId="09F77F3F" w14:textId="77777777" w:rsidR="00442F31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0AC1335F" w14:textId="77777777" w:rsidR="000A7C84" w:rsidRDefault="000A7C84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15A80FC2" w14:textId="77777777" w:rsidR="000A7C84" w:rsidRDefault="000A7C84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70A005F3" w14:textId="77777777" w:rsidR="000A7C84" w:rsidRDefault="000A7C84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1C29C632" w14:textId="77777777" w:rsidR="000A7C84" w:rsidRDefault="000A7C84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0CCA8C3F" w14:textId="46112E4B" w:rsidR="000A7C84" w:rsidRPr="00403FC0" w:rsidRDefault="000A7C84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2FE7A8AD" w14:textId="33BC581C" w:rsidR="00BD1BAC" w:rsidRDefault="00BD1BAC" w:rsidP="0029119E">
      <w:pPr>
        <w:rPr>
          <w:b/>
          <w:bCs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70"/>
        <w:gridCol w:w="7483"/>
      </w:tblGrid>
      <w:tr w:rsidR="00BB1750" w14:paraId="05072640" w14:textId="77777777" w:rsidTr="009A3493">
        <w:trPr>
          <w:trHeight w:val="1484"/>
        </w:trPr>
        <w:tc>
          <w:tcPr>
            <w:tcW w:w="2481" w:type="pct"/>
            <w:shd w:val="clear" w:color="auto" w:fill="auto"/>
          </w:tcPr>
          <w:p w14:paraId="486D4077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подрядчик</w:t>
            </w:r>
          </w:p>
          <w:p w14:paraId="224EEDCC" w14:textId="6299663A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gramStart"/>
            <w:r>
              <w:rPr>
                <w:color w:val="000000"/>
              </w:rPr>
              <w:t>«</w:t>
            </w:r>
            <w:r w:rsidR="00280CF1">
              <w:rPr>
                <w:color w:val="000000"/>
              </w:rPr>
              <w:t xml:space="preserve">  </w:t>
            </w:r>
            <w:proofErr w:type="gramEnd"/>
            <w:r w:rsidR="00280CF1">
              <w:rPr>
                <w:color w:val="000000"/>
              </w:rPr>
              <w:t xml:space="preserve">                       </w:t>
            </w:r>
            <w:r>
              <w:rPr>
                <w:color w:val="000000"/>
              </w:rPr>
              <w:t>»</w:t>
            </w:r>
          </w:p>
          <w:p w14:paraId="4905796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720F83DD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842A381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0F876D33" w14:textId="31F39C5B" w:rsidR="00BB1750" w:rsidRDefault="00BB1750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</w:p>
          <w:p w14:paraId="5974EF21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7606A844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  <w:tc>
          <w:tcPr>
            <w:tcW w:w="2519" w:type="pct"/>
            <w:shd w:val="clear" w:color="auto" w:fill="auto"/>
          </w:tcPr>
          <w:p w14:paraId="78722C64" w14:textId="77777777" w:rsidR="00BB1750" w:rsidRDefault="00BB1750" w:rsidP="0010106F">
            <w:pPr>
              <w:jc w:val="both"/>
            </w:pPr>
            <w:r>
              <w:rPr>
                <w:rFonts w:eastAsia="Calibri"/>
                <w:color w:val="000000"/>
              </w:rPr>
              <w:t>Подрядчик</w:t>
            </w:r>
            <w:r>
              <w:rPr>
                <w:color w:val="000000"/>
              </w:rPr>
              <w:t xml:space="preserve"> </w:t>
            </w:r>
          </w:p>
          <w:p w14:paraId="4F1DE38D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ООО </w:t>
            </w:r>
            <w:proofErr w:type="gramStart"/>
            <w:r>
              <w:rPr>
                <w:color w:val="000000"/>
              </w:rPr>
              <w:t xml:space="preserve">«  </w:t>
            </w:r>
            <w:proofErr w:type="gramEnd"/>
            <w:r>
              <w:rPr>
                <w:color w:val="000000"/>
              </w:rPr>
              <w:t xml:space="preserve">   »</w:t>
            </w:r>
          </w:p>
          <w:p w14:paraId="48AF6F5D" w14:textId="77777777" w:rsidR="00BB1750" w:rsidRDefault="00BB1750" w:rsidP="0010106F">
            <w:pPr>
              <w:tabs>
                <w:tab w:val="right" w:pos="469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</w:t>
            </w:r>
          </w:p>
          <w:p w14:paraId="0D502625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56D4075F" w14:textId="77777777" w:rsidR="00BB1750" w:rsidRDefault="00BB1750" w:rsidP="0010106F">
            <w:pPr>
              <w:jc w:val="both"/>
              <w:rPr>
                <w:color w:val="000000"/>
              </w:rPr>
            </w:pPr>
          </w:p>
          <w:p w14:paraId="1F2BAE9E" w14:textId="6843270F" w:rsidR="00BB1750" w:rsidRDefault="009A3493" w:rsidP="0010106F">
            <w:pPr>
              <w:jc w:val="both"/>
              <w:rPr>
                <w:color w:val="000000"/>
              </w:rPr>
            </w:pPr>
            <w:r w:rsidRPr="009A3493">
              <w:rPr>
                <w:color w:val="000000"/>
                <w:u w:val="single"/>
              </w:rPr>
              <w:t xml:space="preserve">_______________________ </w:t>
            </w:r>
            <w:r w:rsidRPr="009A3493">
              <w:rPr>
                <w:color w:val="000000"/>
              </w:rPr>
              <w:t>______________________</w:t>
            </w:r>
            <w:r w:rsidR="00BB1750">
              <w:rPr>
                <w:color w:val="000000"/>
              </w:rPr>
              <w:t xml:space="preserve">_________________________ </w:t>
            </w:r>
          </w:p>
          <w:p w14:paraId="69D69479" w14:textId="77777777" w:rsidR="00BB1750" w:rsidRDefault="00BB1750" w:rsidP="0010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  <w:p w14:paraId="680AE52F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</w:tr>
    </w:tbl>
    <w:p w14:paraId="5B8CED02" w14:textId="77777777" w:rsidR="00BB1750" w:rsidRPr="00BB1750" w:rsidRDefault="00BB1750" w:rsidP="00BB1750">
      <w:pPr>
        <w:rPr>
          <w:b/>
          <w:bCs/>
          <w:color w:val="000000"/>
        </w:rPr>
      </w:pPr>
    </w:p>
    <w:sectPr w:rsidR="00BB1750" w:rsidRPr="00BB1750" w:rsidSect="00442F31">
      <w:footerReference w:type="default" r:id="rId8"/>
      <w:pgSz w:w="16838" w:h="11906" w:orient="landscape"/>
      <w:pgMar w:top="567" w:right="1134" w:bottom="1418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63E47" w14:textId="77777777" w:rsidR="008C4074" w:rsidRDefault="008C4074">
      <w:r>
        <w:separator/>
      </w:r>
    </w:p>
  </w:endnote>
  <w:endnote w:type="continuationSeparator" w:id="0">
    <w:p w14:paraId="2CAA37BF" w14:textId="77777777" w:rsidR="008C4074" w:rsidRDefault="008C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AllPlantyp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42E5" w14:textId="77777777" w:rsidR="005F27E4" w:rsidRDefault="005F27E4">
    <w:pPr>
      <w:pStyle w:val="af9"/>
      <w:jc w:val="right"/>
      <w:rPr>
        <w:rFonts w:ascii="Verdana" w:hAnsi="Verdana"/>
        <w:sz w:val="16"/>
      </w:rPr>
    </w:pP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>PAGE</w:instrText>
    </w:r>
    <w:r>
      <w:rPr>
        <w:rFonts w:ascii="Verdana" w:hAnsi="Verdana"/>
        <w:sz w:val="16"/>
      </w:rPr>
      <w:fldChar w:fldCharType="separate"/>
    </w:r>
    <w:r w:rsidR="002F5BF8">
      <w:rPr>
        <w:rFonts w:ascii="Verdana" w:hAnsi="Verdana"/>
        <w:noProof/>
        <w:sz w:val="16"/>
      </w:rPr>
      <w:t>46</w:t>
    </w:r>
    <w:r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FC7A" w14:textId="77777777" w:rsidR="008C4074" w:rsidRDefault="008C4074">
      <w:r>
        <w:separator/>
      </w:r>
    </w:p>
  </w:footnote>
  <w:footnote w:type="continuationSeparator" w:id="0">
    <w:p w14:paraId="441399A2" w14:textId="77777777" w:rsidR="008C4074" w:rsidRDefault="008C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602C5310"/>
    <w:multiLevelType w:val="multilevel"/>
    <w:tmpl w:val="8458A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CF421D"/>
    <w:multiLevelType w:val="multilevel"/>
    <w:tmpl w:val="37DE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6"/>
    <w:rsid w:val="00023978"/>
    <w:rsid w:val="00031378"/>
    <w:rsid w:val="00032520"/>
    <w:rsid w:val="000465C6"/>
    <w:rsid w:val="00060E63"/>
    <w:rsid w:val="00064B35"/>
    <w:rsid w:val="00070482"/>
    <w:rsid w:val="0007118A"/>
    <w:rsid w:val="00073A61"/>
    <w:rsid w:val="00080D25"/>
    <w:rsid w:val="00082541"/>
    <w:rsid w:val="000A7C84"/>
    <w:rsid w:val="000B7805"/>
    <w:rsid w:val="000C7601"/>
    <w:rsid w:val="000E1814"/>
    <w:rsid w:val="000E2590"/>
    <w:rsid w:val="000E30B0"/>
    <w:rsid w:val="000E5631"/>
    <w:rsid w:val="001055D1"/>
    <w:rsid w:val="00111D64"/>
    <w:rsid w:val="0012227B"/>
    <w:rsid w:val="0012309D"/>
    <w:rsid w:val="0013058E"/>
    <w:rsid w:val="00135973"/>
    <w:rsid w:val="00186A08"/>
    <w:rsid w:val="00191C0C"/>
    <w:rsid w:val="001E50D2"/>
    <w:rsid w:val="002055C6"/>
    <w:rsid w:val="00207589"/>
    <w:rsid w:val="00212A8B"/>
    <w:rsid w:val="00216947"/>
    <w:rsid w:val="00231891"/>
    <w:rsid w:val="00245082"/>
    <w:rsid w:val="00260E4E"/>
    <w:rsid w:val="00272D86"/>
    <w:rsid w:val="00280CF1"/>
    <w:rsid w:val="00286A3B"/>
    <w:rsid w:val="0029119E"/>
    <w:rsid w:val="002A67A1"/>
    <w:rsid w:val="002D2C4B"/>
    <w:rsid w:val="002F5BF8"/>
    <w:rsid w:val="002F6F0C"/>
    <w:rsid w:val="00305F3D"/>
    <w:rsid w:val="00314B2C"/>
    <w:rsid w:val="0033565A"/>
    <w:rsid w:val="00335D9E"/>
    <w:rsid w:val="00354282"/>
    <w:rsid w:val="003621CE"/>
    <w:rsid w:val="00366C9B"/>
    <w:rsid w:val="00386394"/>
    <w:rsid w:val="003A699A"/>
    <w:rsid w:val="003D6DC8"/>
    <w:rsid w:val="00403FC0"/>
    <w:rsid w:val="00415554"/>
    <w:rsid w:val="00440023"/>
    <w:rsid w:val="00442F31"/>
    <w:rsid w:val="00445240"/>
    <w:rsid w:val="004474C5"/>
    <w:rsid w:val="00450D7A"/>
    <w:rsid w:val="00482E63"/>
    <w:rsid w:val="00492369"/>
    <w:rsid w:val="004A6AE9"/>
    <w:rsid w:val="004A7094"/>
    <w:rsid w:val="004B0650"/>
    <w:rsid w:val="004B30C8"/>
    <w:rsid w:val="004C45C3"/>
    <w:rsid w:val="004D0081"/>
    <w:rsid w:val="004E13E0"/>
    <w:rsid w:val="004E44A4"/>
    <w:rsid w:val="004F2D0B"/>
    <w:rsid w:val="0051555D"/>
    <w:rsid w:val="00531C7D"/>
    <w:rsid w:val="0053765F"/>
    <w:rsid w:val="00546447"/>
    <w:rsid w:val="00590E2A"/>
    <w:rsid w:val="00590E90"/>
    <w:rsid w:val="005914FE"/>
    <w:rsid w:val="005E4098"/>
    <w:rsid w:val="005E4D8B"/>
    <w:rsid w:val="005E6EFB"/>
    <w:rsid w:val="005F27E4"/>
    <w:rsid w:val="00616F83"/>
    <w:rsid w:val="00634D49"/>
    <w:rsid w:val="00640EF9"/>
    <w:rsid w:val="00670DE6"/>
    <w:rsid w:val="006B4AA5"/>
    <w:rsid w:val="006D28EA"/>
    <w:rsid w:val="00704CF3"/>
    <w:rsid w:val="00707477"/>
    <w:rsid w:val="00713995"/>
    <w:rsid w:val="00720A8C"/>
    <w:rsid w:val="00751B8E"/>
    <w:rsid w:val="00764885"/>
    <w:rsid w:val="00765213"/>
    <w:rsid w:val="00775083"/>
    <w:rsid w:val="007A6C2D"/>
    <w:rsid w:val="007B67A3"/>
    <w:rsid w:val="007B7435"/>
    <w:rsid w:val="007C1147"/>
    <w:rsid w:val="007C75D0"/>
    <w:rsid w:val="007D7B5B"/>
    <w:rsid w:val="007E392C"/>
    <w:rsid w:val="007E66FE"/>
    <w:rsid w:val="007E6EDF"/>
    <w:rsid w:val="007E751A"/>
    <w:rsid w:val="007E7692"/>
    <w:rsid w:val="007F4CB2"/>
    <w:rsid w:val="007F5F27"/>
    <w:rsid w:val="007F633F"/>
    <w:rsid w:val="00801AED"/>
    <w:rsid w:val="008166F0"/>
    <w:rsid w:val="00840F86"/>
    <w:rsid w:val="0084789A"/>
    <w:rsid w:val="00853840"/>
    <w:rsid w:val="00861252"/>
    <w:rsid w:val="00865513"/>
    <w:rsid w:val="008A5F22"/>
    <w:rsid w:val="008C4074"/>
    <w:rsid w:val="008D0E0A"/>
    <w:rsid w:val="008E34A9"/>
    <w:rsid w:val="00912C7A"/>
    <w:rsid w:val="009177DB"/>
    <w:rsid w:val="00945109"/>
    <w:rsid w:val="0095471F"/>
    <w:rsid w:val="00966EA8"/>
    <w:rsid w:val="00981589"/>
    <w:rsid w:val="009A03AC"/>
    <w:rsid w:val="009A3493"/>
    <w:rsid w:val="009B2264"/>
    <w:rsid w:val="009B7021"/>
    <w:rsid w:val="009C5CAD"/>
    <w:rsid w:val="009C5DAE"/>
    <w:rsid w:val="009C78CB"/>
    <w:rsid w:val="009C7E07"/>
    <w:rsid w:val="009E0798"/>
    <w:rsid w:val="009F31E7"/>
    <w:rsid w:val="00A11945"/>
    <w:rsid w:val="00A12897"/>
    <w:rsid w:val="00A46B6B"/>
    <w:rsid w:val="00A479DA"/>
    <w:rsid w:val="00A720BA"/>
    <w:rsid w:val="00A731FB"/>
    <w:rsid w:val="00A863A6"/>
    <w:rsid w:val="00A93975"/>
    <w:rsid w:val="00A93CB2"/>
    <w:rsid w:val="00A951D0"/>
    <w:rsid w:val="00A977F3"/>
    <w:rsid w:val="00AA672E"/>
    <w:rsid w:val="00AB2C2F"/>
    <w:rsid w:val="00AC3F7C"/>
    <w:rsid w:val="00AE4BA8"/>
    <w:rsid w:val="00AE7A5E"/>
    <w:rsid w:val="00B072B9"/>
    <w:rsid w:val="00B226F1"/>
    <w:rsid w:val="00B24530"/>
    <w:rsid w:val="00B658D1"/>
    <w:rsid w:val="00B82C22"/>
    <w:rsid w:val="00B93405"/>
    <w:rsid w:val="00BA60E2"/>
    <w:rsid w:val="00BB1750"/>
    <w:rsid w:val="00BB3DD1"/>
    <w:rsid w:val="00BB6355"/>
    <w:rsid w:val="00BD1BAC"/>
    <w:rsid w:val="00BD4216"/>
    <w:rsid w:val="00BD4F61"/>
    <w:rsid w:val="00C01F0D"/>
    <w:rsid w:val="00C13799"/>
    <w:rsid w:val="00C16388"/>
    <w:rsid w:val="00C27FA4"/>
    <w:rsid w:val="00C31234"/>
    <w:rsid w:val="00C3331F"/>
    <w:rsid w:val="00C50A2D"/>
    <w:rsid w:val="00C60D85"/>
    <w:rsid w:val="00C84889"/>
    <w:rsid w:val="00C85217"/>
    <w:rsid w:val="00C923D0"/>
    <w:rsid w:val="00CB0000"/>
    <w:rsid w:val="00CE67F4"/>
    <w:rsid w:val="00CF019F"/>
    <w:rsid w:val="00D035BC"/>
    <w:rsid w:val="00D1046D"/>
    <w:rsid w:val="00D10699"/>
    <w:rsid w:val="00D201B4"/>
    <w:rsid w:val="00D209F6"/>
    <w:rsid w:val="00D43A38"/>
    <w:rsid w:val="00D47D8F"/>
    <w:rsid w:val="00D60006"/>
    <w:rsid w:val="00D713E6"/>
    <w:rsid w:val="00D7164D"/>
    <w:rsid w:val="00D90925"/>
    <w:rsid w:val="00DB2760"/>
    <w:rsid w:val="00DC3064"/>
    <w:rsid w:val="00DC673C"/>
    <w:rsid w:val="00DC7236"/>
    <w:rsid w:val="00DE3B85"/>
    <w:rsid w:val="00E1225D"/>
    <w:rsid w:val="00E15BE7"/>
    <w:rsid w:val="00E44D4E"/>
    <w:rsid w:val="00E514FB"/>
    <w:rsid w:val="00E53F79"/>
    <w:rsid w:val="00E84D93"/>
    <w:rsid w:val="00E90C5E"/>
    <w:rsid w:val="00E933A1"/>
    <w:rsid w:val="00E94584"/>
    <w:rsid w:val="00EC1632"/>
    <w:rsid w:val="00EC2AC6"/>
    <w:rsid w:val="00EF4676"/>
    <w:rsid w:val="00F013C8"/>
    <w:rsid w:val="00F23FDA"/>
    <w:rsid w:val="00F30AA4"/>
    <w:rsid w:val="00F30C7E"/>
    <w:rsid w:val="00F33816"/>
    <w:rsid w:val="00F451C7"/>
    <w:rsid w:val="00F524F7"/>
    <w:rsid w:val="00F536DD"/>
    <w:rsid w:val="00F66A32"/>
    <w:rsid w:val="00FB324A"/>
    <w:rsid w:val="00FB3EB8"/>
    <w:rsid w:val="00FC5783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06A7"/>
  <w15:docId w15:val="{08B7F4EB-2203-4035-B48B-D1E0443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/>
      <w:kern w:val="2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kern w:val="2"/>
      <w:lang w:val="x-none" w:eastAsia="x-none"/>
    </w:rPr>
  </w:style>
  <w:style w:type="character" w:customStyle="1" w:styleId="20">
    <w:name w:val="Заголовок 2 Знак"/>
    <w:qFormat/>
    <w:rPr>
      <w:b/>
      <w:sz w:val="24"/>
      <w:szCs w:val="24"/>
    </w:rPr>
  </w:style>
  <w:style w:type="character" w:customStyle="1" w:styleId="30">
    <w:name w:val="Заголовок 3 Знак"/>
    <w:qFormat/>
    <w:rPr>
      <w:b/>
      <w:sz w:val="26"/>
    </w:rPr>
  </w:style>
  <w:style w:type="character" w:customStyle="1" w:styleId="40">
    <w:name w:val="Заголовок 4 Знак"/>
    <w:qFormat/>
    <w:rPr>
      <w:b/>
      <w:bCs/>
      <w:sz w:val="26"/>
    </w:rPr>
  </w:style>
  <w:style w:type="character" w:customStyle="1" w:styleId="a3">
    <w:name w:val="Заголовок Знак"/>
    <w:qFormat/>
    <w:rPr>
      <w:b/>
      <w:sz w:val="32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Маркер Знак,Paragraphe de liste1 Знак,lp1 Знак,Bullet List Знак,FooterText Знак,numbered Знак,it_List1 Знак,Абзац списка литеральный Знак"/>
    <w:uiPriority w:val="34"/>
    <w:qFormat/>
    <w:rPr>
      <w:color w:val="000000"/>
    </w:rPr>
  </w:style>
  <w:style w:type="character" w:customStyle="1" w:styleId="aa">
    <w:name w:val="Основной текст_"/>
    <w:qFormat/>
    <w:rPr>
      <w:rFonts w:ascii="Verdana" w:hAnsi="Verdana"/>
      <w:sz w:val="26"/>
      <w:szCs w:val="26"/>
      <w:highlight w:val="white"/>
      <w:lang w:eastAsia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basedOn w:val="a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???????? ????? ??????"/>
    <w:qFormat/>
    <w:rPr>
      <w:rFonts w:ascii="Calibri" w:hAnsi="Calibri"/>
    </w:rPr>
  </w:style>
  <w:style w:type="character" w:customStyle="1" w:styleId="31">
    <w:name w:val="Основной текст 3 Знак"/>
    <w:qFormat/>
    <w:rPr>
      <w:color w:val="000000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_"/>
    <w:qFormat/>
    <w:rPr>
      <w:highlight w:val="white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nobr">
    <w:name w:val="nobr"/>
    <w:qFormat/>
  </w:style>
  <w:style w:type="character" w:styleId="af">
    <w:name w:val="Strong"/>
    <w:qFormat/>
    <w:rPr>
      <w:b/>
      <w:bCs/>
    </w:rPr>
  </w:style>
  <w:style w:type="character" w:customStyle="1" w:styleId="fontstyle01">
    <w:name w:val="fontstyle01"/>
    <w:qFormat/>
    <w:rPr>
      <w:rFonts w:ascii="GOSTAllPlantypeA" w:hAnsi="GOSTAllPlantypeA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Основной текст Знак1"/>
    <w:qFormat/>
    <w:rPr>
      <w:rFonts w:ascii="Times New Roman" w:hAnsi="Times New Roman"/>
      <w:sz w:val="21"/>
      <w:szCs w:val="21"/>
      <w:highlight w:val="white"/>
    </w:rPr>
  </w:style>
  <w:style w:type="character" w:customStyle="1" w:styleId="af0">
    <w:name w:val="Другое_"/>
    <w:qFormat/>
    <w:rPr>
      <w:rFonts w:ascii="Arial" w:eastAsia="Arial" w:hAnsi="Arial" w:cs="Arial"/>
      <w:sz w:val="17"/>
      <w:szCs w:val="17"/>
    </w:rPr>
  </w:style>
  <w:style w:type="character" w:customStyle="1" w:styleId="12">
    <w:name w:val="Неразрешенное упоминание1"/>
    <w:qFormat/>
    <w:rPr>
      <w:color w:val="605E5C"/>
      <w:highlight w:val="lightGray"/>
    </w:rPr>
  </w:style>
  <w:style w:type="paragraph" w:styleId="af1">
    <w:name w:val="Title"/>
    <w:basedOn w:val="a"/>
    <w:next w:val="af2"/>
    <w:uiPriority w:val="10"/>
    <w:qFormat/>
    <w:pPr>
      <w:ind w:firstLine="720"/>
      <w:jc w:val="center"/>
    </w:pPr>
    <w:rPr>
      <w:b/>
      <w:sz w:val="32"/>
      <w:lang w:val="x-none" w:eastAsia="x-none"/>
    </w:rPr>
  </w:style>
  <w:style w:type="paragraph" w:styleId="af2">
    <w:name w:val="Body Text"/>
    <w:basedOn w:val="a"/>
    <w:pPr>
      <w:spacing w:line="259" w:lineRule="auto"/>
      <w:jc w:val="both"/>
    </w:pPr>
    <w:rPr>
      <w:sz w:val="28"/>
      <w:lang w:val="x-none" w:eastAsia="x-none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Текст1"/>
    <w:basedOn w:val="a"/>
    <w:qFormat/>
    <w:pPr>
      <w:suppressAutoHyphens/>
    </w:pPr>
    <w:rPr>
      <w:rFonts w:ascii="Courier New" w:hAnsi="Courier New"/>
      <w:lang w:eastAsia="ar-SA"/>
    </w:rPr>
  </w:style>
  <w:style w:type="paragraph" w:styleId="af6">
    <w:name w:val="Body Text Indent"/>
    <w:basedOn w:val="a"/>
    <w:pPr>
      <w:ind w:firstLine="709"/>
      <w:jc w:val="both"/>
    </w:pPr>
    <w:rPr>
      <w:sz w:val="28"/>
    </w:rPr>
  </w:style>
  <w:style w:type="paragraph" w:styleId="af7">
    <w:name w:val="Plain Text"/>
    <w:basedOn w:val="a"/>
    <w:qFormat/>
    <w:rPr>
      <w:rFonts w:ascii="Courier New" w:hAnsi="Courier New"/>
    </w:rPr>
  </w:style>
  <w:style w:type="paragraph" w:styleId="32">
    <w:name w:val="Body Text Indent 3"/>
    <w:basedOn w:val="a"/>
    <w:qFormat/>
    <w:pPr>
      <w:widowControl w:val="0"/>
      <w:spacing w:line="259" w:lineRule="auto"/>
      <w:ind w:right="843" w:firstLine="709"/>
      <w:jc w:val="both"/>
    </w:pPr>
    <w:rPr>
      <w:szCs w:val="22"/>
    </w:rPr>
  </w:style>
  <w:style w:type="paragraph" w:styleId="24">
    <w:name w:val="Body Text Indent 2"/>
    <w:basedOn w:val="a"/>
    <w:qFormat/>
    <w:pPr>
      <w:spacing w:line="259" w:lineRule="auto"/>
      <w:ind w:firstLine="709"/>
      <w:jc w:val="both"/>
    </w:pPr>
    <w:rPr>
      <w:lang w:val="x-none" w:eastAsia="x-none"/>
    </w:rPr>
  </w:style>
  <w:style w:type="paragraph" w:styleId="25">
    <w:name w:val="Body Text 2"/>
    <w:basedOn w:val="a"/>
    <w:qFormat/>
    <w:pPr>
      <w:jc w:val="both"/>
    </w:pPr>
    <w:rPr>
      <w:lang w:val="x-none" w:eastAsia="x-none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4">
    <w:name w:val="Знак Знак1 Знак Знак Знак Знак Знак"/>
    <w:basedOn w:val="a"/>
    <w:qFormat/>
    <w:pPr>
      <w:suppressAutoHyphens/>
    </w:pPr>
    <w:rPr>
      <w:rFonts w:ascii="Verdana" w:hAnsi="Verdana" w:cs="Verdana"/>
      <w:lang w:val="en-US" w:eastAsia="en-US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5">
    <w:name w:val="Обычный1"/>
    <w:qFormat/>
    <w:pPr>
      <w:suppressAutoHyphens/>
    </w:pPr>
    <w:rPr>
      <w:rFonts w:ascii="Kudriashov" w:hAnsi="Kudriashov"/>
      <w:bCs/>
      <w:color w:val="000000"/>
      <w:kern w:val="2"/>
      <w:lang w:eastAsia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bCs/>
      <w:color w:val="000000"/>
      <w:kern w:val="2"/>
      <w:lang w:eastAsia="ar-SA"/>
    </w:rPr>
  </w:style>
  <w:style w:type="paragraph" w:customStyle="1" w:styleId="Style3">
    <w:name w:val="Style3"/>
    <w:basedOn w:val="a"/>
    <w:qFormat/>
    <w:pPr>
      <w:widowControl w:val="0"/>
      <w:suppressAutoHyphens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709"/>
    </w:pPr>
    <w:rPr>
      <w:sz w:val="22"/>
      <w:lang w:eastAsia="ar-SA"/>
    </w:rPr>
  </w:style>
  <w:style w:type="paragraph" w:styleId="afb">
    <w:name w:val="Block Text"/>
    <w:basedOn w:val="a"/>
    <w:qFormat/>
    <w:pPr>
      <w:widowControl w:val="0"/>
      <w:shd w:val="clear" w:color="auto" w:fill="FFFFFF"/>
      <w:spacing w:line="278" w:lineRule="exact"/>
      <w:ind w:left="1800" w:right="1354"/>
    </w:pPr>
    <w:rPr>
      <w:color w:val="000000"/>
      <w:spacing w:val="-4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x-none" w:eastAsia="x-none"/>
    </w:rPr>
  </w:style>
  <w:style w:type="paragraph" w:styleId="afd">
    <w:name w:val="No Spacing"/>
    <w:qFormat/>
    <w:rPr>
      <w:bCs/>
      <w:color w:val="000000"/>
      <w:kern w:val="2"/>
      <w:sz w:val="24"/>
      <w:szCs w:val="24"/>
    </w:rPr>
  </w:style>
  <w:style w:type="paragraph" w:styleId="afe">
    <w:name w:val="List Paragraph"/>
    <w:aliases w:val="Маркер,Paragraphe de liste1,lp1,Bullet List,FooterText,numbered,it_List1,Абзац списка литеральный"/>
    <w:basedOn w:val="a"/>
    <w:uiPriority w:val="34"/>
    <w:qFormat/>
    <w:pPr>
      <w:ind w:left="720"/>
      <w:contextualSpacing/>
    </w:pPr>
    <w:rPr>
      <w:color w:val="000000"/>
      <w:lang w:val="x-none" w:eastAsia="x-none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uppressAutoHyphens/>
      <w:spacing w:before="60" w:after="240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paragraph" w:customStyle="1" w:styleId="aff">
    <w:name w:val="заголовок Абзаца"/>
    <w:basedOn w:val="a"/>
    <w:qFormat/>
    <w:pPr>
      <w:tabs>
        <w:tab w:val="left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"/>
    <w:qFormat/>
    <w:pPr>
      <w:spacing w:before="280" w:after="280"/>
    </w:pPr>
    <w:rPr>
      <w:lang w:val="uk-UA" w:eastAsia="uk-U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Cs/>
      <w:color w:val="000000"/>
      <w:kern w:val="2"/>
      <w:lang w:val="uk-UA" w:eastAsia="uk-UA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next w:val="aff0"/>
    <w:qFormat/>
    <w:rPr>
      <w:b/>
      <w:bCs/>
      <w:lang w:val="x-none" w:eastAsia="x-none"/>
    </w:rPr>
  </w:style>
  <w:style w:type="paragraph" w:customStyle="1" w:styleId="FR1">
    <w:name w:val="FR1"/>
    <w:qFormat/>
    <w:pPr>
      <w:widowControl w:val="0"/>
      <w:spacing w:before="300"/>
    </w:pPr>
    <w:rPr>
      <w:rFonts w:ascii="Arial" w:hAnsi="Arial" w:cs="Arial"/>
      <w:bCs/>
      <w:color w:val="000000"/>
      <w:kern w:val="2"/>
      <w:lang w:val="en-US"/>
    </w:rPr>
  </w:style>
  <w:style w:type="paragraph" w:customStyle="1" w:styleId="FR2">
    <w:name w:val="FR2"/>
    <w:qFormat/>
    <w:pPr>
      <w:widowControl w:val="0"/>
      <w:spacing w:line="439" w:lineRule="auto"/>
      <w:ind w:left="8160"/>
      <w:jc w:val="both"/>
    </w:pPr>
    <w:rPr>
      <w:bCs/>
      <w:color w:val="000000"/>
      <w:kern w:val="2"/>
      <w:sz w:val="12"/>
      <w:szCs w:val="12"/>
    </w:rPr>
  </w:style>
  <w:style w:type="paragraph" w:styleId="33">
    <w:name w:val="Body Text 3"/>
    <w:basedOn w:val="a"/>
    <w:qFormat/>
    <w:pPr>
      <w:spacing w:before="20"/>
      <w:jc w:val="right"/>
    </w:pPr>
    <w:rPr>
      <w:color w:val="000000"/>
      <w:sz w:val="18"/>
      <w:szCs w:val="18"/>
      <w:lang w:val="x-none" w:eastAsia="x-none"/>
    </w:rPr>
  </w:style>
  <w:style w:type="paragraph" w:customStyle="1" w:styleId="Style11">
    <w:name w:val="Style11"/>
    <w:basedOn w:val="a"/>
    <w:qFormat/>
    <w:pPr>
      <w:widowControl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qFormat/>
    <w:pPr>
      <w:widowControl w:val="0"/>
      <w:spacing w:line="274" w:lineRule="exact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qFormat/>
    <w:pPr>
      <w:widowControl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qFormat/>
    <w:pPr>
      <w:widowControl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f2">
    <w:name w:val="Revision"/>
    <w:qFormat/>
    <w:rPr>
      <w:bCs/>
      <w:color w:val="000000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bCs/>
      <w:color w:val="000000"/>
      <w:kern w:val="2"/>
    </w:rPr>
  </w:style>
  <w:style w:type="paragraph" w:customStyle="1" w:styleId="Default">
    <w:name w:val="Default"/>
    <w:qFormat/>
    <w:rPr>
      <w:rFonts w:eastAsia="Calibri"/>
      <w:bCs/>
      <w:color w:val="000000"/>
      <w:kern w:val="2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ff3">
    <w:name w:val="Normal (Web)"/>
    <w:basedOn w:val="a"/>
    <w:qFormat/>
    <w:pPr>
      <w:spacing w:before="280" w:after="280"/>
    </w:pPr>
  </w:style>
  <w:style w:type="paragraph" w:styleId="aff4">
    <w:name w:val="List Number"/>
    <w:basedOn w:val="a"/>
    <w:qFormat/>
    <w:pPr>
      <w:spacing w:before="60" w:line="360" w:lineRule="auto"/>
      <w:jc w:val="both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Calibri" w:cs="Tahoma"/>
      <w:bCs/>
      <w:color w:val="000000"/>
      <w:kern w:val="2"/>
      <w:sz w:val="24"/>
      <w:szCs w:val="24"/>
      <w:lang w:val="de-DE" w:eastAsia="ja-JP" w:bidi="fa-IR"/>
    </w:rPr>
  </w:style>
  <w:style w:type="paragraph" w:customStyle="1" w:styleId="aff5">
    <w:name w:val="Другое"/>
    <w:basedOn w:val="a"/>
    <w:qFormat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numbering" w:customStyle="1" w:styleId="16">
    <w:name w:val="Нет списка1"/>
    <w:qFormat/>
  </w:style>
  <w:style w:type="numbering" w:customStyle="1" w:styleId="27">
    <w:name w:val="Нет списка2"/>
    <w:qFormat/>
  </w:style>
  <w:style w:type="numbering" w:customStyle="1" w:styleId="110">
    <w:name w:val="Нет списка11"/>
    <w:qFormat/>
  </w:style>
  <w:style w:type="character" w:styleId="aff7">
    <w:name w:val="Hyperlink"/>
    <w:basedOn w:val="a0"/>
    <w:uiPriority w:val="99"/>
    <w:unhideWhenUsed/>
    <w:rsid w:val="0053765F"/>
    <w:rPr>
      <w:color w:val="0563C1" w:themeColor="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8E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ACE77-3EBB-478E-BA51-49B51CF3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User</cp:lastModifiedBy>
  <cp:revision>4</cp:revision>
  <cp:lastPrinted>2022-09-16T13:00:00Z</cp:lastPrinted>
  <dcterms:created xsi:type="dcterms:W3CDTF">2023-07-25T12:01:00Z</dcterms:created>
  <dcterms:modified xsi:type="dcterms:W3CDTF">2024-06-18T12:09:00Z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ГЛАВМОССТРОЙ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