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97" w:rsidRPr="003A2B8E" w:rsidRDefault="00D80997" w:rsidP="00D80997">
      <w:pPr>
        <w:spacing w:after="0" w:line="240" w:lineRule="auto"/>
        <w:jc w:val="right"/>
        <w:rPr>
          <w:rFonts w:eastAsia="Times New Roman"/>
          <w:color w:val="3D1733"/>
          <w:lang w:eastAsia="ru-RU"/>
        </w:rPr>
      </w:pPr>
      <w:r w:rsidRPr="003A2B8E">
        <w:rPr>
          <w:rFonts w:eastAsia="Times New Roman"/>
          <w:color w:val="3D1733"/>
          <w:lang w:eastAsia="ru-RU"/>
        </w:rPr>
        <w:t xml:space="preserve">Приложение № </w:t>
      </w:r>
      <w:r w:rsidR="00496975" w:rsidRPr="003A2B8E">
        <w:rPr>
          <w:rFonts w:eastAsia="Times New Roman"/>
          <w:color w:val="3D1733"/>
          <w:lang w:eastAsia="ru-RU"/>
        </w:rPr>
        <w:t>4</w:t>
      </w:r>
    </w:p>
    <w:p w:rsidR="00D80997" w:rsidRPr="003A2B8E" w:rsidRDefault="00D80997" w:rsidP="00D80997">
      <w:pPr>
        <w:spacing w:after="0" w:line="240" w:lineRule="auto"/>
        <w:jc w:val="right"/>
        <w:rPr>
          <w:rFonts w:eastAsia="Times New Roman"/>
          <w:color w:val="3D1733"/>
          <w:lang w:eastAsia="ru-RU"/>
        </w:rPr>
      </w:pPr>
      <w:r w:rsidRPr="003A2B8E">
        <w:rPr>
          <w:rFonts w:eastAsia="Times New Roman"/>
          <w:color w:val="3D1733"/>
          <w:lang w:eastAsia="ru-RU"/>
        </w:rPr>
        <w:t>к извещению о проведении</w:t>
      </w:r>
    </w:p>
    <w:p w:rsidR="00D80997" w:rsidRPr="003A2B8E" w:rsidRDefault="00D80997" w:rsidP="00D80997">
      <w:pPr>
        <w:spacing w:after="0" w:line="240" w:lineRule="auto"/>
        <w:jc w:val="right"/>
        <w:rPr>
          <w:rFonts w:eastAsia="Times New Roman"/>
          <w:color w:val="3D1733"/>
          <w:lang w:eastAsia="ru-RU"/>
        </w:rPr>
      </w:pPr>
      <w:r w:rsidRPr="003A2B8E">
        <w:rPr>
          <w:rFonts w:eastAsia="Times New Roman"/>
          <w:color w:val="3D1733"/>
          <w:lang w:eastAsia="ru-RU"/>
        </w:rPr>
        <w:t>запроса котировок в электронной форме</w:t>
      </w:r>
    </w:p>
    <w:p w:rsidR="00D80997" w:rsidRPr="003A2B8E" w:rsidRDefault="00D80997" w:rsidP="00D80997">
      <w:pPr>
        <w:spacing w:after="0" w:line="240" w:lineRule="auto"/>
        <w:jc w:val="right"/>
        <w:rPr>
          <w:rFonts w:eastAsia="Times New Roman"/>
          <w:color w:val="3D1733"/>
          <w:lang w:eastAsia="ru-RU"/>
        </w:rPr>
      </w:pPr>
    </w:p>
    <w:p w:rsidR="003A2B8E" w:rsidRPr="003A2B8E" w:rsidRDefault="00DC4BAA" w:rsidP="00D80997">
      <w:pPr>
        <w:spacing w:after="0" w:line="240" w:lineRule="auto"/>
        <w:jc w:val="center"/>
        <w:rPr>
          <w:rFonts w:eastAsia="Times New Roman"/>
          <w:b/>
          <w:bCs/>
          <w:color w:val="3D1733"/>
          <w:lang w:eastAsia="ru-RU"/>
        </w:rPr>
      </w:pPr>
      <w:r w:rsidRPr="003A2B8E">
        <w:rPr>
          <w:rFonts w:eastAsia="Times New Roman"/>
          <w:b/>
          <w:bCs/>
          <w:color w:val="3D1733"/>
          <w:lang w:eastAsia="ru-RU"/>
        </w:rPr>
        <w:t xml:space="preserve">Форма заявки на участие в запросе котировок, </w:t>
      </w:r>
    </w:p>
    <w:p w:rsidR="003A2B8E" w:rsidRPr="003A2B8E" w:rsidRDefault="00DC4BAA" w:rsidP="00D80997">
      <w:pPr>
        <w:spacing w:after="0" w:line="240" w:lineRule="auto"/>
        <w:jc w:val="center"/>
        <w:rPr>
          <w:rFonts w:eastAsia="Times New Roman"/>
          <w:b/>
          <w:bCs/>
          <w:color w:val="3D1733"/>
          <w:lang w:eastAsia="ru-RU"/>
        </w:rPr>
      </w:pPr>
      <w:r w:rsidRPr="003A2B8E">
        <w:rPr>
          <w:rFonts w:eastAsia="Times New Roman"/>
          <w:b/>
          <w:bCs/>
          <w:color w:val="3D1733"/>
          <w:lang w:eastAsia="ru-RU"/>
        </w:rPr>
        <w:t>требования к составу и содержанию такой заявки и</w:t>
      </w:r>
    </w:p>
    <w:p w:rsidR="00DC4BAA" w:rsidRPr="003A2B8E" w:rsidRDefault="00DC4BAA" w:rsidP="00D80997">
      <w:pPr>
        <w:spacing w:after="0" w:line="240" w:lineRule="auto"/>
        <w:jc w:val="center"/>
        <w:rPr>
          <w:rFonts w:eastAsia="Times New Roman"/>
          <w:b/>
          <w:bCs/>
          <w:lang w:eastAsia="ru-RU"/>
        </w:rPr>
      </w:pPr>
      <w:r w:rsidRPr="003A2B8E">
        <w:rPr>
          <w:rFonts w:eastAsia="Times New Roman"/>
          <w:b/>
          <w:bCs/>
          <w:color w:val="3D1733"/>
          <w:lang w:eastAsia="ru-RU"/>
        </w:rPr>
        <w:t xml:space="preserve"> порядку ее предоставления в электронном виде</w:t>
      </w:r>
    </w:p>
    <w:p w:rsidR="0068636D" w:rsidRPr="003A2B8E" w:rsidRDefault="0068636D"/>
    <w:p w:rsidR="00BB3BE4" w:rsidRPr="003A2B8E" w:rsidRDefault="004E2E0B" w:rsidP="00BB3BE4">
      <w:pPr>
        <w:spacing w:after="0" w:line="240" w:lineRule="auto"/>
        <w:rPr>
          <w:rFonts w:eastAsia="Calibri"/>
          <w:b/>
          <w:i/>
          <w:sz w:val="20"/>
          <w:szCs w:val="20"/>
        </w:rPr>
      </w:pPr>
      <w:r w:rsidRPr="003A2B8E">
        <w:rPr>
          <w:rFonts w:eastAsia="Calibri"/>
          <w:b/>
          <w:i/>
          <w:sz w:val="20"/>
          <w:szCs w:val="20"/>
        </w:rPr>
        <w:t>На ф</w:t>
      </w:r>
      <w:r w:rsidR="00BB3BE4" w:rsidRPr="003A2B8E">
        <w:rPr>
          <w:rFonts w:eastAsia="Calibri"/>
          <w:b/>
          <w:i/>
          <w:sz w:val="20"/>
          <w:szCs w:val="20"/>
        </w:rPr>
        <w:t>ирмен</w:t>
      </w:r>
      <w:r w:rsidRPr="003A2B8E">
        <w:rPr>
          <w:rFonts w:eastAsia="Calibri"/>
          <w:b/>
          <w:i/>
          <w:sz w:val="20"/>
          <w:szCs w:val="20"/>
        </w:rPr>
        <w:t>ном</w:t>
      </w:r>
      <w:r w:rsidR="00BB3BE4" w:rsidRPr="003A2B8E">
        <w:rPr>
          <w:rFonts w:eastAsia="Calibri"/>
          <w:b/>
          <w:i/>
          <w:sz w:val="20"/>
          <w:szCs w:val="20"/>
        </w:rPr>
        <w:t xml:space="preserve"> бланк</w:t>
      </w:r>
      <w:r w:rsidRPr="003A2B8E">
        <w:rPr>
          <w:rFonts w:eastAsia="Calibri"/>
          <w:b/>
          <w:i/>
          <w:sz w:val="20"/>
          <w:szCs w:val="20"/>
        </w:rPr>
        <w:t>е</w:t>
      </w:r>
      <w:r w:rsidR="00BB3BE4" w:rsidRPr="003A2B8E">
        <w:rPr>
          <w:rFonts w:eastAsia="Calibri"/>
          <w:b/>
          <w:i/>
          <w:sz w:val="20"/>
          <w:szCs w:val="20"/>
        </w:rPr>
        <w:t xml:space="preserve"> участника</w:t>
      </w:r>
      <w:r w:rsidRPr="003A2B8E">
        <w:rPr>
          <w:rFonts w:eastAsia="Calibri"/>
          <w:b/>
          <w:i/>
          <w:sz w:val="20"/>
          <w:szCs w:val="20"/>
        </w:rPr>
        <w:t xml:space="preserve"> закупки</w:t>
      </w:r>
    </w:p>
    <w:p w:rsidR="00BB3BE4" w:rsidRPr="003A2B8E" w:rsidRDefault="00BB3BE4" w:rsidP="00BB3BE4">
      <w:pPr>
        <w:spacing w:after="0" w:line="240" w:lineRule="auto"/>
        <w:ind w:left="3969" w:right="-285"/>
        <w:jc w:val="both"/>
        <w:rPr>
          <w:rFonts w:eastAsia="Calibri"/>
          <w:sz w:val="20"/>
          <w:szCs w:val="20"/>
        </w:rPr>
      </w:pPr>
    </w:p>
    <w:tbl>
      <w:tblPr>
        <w:tblW w:w="5000" w:type="pct"/>
        <w:tblCellMar>
          <w:left w:w="28" w:type="dxa"/>
          <w:right w:w="28" w:type="dxa"/>
        </w:tblCellMar>
        <w:tblLook w:val="0000"/>
      </w:tblPr>
      <w:tblGrid>
        <w:gridCol w:w="760"/>
        <w:gridCol w:w="1462"/>
        <w:gridCol w:w="145"/>
        <w:gridCol w:w="291"/>
        <w:gridCol w:w="2199"/>
        <w:gridCol w:w="145"/>
        <w:gridCol w:w="4692"/>
      </w:tblGrid>
      <w:tr w:rsidR="004E2E0B" w:rsidRPr="003A2B8E" w:rsidTr="00DF3CB8">
        <w:trPr>
          <w:cantSplit/>
        </w:trPr>
        <w:tc>
          <w:tcPr>
            <w:tcW w:w="2505" w:type="pct"/>
            <w:gridSpan w:val="5"/>
          </w:tcPr>
          <w:p w:rsidR="004E2E0B" w:rsidRPr="003A2B8E" w:rsidRDefault="004E2E0B" w:rsidP="004E2E0B">
            <w:pPr>
              <w:spacing w:after="0" w:line="320" w:lineRule="exact"/>
              <w:jc w:val="center"/>
              <w:rPr>
                <w:rFonts w:eastAsia="Arial Unicode MS"/>
                <w:b/>
                <w:sz w:val="24"/>
                <w:szCs w:val="24"/>
                <w:lang w:eastAsia="ru-RU"/>
              </w:rPr>
            </w:pPr>
          </w:p>
          <w:p w:rsidR="004E2E0B" w:rsidRPr="003A2B8E" w:rsidRDefault="004E2E0B" w:rsidP="004E2E0B">
            <w:pPr>
              <w:spacing w:after="0" w:line="320" w:lineRule="exact"/>
              <w:jc w:val="center"/>
              <w:rPr>
                <w:rFonts w:eastAsia="Arial Unicode MS"/>
                <w:b/>
                <w:sz w:val="24"/>
                <w:szCs w:val="24"/>
                <w:lang w:eastAsia="ru-RU"/>
              </w:rPr>
            </w:pPr>
          </w:p>
          <w:p w:rsidR="004E2E0B" w:rsidRPr="003A2B8E" w:rsidRDefault="004E2E0B" w:rsidP="004E2E0B">
            <w:pPr>
              <w:spacing w:after="0" w:line="320" w:lineRule="exact"/>
              <w:jc w:val="center"/>
              <w:rPr>
                <w:rFonts w:eastAsia="Arial Unicode MS"/>
                <w:b/>
                <w:sz w:val="24"/>
                <w:szCs w:val="24"/>
                <w:lang w:eastAsia="ru-RU"/>
              </w:rPr>
            </w:pPr>
          </w:p>
          <w:p w:rsidR="004E2E0B" w:rsidRPr="003A2B8E" w:rsidRDefault="004E2E0B" w:rsidP="004E2E0B">
            <w:pPr>
              <w:spacing w:after="0" w:line="320" w:lineRule="exact"/>
              <w:jc w:val="center"/>
              <w:rPr>
                <w:rFonts w:eastAsia="Arial Unicode MS"/>
                <w:b/>
                <w:sz w:val="24"/>
                <w:szCs w:val="24"/>
                <w:lang w:eastAsia="ru-RU"/>
              </w:rPr>
            </w:pPr>
          </w:p>
          <w:p w:rsidR="004E2E0B" w:rsidRPr="003A2B8E" w:rsidRDefault="004E2E0B" w:rsidP="004E2E0B">
            <w:pPr>
              <w:spacing w:after="0" w:line="320" w:lineRule="exact"/>
              <w:rPr>
                <w:rFonts w:eastAsia="Arial Unicode MS"/>
                <w:b/>
                <w:sz w:val="24"/>
                <w:szCs w:val="24"/>
                <w:lang w:eastAsia="ru-RU"/>
              </w:rPr>
            </w:pPr>
          </w:p>
        </w:tc>
        <w:tc>
          <w:tcPr>
            <w:tcW w:w="75" w:type="pct"/>
            <w:vMerge w:val="restart"/>
          </w:tcPr>
          <w:p w:rsidR="004E2E0B" w:rsidRPr="003A2B8E" w:rsidRDefault="004E2E0B" w:rsidP="004E2E0B">
            <w:pPr>
              <w:spacing w:after="0" w:line="240" w:lineRule="auto"/>
              <w:rPr>
                <w:rFonts w:eastAsia="Times New Roman"/>
                <w:lang w:eastAsia="ru-RU"/>
              </w:rPr>
            </w:pPr>
          </w:p>
        </w:tc>
        <w:tc>
          <w:tcPr>
            <w:tcW w:w="2420" w:type="pct"/>
            <w:vMerge w:val="restart"/>
          </w:tcPr>
          <w:p w:rsidR="004E2E0B" w:rsidRPr="003A2B8E" w:rsidRDefault="004E2E0B" w:rsidP="004E2E0B">
            <w:pPr>
              <w:spacing w:after="0" w:line="240" w:lineRule="auto"/>
              <w:rPr>
                <w:rFonts w:eastAsia="Times New Roman"/>
                <w:sz w:val="24"/>
                <w:szCs w:val="24"/>
                <w:lang w:eastAsia="ru-RU"/>
              </w:rPr>
            </w:pPr>
            <w:r w:rsidRPr="003A2B8E">
              <w:rPr>
                <w:rFonts w:eastAsia="Times New Roman"/>
                <w:lang w:eastAsia="ru-RU"/>
              </w:rPr>
              <w:t>Муниципальное унитарное предприятие благоустройства и хозяйственного обеспечения муниципального образования город-курорт Геленджик</w:t>
            </w:r>
          </w:p>
          <w:p w:rsidR="004E2E0B" w:rsidRPr="003A2B8E" w:rsidRDefault="004E2E0B" w:rsidP="004E2E0B">
            <w:pPr>
              <w:spacing w:after="0" w:line="240" w:lineRule="auto"/>
              <w:rPr>
                <w:rFonts w:eastAsia="Times New Roman"/>
                <w:sz w:val="24"/>
                <w:szCs w:val="24"/>
                <w:lang w:eastAsia="ru-RU"/>
              </w:rPr>
            </w:pPr>
          </w:p>
          <w:p w:rsidR="004E2E0B" w:rsidRPr="003A2B8E" w:rsidRDefault="004E2E0B" w:rsidP="004E2E0B">
            <w:pPr>
              <w:spacing w:after="0" w:line="240" w:lineRule="auto"/>
              <w:rPr>
                <w:rFonts w:eastAsia="Times New Roman"/>
                <w:sz w:val="24"/>
                <w:szCs w:val="24"/>
                <w:lang w:eastAsia="ru-RU"/>
              </w:rPr>
            </w:pPr>
          </w:p>
          <w:p w:rsidR="005C3E4A" w:rsidRDefault="005C3E4A" w:rsidP="004E2E0B">
            <w:pPr>
              <w:spacing w:after="0" w:line="240" w:lineRule="auto"/>
              <w:rPr>
                <w:rFonts w:eastAsia="Times New Roman"/>
                <w:sz w:val="24"/>
                <w:szCs w:val="24"/>
                <w:lang w:eastAsia="ru-RU"/>
              </w:rPr>
            </w:pPr>
            <w:r w:rsidRPr="005C3E4A">
              <w:rPr>
                <w:rFonts w:eastAsia="Times New Roman"/>
                <w:sz w:val="24"/>
                <w:szCs w:val="24"/>
                <w:lang w:eastAsia="ru-RU"/>
              </w:rPr>
              <w:t>353475</w:t>
            </w:r>
            <w:r>
              <w:rPr>
                <w:rFonts w:eastAsia="Times New Roman"/>
                <w:sz w:val="24"/>
                <w:szCs w:val="24"/>
                <w:lang w:eastAsia="ru-RU"/>
              </w:rPr>
              <w:t xml:space="preserve">, </w:t>
            </w:r>
            <w:r w:rsidRPr="005C3E4A">
              <w:rPr>
                <w:rFonts w:eastAsia="Times New Roman"/>
                <w:sz w:val="24"/>
                <w:szCs w:val="24"/>
                <w:lang w:eastAsia="ru-RU"/>
              </w:rPr>
              <w:t>Краснодарский край,</w:t>
            </w:r>
            <w:r>
              <w:rPr>
                <w:rFonts w:eastAsia="Times New Roman"/>
                <w:sz w:val="24"/>
                <w:szCs w:val="24"/>
                <w:lang w:eastAsia="ru-RU"/>
              </w:rPr>
              <w:t xml:space="preserve"> </w:t>
            </w:r>
          </w:p>
          <w:p w:rsidR="004E2E0B" w:rsidRPr="003A2B8E" w:rsidRDefault="005C3E4A" w:rsidP="004E2E0B">
            <w:pPr>
              <w:spacing w:after="0" w:line="240" w:lineRule="auto"/>
              <w:rPr>
                <w:rFonts w:eastAsia="Times New Roman"/>
                <w:sz w:val="24"/>
                <w:szCs w:val="24"/>
                <w:lang w:eastAsia="ru-RU"/>
              </w:rPr>
            </w:pPr>
            <w:r w:rsidRPr="005C3E4A">
              <w:rPr>
                <w:rFonts w:eastAsia="Times New Roman"/>
                <w:sz w:val="24"/>
                <w:szCs w:val="24"/>
                <w:lang w:eastAsia="ru-RU"/>
              </w:rPr>
              <w:t>Геленджик,</w:t>
            </w:r>
            <w:r>
              <w:rPr>
                <w:rFonts w:eastAsia="Times New Roman"/>
                <w:sz w:val="24"/>
                <w:szCs w:val="24"/>
                <w:lang w:eastAsia="ru-RU"/>
              </w:rPr>
              <w:t xml:space="preserve"> </w:t>
            </w:r>
            <w:r w:rsidR="004E2E0B" w:rsidRPr="003A2B8E">
              <w:rPr>
                <w:rFonts w:eastAsia="Times New Roman"/>
                <w:sz w:val="24"/>
                <w:szCs w:val="24"/>
                <w:lang w:eastAsia="ru-RU"/>
              </w:rPr>
              <w:t xml:space="preserve">Вильямса ул., д. 2 </w:t>
            </w:r>
          </w:p>
          <w:p w:rsidR="004E2E0B" w:rsidRPr="003A2B8E" w:rsidRDefault="004E2E0B" w:rsidP="004E2E0B">
            <w:pPr>
              <w:spacing w:after="0" w:line="240" w:lineRule="auto"/>
              <w:rPr>
                <w:rFonts w:eastAsia="Times New Roman"/>
                <w:sz w:val="24"/>
                <w:szCs w:val="24"/>
                <w:lang w:eastAsia="ru-RU"/>
              </w:rPr>
            </w:pPr>
            <w:r w:rsidRPr="003A2B8E">
              <w:rPr>
                <w:rFonts w:eastAsia="Times New Roman"/>
                <w:sz w:val="24"/>
                <w:szCs w:val="24"/>
                <w:lang w:eastAsia="ru-RU"/>
              </w:rPr>
              <w:t>Тел: +786141</w:t>
            </w:r>
            <w:r w:rsidR="005C3E4A">
              <w:rPr>
                <w:rFonts w:eastAsia="Times New Roman"/>
                <w:sz w:val="24"/>
                <w:szCs w:val="24"/>
                <w:lang w:eastAsia="ru-RU"/>
              </w:rPr>
              <w:t>26799</w:t>
            </w:r>
          </w:p>
          <w:p w:rsidR="004E2E0B" w:rsidRPr="003A2B8E" w:rsidRDefault="004E2E0B" w:rsidP="004E2E0B">
            <w:pPr>
              <w:spacing w:after="0" w:line="240" w:lineRule="auto"/>
              <w:rPr>
                <w:rFonts w:eastAsia="Times New Roman"/>
                <w:sz w:val="24"/>
                <w:szCs w:val="24"/>
                <w:lang w:eastAsia="ru-RU"/>
              </w:rPr>
            </w:pPr>
            <w:r w:rsidRPr="003A2B8E">
              <w:rPr>
                <w:rFonts w:eastAsia="Times New Roman"/>
                <w:sz w:val="24"/>
                <w:szCs w:val="24"/>
                <w:lang w:eastAsia="ru-RU"/>
              </w:rPr>
              <w:t>Эл. почта:</w:t>
            </w:r>
            <w:r w:rsidR="000B0F17" w:rsidRPr="003A2B8E">
              <w:rPr>
                <w:rFonts w:eastAsia="Times New Roman"/>
                <w:sz w:val="24"/>
                <w:szCs w:val="24"/>
                <w:lang w:eastAsia="ru-RU"/>
              </w:rPr>
              <w:t xml:space="preserve"> </w:t>
            </w:r>
            <w:hyperlink r:id="rId7" w:history="1">
              <w:r w:rsidR="000B0F17" w:rsidRPr="003A2B8E">
                <w:rPr>
                  <w:rStyle w:val="a8"/>
                  <w:rFonts w:eastAsia="Times New Roman"/>
                  <w:sz w:val="24"/>
                  <w:szCs w:val="24"/>
                  <w:lang w:eastAsia="ru-RU"/>
                </w:rPr>
                <w:t>gelbho2@mail.ru</w:t>
              </w:r>
            </w:hyperlink>
            <w:r w:rsidR="000B0F17" w:rsidRPr="003A2B8E">
              <w:rPr>
                <w:rFonts w:eastAsia="Times New Roman"/>
                <w:sz w:val="24"/>
                <w:szCs w:val="24"/>
                <w:lang w:eastAsia="ru-RU"/>
              </w:rPr>
              <w:t xml:space="preserve">  </w:t>
            </w:r>
          </w:p>
        </w:tc>
      </w:tr>
      <w:tr w:rsidR="004E2E0B" w:rsidRPr="003A2B8E" w:rsidTr="00DF3CB8">
        <w:trPr>
          <w:cantSplit/>
        </w:trPr>
        <w:tc>
          <w:tcPr>
            <w:tcW w:w="2505" w:type="pct"/>
            <w:gridSpan w:val="5"/>
          </w:tcPr>
          <w:p w:rsidR="004E2E0B" w:rsidRPr="003A2B8E" w:rsidRDefault="004E2E0B" w:rsidP="004E2E0B">
            <w:pPr>
              <w:keepNext/>
              <w:spacing w:before="120" w:after="0" w:line="240" w:lineRule="auto"/>
              <w:jc w:val="center"/>
              <w:outlineLvl w:val="2"/>
              <w:rPr>
                <w:rFonts w:eastAsia="Arial Unicode MS"/>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2505" w:type="pct"/>
            <w:gridSpan w:val="5"/>
          </w:tcPr>
          <w:p w:rsidR="004E2E0B" w:rsidRPr="003A2B8E" w:rsidRDefault="004E2E0B" w:rsidP="004E2E0B">
            <w:pPr>
              <w:spacing w:after="0" w:line="240" w:lineRule="auto"/>
              <w:jc w:val="center"/>
              <w:rPr>
                <w:rFonts w:eastAsia="Arial Unicode MS"/>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2505" w:type="pct"/>
            <w:gridSpan w:val="5"/>
          </w:tcPr>
          <w:p w:rsidR="004E2E0B" w:rsidRPr="003A2B8E" w:rsidRDefault="004E2E0B" w:rsidP="004E2E0B">
            <w:pPr>
              <w:spacing w:after="0" w:line="240" w:lineRule="auto"/>
              <w:jc w:val="center"/>
              <w:rPr>
                <w:rFonts w:eastAsia="Arial Unicode MS"/>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2505" w:type="pct"/>
            <w:gridSpan w:val="5"/>
          </w:tcPr>
          <w:p w:rsidR="004E2E0B" w:rsidRPr="003A2B8E" w:rsidRDefault="004E2E0B" w:rsidP="004E2E0B">
            <w:pPr>
              <w:spacing w:after="0" w:line="240" w:lineRule="auto"/>
              <w:jc w:val="center"/>
              <w:rPr>
                <w:rFonts w:eastAsia="Times New Roman"/>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2505" w:type="pct"/>
            <w:gridSpan w:val="5"/>
          </w:tcPr>
          <w:p w:rsidR="004E2E0B" w:rsidRPr="003A2B8E" w:rsidRDefault="004E2E0B" w:rsidP="004E2E0B">
            <w:pPr>
              <w:spacing w:after="0" w:line="240" w:lineRule="auto"/>
              <w:rPr>
                <w:rFonts w:eastAsia="Arial Unicode MS"/>
                <w:b/>
                <w:sz w:val="10"/>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1146" w:type="pct"/>
            <w:gridSpan w:val="2"/>
            <w:tcBorders>
              <w:bottom w:val="single" w:sz="4" w:space="0" w:color="auto"/>
            </w:tcBorders>
          </w:tcPr>
          <w:p w:rsidR="004E2E0B" w:rsidRPr="003A2B8E" w:rsidRDefault="004E2E0B" w:rsidP="004E2E0B">
            <w:pPr>
              <w:spacing w:after="0" w:line="240" w:lineRule="auto"/>
              <w:rPr>
                <w:rFonts w:eastAsia="Arial Unicode MS"/>
                <w:sz w:val="24"/>
                <w:szCs w:val="24"/>
                <w:lang w:eastAsia="ru-RU"/>
              </w:rPr>
            </w:pPr>
          </w:p>
        </w:tc>
        <w:tc>
          <w:tcPr>
            <w:tcW w:w="225" w:type="pct"/>
            <w:gridSpan w:val="2"/>
          </w:tcPr>
          <w:p w:rsidR="004E2E0B" w:rsidRPr="003A2B8E" w:rsidRDefault="004E2E0B" w:rsidP="004E2E0B">
            <w:pPr>
              <w:spacing w:after="0" w:line="240" w:lineRule="auto"/>
              <w:jc w:val="center"/>
              <w:rPr>
                <w:rFonts w:eastAsia="Arial Unicode MS"/>
                <w:sz w:val="24"/>
                <w:szCs w:val="24"/>
                <w:lang w:eastAsia="ru-RU"/>
              </w:rPr>
            </w:pPr>
            <w:r w:rsidRPr="003A2B8E">
              <w:rPr>
                <w:rFonts w:eastAsia="Arial Unicode MS"/>
                <w:sz w:val="24"/>
                <w:szCs w:val="24"/>
                <w:lang w:eastAsia="ru-RU"/>
              </w:rPr>
              <w:t>№</w:t>
            </w:r>
          </w:p>
        </w:tc>
        <w:tc>
          <w:tcPr>
            <w:tcW w:w="1134" w:type="pct"/>
            <w:tcBorders>
              <w:bottom w:val="single" w:sz="4" w:space="0" w:color="auto"/>
            </w:tcBorders>
          </w:tcPr>
          <w:p w:rsidR="004E2E0B" w:rsidRPr="003A2B8E" w:rsidRDefault="004E2E0B" w:rsidP="004E2E0B">
            <w:pPr>
              <w:spacing w:after="0" w:line="240" w:lineRule="auto"/>
              <w:rPr>
                <w:rFonts w:eastAsia="Arial Unicode MS"/>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r w:rsidR="004E2E0B" w:rsidRPr="003A2B8E" w:rsidTr="00DF3CB8">
        <w:trPr>
          <w:cantSplit/>
        </w:trPr>
        <w:tc>
          <w:tcPr>
            <w:tcW w:w="392" w:type="pct"/>
          </w:tcPr>
          <w:p w:rsidR="004E2E0B" w:rsidRPr="003A2B8E" w:rsidRDefault="004E2E0B" w:rsidP="004E2E0B">
            <w:pPr>
              <w:spacing w:after="0" w:line="240" w:lineRule="auto"/>
              <w:jc w:val="center"/>
              <w:rPr>
                <w:rFonts w:eastAsia="Arial Unicode MS"/>
                <w:b/>
                <w:sz w:val="24"/>
                <w:szCs w:val="24"/>
                <w:lang w:eastAsia="ru-RU"/>
              </w:rPr>
            </w:pPr>
          </w:p>
        </w:tc>
        <w:tc>
          <w:tcPr>
            <w:tcW w:w="829" w:type="pct"/>
            <w:gridSpan w:val="2"/>
          </w:tcPr>
          <w:p w:rsidR="004E2E0B" w:rsidRPr="003A2B8E" w:rsidRDefault="004E2E0B" w:rsidP="004E2E0B">
            <w:pPr>
              <w:spacing w:after="0" w:line="240" w:lineRule="auto"/>
              <w:rPr>
                <w:rFonts w:eastAsia="Arial Unicode MS"/>
                <w:b/>
                <w:sz w:val="24"/>
                <w:szCs w:val="24"/>
                <w:lang w:eastAsia="ru-RU"/>
              </w:rPr>
            </w:pPr>
          </w:p>
        </w:tc>
        <w:tc>
          <w:tcPr>
            <w:tcW w:w="150" w:type="pct"/>
          </w:tcPr>
          <w:p w:rsidR="004E2E0B" w:rsidRPr="003A2B8E" w:rsidRDefault="004E2E0B" w:rsidP="004E2E0B">
            <w:pPr>
              <w:spacing w:after="0" w:line="240" w:lineRule="auto"/>
              <w:jc w:val="center"/>
              <w:rPr>
                <w:rFonts w:eastAsia="Arial Unicode MS"/>
                <w:sz w:val="24"/>
                <w:szCs w:val="24"/>
                <w:lang w:eastAsia="ru-RU"/>
              </w:rPr>
            </w:pPr>
          </w:p>
        </w:tc>
        <w:tc>
          <w:tcPr>
            <w:tcW w:w="1134" w:type="pct"/>
          </w:tcPr>
          <w:p w:rsidR="004E2E0B" w:rsidRPr="003A2B8E" w:rsidRDefault="004E2E0B" w:rsidP="004E2E0B">
            <w:pPr>
              <w:spacing w:after="0" w:line="240" w:lineRule="auto"/>
              <w:rPr>
                <w:rFonts w:eastAsia="Arial Unicode MS"/>
                <w:b/>
                <w:sz w:val="24"/>
                <w:szCs w:val="24"/>
                <w:lang w:eastAsia="ru-RU"/>
              </w:rPr>
            </w:pPr>
          </w:p>
        </w:tc>
        <w:tc>
          <w:tcPr>
            <w:tcW w:w="75" w:type="pct"/>
            <w:vMerge/>
          </w:tcPr>
          <w:p w:rsidR="004E2E0B" w:rsidRPr="003A2B8E" w:rsidRDefault="004E2E0B" w:rsidP="004E2E0B">
            <w:pPr>
              <w:spacing w:after="0" w:line="240" w:lineRule="auto"/>
              <w:rPr>
                <w:rFonts w:eastAsia="Times New Roman"/>
                <w:sz w:val="24"/>
                <w:szCs w:val="24"/>
                <w:lang w:eastAsia="ru-RU"/>
              </w:rPr>
            </w:pPr>
          </w:p>
        </w:tc>
        <w:tc>
          <w:tcPr>
            <w:tcW w:w="2420" w:type="pct"/>
            <w:vMerge/>
          </w:tcPr>
          <w:p w:rsidR="004E2E0B" w:rsidRPr="003A2B8E" w:rsidRDefault="004E2E0B" w:rsidP="004E2E0B">
            <w:pPr>
              <w:spacing w:after="0" w:line="240" w:lineRule="auto"/>
              <w:rPr>
                <w:rFonts w:eastAsia="Times New Roman"/>
                <w:sz w:val="24"/>
                <w:szCs w:val="24"/>
                <w:lang w:eastAsia="ru-RU"/>
              </w:rPr>
            </w:pPr>
          </w:p>
        </w:tc>
      </w:tr>
    </w:tbl>
    <w:p w:rsidR="00BB3BE4" w:rsidRPr="003A2B8E" w:rsidRDefault="00BB3BE4" w:rsidP="00BB3BE4">
      <w:pPr>
        <w:spacing w:after="0" w:line="240" w:lineRule="auto"/>
        <w:ind w:left="4111"/>
        <w:jc w:val="both"/>
        <w:rPr>
          <w:rFonts w:eastAsia="Calibri"/>
          <w:b/>
          <w:sz w:val="20"/>
          <w:szCs w:val="20"/>
        </w:rPr>
      </w:pPr>
    </w:p>
    <w:p w:rsidR="00535E7D" w:rsidRPr="003A2B8E" w:rsidRDefault="00535E7D" w:rsidP="00535E7D">
      <w:pPr>
        <w:widowControl w:val="0"/>
        <w:autoSpaceDE w:val="0"/>
        <w:autoSpaceDN w:val="0"/>
        <w:adjustRightInd w:val="0"/>
        <w:spacing w:after="0" w:line="240" w:lineRule="auto"/>
        <w:jc w:val="center"/>
        <w:rPr>
          <w:rFonts w:eastAsia="Times New Roman"/>
          <w:b/>
          <w:szCs w:val="24"/>
          <w:lang w:eastAsia="ru-RU"/>
        </w:rPr>
      </w:pPr>
      <w:bookmarkStart w:id="0" w:name="__RefHeading__227_1688271296"/>
      <w:bookmarkEnd w:id="0"/>
      <w:r w:rsidRPr="003A2B8E">
        <w:rPr>
          <w:rFonts w:eastAsia="Times New Roman"/>
          <w:b/>
          <w:szCs w:val="24"/>
          <w:lang w:eastAsia="ru-RU"/>
        </w:rPr>
        <w:t>ЗАЯВКА</w:t>
      </w:r>
    </w:p>
    <w:p w:rsidR="00535E7D" w:rsidRPr="003A2B8E" w:rsidRDefault="00535E7D" w:rsidP="00535E7D">
      <w:pPr>
        <w:widowControl w:val="0"/>
        <w:autoSpaceDE w:val="0"/>
        <w:autoSpaceDN w:val="0"/>
        <w:adjustRightInd w:val="0"/>
        <w:spacing w:after="0" w:line="240" w:lineRule="auto"/>
        <w:jc w:val="center"/>
        <w:rPr>
          <w:rFonts w:eastAsia="Times New Roman"/>
          <w:b/>
          <w:szCs w:val="24"/>
          <w:lang w:eastAsia="ru-RU"/>
        </w:rPr>
      </w:pPr>
      <w:r w:rsidRPr="003A2B8E">
        <w:rPr>
          <w:rFonts w:eastAsia="Times New Roman"/>
          <w:b/>
          <w:szCs w:val="24"/>
          <w:lang w:eastAsia="ru-RU"/>
        </w:rPr>
        <w:t>на участие в запросе котировок в электронной форме</w:t>
      </w:r>
    </w:p>
    <w:p w:rsidR="00535E7D" w:rsidRPr="003A2B8E" w:rsidRDefault="00535E7D" w:rsidP="00535E7D">
      <w:pPr>
        <w:widowControl w:val="0"/>
        <w:autoSpaceDE w:val="0"/>
        <w:autoSpaceDN w:val="0"/>
        <w:adjustRightInd w:val="0"/>
        <w:spacing w:after="0" w:line="240" w:lineRule="auto"/>
        <w:rPr>
          <w:rFonts w:eastAsia="Times New Roman"/>
          <w:lang w:eastAsia="ru-RU"/>
        </w:rPr>
      </w:pPr>
    </w:p>
    <w:p w:rsidR="00535E7D" w:rsidRPr="003A2B8E" w:rsidRDefault="00535E7D" w:rsidP="00535E7D">
      <w:pPr>
        <w:widowControl w:val="0"/>
        <w:autoSpaceDE w:val="0"/>
        <w:autoSpaceDN w:val="0"/>
        <w:adjustRightInd w:val="0"/>
        <w:spacing w:after="150" w:line="240" w:lineRule="auto"/>
        <w:jc w:val="center"/>
        <w:rPr>
          <w:rFonts w:eastAsia="Times New Roman"/>
          <w:szCs w:val="36"/>
          <w:lang w:eastAsia="ru-RU"/>
        </w:rPr>
      </w:pPr>
      <w:r w:rsidRPr="003A2B8E">
        <w:rPr>
          <w:rFonts w:eastAsia="Times New Roman"/>
          <w:bCs/>
          <w:szCs w:val="36"/>
          <w:lang w:eastAsia="ru-RU"/>
        </w:rPr>
        <w:t>I. Предложение о предлагаем</w:t>
      </w:r>
      <w:r w:rsidR="003A2B8E">
        <w:rPr>
          <w:rFonts w:eastAsia="Times New Roman"/>
          <w:bCs/>
          <w:szCs w:val="36"/>
          <w:lang w:eastAsia="ru-RU"/>
        </w:rPr>
        <w:t>ом</w:t>
      </w:r>
      <w:r w:rsidRPr="003A2B8E">
        <w:rPr>
          <w:rFonts w:eastAsia="Times New Roman"/>
          <w:bCs/>
          <w:szCs w:val="36"/>
          <w:lang w:eastAsia="ru-RU"/>
        </w:rPr>
        <w:t xml:space="preserve"> товаре, работе, услуге</w:t>
      </w:r>
    </w:p>
    <w:p w:rsidR="00535E7D" w:rsidRPr="003A2B8E" w:rsidRDefault="00535E7D" w:rsidP="00535E7D">
      <w:pPr>
        <w:widowControl w:val="0"/>
        <w:autoSpaceDE w:val="0"/>
        <w:autoSpaceDN w:val="0"/>
        <w:adjustRightInd w:val="0"/>
        <w:spacing w:after="0" w:line="240" w:lineRule="auto"/>
        <w:ind w:firstLine="709"/>
        <w:jc w:val="both"/>
        <w:rPr>
          <w:rFonts w:eastAsia="Times New Roman"/>
          <w:lang w:eastAsia="ru-RU"/>
        </w:rPr>
      </w:pPr>
      <w:r w:rsidRPr="003A2B8E">
        <w:rPr>
          <w:rFonts w:eastAsia="Times New Roman"/>
          <w:lang w:eastAsia="ru-RU"/>
        </w:rPr>
        <w:t>Участник запроса котировок в электронной форме (далее - участник закупки) выражает согласие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535E7D" w:rsidRPr="003A2B8E" w:rsidRDefault="00535E7D" w:rsidP="00BB3BE4">
      <w:pPr>
        <w:keepNext/>
        <w:spacing w:after="0" w:line="240" w:lineRule="auto"/>
        <w:jc w:val="center"/>
        <w:rPr>
          <w:rFonts w:eastAsia="Times New Roman"/>
          <w:b/>
          <w:iCs/>
          <w:sz w:val="20"/>
          <w:szCs w:val="20"/>
        </w:rPr>
      </w:pPr>
    </w:p>
    <w:p w:rsidR="00535E7D" w:rsidRPr="003A2B8E" w:rsidRDefault="00535E7D" w:rsidP="00BB3BE4">
      <w:pPr>
        <w:keepNext/>
        <w:spacing w:after="0" w:line="240" w:lineRule="auto"/>
        <w:jc w:val="center"/>
        <w:rPr>
          <w:rFonts w:eastAsia="Times New Roman"/>
          <w:bCs/>
          <w:iCs/>
        </w:rPr>
      </w:pPr>
      <w:r w:rsidRPr="003A2B8E">
        <w:rPr>
          <w:rFonts w:eastAsia="Times New Roman"/>
          <w:bCs/>
          <w:iCs/>
          <w:lang w:val="en-US"/>
        </w:rPr>
        <w:t>II</w:t>
      </w:r>
      <w:r w:rsidRPr="003A2B8E">
        <w:rPr>
          <w:rFonts w:eastAsia="Times New Roman"/>
          <w:bCs/>
          <w:iCs/>
        </w:rPr>
        <w:t>. Информация об участнике закупки</w:t>
      </w:r>
    </w:p>
    <w:p w:rsidR="00BB3BE4" w:rsidRPr="003A2B8E" w:rsidRDefault="00BB3BE4" w:rsidP="00BB3BE4">
      <w:pPr>
        <w:tabs>
          <w:tab w:val="left" w:pos="7938"/>
        </w:tabs>
        <w:spacing w:after="0" w:line="240" w:lineRule="auto"/>
        <w:ind w:firstLine="4820"/>
        <w:jc w:val="center"/>
        <w:rPr>
          <w:rFonts w:eastAsia="Calibri"/>
          <w:b/>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tblGrid>
      <w:tr w:rsidR="00535E7D" w:rsidRPr="003A2B8E" w:rsidTr="00535E7D">
        <w:tc>
          <w:tcPr>
            <w:tcW w:w="9345" w:type="dxa"/>
            <w:tcBorders>
              <w:bottom w:val="single" w:sz="4" w:space="0" w:color="auto"/>
            </w:tcBorders>
          </w:tcPr>
          <w:p w:rsidR="00535E7D" w:rsidRPr="003A2B8E" w:rsidRDefault="00535E7D" w:rsidP="00BB3BE4">
            <w:pPr>
              <w:widowControl w:val="0"/>
              <w:spacing w:after="0" w:line="240" w:lineRule="auto"/>
              <w:jc w:val="both"/>
              <w:rPr>
                <w:rFonts w:eastAsia="Calibri"/>
                <w:b/>
                <w:sz w:val="20"/>
                <w:szCs w:val="20"/>
              </w:rPr>
            </w:pPr>
          </w:p>
        </w:tc>
      </w:tr>
      <w:tr w:rsidR="00535E7D" w:rsidRPr="003A2B8E" w:rsidTr="00535E7D">
        <w:tc>
          <w:tcPr>
            <w:tcW w:w="9345" w:type="dxa"/>
            <w:tcBorders>
              <w:top w:val="single" w:sz="4" w:space="0" w:color="auto"/>
            </w:tcBorders>
          </w:tcPr>
          <w:p w:rsidR="00535E7D" w:rsidRPr="003A2B8E" w:rsidRDefault="00535E7D" w:rsidP="00535E7D">
            <w:pPr>
              <w:widowControl w:val="0"/>
              <w:spacing w:after="0" w:line="240" w:lineRule="auto"/>
              <w:jc w:val="center"/>
              <w:rPr>
                <w:rFonts w:eastAsia="Calibri"/>
                <w:b/>
                <w:sz w:val="20"/>
                <w:szCs w:val="20"/>
              </w:rPr>
            </w:pPr>
            <w:r w:rsidRPr="003A2B8E">
              <w:rPr>
                <w:rFonts w:eastAsia="Calibri"/>
                <w:bCs/>
                <w:sz w:val="16"/>
                <w:szCs w:val="16"/>
              </w:rPr>
              <w:t>наименование, фирменное наименование (при наличии) (для юридического лица) в том числе участника закупки, участвующего в процедуре закупки от имени группы лиц</w:t>
            </w:r>
            <w:r w:rsidR="00133CD8" w:rsidRPr="003A2B8E">
              <w:rPr>
                <w:rFonts w:eastAsia="Calibri"/>
                <w:bCs/>
                <w:sz w:val="16"/>
                <w:szCs w:val="16"/>
              </w:rPr>
              <w:t>, фамилия, имя, отчество (при наличии), паспортные данные, сведения о месте жительства (для физического лица)в том числе участника закупки, участвующего в процедуре закупки от имени группы лиц</w:t>
            </w:r>
          </w:p>
        </w:tc>
      </w:tr>
      <w:tr w:rsidR="00535E7D" w:rsidRPr="003A2B8E" w:rsidTr="00535E7D">
        <w:tc>
          <w:tcPr>
            <w:tcW w:w="9345" w:type="dxa"/>
            <w:tcBorders>
              <w:bottom w:val="single" w:sz="4" w:space="0" w:color="auto"/>
            </w:tcBorders>
          </w:tcPr>
          <w:p w:rsidR="00535E7D" w:rsidRPr="003A2B8E" w:rsidRDefault="00535E7D" w:rsidP="00BB3BE4">
            <w:pPr>
              <w:widowControl w:val="0"/>
              <w:spacing w:after="0" w:line="240" w:lineRule="auto"/>
              <w:jc w:val="both"/>
              <w:rPr>
                <w:rFonts w:eastAsia="Calibri"/>
                <w:b/>
                <w:sz w:val="20"/>
                <w:szCs w:val="20"/>
              </w:rPr>
            </w:pPr>
          </w:p>
        </w:tc>
      </w:tr>
      <w:tr w:rsidR="00133CD8" w:rsidRPr="003A2B8E" w:rsidTr="00535E7D">
        <w:tc>
          <w:tcPr>
            <w:tcW w:w="9345" w:type="dxa"/>
            <w:tcBorders>
              <w:bottom w:val="single" w:sz="4" w:space="0" w:color="auto"/>
            </w:tcBorders>
          </w:tcPr>
          <w:p w:rsidR="00133CD8" w:rsidRPr="003A2B8E" w:rsidRDefault="00133CD8" w:rsidP="00BB3BE4">
            <w:pPr>
              <w:widowControl w:val="0"/>
              <w:spacing w:after="0" w:line="240" w:lineRule="auto"/>
              <w:jc w:val="both"/>
              <w:rPr>
                <w:rFonts w:eastAsia="Calibri"/>
                <w:b/>
                <w:sz w:val="20"/>
                <w:szCs w:val="20"/>
              </w:rPr>
            </w:pPr>
          </w:p>
        </w:tc>
      </w:tr>
      <w:tr w:rsidR="00535E7D" w:rsidRPr="003A2B8E" w:rsidTr="00133CD8">
        <w:tc>
          <w:tcPr>
            <w:tcW w:w="9345" w:type="dxa"/>
            <w:tcBorders>
              <w:top w:val="single" w:sz="4" w:space="0" w:color="auto"/>
            </w:tcBorders>
          </w:tcPr>
          <w:p w:rsidR="00535E7D" w:rsidRPr="003A2B8E" w:rsidRDefault="00133CD8" w:rsidP="00133CD8">
            <w:pPr>
              <w:widowControl w:val="0"/>
              <w:spacing w:after="0" w:line="240" w:lineRule="auto"/>
              <w:jc w:val="center"/>
              <w:rPr>
                <w:rFonts w:eastAsia="Calibri"/>
                <w:bCs/>
                <w:sz w:val="20"/>
                <w:szCs w:val="20"/>
              </w:rPr>
            </w:pPr>
            <w:r w:rsidRPr="003A2B8E">
              <w:rPr>
                <w:rFonts w:eastAsia="Times New Roman"/>
                <w:bCs/>
                <w:sz w:val="20"/>
                <w:szCs w:val="20"/>
                <w:lang w:eastAsia="ru-RU"/>
              </w:rPr>
              <w:t>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w:t>
            </w:r>
          </w:p>
        </w:tc>
      </w:tr>
      <w:tr w:rsidR="00535E7D" w:rsidRPr="003A2B8E" w:rsidTr="00133CD8">
        <w:tc>
          <w:tcPr>
            <w:tcW w:w="9345" w:type="dxa"/>
            <w:tcBorders>
              <w:bottom w:val="single" w:sz="4" w:space="0" w:color="auto"/>
            </w:tcBorders>
          </w:tcPr>
          <w:p w:rsidR="00535E7D" w:rsidRPr="003A2B8E" w:rsidRDefault="00535E7D" w:rsidP="00BB3BE4">
            <w:pPr>
              <w:widowControl w:val="0"/>
              <w:spacing w:after="0" w:line="240" w:lineRule="auto"/>
              <w:jc w:val="both"/>
              <w:rPr>
                <w:rFonts w:eastAsia="Calibri"/>
                <w:b/>
                <w:sz w:val="20"/>
                <w:szCs w:val="20"/>
              </w:rPr>
            </w:pPr>
          </w:p>
        </w:tc>
      </w:tr>
      <w:tr w:rsidR="00535E7D" w:rsidRPr="003A2B8E" w:rsidTr="00133CD8">
        <w:tc>
          <w:tcPr>
            <w:tcW w:w="9345" w:type="dxa"/>
            <w:tcBorders>
              <w:top w:val="single" w:sz="4" w:space="0" w:color="auto"/>
            </w:tcBorders>
          </w:tcPr>
          <w:p w:rsidR="00535E7D" w:rsidRPr="003A2B8E" w:rsidRDefault="00133CD8" w:rsidP="00133CD8">
            <w:pPr>
              <w:widowControl w:val="0"/>
              <w:spacing w:after="0" w:line="240" w:lineRule="auto"/>
              <w:jc w:val="center"/>
              <w:rPr>
                <w:rFonts w:eastAsia="Calibri"/>
                <w:bCs/>
                <w:sz w:val="20"/>
                <w:szCs w:val="20"/>
              </w:rPr>
            </w:pPr>
            <w:r w:rsidRPr="003A2B8E">
              <w:rPr>
                <w:rFonts w:eastAsia="Calibri"/>
                <w:bCs/>
                <w:sz w:val="20"/>
                <w:szCs w:val="20"/>
              </w:rPr>
              <w:t>номер контактного телефона, адрес электронной почты участника (при их наличии)</w:t>
            </w:r>
          </w:p>
        </w:tc>
      </w:tr>
      <w:tr w:rsidR="00535E7D" w:rsidRPr="003A2B8E" w:rsidTr="00133CD8">
        <w:tc>
          <w:tcPr>
            <w:tcW w:w="9345" w:type="dxa"/>
            <w:tcBorders>
              <w:bottom w:val="single" w:sz="4" w:space="0" w:color="auto"/>
            </w:tcBorders>
          </w:tcPr>
          <w:p w:rsidR="00535E7D" w:rsidRPr="003A2B8E" w:rsidRDefault="00535E7D" w:rsidP="00BB3BE4">
            <w:pPr>
              <w:widowControl w:val="0"/>
              <w:spacing w:after="0" w:line="240" w:lineRule="auto"/>
              <w:jc w:val="both"/>
              <w:rPr>
                <w:rFonts w:eastAsia="Calibri"/>
                <w:b/>
                <w:sz w:val="20"/>
                <w:szCs w:val="20"/>
              </w:rPr>
            </w:pPr>
          </w:p>
        </w:tc>
      </w:tr>
      <w:tr w:rsidR="00535E7D" w:rsidRPr="003A2B8E" w:rsidTr="00133CD8">
        <w:tc>
          <w:tcPr>
            <w:tcW w:w="9345" w:type="dxa"/>
            <w:tcBorders>
              <w:top w:val="single" w:sz="4" w:space="0" w:color="auto"/>
            </w:tcBorders>
          </w:tcPr>
          <w:p w:rsidR="00535E7D" w:rsidRPr="003A2B8E" w:rsidRDefault="00133CD8" w:rsidP="00133CD8">
            <w:pPr>
              <w:widowControl w:val="0"/>
              <w:spacing w:after="0" w:line="240" w:lineRule="auto"/>
              <w:jc w:val="center"/>
              <w:rPr>
                <w:rFonts w:eastAsia="Calibri"/>
                <w:bCs/>
                <w:sz w:val="20"/>
                <w:szCs w:val="20"/>
              </w:rPr>
            </w:pPr>
            <w:r w:rsidRPr="003A2B8E">
              <w:rPr>
                <w:rFonts w:eastAsia="Calibri"/>
                <w:bCs/>
                <w:sz w:val="20"/>
                <w:szCs w:val="2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r>
    </w:tbl>
    <w:p w:rsidR="00BB3BE4" w:rsidRPr="003A2B8E" w:rsidRDefault="00662E63" w:rsidP="00662E63">
      <w:pPr>
        <w:spacing w:after="0" w:line="240" w:lineRule="auto"/>
        <w:ind w:right="-1"/>
        <w:jc w:val="center"/>
        <w:rPr>
          <w:rFonts w:eastAsia="Arial"/>
          <w:bCs/>
        </w:rPr>
      </w:pPr>
      <w:r w:rsidRPr="003A2B8E">
        <w:rPr>
          <w:rFonts w:eastAsia="Arial"/>
          <w:bCs/>
          <w:lang w:val="en-US"/>
        </w:rPr>
        <w:t>III</w:t>
      </w:r>
      <w:r w:rsidRPr="003A2B8E">
        <w:rPr>
          <w:rFonts w:eastAsia="Arial"/>
          <w:bCs/>
        </w:rPr>
        <w:t xml:space="preserve">. Наименование страны </w:t>
      </w:r>
      <w:r w:rsidR="00BB3BE4" w:rsidRPr="003A2B8E">
        <w:rPr>
          <w:rFonts w:eastAsia="Arial"/>
          <w:bCs/>
        </w:rPr>
        <w:t>предлагаемого к поставке товара</w:t>
      </w:r>
    </w:p>
    <w:p w:rsidR="00BB3BE4" w:rsidRPr="003A2B8E" w:rsidRDefault="00BB3BE4" w:rsidP="00BB3BE4">
      <w:pPr>
        <w:spacing w:after="0" w:line="240" w:lineRule="auto"/>
        <w:ind w:right="-1"/>
        <w:jc w:val="both"/>
        <w:rPr>
          <w:rFonts w:eastAsia="Arial"/>
          <w:b/>
          <w:sz w:val="20"/>
          <w:szCs w:val="20"/>
        </w:rPr>
      </w:pPr>
    </w:p>
    <w:tbl>
      <w:tblPr>
        <w:tblW w:w="5000" w:type="pct"/>
        <w:jc w:val="center"/>
        <w:tblLook w:val="04A0"/>
      </w:tblPr>
      <w:tblGrid>
        <w:gridCol w:w="972"/>
        <w:gridCol w:w="4442"/>
        <w:gridCol w:w="4440"/>
      </w:tblGrid>
      <w:tr w:rsidR="00BB3BE4" w:rsidRPr="003A2B8E" w:rsidTr="00662E63">
        <w:trPr>
          <w:trHeight w:val="20"/>
          <w:jc w:val="center"/>
        </w:trPr>
        <w:tc>
          <w:tcPr>
            <w:tcW w:w="49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B3BE4" w:rsidRPr="003A2B8E" w:rsidRDefault="00BB3BE4" w:rsidP="00BB3BE4">
            <w:pPr>
              <w:spacing w:after="0" w:line="240" w:lineRule="auto"/>
              <w:jc w:val="center"/>
              <w:rPr>
                <w:rFonts w:eastAsia="Times New Roman"/>
                <w:bCs/>
                <w:color w:val="000000"/>
                <w:sz w:val="24"/>
                <w:szCs w:val="24"/>
                <w:lang w:eastAsia="ru-RU"/>
              </w:rPr>
            </w:pPr>
            <w:r w:rsidRPr="003A2B8E">
              <w:rPr>
                <w:rFonts w:eastAsia="Times New Roman"/>
                <w:bCs/>
                <w:color w:val="000000"/>
                <w:sz w:val="24"/>
                <w:szCs w:val="24"/>
                <w:lang w:eastAsia="ru-RU"/>
              </w:rPr>
              <w:lastRenderedPageBreak/>
              <w:t>№ п/п</w:t>
            </w:r>
          </w:p>
        </w:tc>
        <w:tc>
          <w:tcPr>
            <w:tcW w:w="2254" w:type="pct"/>
            <w:tcBorders>
              <w:top w:val="single" w:sz="8" w:space="0" w:color="auto"/>
              <w:left w:val="nil"/>
              <w:bottom w:val="single" w:sz="8" w:space="0" w:color="auto"/>
              <w:right w:val="single" w:sz="4" w:space="0" w:color="auto"/>
            </w:tcBorders>
            <w:shd w:val="clear" w:color="auto" w:fill="auto"/>
            <w:vAlign w:val="center"/>
            <w:hideMark/>
          </w:tcPr>
          <w:p w:rsidR="00BB3BE4" w:rsidRPr="003A2B8E" w:rsidRDefault="00BB3BE4" w:rsidP="00BB3BE4">
            <w:pPr>
              <w:spacing w:after="0" w:line="240" w:lineRule="auto"/>
              <w:jc w:val="center"/>
              <w:rPr>
                <w:rFonts w:eastAsia="Times New Roman"/>
                <w:bCs/>
                <w:color w:val="000000"/>
                <w:sz w:val="24"/>
                <w:szCs w:val="24"/>
                <w:lang w:eastAsia="ru-RU"/>
              </w:rPr>
            </w:pPr>
            <w:r w:rsidRPr="003A2B8E">
              <w:rPr>
                <w:rFonts w:eastAsia="Times New Roman"/>
                <w:bCs/>
                <w:color w:val="000000"/>
                <w:sz w:val="24"/>
                <w:szCs w:val="24"/>
                <w:lang w:eastAsia="ru-RU"/>
              </w:rPr>
              <w:t>Наименование</w:t>
            </w:r>
            <w:r w:rsidR="00662E63" w:rsidRPr="003A2B8E">
              <w:rPr>
                <w:rFonts w:eastAsia="Calibri"/>
                <w:sz w:val="24"/>
                <w:szCs w:val="24"/>
              </w:rPr>
              <w:t xml:space="preserve"> товара</w:t>
            </w:r>
          </w:p>
        </w:tc>
        <w:tc>
          <w:tcPr>
            <w:tcW w:w="2254" w:type="pct"/>
            <w:tcBorders>
              <w:top w:val="single" w:sz="8" w:space="0" w:color="auto"/>
              <w:left w:val="nil"/>
              <w:bottom w:val="single" w:sz="8" w:space="0" w:color="auto"/>
              <w:right w:val="single" w:sz="4" w:space="0" w:color="auto"/>
            </w:tcBorders>
            <w:shd w:val="clear" w:color="auto" w:fill="auto"/>
            <w:vAlign w:val="center"/>
            <w:hideMark/>
          </w:tcPr>
          <w:p w:rsidR="00BB3BE4" w:rsidRPr="003A2B8E" w:rsidRDefault="00BB3BE4" w:rsidP="00BB3BE4">
            <w:pPr>
              <w:spacing w:after="0" w:line="240" w:lineRule="auto"/>
              <w:jc w:val="center"/>
              <w:rPr>
                <w:rFonts w:eastAsia="Calibri"/>
                <w:sz w:val="24"/>
                <w:szCs w:val="24"/>
              </w:rPr>
            </w:pPr>
            <w:r w:rsidRPr="003A2B8E">
              <w:rPr>
                <w:rFonts w:eastAsia="Calibri"/>
                <w:sz w:val="24"/>
                <w:szCs w:val="24"/>
              </w:rPr>
              <w:t>Страна происхождения товара</w:t>
            </w:r>
          </w:p>
        </w:tc>
      </w:tr>
      <w:tr w:rsidR="00BB3BE4" w:rsidRPr="003A2B8E" w:rsidTr="00662E63">
        <w:trPr>
          <w:trHeight w:val="20"/>
          <w:jc w:val="center"/>
        </w:trPr>
        <w:tc>
          <w:tcPr>
            <w:tcW w:w="493" w:type="pct"/>
            <w:tcBorders>
              <w:top w:val="single" w:sz="4" w:space="0" w:color="auto"/>
              <w:left w:val="single" w:sz="8" w:space="0" w:color="auto"/>
              <w:bottom w:val="single" w:sz="4" w:space="0" w:color="auto"/>
              <w:right w:val="single" w:sz="4" w:space="0" w:color="auto"/>
            </w:tcBorders>
            <w:shd w:val="clear" w:color="auto" w:fill="auto"/>
            <w:noWrap/>
          </w:tcPr>
          <w:p w:rsidR="00BB3BE4" w:rsidRPr="003A2B8E" w:rsidRDefault="00BB3BE4" w:rsidP="00BB3BE4">
            <w:pPr>
              <w:spacing w:after="0" w:line="240" w:lineRule="auto"/>
              <w:jc w:val="center"/>
              <w:rPr>
                <w:rFonts w:eastAsia="Calibri"/>
                <w:sz w:val="24"/>
                <w:szCs w:val="24"/>
              </w:rPr>
            </w:pPr>
            <w:r w:rsidRPr="003A2B8E">
              <w:rPr>
                <w:rFonts w:eastAsia="Calibri"/>
                <w:sz w:val="24"/>
                <w:szCs w:val="24"/>
              </w:rPr>
              <w:t>1</w:t>
            </w:r>
          </w:p>
        </w:tc>
        <w:tc>
          <w:tcPr>
            <w:tcW w:w="2254" w:type="pct"/>
            <w:tcBorders>
              <w:top w:val="single" w:sz="4" w:space="0" w:color="auto"/>
              <w:left w:val="nil"/>
              <w:bottom w:val="single" w:sz="4" w:space="0" w:color="auto"/>
              <w:right w:val="single" w:sz="4" w:space="0" w:color="auto"/>
            </w:tcBorders>
            <w:shd w:val="clear" w:color="auto" w:fill="auto"/>
          </w:tcPr>
          <w:p w:rsidR="00BB3BE4" w:rsidRPr="003A2B8E" w:rsidRDefault="00783BDD" w:rsidP="00BB3BE4">
            <w:pPr>
              <w:spacing w:after="0" w:line="240" w:lineRule="auto"/>
              <w:rPr>
                <w:rFonts w:eastAsia="Calibri"/>
                <w:sz w:val="24"/>
                <w:szCs w:val="24"/>
              </w:rPr>
            </w:pPr>
            <w:r w:rsidRPr="003A2B8E">
              <w:rPr>
                <w:rFonts w:eastAsia="Calibri"/>
                <w:sz w:val="24"/>
                <w:szCs w:val="24"/>
              </w:rPr>
              <w:t>Бензин автомобильный АИ-95 экологического класса не ниже К5 (розничная реализация)</w:t>
            </w:r>
          </w:p>
        </w:tc>
        <w:tc>
          <w:tcPr>
            <w:tcW w:w="2254" w:type="pct"/>
            <w:tcBorders>
              <w:top w:val="single" w:sz="4" w:space="0" w:color="auto"/>
              <w:left w:val="nil"/>
              <w:bottom w:val="single" w:sz="4" w:space="0" w:color="auto"/>
              <w:right w:val="single" w:sz="4" w:space="0" w:color="auto"/>
            </w:tcBorders>
            <w:shd w:val="clear" w:color="auto" w:fill="auto"/>
            <w:noWrap/>
            <w:vAlign w:val="center"/>
          </w:tcPr>
          <w:p w:rsidR="00BB3BE4" w:rsidRPr="003A2B8E" w:rsidRDefault="00BB3BE4" w:rsidP="00BB3BE4">
            <w:pPr>
              <w:spacing w:after="0" w:line="240" w:lineRule="auto"/>
              <w:jc w:val="center"/>
              <w:rPr>
                <w:rFonts w:eastAsia="Times New Roman"/>
                <w:color w:val="000000"/>
                <w:sz w:val="24"/>
                <w:szCs w:val="24"/>
                <w:lang w:eastAsia="ru-RU"/>
              </w:rPr>
            </w:pPr>
          </w:p>
        </w:tc>
      </w:tr>
      <w:tr w:rsidR="00662E63" w:rsidRPr="003A2B8E" w:rsidTr="00662E63">
        <w:trPr>
          <w:trHeight w:val="20"/>
          <w:jc w:val="center"/>
        </w:trPr>
        <w:tc>
          <w:tcPr>
            <w:tcW w:w="493" w:type="pct"/>
            <w:tcBorders>
              <w:top w:val="single" w:sz="4" w:space="0" w:color="auto"/>
              <w:left w:val="single" w:sz="8" w:space="0" w:color="auto"/>
              <w:bottom w:val="single" w:sz="4" w:space="0" w:color="auto"/>
              <w:right w:val="single" w:sz="4" w:space="0" w:color="auto"/>
            </w:tcBorders>
            <w:shd w:val="clear" w:color="auto" w:fill="auto"/>
            <w:noWrap/>
          </w:tcPr>
          <w:p w:rsidR="00662E63" w:rsidRPr="003A2B8E" w:rsidRDefault="00662E63" w:rsidP="00BB3BE4">
            <w:pPr>
              <w:spacing w:after="0" w:line="240" w:lineRule="auto"/>
              <w:jc w:val="center"/>
              <w:rPr>
                <w:rFonts w:eastAsia="Calibri"/>
                <w:sz w:val="24"/>
                <w:szCs w:val="24"/>
              </w:rPr>
            </w:pPr>
            <w:r w:rsidRPr="003A2B8E">
              <w:rPr>
                <w:rFonts w:eastAsia="Calibri"/>
                <w:sz w:val="24"/>
                <w:szCs w:val="24"/>
              </w:rPr>
              <w:t>2</w:t>
            </w:r>
          </w:p>
        </w:tc>
        <w:tc>
          <w:tcPr>
            <w:tcW w:w="2254" w:type="pct"/>
            <w:tcBorders>
              <w:top w:val="single" w:sz="4" w:space="0" w:color="auto"/>
              <w:left w:val="nil"/>
              <w:bottom w:val="single" w:sz="4" w:space="0" w:color="auto"/>
              <w:right w:val="single" w:sz="4" w:space="0" w:color="auto"/>
            </w:tcBorders>
            <w:shd w:val="clear" w:color="auto" w:fill="auto"/>
          </w:tcPr>
          <w:p w:rsidR="00662E63" w:rsidRPr="003A2B8E" w:rsidRDefault="00783BDD" w:rsidP="00BB3BE4">
            <w:pPr>
              <w:spacing w:after="0" w:line="240" w:lineRule="auto"/>
              <w:rPr>
                <w:rFonts w:eastAsia="Calibri"/>
                <w:sz w:val="24"/>
                <w:szCs w:val="24"/>
              </w:rPr>
            </w:pPr>
            <w:r w:rsidRPr="003A2B8E">
              <w:rPr>
                <w:rFonts w:eastAsia="Calibri"/>
                <w:sz w:val="24"/>
                <w:szCs w:val="24"/>
              </w:rPr>
              <w:t>Бензин автомобильный АИ-92 экологического класса не ниже К5 (розничная реализация)</w:t>
            </w:r>
          </w:p>
        </w:tc>
        <w:tc>
          <w:tcPr>
            <w:tcW w:w="2254" w:type="pct"/>
            <w:tcBorders>
              <w:top w:val="single" w:sz="4" w:space="0" w:color="auto"/>
              <w:left w:val="nil"/>
              <w:bottom w:val="single" w:sz="4" w:space="0" w:color="auto"/>
              <w:right w:val="single" w:sz="4" w:space="0" w:color="auto"/>
            </w:tcBorders>
            <w:shd w:val="clear" w:color="auto" w:fill="auto"/>
            <w:noWrap/>
            <w:vAlign w:val="center"/>
          </w:tcPr>
          <w:p w:rsidR="00662E63" w:rsidRPr="003A2B8E" w:rsidRDefault="00662E63" w:rsidP="00BB3BE4">
            <w:pPr>
              <w:spacing w:after="0" w:line="240" w:lineRule="auto"/>
              <w:jc w:val="center"/>
              <w:rPr>
                <w:rFonts w:eastAsia="Times New Roman"/>
                <w:color w:val="000000"/>
                <w:sz w:val="24"/>
                <w:szCs w:val="24"/>
                <w:lang w:eastAsia="ru-RU"/>
              </w:rPr>
            </w:pPr>
          </w:p>
        </w:tc>
      </w:tr>
      <w:tr w:rsidR="00662E63" w:rsidRPr="003A2B8E" w:rsidTr="00662E63">
        <w:trPr>
          <w:trHeight w:val="20"/>
          <w:jc w:val="center"/>
        </w:trPr>
        <w:tc>
          <w:tcPr>
            <w:tcW w:w="493" w:type="pct"/>
            <w:tcBorders>
              <w:top w:val="single" w:sz="4" w:space="0" w:color="auto"/>
              <w:left w:val="single" w:sz="8" w:space="0" w:color="auto"/>
              <w:bottom w:val="single" w:sz="4" w:space="0" w:color="auto"/>
              <w:right w:val="single" w:sz="4" w:space="0" w:color="auto"/>
            </w:tcBorders>
            <w:shd w:val="clear" w:color="auto" w:fill="auto"/>
            <w:noWrap/>
          </w:tcPr>
          <w:p w:rsidR="00662E63" w:rsidRPr="003A2B8E" w:rsidRDefault="00662E63" w:rsidP="00BB3BE4">
            <w:pPr>
              <w:spacing w:after="0" w:line="240" w:lineRule="auto"/>
              <w:jc w:val="center"/>
              <w:rPr>
                <w:rFonts w:eastAsia="Calibri"/>
                <w:sz w:val="24"/>
                <w:szCs w:val="24"/>
              </w:rPr>
            </w:pPr>
            <w:r w:rsidRPr="003A2B8E">
              <w:rPr>
                <w:rFonts w:eastAsia="Calibri"/>
                <w:sz w:val="24"/>
                <w:szCs w:val="24"/>
              </w:rPr>
              <w:t>3</w:t>
            </w:r>
          </w:p>
        </w:tc>
        <w:tc>
          <w:tcPr>
            <w:tcW w:w="2254" w:type="pct"/>
            <w:tcBorders>
              <w:top w:val="single" w:sz="4" w:space="0" w:color="auto"/>
              <w:left w:val="nil"/>
              <w:bottom w:val="single" w:sz="4" w:space="0" w:color="auto"/>
              <w:right w:val="single" w:sz="4" w:space="0" w:color="auto"/>
            </w:tcBorders>
            <w:shd w:val="clear" w:color="auto" w:fill="auto"/>
          </w:tcPr>
          <w:p w:rsidR="00662E63" w:rsidRPr="003A2B8E" w:rsidRDefault="00783BDD" w:rsidP="00BB3BE4">
            <w:pPr>
              <w:spacing w:after="0" w:line="240" w:lineRule="auto"/>
              <w:rPr>
                <w:rFonts w:eastAsia="Calibri"/>
                <w:sz w:val="24"/>
                <w:szCs w:val="24"/>
              </w:rPr>
            </w:pPr>
            <w:r w:rsidRPr="003A2B8E">
              <w:rPr>
                <w:rFonts w:eastAsia="Calibri"/>
                <w:sz w:val="24"/>
                <w:szCs w:val="24"/>
              </w:rPr>
              <w:t>Топливо дизельное летнее экологического класса не ниже К5 (розничная реализация)</w:t>
            </w:r>
          </w:p>
        </w:tc>
        <w:tc>
          <w:tcPr>
            <w:tcW w:w="2254" w:type="pct"/>
            <w:tcBorders>
              <w:top w:val="single" w:sz="4" w:space="0" w:color="auto"/>
              <w:left w:val="nil"/>
              <w:bottom w:val="single" w:sz="4" w:space="0" w:color="auto"/>
              <w:right w:val="single" w:sz="4" w:space="0" w:color="auto"/>
            </w:tcBorders>
            <w:shd w:val="clear" w:color="auto" w:fill="auto"/>
            <w:noWrap/>
            <w:vAlign w:val="center"/>
          </w:tcPr>
          <w:p w:rsidR="00662E63" w:rsidRPr="003A2B8E" w:rsidRDefault="00662E63" w:rsidP="00BB3BE4">
            <w:pPr>
              <w:spacing w:after="0" w:line="240" w:lineRule="auto"/>
              <w:jc w:val="center"/>
              <w:rPr>
                <w:rFonts w:eastAsia="Times New Roman"/>
                <w:color w:val="000000"/>
                <w:sz w:val="24"/>
                <w:szCs w:val="24"/>
                <w:lang w:eastAsia="ru-RU"/>
              </w:rPr>
            </w:pPr>
          </w:p>
        </w:tc>
      </w:tr>
    </w:tbl>
    <w:p w:rsidR="00BB3BE4" w:rsidRPr="003A2B8E" w:rsidRDefault="00BB3BE4" w:rsidP="00BB3BE4">
      <w:pPr>
        <w:widowControl w:val="0"/>
        <w:suppressAutoHyphens/>
        <w:spacing w:after="0" w:line="240" w:lineRule="auto"/>
        <w:ind w:left="360"/>
        <w:jc w:val="both"/>
        <w:rPr>
          <w:rFonts w:eastAsia="Calibri"/>
          <w:b/>
          <w:sz w:val="20"/>
          <w:szCs w:val="20"/>
        </w:rPr>
      </w:pPr>
    </w:p>
    <w:p w:rsidR="00BB3BE4" w:rsidRPr="003A2B8E" w:rsidRDefault="00662E63" w:rsidP="009F0AAF">
      <w:pPr>
        <w:jc w:val="center"/>
      </w:pPr>
      <w:r w:rsidRPr="003A2B8E">
        <w:rPr>
          <w:lang w:val="en-US"/>
        </w:rPr>
        <w:t>IV</w:t>
      </w:r>
      <w:r w:rsidRPr="003A2B8E">
        <w:t>. Информация о</w:t>
      </w:r>
      <w:r w:rsidR="00F45BE0" w:rsidRPr="003A2B8E">
        <w:t xml:space="preserve"> </w:t>
      </w:r>
      <w:r w:rsidRPr="003A2B8E">
        <w:t>товаре</w:t>
      </w:r>
      <w:r w:rsidR="00B527BD" w:rsidRPr="003A2B8E">
        <w:t>, предложение о цене договора</w:t>
      </w:r>
    </w:p>
    <w:tbl>
      <w:tblPr>
        <w:tblStyle w:val="1"/>
        <w:tblW w:w="5000" w:type="pct"/>
        <w:tblLook w:val="04A0"/>
      </w:tblPr>
      <w:tblGrid>
        <w:gridCol w:w="1931"/>
        <w:gridCol w:w="1884"/>
        <w:gridCol w:w="2428"/>
        <w:gridCol w:w="1581"/>
        <w:gridCol w:w="1017"/>
        <w:gridCol w:w="1013"/>
      </w:tblGrid>
      <w:tr w:rsidR="003E2685" w:rsidRPr="003A2B8E" w:rsidTr="00D06E82">
        <w:trPr>
          <w:trHeight w:val="855"/>
        </w:trPr>
        <w:tc>
          <w:tcPr>
            <w:tcW w:w="980" w:type="pct"/>
            <w:vMerge w:val="restart"/>
            <w:vAlign w:val="center"/>
            <w:hideMark/>
          </w:tcPr>
          <w:p w:rsidR="003E2685" w:rsidRPr="003A2B8E" w:rsidRDefault="003E2685" w:rsidP="00D253FE">
            <w:pPr>
              <w:jc w:val="center"/>
              <w:rPr>
                <w:rFonts w:ascii="Times New Roman" w:hAnsi="Times New Roman"/>
                <w:sz w:val="24"/>
                <w:szCs w:val="24"/>
              </w:rPr>
            </w:pPr>
            <w:r w:rsidRPr="003A2B8E">
              <w:rPr>
                <w:rFonts w:ascii="Times New Roman" w:hAnsi="Times New Roman"/>
                <w:sz w:val="24"/>
                <w:szCs w:val="24"/>
              </w:rPr>
              <w:t>Наименование товара (работы, услуги)</w:t>
            </w:r>
          </w:p>
        </w:tc>
        <w:tc>
          <w:tcPr>
            <w:tcW w:w="956" w:type="pct"/>
            <w:vMerge w:val="restart"/>
            <w:vAlign w:val="center"/>
            <w:hideMark/>
          </w:tcPr>
          <w:p w:rsidR="003E2685" w:rsidRPr="003A2B8E" w:rsidRDefault="003E2685" w:rsidP="00D253FE">
            <w:pPr>
              <w:spacing w:after="0" w:line="280" w:lineRule="exact"/>
              <w:jc w:val="center"/>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Единица измерения ОКЕИ</w:t>
            </w:r>
          </w:p>
        </w:tc>
        <w:tc>
          <w:tcPr>
            <w:tcW w:w="1232" w:type="pct"/>
            <w:vAlign w:val="center"/>
            <w:hideMark/>
          </w:tcPr>
          <w:p w:rsidR="003E2685" w:rsidRPr="003A2B8E" w:rsidRDefault="003E2685" w:rsidP="00D06E82">
            <w:pPr>
              <w:spacing w:after="0" w:line="280" w:lineRule="exact"/>
              <w:jc w:val="center"/>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Характеристики товара, работы, услуги</w:t>
            </w:r>
          </w:p>
        </w:tc>
        <w:tc>
          <w:tcPr>
            <w:tcW w:w="802" w:type="pct"/>
            <w:vMerge w:val="restart"/>
            <w:vAlign w:val="center"/>
            <w:hideMark/>
          </w:tcPr>
          <w:p w:rsidR="003E2685" w:rsidRPr="003A2B8E" w:rsidRDefault="003E2685" w:rsidP="00D253FE">
            <w:pPr>
              <w:spacing w:after="0" w:line="280" w:lineRule="exact"/>
              <w:jc w:val="center"/>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Количество</w:t>
            </w:r>
          </w:p>
        </w:tc>
        <w:tc>
          <w:tcPr>
            <w:tcW w:w="516" w:type="pct"/>
            <w:vMerge w:val="restart"/>
            <w:vAlign w:val="center"/>
            <w:hideMark/>
          </w:tcPr>
          <w:p w:rsidR="003E2685" w:rsidRPr="003A2B8E" w:rsidRDefault="003E2685" w:rsidP="00D253FE">
            <w:pPr>
              <w:spacing w:after="0" w:line="280" w:lineRule="exact"/>
              <w:jc w:val="center"/>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Цена</w:t>
            </w:r>
          </w:p>
        </w:tc>
        <w:tc>
          <w:tcPr>
            <w:tcW w:w="514" w:type="pct"/>
            <w:vMerge w:val="restart"/>
            <w:vAlign w:val="center"/>
          </w:tcPr>
          <w:p w:rsidR="003E2685" w:rsidRPr="003A2B8E" w:rsidRDefault="003E2685" w:rsidP="003E2685">
            <w:pPr>
              <w:spacing w:after="0" w:line="240" w:lineRule="auto"/>
              <w:rPr>
                <w:rFonts w:ascii="Times New Roman" w:hAnsi="Times New Roman"/>
                <w:sz w:val="24"/>
                <w:szCs w:val="24"/>
              </w:rPr>
            </w:pPr>
            <w:r w:rsidRPr="003A2B8E">
              <w:rPr>
                <w:rFonts w:ascii="Times New Roman" w:hAnsi="Times New Roman"/>
                <w:sz w:val="24"/>
                <w:szCs w:val="24"/>
              </w:rPr>
              <w:t>Сумма</w:t>
            </w:r>
          </w:p>
        </w:tc>
      </w:tr>
      <w:tr w:rsidR="003E2685" w:rsidRPr="003A2B8E" w:rsidTr="00D06E82">
        <w:trPr>
          <w:trHeight w:val="1095"/>
        </w:trPr>
        <w:tc>
          <w:tcPr>
            <w:tcW w:w="980" w:type="pct"/>
            <w:vMerge/>
            <w:vAlign w:val="center"/>
          </w:tcPr>
          <w:p w:rsidR="003E2685" w:rsidRPr="003A2B8E" w:rsidRDefault="003E2685" w:rsidP="00D253FE">
            <w:pPr>
              <w:jc w:val="center"/>
              <w:rPr>
                <w:rFonts w:ascii="Times New Roman" w:hAnsi="Times New Roman"/>
                <w:sz w:val="24"/>
                <w:szCs w:val="24"/>
              </w:rPr>
            </w:pPr>
          </w:p>
        </w:tc>
        <w:tc>
          <w:tcPr>
            <w:tcW w:w="956" w:type="pct"/>
            <w:vMerge/>
            <w:vAlign w:val="center"/>
          </w:tcPr>
          <w:p w:rsidR="003E2685" w:rsidRPr="003A2B8E" w:rsidRDefault="003E2685" w:rsidP="00D253FE">
            <w:pPr>
              <w:spacing w:after="0" w:line="280" w:lineRule="exact"/>
              <w:jc w:val="center"/>
              <w:rPr>
                <w:rFonts w:ascii="Times New Roman" w:eastAsia="Times New Roman" w:hAnsi="Times New Roman"/>
                <w:sz w:val="24"/>
                <w:szCs w:val="24"/>
                <w:lang w:eastAsia="ru-RU"/>
              </w:rPr>
            </w:pPr>
          </w:p>
        </w:tc>
        <w:tc>
          <w:tcPr>
            <w:tcW w:w="1232" w:type="pct"/>
            <w:vAlign w:val="center"/>
          </w:tcPr>
          <w:p w:rsidR="003E2685" w:rsidRPr="003A2B8E" w:rsidRDefault="003E2685" w:rsidP="00D253FE">
            <w:pPr>
              <w:spacing w:after="0" w:line="280" w:lineRule="exact"/>
              <w:jc w:val="center"/>
              <w:rPr>
                <w:rFonts w:ascii="Times New Roman" w:eastAsia="Times New Roman" w:hAnsi="Times New Roman"/>
                <w:sz w:val="24"/>
                <w:szCs w:val="24"/>
                <w:lang w:eastAsia="ru-RU"/>
              </w:rPr>
            </w:pPr>
            <w:r w:rsidRPr="003A2B8E">
              <w:rPr>
                <w:rFonts w:ascii="Times New Roman" w:eastAsia="Times New Roman" w:hAnsi="Times New Roman"/>
                <w:sz w:val="24"/>
                <w:szCs w:val="24"/>
              </w:rPr>
              <w:t>Наименование характеристики/ Значение характеристики</w:t>
            </w:r>
          </w:p>
        </w:tc>
        <w:tc>
          <w:tcPr>
            <w:tcW w:w="802" w:type="pct"/>
            <w:vMerge/>
            <w:vAlign w:val="center"/>
          </w:tcPr>
          <w:p w:rsidR="003E2685" w:rsidRPr="003A2B8E" w:rsidRDefault="003E2685" w:rsidP="00D253FE">
            <w:pPr>
              <w:spacing w:after="0" w:line="280" w:lineRule="exact"/>
              <w:jc w:val="center"/>
              <w:rPr>
                <w:rFonts w:ascii="Times New Roman" w:eastAsia="Times New Roman" w:hAnsi="Times New Roman"/>
                <w:sz w:val="24"/>
                <w:szCs w:val="24"/>
                <w:lang w:eastAsia="ru-RU"/>
              </w:rPr>
            </w:pPr>
          </w:p>
        </w:tc>
        <w:tc>
          <w:tcPr>
            <w:tcW w:w="516" w:type="pct"/>
            <w:vMerge/>
            <w:vAlign w:val="center"/>
          </w:tcPr>
          <w:p w:rsidR="003E2685" w:rsidRPr="003A2B8E" w:rsidRDefault="003E2685" w:rsidP="00D253FE">
            <w:pPr>
              <w:spacing w:after="0" w:line="280" w:lineRule="exact"/>
              <w:jc w:val="center"/>
              <w:rPr>
                <w:rFonts w:ascii="Times New Roman" w:eastAsia="Times New Roman" w:hAnsi="Times New Roman"/>
                <w:sz w:val="24"/>
                <w:szCs w:val="24"/>
                <w:lang w:eastAsia="ru-RU"/>
              </w:rPr>
            </w:pPr>
          </w:p>
        </w:tc>
        <w:tc>
          <w:tcPr>
            <w:tcW w:w="514" w:type="pct"/>
            <w:vMerge/>
            <w:vAlign w:val="center"/>
          </w:tcPr>
          <w:p w:rsidR="003E2685" w:rsidRPr="003A2B8E" w:rsidRDefault="003E2685" w:rsidP="003E2685">
            <w:pPr>
              <w:spacing w:after="0" w:line="240" w:lineRule="auto"/>
              <w:rPr>
                <w:rFonts w:ascii="Times New Roman" w:hAnsi="Times New Roman"/>
                <w:sz w:val="24"/>
                <w:szCs w:val="24"/>
              </w:rPr>
            </w:pPr>
          </w:p>
        </w:tc>
      </w:tr>
      <w:tr w:rsidR="003E2685" w:rsidRPr="003A2B8E" w:rsidTr="00D06E82">
        <w:tc>
          <w:tcPr>
            <w:tcW w:w="5000" w:type="pct"/>
            <w:gridSpan w:val="6"/>
            <w:vAlign w:val="center"/>
          </w:tcPr>
          <w:p w:rsidR="003E2685" w:rsidRPr="003A2B8E" w:rsidRDefault="003E2685" w:rsidP="00E06254">
            <w:pPr>
              <w:spacing w:after="0" w:line="280" w:lineRule="exact"/>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Код ОКПД 2 19.20.21.135 Бензин автомобильный с октановым числом более 95, но не более 98 по исследовательскому методу экологического класса К5</w:t>
            </w:r>
          </w:p>
        </w:tc>
      </w:tr>
      <w:tr w:rsidR="003E2685" w:rsidRPr="00D04CF5" w:rsidTr="00D06E82">
        <w:trPr>
          <w:trHeight w:val="2082"/>
        </w:trPr>
        <w:tc>
          <w:tcPr>
            <w:tcW w:w="980" w:type="pct"/>
            <w:hideMark/>
          </w:tcPr>
          <w:p w:rsidR="003E2685" w:rsidRPr="003A2B8E" w:rsidRDefault="003E2685" w:rsidP="00120F51">
            <w:pPr>
              <w:spacing w:after="0" w:line="240" w:lineRule="auto"/>
              <w:rPr>
                <w:rFonts w:ascii="Times New Roman" w:hAnsi="Times New Roman"/>
                <w:sz w:val="24"/>
                <w:szCs w:val="24"/>
              </w:rPr>
            </w:pPr>
            <w:r w:rsidRPr="003A2B8E">
              <w:rPr>
                <w:rFonts w:ascii="Times New Roman" w:hAnsi="Times New Roman"/>
                <w:sz w:val="24"/>
                <w:szCs w:val="24"/>
              </w:rPr>
              <w:t>Бензин автомобильный АИ-95</w:t>
            </w:r>
          </w:p>
        </w:tc>
        <w:tc>
          <w:tcPr>
            <w:tcW w:w="956" w:type="pct"/>
            <w:hideMark/>
          </w:tcPr>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Литр; кубический дециметр (л; дм[3*])</w:t>
            </w:r>
          </w:p>
        </w:tc>
        <w:tc>
          <w:tcPr>
            <w:tcW w:w="1232" w:type="pct"/>
            <w:hideMark/>
          </w:tcPr>
          <w:p w:rsidR="003E2685" w:rsidRPr="003A2B8E" w:rsidRDefault="003E2685" w:rsidP="00D06E82">
            <w:pPr>
              <w:spacing w:after="0" w:line="240" w:lineRule="auto"/>
              <w:rPr>
                <w:rFonts w:ascii="Times New Roman" w:eastAsia="Times New Roman" w:hAnsi="Times New Roman"/>
                <w:sz w:val="24"/>
                <w:szCs w:val="24"/>
              </w:rPr>
            </w:pPr>
            <w:r w:rsidRPr="003A2B8E">
              <w:rPr>
                <w:rFonts w:ascii="Times New Roman" w:eastAsia="Times New Roman" w:hAnsi="Times New Roman"/>
                <w:sz w:val="24"/>
                <w:szCs w:val="24"/>
              </w:rPr>
              <w:t>Октановое число бензина автомобильного по исследовательскому методу / _________</w:t>
            </w:r>
          </w:p>
          <w:p w:rsidR="003E2685" w:rsidRPr="003A2B8E" w:rsidRDefault="003E2685" w:rsidP="00D06E82">
            <w:pPr>
              <w:spacing w:after="0" w:line="240" w:lineRule="auto"/>
              <w:rPr>
                <w:rFonts w:ascii="Times New Roman" w:eastAsia="Times New Roman" w:hAnsi="Times New Roman"/>
                <w:sz w:val="24"/>
                <w:szCs w:val="24"/>
              </w:rPr>
            </w:pPr>
            <w:r w:rsidRPr="003A2B8E">
              <w:rPr>
                <w:rFonts w:ascii="Times New Roman" w:eastAsia="Times New Roman" w:hAnsi="Times New Roman"/>
                <w:sz w:val="24"/>
                <w:szCs w:val="24"/>
              </w:rPr>
              <w:t>Экологический класс / __________</w:t>
            </w:r>
          </w:p>
        </w:tc>
        <w:tc>
          <w:tcPr>
            <w:tcW w:w="802" w:type="pct"/>
            <w:hideMark/>
          </w:tcPr>
          <w:p w:rsidR="003E2685" w:rsidRPr="00D04CF5" w:rsidRDefault="000F23FC" w:rsidP="00D04CF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3 000</w:t>
            </w:r>
          </w:p>
        </w:tc>
        <w:tc>
          <w:tcPr>
            <w:tcW w:w="516"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c>
          <w:tcPr>
            <w:tcW w:w="514"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r>
      <w:tr w:rsidR="003E2685" w:rsidRPr="00D04CF5" w:rsidTr="00D06E82">
        <w:tc>
          <w:tcPr>
            <w:tcW w:w="5000" w:type="pct"/>
            <w:gridSpan w:val="6"/>
          </w:tcPr>
          <w:p w:rsidR="003E2685" w:rsidRPr="00D04CF5" w:rsidRDefault="003E2685" w:rsidP="00D06E82">
            <w:pPr>
              <w:spacing w:after="0" w:line="240" w:lineRule="auto"/>
              <w:rPr>
                <w:rFonts w:ascii="Times New Roman" w:eastAsia="Times New Roman" w:hAnsi="Times New Roman"/>
                <w:sz w:val="24"/>
                <w:szCs w:val="24"/>
                <w:lang w:eastAsia="ru-RU"/>
              </w:rPr>
            </w:pPr>
            <w:r w:rsidRPr="00D04CF5">
              <w:rPr>
                <w:rFonts w:ascii="Times New Roman" w:eastAsia="Times New Roman" w:hAnsi="Times New Roman"/>
                <w:sz w:val="24"/>
                <w:szCs w:val="24"/>
                <w:lang w:eastAsia="ru-RU"/>
              </w:rPr>
              <w:t>Код ОКПД 2 19.20.21.125 Бензин автомобильный с октановым числом более 92, но не более 95 по исследовательскому методу экологического класса К5</w:t>
            </w:r>
          </w:p>
        </w:tc>
      </w:tr>
      <w:tr w:rsidR="003E2685" w:rsidRPr="00D04CF5" w:rsidTr="00D06E82">
        <w:trPr>
          <w:trHeight w:val="2094"/>
        </w:trPr>
        <w:tc>
          <w:tcPr>
            <w:tcW w:w="980" w:type="pct"/>
            <w:hideMark/>
          </w:tcPr>
          <w:p w:rsidR="003E2685" w:rsidRPr="003A2B8E" w:rsidRDefault="003E2685" w:rsidP="00120F51">
            <w:pPr>
              <w:spacing w:after="0" w:line="240" w:lineRule="auto"/>
              <w:rPr>
                <w:rFonts w:ascii="Times New Roman" w:hAnsi="Times New Roman"/>
                <w:sz w:val="24"/>
                <w:szCs w:val="24"/>
              </w:rPr>
            </w:pPr>
            <w:r w:rsidRPr="003A2B8E">
              <w:rPr>
                <w:rFonts w:ascii="Times New Roman" w:hAnsi="Times New Roman"/>
                <w:sz w:val="24"/>
                <w:szCs w:val="24"/>
              </w:rPr>
              <w:t>Бензин автомобильный АИ-92</w:t>
            </w:r>
          </w:p>
        </w:tc>
        <w:tc>
          <w:tcPr>
            <w:tcW w:w="956" w:type="pct"/>
            <w:hideMark/>
          </w:tcPr>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Литр; кубический дециметр (л; дм[3*])</w:t>
            </w:r>
          </w:p>
        </w:tc>
        <w:tc>
          <w:tcPr>
            <w:tcW w:w="1232" w:type="pct"/>
            <w:hideMark/>
          </w:tcPr>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Октановое число бензина автомобильного по исследовательскому методу  / _________</w:t>
            </w:r>
          </w:p>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rPr>
              <w:t>Экологический класс / __________</w:t>
            </w:r>
          </w:p>
        </w:tc>
        <w:tc>
          <w:tcPr>
            <w:tcW w:w="802" w:type="pct"/>
            <w:hideMark/>
          </w:tcPr>
          <w:p w:rsidR="003E2685" w:rsidRPr="00D04CF5" w:rsidRDefault="001545EF" w:rsidP="00D04CF5">
            <w:pPr>
              <w:spacing w:after="0" w:line="240" w:lineRule="auto"/>
              <w:jc w:val="right"/>
              <w:rPr>
                <w:rFonts w:ascii="Times New Roman" w:hAnsi="Times New Roman"/>
                <w:sz w:val="24"/>
                <w:szCs w:val="24"/>
              </w:rPr>
            </w:pPr>
            <w:r>
              <w:rPr>
                <w:rFonts w:ascii="Times New Roman" w:hAnsi="Times New Roman"/>
                <w:sz w:val="24"/>
                <w:szCs w:val="24"/>
              </w:rPr>
              <w:t>30</w:t>
            </w:r>
            <w:r w:rsidR="00D04CF5" w:rsidRPr="00D04CF5">
              <w:rPr>
                <w:rFonts w:ascii="Times New Roman" w:hAnsi="Times New Roman"/>
                <w:sz w:val="24"/>
                <w:szCs w:val="24"/>
              </w:rPr>
              <w:t xml:space="preserve"> </w:t>
            </w:r>
            <w:r w:rsidR="003E2685" w:rsidRPr="00D04CF5">
              <w:rPr>
                <w:rFonts w:ascii="Times New Roman" w:hAnsi="Times New Roman"/>
                <w:sz w:val="24"/>
                <w:szCs w:val="24"/>
              </w:rPr>
              <w:t>000</w:t>
            </w:r>
          </w:p>
        </w:tc>
        <w:tc>
          <w:tcPr>
            <w:tcW w:w="516"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c>
          <w:tcPr>
            <w:tcW w:w="514"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r>
      <w:tr w:rsidR="003E2685" w:rsidRPr="00D04CF5" w:rsidTr="00D06E82">
        <w:tc>
          <w:tcPr>
            <w:tcW w:w="5000" w:type="pct"/>
            <w:gridSpan w:val="6"/>
          </w:tcPr>
          <w:p w:rsidR="003E2685" w:rsidRPr="00D04CF5" w:rsidRDefault="003E2685" w:rsidP="00D06E82">
            <w:pPr>
              <w:spacing w:after="0" w:line="240" w:lineRule="auto"/>
              <w:rPr>
                <w:rFonts w:ascii="Times New Roman" w:eastAsia="Times New Roman" w:hAnsi="Times New Roman"/>
                <w:sz w:val="24"/>
                <w:szCs w:val="24"/>
                <w:lang w:eastAsia="ru-RU"/>
              </w:rPr>
            </w:pPr>
            <w:r w:rsidRPr="00D04CF5">
              <w:rPr>
                <w:rFonts w:ascii="Times New Roman" w:eastAsia="Times New Roman" w:hAnsi="Times New Roman"/>
                <w:sz w:val="24"/>
                <w:szCs w:val="24"/>
                <w:lang w:eastAsia="ru-RU"/>
              </w:rPr>
              <w:t>Код ОКПД 2 19.20.21.3</w:t>
            </w:r>
            <w:r w:rsidR="00852DEC" w:rsidRPr="00D04CF5">
              <w:rPr>
                <w:rFonts w:ascii="Times New Roman" w:eastAsia="Times New Roman" w:hAnsi="Times New Roman"/>
                <w:sz w:val="24"/>
                <w:szCs w:val="24"/>
                <w:lang w:eastAsia="ru-RU"/>
              </w:rPr>
              <w:t xml:space="preserve">00 </w:t>
            </w:r>
            <w:r w:rsidRPr="00D04CF5">
              <w:rPr>
                <w:rFonts w:ascii="Times New Roman" w:eastAsia="Times New Roman" w:hAnsi="Times New Roman"/>
                <w:sz w:val="24"/>
                <w:szCs w:val="24"/>
                <w:lang w:eastAsia="ru-RU"/>
              </w:rPr>
              <w:t>Топливо дизельное экологического класса К5</w:t>
            </w:r>
          </w:p>
        </w:tc>
      </w:tr>
      <w:tr w:rsidR="003E2685" w:rsidRPr="00D04CF5" w:rsidTr="00D06E82">
        <w:tc>
          <w:tcPr>
            <w:tcW w:w="980" w:type="pct"/>
            <w:hideMark/>
          </w:tcPr>
          <w:p w:rsidR="003E2685" w:rsidRPr="003A2B8E" w:rsidRDefault="003E2685" w:rsidP="00120F51">
            <w:pPr>
              <w:spacing w:after="0" w:line="240" w:lineRule="auto"/>
              <w:rPr>
                <w:rFonts w:ascii="Times New Roman" w:hAnsi="Times New Roman"/>
                <w:sz w:val="24"/>
                <w:szCs w:val="24"/>
              </w:rPr>
            </w:pPr>
            <w:r w:rsidRPr="003A2B8E">
              <w:rPr>
                <w:rFonts w:ascii="Times New Roman" w:hAnsi="Times New Roman"/>
                <w:sz w:val="24"/>
                <w:szCs w:val="24"/>
              </w:rPr>
              <w:t>Топливо дизельное</w:t>
            </w:r>
          </w:p>
        </w:tc>
        <w:tc>
          <w:tcPr>
            <w:tcW w:w="956" w:type="pct"/>
            <w:hideMark/>
          </w:tcPr>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Литр; кубический дециметр (л; дм[3*])</w:t>
            </w:r>
          </w:p>
        </w:tc>
        <w:tc>
          <w:tcPr>
            <w:tcW w:w="1232" w:type="pct"/>
            <w:hideMark/>
          </w:tcPr>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Сорт/класс топлива / ________________</w:t>
            </w:r>
          </w:p>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Тип топлива дизельного / ______</w:t>
            </w:r>
          </w:p>
          <w:p w:rsidR="003E2685" w:rsidRPr="003A2B8E" w:rsidRDefault="003E2685" w:rsidP="00D06E82">
            <w:pPr>
              <w:spacing w:after="0" w:line="240" w:lineRule="auto"/>
              <w:rPr>
                <w:rFonts w:ascii="Times New Roman" w:eastAsia="Times New Roman" w:hAnsi="Times New Roman"/>
                <w:sz w:val="24"/>
                <w:szCs w:val="24"/>
                <w:lang w:eastAsia="ru-RU"/>
              </w:rPr>
            </w:pPr>
            <w:r w:rsidRPr="003A2B8E">
              <w:rPr>
                <w:rFonts w:ascii="Times New Roman" w:eastAsia="Times New Roman" w:hAnsi="Times New Roman"/>
                <w:sz w:val="24"/>
                <w:szCs w:val="24"/>
                <w:lang w:eastAsia="ru-RU"/>
              </w:rPr>
              <w:t>Экологический класс / ___________</w:t>
            </w:r>
          </w:p>
        </w:tc>
        <w:tc>
          <w:tcPr>
            <w:tcW w:w="802" w:type="pct"/>
            <w:hideMark/>
          </w:tcPr>
          <w:p w:rsidR="003E2685" w:rsidRPr="00D04CF5" w:rsidRDefault="000F23FC" w:rsidP="005C3E4A">
            <w:pPr>
              <w:spacing w:after="0" w:line="240" w:lineRule="auto"/>
              <w:jc w:val="right"/>
              <w:rPr>
                <w:rFonts w:ascii="Times New Roman" w:hAnsi="Times New Roman"/>
                <w:sz w:val="24"/>
                <w:szCs w:val="24"/>
              </w:rPr>
            </w:pPr>
            <w:r>
              <w:rPr>
                <w:rFonts w:ascii="Times New Roman" w:hAnsi="Times New Roman"/>
                <w:sz w:val="24"/>
                <w:szCs w:val="24"/>
              </w:rPr>
              <w:t>7</w:t>
            </w:r>
            <w:r w:rsidR="005C3E4A">
              <w:rPr>
                <w:rFonts w:ascii="Times New Roman" w:hAnsi="Times New Roman"/>
                <w:sz w:val="24"/>
                <w:szCs w:val="24"/>
              </w:rPr>
              <w:t>1</w:t>
            </w:r>
            <w:r w:rsidR="003E2685" w:rsidRPr="00D04CF5">
              <w:rPr>
                <w:rFonts w:ascii="Times New Roman" w:hAnsi="Times New Roman"/>
                <w:sz w:val="24"/>
                <w:szCs w:val="24"/>
              </w:rPr>
              <w:t xml:space="preserve"> 000</w:t>
            </w:r>
          </w:p>
        </w:tc>
        <w:tc>
          <w:tcPr>
            <w:tcW w:w="516"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c>
          <w:tcPr>
            <w:tcW w:w="514" w:type="pct"/>
          </w:tcPr>
          <w:p w:rsidR="003E2685" w:rsidRPr="00D04CF5" w:rsidRDefault="003E2685" w:rsidP="00D06E82">
            <w:pPr>
              <w:spacing w:after="0" w:line="240" w:lineRule="auto"/>
              <w:jc w:val="center"/>
              <w:rPr>
                <w:rFonts w:ascii="Times New Roman" w:eastAsia="Times New Roman" w:hAnsi="Times New Roman"/>
                <w:sz w:val="24"/>
                <w:szCs w:val="24"/>
                <w:lang w:eastAsia="ru-RU"/>
              </w:rPr>
            </w:pPr>
          </w:p>
        </w:tc>
      </w:tr>
      <w:tr w:rsidR="003E2685" w:rsidRPr="003A2B8E" w:rsidTr="00D06E82">
        <w:tc>
          <w:tcPr>
            <w:tcW w:w="4486" w:type="pct"/>
            <w:gridSpan w:val="5"/>
          </w:tcPr>
          <w:p w:rsidR="003E2685" w:rsidRPr="003A2B8E" w:rsidRDefault="003E2685" w:rsidP="003E2685">
            <w:pPr>
              <w:spacing w:after="0" w:line="280" w:lineRule="exact"/>
              <w:rPr>
                <w:rFonts w:ascii="Times New Roman" w:eastAsia="Times New Roman" w:hAnsi="Times New Roman"/>
                <w:b/>
                <w:bCs/>
                <w:sz w:val="24"/>
                <w:szCs w:val="24"/>
                <w:lang w:eastAsia="ru-RU"/>
              </w:rPr>
            </w:pPr>
            <w:r w:rsidRPr="003A2B8E">
              <w:rPr>
                <w:rFonts w:ascii="Times New Roman" w:eastAsia="Times New Roman" w:hAnsi="Times New Roman"/>
                <w:b/>
                <w:bCs/>
                <w:sz w:val="24"/>
                <w:szCs w:val="24"/>
                <w:lang w:eastAsia="ru-RU"/>
              </w:rPr>
              <w:t>ИТОГО</w:t>
            </w:r>
          </w:p>
        </w:tc>
        <w:tc>
          <w:tcPr>
            <w:tcW w:w="514" w:type="pct"/>
          </w:tcPr>
          <w:p w:rsidR="003E2685" w:rsidRPr="003A2B8E" w:rsidRDefault="003E2685" w:rsidP="003E2685">
            <w:pPr>
              <w:spacing w:after="0" w:line="280" w:lineRule="exact"/>
              <w:jc w:val="center"/>
              <w:rPr>
                <w:rFonts w:ascii="Times New Roman" w:eastAsia="Times New Roman" w:hAnsi="Times New Roman"/>
                <w:b/>
                <w:bCs/>
                <w:sz w:val="24"/>
                <w:szCs w:val="24"/>
                <w:lang w:eastAsia="ru-RU"/>
              </w:rPr>
            </w:pPr>
          </w:p>
        </w:tc>
      </w:tr>
    </w:tbl>
    <w:p w:rsidR="00BB3BE4" w:rsidRPr="003A2B8E" w:rsidRDefault="00BB3BE4" w:rsidP="00BB3BE4">
      <w:pPr>
        <w:spacing w:after="0" w:line="240" w:lineRule="auto"/>
        <w:jc w:val="both"/>
        <w:rPr>
          <w:rFonts w:eastAsia="Calibri"/>
          <w:b/>
          <w:sz w:val="20"/>
          <w:szCs w:val="20"/>
        </w:rPr>
      </w:pPr>
    </w:p>
    <w:p w:rsidR="00BB3BE4" w:rsidRPr="003A2B8E" w:rsidRDefault="00186FC8" w:rsidP="00186FC8">
      <w:pPr>
        <w:widowControl w:val="0"/>
        <w:spacing w:after="0" w:line="240" w:lineRule="auto"/>
        <w:ind w:firstLine="709"/>
        <w:jc w:val="both"/>
        <w:rPr>
          <w:rFonts w:eastAsia="Times New Roman"/>
          <w:snapToGrid w:val="0"/>
          <w:lang w:eastAsia="ru-RU"/>
        </w:rPr>
      </w:pPr>
      <w:r w:rsidRPr="003A2B8E">
        <w:rPr>
          <w:rFonts w:eastAsia="Times New Roman"/>
          <w:snapToGrid w:val="0"/>
          <w:lang w:eastAsia="ru-RU"/>
        </w:rPr>
        <w:t>В</w:t>
      </w:r>
      <w:r w:rsidR="00BB3BE4" w:rsidRPr="003A2B8E">
        <w:rPr>
          <w:rFonts w:eastAsia="Times New Roman"/>
          <w:snapToGrid w:val="0"/>
          <w:lang w:eastAsia="ru-RU"/>
        </w:rPr>
        <w:t xml:space="preserve"> предлагаемую цену включены все расходы на поставку товара, в том числе все затраты связанные с хранением товара</w:t>
      </w:r>
      <w:r w:rsidRPr="003A2B8E">
        <w:rPr>
          <w:rFonts w:eastAsia="Times New Roman"/>
          <w:snapToGrid w:val="0"/>
          <w:lang w:eastAsia="ru-RU"/>
        </w:rPr>
        <w:t>,</w:t>
      </w:r>
      <w:r w:rsidR="00F45BE0" w:rsidRPr="003A2B8E">
        <w:rPr>
          <w:rFonts w:eastAsia="Times New Roman"/>
          <w:snapToGrid w:val="0"/>
          <w:lang w:eastAsia="ru-RU"/>
        </w:rPr>
        <w:t xml:space="preserve"> </w:t>
      </w:r>
      <w:r w:rsidRPr="003A2B8E">
        <w:rPr>
          <w:rFonts w:eastAsia="Times New Roman"/>
          <w:snapToGrid w:val="0"/>
          <w:lang w:eastAsia="ru-RU"/>
        </w:rPr>
        <w:t>все подлежащие к уплате налоги</w:t>
      </w:r>
      <w:r w:rsidR="00BB3BE4" w:rsidRPr="003A2B8E">
        <w:rPr>
          <w:rFonts w:eastAsia="Times New Roman"/>
          <w:snapToGrid w:val="0"/>
          <w:lang w:eastAsia="ru-RU"/>
        </w:rPr>
        <w:t>, расходы на страхование, уплат</w:t>
      </w:r>
      <w:r w:rsidRPr="003A2B8E">
        <w:rPr>
          <w:rFonts w:eastAsia="Times New Roman"/>
          <w:snapToGrid w:val="0"/>
          <w:lang w:eastAsia="ru-RU"/>
        </w:rPr>
        <w:t>у</w:t>
      </w:r>
      <w:r w:rsidR="00BB3BE4" w:rsidRPr="003A2B8E">
        <w:rPr>
          <w:rFonts w:eastAsia="Times New Roman"/>
          <w:snapToGrid w:val="0"/>
          <w:lang w:eastAsia="ru-RU"/>
        </w:rPr>
        <w:t xml:space="preserve"> таможенных пошлин и </w:t>
      </w:r>
      <w:r w:rsidRPr="003A2B8E">
        <w:rPr>
          <w:rFonts w:eastAsia="Times New Roman"/>
          <w:snapToGrid w:val="0"/>
          <w:lang w:eastAsia="ru-RU"/>
        </w:rPr>
        <w:t>других обязательных платежей и иных расходов</w:t>
      </w:r>
      <w:r w:rsidR="00BB3BE4" w:rsidRPr="003A2B8E">
        <w:rPr>
          <w:rFonts w:eastAsia="Times New Roman"/>
          <w:snapToGrid w:val="0"/>
          <w:lang w:eastAsia="ru-RU"/>
        </w:rPr>
        <w:t>, подлежащих уплате в соответствии с нормами законодательства Российской Федерации, в том числе НДС.</w:t>
      </w:r>
    </w:p>
    <w:p w:rsidR="00496975" w:rsidRPr="003A2B8E" w:rsidRDefault="00496975" w:rsidP="00496975">
      <w:pPr>
        <w:widowControl w:val="0"/>
        <w:spacing w:after="0" w:line="240" w:lineRule="auto"/>
        <w:jc w:val="both"/>
      </w:pPr>
    </w:p>
    <w:p w:rsidR="00496975" w:rsidRPr="003A2B8E" w:rsidRDefault="00496975" w:rsidP="00496975">
      <w:pPr>
        <w:widowControl w:val="0"/>
        <w:spacing w:after="0" w:line="240" w:lineRule="auto"/>
        <w:jc w:val="center"/>
      </w:pPr>
      <w:r w:rsidRPr="003A2B8E">
        <w:rPr>
          <w:lang w:val="en-US"/>
        </w:rPr>
        <w:t>V</w:t>
      </w:r>
      <w:r w:rsidRPr="003A2B8E">
        <w:t>. Декларация участника закупки о соответстви</w:t>
      </w:r>
      <w:r w:rsidR="00F45BE0" w:rsidRPr="003A2B8E">
        <w:t>и</w:t>
      </w:r>
      <w:r w:rsidRPr="003A2B8E">
        <w:t xml:space="preserve"> требованиям</w:t>
      </w:r>
    </w:p>
    <w:p w:rsidR="00496975" w:rsidRPr="003A2B8E" w:rsidRDefault="00496975" w:rsidP="00496975">
      <w:pPr>
        <w:widowControl w:val="0"/>
        <w:spacing w:after="0" w:line="240" w:lineRule="auto"/>
        <w:jc w:val="both"/>
      </w:pPr>
    </w:p>
    <w:p w:rsidR="00BB3BE4" w:rsidRPr="003A2B8E" w:rsidRDefault="006F3E41" w:rsidP="006F3E41">
      <w:pPr>
        <w:widowControl w:val="0"/>
        <w:spacing w:after="0" w:line="240" w:lineRule="auto"/>
        <w:ind w:firstLine="709"/>
        <w:jc w:val="both"/>
      </w:pPr>
      <w:r w:rsidRPr="003A2B8E">
        <w:t>Настоящей заявкой мы декларируем свое соответствие требованиям к участникам закупки, а именно:</w:t>
      </w:r>
    </w:p>
    <w:p w:rsidR="00B527BD" w:rsidRPr="003A2B8E" w:rsidRDefault="00B527BD" w:rsidP="006F3E41">
      <w:pPr>
        <w:pStyle w:val="a7"/>
        <w:widowControl w:val="0"/>
        <w:numPr>
          <w:ilvl w:val="0"/>
          <w:numId w:val="7"/>
        </w:numPr>
        <w:spacing w:after="0" w:line="240" w:lineRule="auto"/>
        <w:ind w:left="0" w:firstLine="709"/>
        <w:jc w:val="both"/>
      </w:pPr>
      <w:r w:rsidRPr="003A2B8E">
        <w:t>непроведение ликвидации участника закупки – юридического лица и</w:t>
      </w:r>
      <w:r w:rsidRPr="003A2B8E">
        <w:rPr>
          <w:lang w:val="en-US"/>
        </w:rPr>
        <w:t> </w:t>
      </w:r>
      <w:r w:rsidRPr="003A2B8E">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527BD" w:rsidRPr="003A2B8E" w:rsidRDefault="00B527BD" w:rsidP="006F3E41">
      <w:pPr>
        <w:pStyle w:val="a7"/>
        <w:widowControl w:val="0"/>
        <w:numPr>
          <w:ilvl w:val="0"/>
          <w:numId w:val="7"/>
        </w:numPr>
        <w:spacing w:after="0" w:line="240" w:lineRule="auto"/>
        <w:ind w:left="0" w:firstLine="709"/>
        <w:jc w:val="both"/>
      </w:pPr>
      <w:bookmarkStart w:id="1" w:name="_Hlk89097997"/>
      <w:r w:rsidRPr="003A2B8E">
        <w:t xml:space="preserve">неприостановление </w:t>
      </w:r>
      <w:bookmarkEnd w:id="1"/>
      <w:r w:rsidRPr="003A2B8E">
        <w:t>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7BD" w:rsidRPr="003A2B8E" w:rsidRDefault="00B527BD" w:rsidP="006F3E41">
      <w:pPr>
        <w:pStyle w:val="a7"/>
        <w:widowControl w:val="0"/>
        <w:numPr>
          <w:ilvl w:val="0"/>
          <w:numId w:val="7"/>
        </w:numPr>
        <w:spacing w:after="0" w:line="240" w:lineRule="auto"/>
        <w:ind w:left="0" w:firstLine="709"/>
        <w:jc w:val="both"/>
      </w:pPr>
      <w:r w:rsidRPr="003A2B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3A2B8E">
        <w:rPr>
          <w:lang w:val="en-US"/>
        </w:rPr>
        <w:t> </w:t>
      </w:r>
      <w:r w:rsidRPr="003A2B8E">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3A2B8E">
        <w:rPr>
          <w:lang w:val="en-US"/>
        </w:rPr>
        <w:t> </w:t>
      </w:r>
      <w:r w:rsidRPr="003A2B8E">
        <w:t>признании обязанности заявителя по уплате этих сумм исполненной или</w:t>
      </w:r>
      <w:r w:rsidRPr="003A2B8E">
        <w:rPr>
          <w:lang w:val="en-US"/>
        </w:rPr>
        <w:t> </w:t>
      </w:r>
      <w:r w:rsidRPr="003A2B8E">
        <w:t>которые признаны безнадежными к взысканию в соответствии с</w:t>
      </w:r>
      <w:r w:rsidRPr="003A2B8E">
        <w:rPr>
          <w:lang w:val="en-US"/>
        </w:rPr>
        <w:t> </w:t>
      </w:r>
      <w:r w:rsidRPr="003A2B8E">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3A2B8E">
        <w:rPr>
          <w:lang w:val="en-US"/>
        </w:rPr>
        <w:t> </w:t>
      </w:r>
      <w:r w:rsidRPr="003A2B8E">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w:t>
      </w:r>
      <w:bookmarkStart w:id="2" w:name="_GoBack"/>
      <w:bookmarkEnd w:id="2"/>
      <w:r w:rsidRPr="003A2B8E">
        <w:t>частие в закупке не принято;</w:t>
      </w:r>
    </w:p>
    <w:p w:rsidR="00B527BD" w:rsidRPr="003A2B8E" w:rsidRDefault="00B527BD" w:rsidP="006F3E41">
      <w:pPr>
        <w:pStyle w:val="a7"/>
        <w:widowControl w:val="0"/>
        <w:numPr>
          <w:ilvl w:val="0"/>
          <w:numId w:val="7"/>
        </w:numPr>
        <w:spacing w:after="0" w:line="240" w:lineRule="auto"/>
        <w:ind w:left="0" w:firstLine="709"/>
        <w:jc w:val="both"/>
      </w:pPr>
      <w:r w:rsidRPr="003A2B8E">
        <w:t>отсутствие у участника закупки – физического лица либо</w:t>
      </w:r>
      <w:r w:rsidRPr="003A2B8E">
        <w:rPr>
          <w:lang w:val="en-US"/>
        </w:rPr>
        <w:t> </w:t>
      </w:r>
      <w:r w:rsidRPr="003A2B8E">
        <w:t>у</w:t>
      </w:r>
      <w:r w:rsidRPr="003A2B8E">
        <w:rPr>
          <w:lang w:val="en-US"/>
        </w:rPr>
        <w:t> </w:t>
      </w:r>
      <w:r w:rsidRPr="003A2B8E">
        <w:t>руководителя, членов коллегиального исполнительного органа или</w:t>
      </w:r>
      <w:r w:rsidRPr="003A2B8E">
        <w:rPr>
          <w:lang w:val="en-US"/>
        </w:rPr>
        <w:t> </w:t>
      </w:r>
      <w:r w:rsidRPr="003A2B8E">
        <w:t>главного бухгалтера юридического лица – участника закупки судимости за</w:t>
      </w:r>
      <w:r w:rsidRPr="003A2B8E">
        <w:rPr>
          <w:lang w:val="en-US"/>
        </w:rPr>
        <w:t> </w:t>
      </w:r>
      <w:r w:rsidRPr="003A2B8E">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Pr="003A2B8E">
        <w:rPr>
          <w:lang w:val="en-US"/>
        </w:rPr>
        <w:t> </w:t>
      </w:r>
      <w:r w:rsidRPr="003A2B8E">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B527BD" w:rsidRPr="003A2B8E" w:rsidRDefault="00B527BD" w:rsidP="006F3E41">
      <w:pPr>
        <w:pStyle w:val="a7"/>
        <w:widowControl w:val="0"/>
        <w:numPr>
          <w:ilvl w:val="0"/>
          <w:numId w:val="7"/>
        </w:numPr>
        <w:spacing w:after="0" w:line="240" w:lineRule="auto"/>
        <w:ind w:left="0" w:firstLine="709"/>
        <w:jc w:val="both"/>
      </w:pPr>
      <w:r w:rsidRPr="003A2B8E">
        <w:t>участник закупки – юридическое лицо, которое в течение двух лет до</w:t>
      </w:r>
      <w:r w:rsidRPr="003A2B8E">
        <w:rPr>
          <w:lang w:val="en-US"/>
        </w:rPr>
        <w:t> </w:t>
      </w:r>
      <w:r w:rsidRPr="003A2B8E">
        <w:t>момента подачи заявки на участие в закупке не было привлечено к</w:t>
      </w:r>
      <w:r w:rsidRPr="003A2B8E">
        <w:rPr>
          <w:lang w:val="en-US"/>
        </w:rPr>
        <w:t> </w:t>
      </w:r>
      <w:r w:rsidRPr="003A2B8E">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27BD" w:rsidRPr="003A2B8E" w:rsidRDefault="00B527BD" w:rsidP="006F3E41">
      <w:pPr>
        <w:pStyle w:val="a7"/>
        <w:widowControl w:val="0"/>
        <w:numPr>
          <w:ilvl w:val="0"/>
          <w:numId w:val="7"/>
        </w:numPr>
        <w:spacing w:after="0" w:line="240" w:lineRule="auto"/>
        <w:ind w:left="0" w:firstLine="709"/>
        <w:jc w:val="both"/>
      </w:pPr>
      <w:r w:rsidRPr="003A2B8E">
        <w:t xml:space="preserve">отсутствие между участником закупки и заказчиком конфликта </w:t>
      </w:r>
      <w:r w:rsidRPr="003A2B8E">
        <w:lastRenderedPageBreak/>
        <w:t>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3A2B8E">
        <w:rPr>
          <w:lang w:val="en-US"/>
        </w:rPr>
        <w:t> </w:t>
      </w:r>
      <w:r w:rsidRPr="003A2B8E">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3A2B8E">
        <w:rPr>
          <w:lang w:val="en-US"/>
        </w:rPr>
        <w:t> </w:t>
      </w:r>
      <w:r w:rsidRPr="003A2B8E">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3A2B8E">
        <w:rPr>
          <w:lang w:val="en-US"/>
        </w:rPr>
        <w:t> </w:t>
      </w:r>
      <w:r w:rsidRPr="003A2B8E">
        <w:t xml:space="preserve">уставном капитале хозяйственного общества; </w:t>
      </w:r>
    </w:p>
    <w:p w:rsidR="00B527BD" w:rsidRPr="003A2B8E" w:rsidRDefault="00B527BD" w:rsidP="006F3E41">
      <w:pPr>
        <w:pStyle w:val="a7"/>
        <w:widowControl w:val="0"/>
        <w:numPr>
          <w:ilvl w:val="0"/>
          <w:numId w:val="7"/>
        </w:numPr>
        <w:spacing w:after="0" w:line="240" w:lineRule="auto"/>
        <w:ind w:left="0" w:firstLine="709"/>
        <w:jc w:val="both"/>
      </w:pPr>
      <w:r w:rsidRPr="003A2B8E">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BB3BE4" w:rsidRPr="003A2B8E" w:rsidRDefault="00B527BD" w:rsidP="006F3E41">
      <w:pPr>
        <w:pStyle w:val="a7"/>
        <w:numPr>
          <w:ilvl w:val="0"/>
          <w:numId w:val="7"/>
        </w:numPr>
        <w:tabs>
          <w:tab w:val="left" w:pos="0"/>
          <w:tab w:val="left" w:pos="1440"/>
        </w:tabs>
        <w:spacing w:after="0" w:line="240" w:lineRule="auto"/>
        <w:ind w:left="0" w:firstLine="709"/>
        <w:jc w:val="both"/>
        <w:rPr>
          <w:rFonts w:eastAsia="Calibri"/>
        </w:rPr>
      </w:pPr>
      <w:r w:rsidRPr="003A2B8E">
        <w:t>об отсутствии сведений об участнике закупки в реестре недобросовестных поставщиков (подрядчиков, исполнителей), предусмотренном статьей 5 Закона № 223-ФЗ, и</w:t>
      </w:r>
      <w:r w:rsidRPr="003A2B8E">
        <w:rPr>
          <w:lang w:val="en-US"/>
        </w:rPr>
        <w:t> </w:t>
      </w:r>
      <w:r w:rsidRPr="003A2B8E">
        <w:t>(или) в реестре недобросовестных поставщиков (подрядчиков, исполнителей), предусмотренном Федеральным законом от 5 апреля 2013 года № 44-ФЗ «О</w:t>
      </w:r>
      <w:r w:rsidRPr="003A2B8E">
        <w:rPr>
          <w:lang w:val="en-US"/>
        </w:rPr>
        <w:t> </w:t>
      </w:r>
      <w:r w:rsidRPr="003A2B8E">
        <w:t>контрактной системе в сфере закупок товаров, работ, услуг для обеспечения государственных и муниципальных нужд» (далее – Закон № 44-ФЗ).</w:t>
      </w:r>
    </w:p>
    <w:p w:rsidR="00BB3BE4" w:rsidRPr="003A2B8E" w:rsidRDefault="00BB3BE4" w:rsidP="00BB3BE4">
      <w:pPr>
        <w:spacing w:after="0" w:line="240" w:lineRule="auto"/>
        <w:jc w:val="both"/>
        <w:rPr>
          <w:rFonts w:eastAsia="Arial"/>
          <w:sz w:val="20"/>
          <w:szCs w:val="20"/>
        </w:rPr>
      </w:pPr>
    </w:p>
    <w:p w:rsidR="00BB3BE4" w:rsidRPr="003A2B8E" w:rsidRDefault="00BB3BE4" w:rsidP="00BB3BE4">
      <w:pPr>
        <w:keepLines/>
        <w:widowControl w:val="0"/>
        <w:tabs>
          <w:tab w:val="left" w:pos="14570"/>
        </w:tabs>
        <w:suppressAutoHyphens/>
        <w:spacing w:after="200" w:line="276" w:lineRule="auto"/>
        <w:rPr>
          <w:rFonts w:eastAsia="Calibri"/>
          <w:i/>
        </w:rPr>
      </w:pPr>
      <w:r w:rsidRPr="003A2B8E">
        <w:rPr>
          <w:rFonts w:eastAsia="Calibri"/>
          <w:bCs/>
        </w:rPr>
        <w:t>Приложения:</w:t>
      </w:r>
      <w:r w:rsidRPr="003A2B8E">
        <w:rPr>
          <w:rFonts w:eastAsia="Calibri"/>
          <w:i/>
        </w:rPr>
        <w:t xml:space="preserve"> (указывается перечень документов, прилагаемых участником закупки к котировочной заявке).</w:t>
      </w:r>
    </w:p>
    <w:p w:rsidR="00BB3BE4" w:rsidRPr="003A2B8E" w:rsidRDefault="00BB3BE4" w:rsidP="00BB3BE4">
      <w:pPr>
        <w:widowControl w:val="0"/>
        <w:suppressAutoHyphens/>
        <w:autoSpaceDE w:val="0"/>
        <w:spacing w:after="0" w:line="240" w:lineRule="auto"/>
        <w:jc w:val="both"/>
        <w:rPr>
          <w:rFonts w:eastAsia="Andale Sans UI"/>
          <w:bCs/>
          <w:kern w:val="1"/>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0"/>
        <w:gridCol w:w="284"/>
        <w:gridCol w:w="3260"/>
        <w:gridCol w:w="236"/>
        <w:gridCol w:w="2735"/>
      </w:tblGrid>
      <w:tr w:rsidR="00186FC8" w:rsidRPr="003A2B8E" w:rsidTr="00B527BD">
        <w:tc>
          <w:tcPr>
            <w:tcW w:w="2830" w:type="dxa"/>
            <w:tcBorders>
              <w:bottom w:val="single" w:sz="4" w:space="0" w:color="auto"/>
            </w:tcBorders>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84"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3260" w:type="dxa"/>
            <w:tcBorders>
              <w:bottom w:val="single" w:sz="4" w:space="0" w:color="auto"/>
            </w:tcBorders>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36"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735" w:type="dxa"/>
            <w:tcBorders>
              <w:bottom w:val="single" w:sz="4" w:space="0" w:color="auto"/>
            </w:tcBorders>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r>
      <w:tr w:rsidR="00186FC8" w:rsidRPr="003A2B8E" w:rsidTr="00B527BD">
        <w:tc>
          <w:tcPr>
            <w:tcW w:w="2830" w:type="dxa"/>
            <w:tcBorders>
              <w:top w:val="single" w:sz="4" w:space="0" w:color="auto"/>
            </w:tcBorders>
          </w:tcPr>
          <w:p w:rsidR="00186FC8" w:rsidRPr="003A2B8E" w:rsidRDefault="00B527BD" w:rsidP="00B527BD">
            <w:pPr>
              <w:widowControl w:val="0"/>
              <w:suppressAutoHyphens/>
              <w:autoSpaceDE w:val="0"/>
              <w:spacing w:after="0" w:line="240" w:lineRule="auto"/>
              <w:jc w:val="center"/>
              <w:rPr>
                <w:rFonts w:eastAsia="Andale Sans UI"/>
                <w:bCs/>
                <w:i/>
                <w:iCs/>
                <w:kern w:val="1"/>
                <w:sz w:val="16"/>
                <w:szCs w:val="16"/>
              </w:rPr>
            </w:pPr>
            <w:r w:rsidRPr="003A2B8E">
              <w:rPr>
                <w:rFonts w:eastAsia="Andale Sans UI"/>
                <w:bCs/>
                <w:i/>
                <w:iCs/>
                <w:kern w:val="1"/>
                <w:sz w:val="16"/>
                <w:szCs w:val="16"/>
              </w:rPr>
              <w:t>(</w:t>
            </w:r>
            <w:r w:rsidR="00CD7B4F" w:rsidRPr="003A2B8E">
              <w:rPr>
                <w:rFonts w:eastAsia="Andale Sans UI"/>
                <w:bCs/>
                <w:i/>
                <w:iCs/>
                <w:kern w:val="1"/>
                <w:sz w:val="16"/>
                <w:szCs w:val="16"/>
              </w:rPr>
              <w:t>должность</w:t>
            </w:r>
            <w:r w:rsidR="00186FC8" w:rsidRPr="003A2B8E">
              <w:rPr>
                <w:rFonts w:eastAsia="Andale Sans UI"/>
                <w:bCs/>
                <w:i/>
                <w:iCs/>
                <w:kern w:val="1"/>
                <w:sz w:val="16"/>
                <w:szCs w:val="16"/>
              </w:rPr>
              <w:t>)</w:t>
            </w:r>
          </w:p>
        </w:tc>
        <w:tc>
          <w:tcPr>
            <w:tcW w:w="284"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3260" w:type="dxa"/>
            <w:tcBorders>
              <w:top w:val="single" w:sz="4" w:space="0" w:color="auto"/>
            </w:tcBorders>
          </w:tcPr>
          <w:p w:rsidR="00186FC8" w:rsidRPr="003A2B8E" w:rsidRDefault="00B527BD" w:rsidP="00B527BD">
            <w:pPr>
              <w:widowControl w:val="0"/>
              <w:suppressAutoHyphens/>
              <w:autoSpaceDE w:val="0"/>
              <w:spacing w:after="0" w:line="240" w:lineRule="auto"/>
              <w:jc w:val="center"/>
              <w:rPr>
                <w:rFonts w:eastAsia="Andale Sans UI"/>
                <w:bCs/>
                <w:kern w:val="1"/>
                <w:sz w:val="16"/>
                <w:szCs w:val="16"/>
              </w:rPr>
            </w:pPr>
            <w:r w:rsidRPr="003A2B8E">
              <w:rPr>
                <w:rFonts w:eastAsia="Calibri"/>
                <w:bCs/>
                <w:i/>
                <w:sz w:val="16"/>
                <w:szCs w:val="16"/>
              </w:rPr>
              <w:t>(Подпись уполномоченного представителя)</w:t>
            </w:r>
          </w:p>
        </w:tc>
        <w:tc>
          <w:tcPr>
            <w:tcW w:w="236"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735" w:type="dxa"/>
            <w:tcBorders>
              <w:top w:val="single" w:sz="4" w:space="0" w:color="auto"/>
            </w:tcBorders>
          </w:tcPr>
          <w:p w:rsidR="00186FC8" w:rsidRPr="003A2B8E" w:rsidRDefault="00B527BD" w:rsidP="00B527BD">
            <w:pPr>
              <w:widowControl w:val="0"/>
              <w:suppressAutoHyphens/>
              <w:autoSpaceDE w:val="0"/>
              <w:spacing w:after="0" w:line="240" w:lineRule="auto"/>
              <w:jc w:val="center"/>
              <w:rPr>
                <w:rFonts w:eastAsia="Andale Sans UI"/>
                <w:bCs/>
                <w:i/>
                <w:iCs/>
                <w:kern w:val="1"/>
                <w:sz w:val="16"/>
                <w:szCs w:val="16"/>
              </w:rPr>
            </w:pPr>
            <w:r w:rsidRPr="003A2B8E">
              <w:rPr>
                <w:rFonts w:eastAsia="Andale Sans UI"/>
                <w:bCs/>
                <w:i/>
                <w:iCs/>
                <w:kern w:val="1"/>
                <w:sz w:val="16"/>
                <w:szCs w:val="16"/>
              </w:rPr>
              <w:t>(Ф.И.О.)</w:t>
            </w:r>
          </w:p>
        </w:tc>
      </w:tr>
      <w:tr w:rsidR="00186FC8" w:rsidRPr="003A2B8E" w:rsidTr="00B527BD">
        <w:tc>
          <w:tcPr>
            <w:tcW w:w="2830" w:type="dxa"/>
          </w:tcPr>
          <w:p w:rsidR="00186FC8" w:rsidRPr="003A2B8E" w:rsidRDefault="00B527BD" w:rsidP="00BB3BE4">
            <w:pPr>
              <w:widowControl w:val="0"/>
              <w:suppressAutoHyphens/>
              <w:autoSpaceDE w:val="0"/>
              <w:spacing w:after="0" w:line="240" w:lineRule="auto"/>
              <w:jc w:val="both"/>
              <w:rPr>
                <w:rFonts w:eastAsia="Andale Sans UI"/>
                <w:bCs/>
                <w:kern w:val="1"/>
                <w:sz w:val="20"/>
                <w:szCs w:val="20"/>
              </w:rPr>
            </w:pPr>
            <w:r w:rsidRPr="003A2B8E">
              <w:rPr>
                <w:rFonts w:eastAsia="Andale Sans UI"/>
                <w:bCs/>
                <w:kern w:val="1"/>
                <w:sz w:val="20"/>
                <w:szCs w:val="20"/>
              </w:rPr>
              <w:t>М.П. (при наличии)</w:t>
            </w:r>
          </w:p>
        </w:tc>
        <w:tc>
          <w:tcPr>
            <w:tcW w:w="284"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3260"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36"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c>
          <w:tcPr>
            <w:tcW w:w="2735" w:type="dxa"/>
          </w:tcPr>
          <w:p w:rsidR="00186FC8" w:rsidRPr="003A2B8E" w:rsidRDefault="00186FC8" w:rsidP="00BB3BE4">
            <w:pPr>
              <w:widowControl w:val="0"/>
              <w:suppressAutoHyphens/>
              <w:autoSpaceDE w:val="0"/>
              <w:spacing w:after="0" w:line="240" w:lineRule="auto"/>
              <w:jc w:val="both"/>
              <w:rPr>
                <w:rFonts w:eastAsia="Andale Sans UI"/>
                <w:bCs/>
                <w:kern w:val="1"/>
                <w:sz w:val="20"/>
                <w:szCs w:val="20"/>
              </w:rPr>
            </w:pPr>
          </w:p>
        </w:tc>
      </w:tr>
    </w:tbl>
    <w:p w:rsidR="00D80997" w:rsidRPr="003A2B8E" w:rsidRDefault="00D80997"/>
    <w:sectPr w:rsidR="00D80997" w:rsidRPr="003A2B8E" w:rsidSect="00F45BE0">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26" w:rsidRDefault="00B13026" w:rsidP="00BB3BE4">
      <w:pPr>
        <w:spacing w:after="0" w:line="240" w:lineRule="auto"/>
      </w:pPr>
      <w:r>
        <w:separator/>
      </w:r>
    </w:p>
  </w:endnote>
  <w:endnote w:type="continuationSeparator" w:id="1">
    <w:p w:rsidR="00B13026" w:rsidRDefault="00B13026" w:rsidP="00BB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26" w:rsidRDefault="00B13026" w:rsidP="00BB3BE4">
      <w:pPr>
        <w:spacing w:after="0" w:line="240" w:lineRule="auto"/>
      </w:pPr>
      <w:r>
        <w:separator/>
      </w:r>
    </w:p>
  </w:footnote>
  <w:footnote w:type="continuationSeparator" w:id="1">
    <w:p w:rsidR="00B13026" w:rsidRDefault="00B13026" w:rsidP="00BB3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929"/>
    <w:multiLevelType w:val="hybridMultilevel"/>
    <w:tmpl w:val="76DA12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A74359"/>
    <w:multiLevelType w:val="hybridMultilevel"/>
    <w:tmpl w:val="56404C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B702B"/>
    <w:multiLevelType w:val="hybridMultilevel"/>
    <w:tmpl w:val="C916F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C2436"/>
    <w:multiLevelType w:val="multilevel"/>
    <w:tmpl w:val="051A17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4)"/>
      <w:lvlJc w:val="left"/>
      <w:pPr>
        <w:ind w:left="1641"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55E15DFF"/>
    <w:multiLevelType w:val="hybridMultilevel"/>
    <w:tmpl w:val="7564F9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856F8D"/>
    <w:multiLevelType w:val="hybridMultilevel"/>
    <w:tmpl w:val="973C69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05047E"/>
    <w:multiLevelType w:val="hybridMultilevel"/>
    <w:tmpl w:val="2362A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DC4BAA"/>
    <w:rsid w:val="000B0F17"/>
    <w:rsid w:val="000F23FC"/>
    <w:rsid w:val="00120F51"/>
    <w:rsid w:val="00133CD8"/>
    <w:rsid w:val="001545EF"/>
    <w:rsid w:val="001653D7"/>
    <w:rsid w:val="00182991"/>
    <w:rsid w:val="00186FC8"/>
    <w:rsid w:val="002A6CB6"/>
    <w:rsid w:val="00331FCE"/>
    <w:rsid w:val="003A2B8E"/>
    <w:rsid w:val="003B40DB"/>
    <w:rsid w:val="003E2685"/>
    <w:rsid w:val="00496975"/>
    <w:rsid w:val="004E2E0B"/>
    <w:rsid w:val="00523C79"/>
    <w:rsid w:val="00535E7D"/>
    <w:rsid w:val="005C3E4A"/>
    <w:rsid w:val="00662E63"/>
    <w:rsid w:val="0068636D"/>
    <w:rsid w:val="006B6DBE"/>
    <w:rsid w:val="006E556E"/>
    <w:rsid w:val="006F3E41"/>
    <w:rsid w:val="006F582C"/>
    <w:rsid w:val="00783BDD"/>
    <w:rsid w:val="00852DEC"/>
    <w:rsid w:val="00866ED4"/>
    <w:rsid w:val="008D0611"/>
    <w:rsid w:val="008F2C59"/>
    <w:rsid w:val="008F3772"/>
    <w:rsid w:val="00936006"/>
    <w:rsid w:val="009E727F"/>
    <w:rsid w:val="009F0AAF"/>
    <w:rsid w:val="00A50087"/>
    <w:rsid w:val="00AE210A"/>
    <w:rsid w:val="00AF0010"/>
    <w:rsid w:val="00B13026"/>
    <w:rsid w:val="00B527BD"/>
    <w:rsid w:val="00BB3BE4"/>
    <w:rsid w:val="00C108F0"/>
    <w:rsid w:val="00C5446D"/>
    <w:rsid w:val="00C902CE"/>
    <w:rsid w:val="00CA4C0D"/>
    <w:rsid w:val="00CC5AD6"/>
    <w:rsid w:val="00CD34AB"/>
    <w:rsid w:val="00CD7B4F"/>
    <w:rsid w:val="00D04CF5"/>
    <w:rsid w:val="00D06E82"/>
    <w:rsid w:val="00D253FE"/>
    <w:rsid w:val="00D65101"/>
    <w:rsid w:val="00D70D8C"/>
    <w:rsid w:val="00D80997"/>
    <w:rsid w:val="00DC4BAA"/>
    <w:rsid w:val="00DF3CB8"/>
    <w:rsid w:val="00E06254"/>
    <w:rsid w:val="00E341A6"/>
    <w:rsid w:val="00E8660A"/>
    <w:rsid w:val="00EC1F2A"/>
    <w:rsid w:val="00F334F6"/>
    <w:rsid w:val="00F45BE0"/>
    <w:rsid w:val="00F5637D"/>
    <w:rsid w:val="00FA71D5"/>
    <w:rsid w:val="00FE6611"/>
    <w:rsid w:val="00FF2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AA"/>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B3BE4"/>
    <w:pPr>
      <w:spacing w:after="0" w:line="240" w:lineRule="auto"/>
    </w:pPr>
    <w:rPr>
      <w:sz w:val="20"/>
      <w:szCs w:val="20"/>
    </w:rPr>
  </w:style>
  <w:style w:type="character" w:customStyle="1" w:styleId="a4">
    <w:name w:val="Текст сноски Знак"/>
    <w:basedOn w:val="a0"/>
    <w:link w:val="a3"/>
    <w:uiPriority w:val="99"/>
    <w:rsid w:val="00BB3BE4"/>
    <w:rPr>
      <w:rFonts w:asciiTheme="minorHAnsi" w:hAnsiTheme="minorHAnsi" w:cstheme="minorBidi"/>
      <w:sz w:val="20"/>
      <w:szCs w:val="20"/>
    </w:rPr>
  </w:style>
  <w:style w:type="character" w:styleId="a5">
    <w:name w:val="footnote reference"/>
    <w:basedOn w:val="a0"/>
    <w:uiPriority w:val="99"/>
    <w:unhideWhenUsed/>
    <w:rsid w:val="00BB3BE4"/>
    <w:rPr>
      <w:vertAlign w:val="superscript"/>
    </w:rPr>
  </w:style>
  <w:style w:type="paragraph" w:customStyle="1" w:styleId="ConsPlusNormal">
    <w:name w:val="ConsPlusNormal"/>
    <w:rsid w:val="00BB3BE4"/>
    <w:pPr>
      <w:autoSpaceDE w:val="0"/>
      <w:autoSpaceDN w:val="0"/>
      <w:adjustRightInd w:val="0"/>
    </w:pPr>
    <w:rPr>
      <w:rFonts w:eastAsia="Calibri"/>
      <w:lang w:eastAsia="ru-RU"/>
    </w:rPr>
  </w:style>
  <w:style w:type="table" w:styleId="a6">
    <w:name w:val="Table Grid"/>
    <w:basedOn w:val="a1"/>
    <w:uiPriority w:val="39"/>
    <w:rsid w:val="00BB3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33CD8"/>
    <w:pPr>
      <w:ind w:left="720"/>
      <w:contextualSpacing/>
    </w:pPr>
  </w:style>
  <w:style w:type="table" w:customStyle="1" w:styleId="1">
    <w:name w:val="Сетка таблицы1"/>
    <w:basedOn w:val="a1"/>
    <w:next w:val="a6"/>
    <w:uiPriority w:val="59"/>
    <w:rsid w:val="009F0AA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B0F1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lbho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ananyev</dc:creator>
  <cp:lastModifiedBy>Юзер</cp:lastModifiedBy>
  <cp:revision>3</cp:revision>
  <cp:lastPrinted>2022-12-24T13:50:00Z</cp:lastPrinted>
  <dcterms:created xsi:type="dcterms:W3CDTF">2024-09-09T05:55:00Z</dcterms:created>
  <dcterms:modified xsi:type="dcterms:W3CDTF">2024-09-09T06:24:00Z</dcterms:modified>
</cp:coreProperties>
</file>