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07B274FB" w14:textId="3AC9C0FD" w:rsidR="00BC7C1E" w:rsidRDefault="00BC7C1E" w:rsidP="00BC7C1E">
      <w:pPr>
        <w:spacing w:after="160" w:line="259" w:lineRule="auto"/>
        <w:contextualSpacing/>
        <w:jc w:val="center"/>
        <w:rPr>
          <w:rFonts w:ascii="Times New Roman" w:eastAsia="Times New Roman" w:hAnsi="Times New Roman" w:cs="Times New Roman"/>
          <w:b/>
          <w:color w:val="auto"/>
          <w:sz w:val="28"/>
          <w:szCs w:val="28"/>
        </w:rPr>
      </w:pPr>
      <w:r w:rsidRPr="00BC7C1E">
        <w:rPr>
          <w:rFonts w:ascii="Times New Roman" w:eastAsia="Times New Roman" w:hAnsi="Times New Roman" w:cs="Times New Roman"/>
          <w:b/>
          <w:color w:val="auto"/>
          <w:sz w:val="28"/>
          <w:szCs w:val="28"/>
        </w:rPr>
        <w:t>З-</w:t>
      </w:r>
      <w:r w:rsidR="00B25B73">
        <w:rPr>
          <w:rFonts w:ascii="Times New Roman" w:eastAsia="Times New Roman" w:hAnsi="Times New Roman" w:cs="Times New Roman"/>
          <w:b/>
          <w:color w:val="auto"/>
          <w:sz w:val="28"/>
          <w:szCs w:val="28"/>
        </w:rPr>
        <w:t>232</w:t>
      </w:r>
      <w:r w:rsidRPr="00BC7C1E">
        <w:rPr>
          <w:rFonts w:ascii="Times New Roman" w:eastAsia="Times New Roman" w:hAnsi="Times New Roman" w:cs="Times New Roman"/>
          <w:b/>
          <w:color w:val="auto"/>
          <w:sz w:val="28"/>
          <w:szCs w:val="28"/>
        </w:rPr>
        <w:t>/24П-ЗКЭФ</w:t>
      </w:r>
    </w:p>
    <w:p w14:paraId="2D934982" w14:textId="40EB24F3" w:rsidR="008814B7" w:rsidRPr="009910A0" w:rsidRDefault="008814B7" w:rsidP="009910A0">
      <w:pPr>
        <w:spacing w:after="160" w:line="259" w:lineRule="auto"/>
        <w:contextualSpacing/>
        <w:jc w:val="both"/>
        <w:rPr>
          <w:rFonts w:ascii="Times New Roman" w:eastAsia="Times New Roman" w:hAnsi="Times New Roman" w:cs="Times New Roman"/>
          <w:b/>
          <w:color w:val="auto"/>
        </w:rPr>
      </w:pPr>
      <w:r w:rsidRPr="008814B7">
        <w:rPr>
          <w:rFonts w:ascii="Times New Roman" w:eastAsia="Times New Roman" w:hAnsi="Times New Roman" w:cs="Times New Roman"/>
          <w:color w:val="auto"/>
        </w:rPr>
        <w:t xml:space="preserve">    Организатор закупки, являющийся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7A7ED1">
        <w:rPr>
          <w:rFonts w:ascii="Times New Roman" w:hAnsi="Times New Roman"/>
          <w:b/>
        </w:rPr>
        <w:t>п</w:t>
      </w:r>
      <w:r w:rsidR="00F44B47" w:rsidRPr="00532E87">
        <w:rPr>
          <w:rFonts w:ascii="Times New Roman" w:hAnsi="Times New Roman"/>
          <w:b/>
        </w:rPr>
        <w:t xml:space="preserve">оставка </w:t>
      </w:r>
      <w:r w:rsidR="000775F2" w:rsidRPr="00532E87">
        <w:rPr>
          <w:rFonts w:ascii="Times New Roman" w:hAnsi="Times New Roman"/>
          <w:b/>
        </w:rPr>
        <w:t>ГСМ</w:t>
      </w:r>
      <w:r w:rsidR="00230486" w:rsidRPr="00532E87">
        <w:rPr>
          <w:rFonts w:ascii="Times New Roman" w:hAnsi="Times New Roman"/>
          <w:b/>
        </w:rPr>
        <w:t xml:space="preserve"> </w:t>
      </w:r>
      <w:r w:rsidR="00B25B73">
        <w:rPr>
          <w:rFonts w:ascii="Times New Roman" w:hAnsi="Times New Roman"/>
          <w:b/>
        </w:rPr>
        <w:t>(топливо)</w:t>
      </w:r>
      <w:r w:rsidR="009A0DE4">
        <w:rPr>
          <w:rFonts w:ascii="Times New Roman" w:hAnsi="Times New Roman"/>
          <w:b/>
        </w:rPr>
        <w:t xml:space="preserve"> для </w:t>
      </w:r>
      <w:r w:rsidR="00230486">
        <w:rPr>
          <w:rFonts w:ascii="Times New Roman" w:hAnsi="Times New Roman"/>
          <w:b/>
        </w:rPr>
        <w:t xml:space="preserve">нужд </w:t>
      </w:r>
      <w:r w:rsidR="00230486" w:rsidRPr="00532E87">
        <w:rPr>
          <w:rFonts w:ascii="Times New Roman" w:hAnsi="Times New Roman"/>
          <w:b/>
        </w:rPr>
        <w:t>филиал</w:t>
      </w:r>
      <w:r w:rsidR="007A7ED1">
        <w:rPr>
          <w:rFonts w:ascii="Times New Roman" w:hAnsi="Times New Roman"/>
          <w:b/>
        </w:rPr>
        <w:t>а</w:t>
      </w:r>
      <w:r w:rsidR="00230486" w:rsidRPr="00532E87">
        <w:rPr>
          <w:rFonts w:ascii="Times New Roman" w:hAnsi="Times New Roman"/>
          <w:b/>
        </w:rPr>
        <w:t xml:space="preserve"> </w:t>
      </w:r>
      <w:r w:rsidR="00D65F74" w:rsidRPr="00532E87">
        <w:rPr>
          <w:rFonts w:ascii="Times New Roman" w:hAnsi="Times New Roman"/>
          <w:b/>
        </w:rPr>
        <w:t>«</w:t>
      </w:r>
      <w:r w:rsidR="007A7ED1">
        <w:rPr>
          <w:rFonts w:ascii="Times New Roman" w:hAnsi="Times New Roman"/>
          <w:b/>
        </w:rPr>
        <w:t>Горводоканал города Дагестанские Огни</w:t>
      </w:r>
      <w:r w:rsidR="00532E87">
        <w:rPr>
          <w:rFonts w:ascii="Times New Roman" w:hAnsi="Times New Roman"/>
          <w:b/>
        </w:rPr>
        <w:t>»</w:t>
      </w:r>
      <w:r w:rsidR="00D65F74">
        <w:rPr>
          <w:rFonts w:ascii="Times New Roman" w:hAnsi="Times New Roman"/>
          <w:b/>
        </w:rPr>
        <w:t xml:space="preserve"> </w:t>
      </w:r>
      <w:r w:rsidR="009A0DE4">
        <w:rPr>
          <w:rFonts w:ascii="Times New Roman" w:hAnsi="Times New Roman"/>
          <w:b/>
        </w:rPr>
        <w:t>АО «Единый оператор Республики Дагестан в сфере водоснабжения и водоотведения»</w:t>
      </w:r>
      <w:r w:rsidR="007A7ED1">
        <w:rPr>
          <w:rFonts w:ascii="Times New Roman" w:hAnsi="Times New Roman"/>
          <w:b/>
        </w:rPr>
        <w:t>.</w:t>
      </w:r>
      <w:r w:rsidR="009A0DE4">
        <w:rPr>
          <w:rFonts w:ascii="Times New Roman" w:hAnsi="Times New Roman"/>
          <w:b/>
        </w:rPr>
        <w:t xml:space="preserve"> </w:t>
      </w:r>
    </w:p>
    <w:p w14:paraId="0677BB6C" w14:textId="77777777" w:rsidR="00613F87" w:rsidRPr="006315B7" w:rsidRDefault="00613F87" w:rsidP="00B40D0C">
      <w:pPr>
        <w:ind w:firstLine="567"/>
        <w:jc w:val="both"/>
        <w:outlineLvl w:val="4"/>
        <w:rPr>
          <w:rFonts w:ascii="Times New Roman" w:hAnsi="Times New Roman"/>
        </w:rPr>
      </w:pP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17AC5C67" w:rsidR="00E85399" w:rsidRPr="001013D3" w:rsidRDefault="003476BD" w:rsidP="00B40D0C">
            <w:pPr>
              <w:rPr>
                <w:rFonts w:ascii="Times New Roman" w:eastAsia="Times New Roman" w:hAnsi="Times New Roman" w:cs="Times New Roman"/>
              </w:rPr>
            </w:pPr>
            <w:r>
              <w:rPr>
                <w:rFonts w:ascii="Times New Roman" w:hAnsi="Times New Roman" w:cs="Times New Roman"/>
                <w:bCs/>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0A7031"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612461CF" w14:textId="1BB54B30" w:rsidR="007A7ED1" w:rsidRPr="007A7ED1" w:rsidRDefault="007A7ED1" w:rsidP="007A7ED1">
            <w:pPr>
              <w:rPr>
                <w:rFonts w:ascii="Times New Roman" w:hAnsi="Times New Roman"/>
              </w:rPr>
            </w:pPr>
            <w:r w:rsidRPr="007A7ED1">
              <w:rPr>
                <w:rFonts w:ascii="Times New Roman" w:hAnsi="Times New Roman"/>
              </w:rPr>
              <w:t xml:space="preserve">поставка «ГСМ для автотранспорта» для нужд филиала «Горводоканал города Дагестанские Огни» АО «Единый оператор Республики Дагестан в сфере водоснабжения и водоотведения» </w:t>
            </w:r>
            <w:r>
              <w:rPr>
                <w:rFonts w:ascii="Times New Roman" w:hAnsi="Times New Roman"/>
              </w:rPr>
              <w:t>.</w:t>
            </w:r>
          </w:p>
          <w:p w14:paraId="313CBA0E" w14:textId="45301863" w:rsidR="00E85399" w:rsidRPr="001F66CE" w:rsidRDefault="00E85399" w:rsidP="00AE2669">
            <w:pPr>
              <w:rPr>
                <w:rFonts w:ascii="Times New Roman" w:hAnsi="Times New Roman" w:cs="Times New Roman"/>
                <w:bCs/>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3C483ADD" w:rsidR="00B40D0C" w:rsidRPr="00B40D0C" w:rsidRDefault="00B25B73" w:rsidP="005A72B9">
            <w:pPr>
              <w:rPr>
                <w:rFonts w:ascii="Times New Roman" w:eastAsia="Times New Roman" w:hAnsi="Times New Roman" w:cs="Times New Roman"/>
              </w:rPr>
            </w:pPr>
            <w:r w:rsidRPr="00B25B73">
              <w:rPr>
                <w:rFonts w:ascii="Times New Roman" w:hAnsi="Times New Roman" w:cs="Times New Roman"/>
                <w:b/>
                <w:bCs/>
              </w:rPr>
              <w:t>580 800,00</w:t>
            </w:r>
            <w:r w:rsidR="00532E87" w:rsidRPr="00B25B73">
              <w:rPr>
                <w:rFonts w:ascii="Times New Roman" w:hAnsi="Times New Roman" w:cs="Times New Roman"/>
                <w:b/>
                <w:bCs/>
              </w:rPr>
              <w:t xml:space="preserve"> </w:t>
            </w:r>
            <w:r w:rsidR="00E5134E" w:rsidRPr="00B25B73">
              <w:rPr>
                <w:rFonts w:ascii="Times New Roman" w:hAnsi="Times New Roman" w:cs="Times New Roman"/>
              </w:rPr>
              <w:t>(</w:t>
            </w:r>
            <w:r w:rsidRPr="00B25B73">
              <w:rPr>
                <w:rFonts w:ascii="Times New Roman" w:hAnsi="Times New Roman" w:cs="Times New Roman"/>
              </w:rPr>
              <w:t>пятьсот восемьдесят тысяч восемьсот</w:t>
            </w:r>
            <w:r w:rsidR="00B0092C" w:rsidRPr="00B25B73">
              <w:rPr>
                <w:rFonts w:ascii="Times New Roman" w:hAnsi="Times New Roman" w:cs="Times New Roman"/>
              </w:rPr>
              <w:t>)</w:t>
            </w:r>
            <w:r w:rsidRPr="00B25B73">
              <w:rPr>
                <w:rFonts w:ascii="Times New Roman" w:hAnsi="Times New Roman" w:cs="Times New Roman"/>
              </w:rPr>
              <w:t xml:space="preserve"> рублей </w:t>
            </w:r>
            <w:r w:rsidR="00A607AD">
              <w:rPr>
                <w:rFonts w:ascii="Times New Roman" w:hAnsi="Times New Roman" w:cs="Times New Roman"/>
              </w:rPr>
              <w:t>00 копеек</w:t>
            </w:r>
            <w:r w:rsidR="00D65F74" w:rsidRPr="00B25B73">
              <w:rPr>
                <w:rFonts w:ascii="Times New Roman" w:hAnsi="Times New Roman" w:cs="Times New Roman"/>
              </w:rPr>
              <w:t xml:space="preserve"> </w:t>
            </w:r>
            <w:r w:rsidR="00532E87" w:rsidRPr="00B25B73">
              <w:rPr>
                <w:rFonts w:ascii="Times New Roman" w:hAnsi="Times New Roman" w:cs="Times New Roman"/>
              </w:rPr>
              <w:t xml:space="preserve">в </w:t>
            </w:r>
            <w:r w:rsidR="00B40D0C" w:rsidRPr="00B25B73">
              <w:rPr>
                <w:rFonts w:ascii="Times New Roman" w:hAnsi="Times New Roman" w:cs="Times New Roman"/>
              </w:rPr>
              <w:t>т.ч. НДС</w:t>
            </w:r>
            <w:r w:rsidR="00B40D0C" w:rsidRPr="00B40D0C">
              <w:rPr>
                <w:rFonts w:ascii="Times New Roman" w:hAnsi="Times New Roman" w:cs="Times New Roman"/>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w:t>
            </w:r>
            <w:r w:rsidRPr="001013D3">
              <w:rPr>
                <w:rFonts w:ascii="Times New Roman" w:eastAsia="Times New Roman" w:hAnsi="Times New Roman"/>
              </w:rPr>
              <w:lastRenderedPageBreak/>
              <w:t>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46276574" w:rsidR="00B40D0C" w:rsidRPr="000A1DDC" w:rsidRDefault="00BC7C1E" w:rsidP="003C13D9">
            <w:pPr>
              <w:tabs>
                <w:tab w:val="left" w:pos="851"/>
              </w:tabs>
              <w:rPr>
                <w:rFonts w:ascii="Times New Roman" w:hAnsi="Times New Roman" w:cs="Times New Roman"/>
              </w:rPr>
            </w:pPr>
            <w:r w:rsidRPr="00BC7C1E">
              <w:rPr>
                <w:rFonts w:ascii="Times New Roman" w:hAnsi="Times New Roman" w:cs="Times New Roman"/>
              </w:rPr>
              <w:t xml:space="preserve">самовывоз </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439E3BC5" w14:textId="450A2823" w:rsidR="00F373BE" w:rsidRPr="00F373BE" w:rsidRDefault="00F373BE" w:rsidP="00F373BE">
            <w:pPr>
              <w:tabs>
                <w:tab w:val="left" w:pos="851"/>
              </w:tabs>
              <w:rPr>
                <w:rFonts w:ascii="Times New Roman" w:hAnsi="Times New Roman" w:cs="Times New Roman"/>
              </w:rPr>
            </w:pPr>
            <w:r w:rsidRPr="00F373BE">
              <w:rPr>
                <w:rFonts w:ascii="Times New Roman" w:hAnsi="Times New Roman" w:cs="Times New Roman"/>
              </w:rPr>
              <w:t xml:space="preserve">Начало оказания услуг: </w:t>
            </w:r>
            <w:r w:rsidR="00D65F74" w:rsidRPr="00D65F74">
              <w:rPr>
                <w:rFonts w:ascii="Times New Roman" w:hAnsi="Times New Roman" w:cs="Times New Roman"/>
              </w:rPr>
              <w:t>с начала операционной деятельности филиала</w:t>
            </w:r>
            <w:r w:rsidR="00D65F74">
              <w:rPr>
                <w:rFonts w:ascii="Times New Roman" w:hAnsi="Times New Roman" w:cs="Times New Roman"/>
              </w:rPr>
              <w:t>.</w:t>
            </w:r>
          </w:p>
          <w:p w14:paraId="6F878C2E" w14:textId="1E6BDFA6" w:rsidR="00B40D0C" w:rsidRPr="001013D3" w:rsidRDefault="00F373BE" w:rsidP="00F373BE">
            <w:pPr>
              <w:tabs>
                <w:tab w:val="left" w:pos="851"/>
              </w:tabs>
              <w:rPr>
                <w:rFonts w:ascii="Times New Roman" w:eastAsia="Times New Roman" w:hAnsi="Times New Roman"/>
              </w:rPr>
            </w:pPr>
            <w:r w:rsidRPr="00F373BE">
              <w:rPr>
                <w:rFonts w:ascii="Times New Roman" w:hAnsi="Times New Roman" w:cs="Times New Roman"/>
              </w:rPr>
              <w:t xml:space="preserve">Окончание оказания услуг: </w:t>
            </w:r>
            <w:r w:rsidR="00D65F74" w:rsidRPr="00D65F74">
              <w:rPr>
                <w:rFonts w:ascii="Times New Roman" w:hAnsi="Times New Roman" w:cs="Times New Roman"/>
              </w:rPr>
              <w:t>до полного исполнения Сторонами обязательств по настоящему Договору, а именно в части взаимных расчетов между Сторонами.</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77777777"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77777777" w:rsidR="00C653BE" w:rsidRPr="00F4634A" w:rsidRDefault="00C653BE" w:rsidP="00C653BE">
            <w:pPr>
              <w:jc w:val="both"/>
              <w:rPr>
                <w:rFonts w:ascii="Times New Roman" w:eastAsia="Times New Roman" w:hAnsi="Times New Roman" w:cs="Times New Roman"/>
                <w:b/>
                <w:bCs/>
                <w:color w:val="auto"/>
              </w:rPr>
            </w:pPr>
            <w:r w:rsidRPr="00F4634A">
              <w:rPr>
                <w:rFonts w:ascii="Times New Roman" w:eastAsia="Times New Roman" w:hAnsi="Times New Roman" w:cs="Times New Roman"/>
                <w:bCs/>
                <w:color w:val="auto"/>
              </w:rPr>
              <w:t>В течении 7 (семи) рабочих дней, с момента поставки и подписания товаро-транспортных накладных.</w:t>
            </w:r>
          </w:p>
          <w:p w14:paraId="62DB8B41" w14:textId="77777777" w:rsidR="00B40D0C" w:rsidRPr="00F4634A"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w:t>
            </w:r>
            <w:r w:rsidRPr="007F78C2">
              <w:rPr>
                <w:rFonts w:ascii="Times New Roman" w:hAnsi="Times New Roman"/>
              </w:rPr>
              <w:lastRenderedPageBreak/>
              <w:t>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w:t>
            </w:r>
            <w:r w:rsidRPr="001013D3">
              <w:rPr>
                <w:rFonts w:ascii="Times New Roman" w:hAnsi="Times New Roman"/>
              </w:rPr>
              <w:lastRenderedPageBreak/>
              <w:t>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w:t>
            </w:r>
            <w:r w:rsidRPr="006D6085">
              <w:rPr>
                <w:rFonts w:ascii="Times New Roman" w:hAnsi="Times New Roman"/>
              </w:rPr>
              <w:lastRenderedPageBreak/>
              <w:t>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5721B19B" w:rsidR="00422056" w:rsidRPr="009A0DE4" w:rsidRDefault="00422056" w:rsidP="00ED318A">
            <w:pPr>
              <w:rPr>
                <w:rFonts w:ascii="Times New Roman" w:eastAsia="Times New Roman" w:hAnsi="Times New Roman"/>
                <w:b/>
                <w:i/>
                <w:highlight w:val="yellow"/>
              </w:rPr>
            </w:pPr>
            <w:bookmarkStart w:id="14" w:name="_Hlk161326358"/>
            <w:r w:rsidRPr="00532E87">
              <w:rPr>
                <w:rFonts w:ascii="Times New Roman" w:eastAsia="Times New Roman" w:hAnsi="Times New Roman"/>
                <w:b/>
                <w:i/>
              </w:rPr>
              <w:t>«</w:t>
            </w:r>
            <w:r w:rsidR="00FA110F">
              <w:rPr>
                <w:rFonts w:ascii="Times New Roman" w:eastAsia="Times New Roman" w:hAnsi="Times New Roman"/>
                <w:b/>
                <w:i/>
              </w:rPr>
              <w:t>24</w:t>
            </w:r>
            <w:r w:rsidRPr="00532E87">
              <w:rPr>
                <w:rFonts w:ascii="Times New Roman" w:eastAsia="Times New Roman" w:hAnsi="Times New Roman"/>
                <w:b/>
                <w:i/>
              </w:rPr>
              <w:t>»</w:t>
            </w:r>
            <w:r w:rsidR="009C58A6" w:rsidRPr="00532E87">
              <w:rPr>
                <w:rFonts w:ascii="Times New Roman" w:eastAsia="Times New Roman" w:hAnsi="Times New Roman"/>
                <w:b/>
                <w:i/>
              </w:rPr>
              <w:t xml:space="preserve"> </w:t>
            </w:r>
            <w:bookmarkEnd w:id="14"/>
            <w:r w:rsidR="007A7ED1">
              <w:rPr>
                <w:rFonts w:ascii="Times New Roman" w:eastAsia="Times New Roman" w:hAnsi="Times New Roman"/>
                <w:b/>
                <w:i/>
              </w:rPr>
              <w:t>сентября</w:t>
            </w:r>
            <w:r w:rsidR="00B050E7" w:rsidRPr="00532E87">
              <w:rPr>
                <w:rFonts w:ascii="Times New Roman" w:eastAsia="Times New Roman" w:hAnsi="Times New Roman"/>
                <w:b/>
                <w:i/>
              </w:rPr>
              <w:t xml:space="preserve"> </w:t>
            </w:r>
            <w:r w:rsidRPr="00532E87">
              <w:rPr>
                <w:rFonts w:ascii="Times New Roman" w:eastAsia="Times New Roman" w:hAnsi="Times New Roman"/>
                <w:b/>
                <w:i/>
              </w:rPr>
              <w:t>202</w:t>
            </w:r>
            <w:r w:rsidR="001A26E2" w:rsidRPr="00532E87">
              <w:rPr>
                <w:rFonts w:ascii="Times New Roman" w:eastAsia="Times New Roman" w:hAnsi="Times New Roman"/>
                <w:b/>
                <w:i/>
              </w:rPr>
              <w:t>4</w:t>
            </w:r>
            <w:r w:rsidR="00ED318A" w:rsidRPr="00532E87">
              <w:rPr>
                <w:rFonts w:ascii="Times New Roman" w:eastAsia="Times New Roman" w:hAnsi="Times New Roman"/>
                <w:b/>
                <w:i/>
              </w:rPr>
              <w:t xml:space="preserve">года в </w:t>
            </w:r>
            <w:r w:rsidR="00B0092C" w:rsidRPr="00532E87">
              <w:rPr>
                <w:rFonts w:ascii="Times New Roman" w:eastAsia="Times New Roman" w:hAnsi="Times New Roman"/>
                <w:b/>
                <w:i/>
              </w:rPr>
              <w:t>1</w:t>
            </w:r>
            <w:r w:rsidR="00FA110F">
              <w:rPr>
                <w:rFonts w:ascii="Times New Roman" w:eastAsia="Times New Roman" w:hAnsi="Times New Roman"/>
                <w:b/>
                <w:i/>
              </w:rPr>
              <w:t>8</w:t>
            </w:r>
            <w:r w:rsidRPr="00532E87">
              <w:rPr>
                <w:rFonts w:ascii="Times New Roman" w:eastAsia="Times New Roman" w:hAnsi="Times New Roman"/>
                <w:b/>
                <w:i/>
              </w:rPr>
              <w:t xml:space="preserve"> часов </w:t>
            </w:r>
            <w:r w:rsidR="00B0092C" w:rsidRPr="00532E87">
              <w:rPr>
                <w:rFonts w:ascii="Times New Roman" w:eastAsia="Times New Roman" w:hAnsi="Times New Roman"/>
                <w:b/>
                <w:i/>
              </w:rPr>
              <w:t>00</w:t>
            </w:r>
            <w:r w:rsidRPr="00532E87">
              <w:rPr>
                <w:rFonts w:ascii="Times New Roman" w:eastAsia="Times New Roman" w:hAnsi="Times New Roman"/>
                <w:b/>
                <w:i/>
              </w:rPr>
              <w:t xml:space="preserve">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в) идентификационный номер налогоплательщика </w:t>
            </w:r>
            <w:r w:rsidRPr="006D6085">
              <w:rPr>
                <w:rFonts w:ascii="Times New Roman" w:eastAsia="Times New Roman" w:hAnsi="Times New Roman" w:cs="Times New Roman"/>
                <w:color w:val="auto"/>
                <w:lang w:eastAsia="en-US"/>
              </w:rPr>
              <w:lastRenderedPageBreak/>
              <w:t>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w:t>
            </w:r>
            <w:r w:rsidRPr="006D6085">
              <w:rPr>
                <w:rFonts w:ascii="Times New Roman" w:eastAsia="Times New Roman" w:hAnsi="Times New Roman" w:cs="Times New Roman"/>
                <w:color w:val="000000" w:themeColor="text1"/>
                <w:lang w:eastAsia="en-US"/>
              </w:rPr>
              <w:lastRenderedPageBreak/>
              <w:t xml:space="preserve">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w:t>
            </w:r>
            <w:r w:rsidRPr="006D6085">
              <w:rPr>
                <w:rFonts w:ascii="Times New Roman" w:hAnsi="Times New Roman"/>
                <w:sz w:val="24"/>
                <w:szCs w:val="24"/>
              </w:rPr>
              <w:lastRenderedPageBreak/>
              <w:t xml:space="preserve">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w:t>
            </w:r>
            <w:r w:rsidRPr="006D6085">
              <w:rPr>
                <w:rFonts w:ascii="Times New Roman" w:hAnsi="Times New Roman"/>
                <w:sz w:val="24"/>
                <w:szCs w:val="24"/>
              </w:rPr>
              <w:lastRenderedPageBreak/>
              <w:t>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xml:space="preserve">- Разъяснения положений извещения об </w:t>
            </w:r>
            <w:r w:rsidRPr="006D6085">
              <w:rPr>
                <w:rFonts w:ascii="Times New Roman" w:hAnsi="Times New Roman" w:cs="Times New Roman"/>
                <w:sz w:val="24"/>
                <w:szCs w:val="24"/>
              </w:rPr>
              <w:lastRenderedPageBreak/>
              <w:t>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406EDC3E"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обращения посредством функционала </w:t>
            </w:r>
            <w:r w:rsidR="00E16014" w:rsidRPr="00E16014">
              <w:rPr>
                <w:rFonts w:ascii="Times New Roman" w:hAnsi="Times New Roman" w:cs="Calibri"/>
                <w:sz w:val="24"/>
                <w:szCs w:val="24"/>
              </w:rPr>
              <w:t>ЭТП</w:t>
            </w:r>
            <w:r w:rsidR="0059634C">
              <w:rPr>
                <w:rFonts w:ascii="Times New Roman" w:hAnsi="Times New Roman" w:cs="Calibri"/>
                <w:sz w:val="24"/>
                <w:szCs w:val="24"/>
              </w:rPr>
              <w:t xml:space="preserve"> </w:t>
            </w:r>
            <w:r w:rsidR="0059634C" w:rsidRPr="0059634C">
              <w:rPr>
                <w:rFonts w:ascii="Times New Roman" w:hAnsi="Times New Roman" w:cs="Calibri"/>
                <w:sz w:val="24"/>
                <w:szCs w:val="24"/>
              </w:rPr>
              <w:t>“Электронные торги России”</w:t>
            </w:r>
            <w:r w:rsidR="003476BD">
              <w:rPr>
                <w:rFonts w:ascii="Times New Roman" w:hAnsi="Times New Roman" w:cs="Times New Roman"/>
              </w:rPr>
              <w:t xml:space="preserve">. </w:t>
            </w:r>
            <w:r w:rsidRPr="00D75082">
              <w:rPr>
                <w:rFonts w:ascii="Times New Roman" w:hAnsi="Times New Roman" w:cs="Calibri"/>
                <w:sz w:val="24"/>
                <w:szCs w:val="24"/>
              </w:rPr>
              <w:t xml:space="preserve">Адрес электронной площадки в сети Интернет: </w:t>
            </w:r>
            <w:r w:rsidR="00B25B73" w:rsidRPr="005920DA">
              <w:rPr>
                <w:rFonts w:ascii="Times New Roman" w:hAnsi="Times New Roman" w:cs="Times New Roman"/>
              </w:rPr>
              <w:t xml:space="preserve"> </w:t>
            </w:r>
            <w:r w:rsidR="003476BD" w:rsidRPr="003476BD">
              <w:rPr>
                <w:rFonts w:ascii="Times New Roman" w:hAnsi="Times New Roman" w:cs="Times New Roman"/>
                <w:bCs/>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532E87" w:rsidRDefault="00422056" w:rsidP="00B40D0C">
            <w:pPr>
              <w:rPr>
                <w:rFonts w:ascii="Times New Roman" w:hAnsi="Times New Roman"/>
                <w:u w:val="single"/>
              </w:rPr>
            </w:pPr>
            <w:r w:rsidRPr="00532E87">
              <w:rPr>
                <w:rFonts w:ascii="Times New Roman" w:hAnsi="Times New Roman"/>
                <w:u w:val="single"/>
              </w:rPr>
              <w:t>Дата начала рассмотрения заявок:</w:t>
            </w:r>
          </w:p>
          <w:p w14:paraId="2ACB9A77" w14:textId="7A3D2E62" w:rsidR="00822EF0" w:rsidRPr="00532E87" w:rsidRDefault="00532E87" w:rsidP="00822EF0">
            <w:pPr>
              <w:rPr>
                <w:rFonts w:ascii="Times New Roman" w:hAnsi="Times New Roman" w:cs="Times New Roman"/>
              </w:rPr>
            </w:pPr>
            <w:r w:rsidRPr="00532E87">
              <w:rPr>
                <w:rFonts w:ascii="Times New Roman" w:eastAsia="Times New Roman" w:hAnsi="Times New Roman"/>
                <w:b/>
                <w:i/>
              </w:rPr>
              <w:t>«</w:t>
            </w:r>
            <w:r w:rsidR="000A7031">
              <w:rPr>
                <w:rFonts w:ascii="Times New Roman" w:eastAsia="Times New Roman" w:hAnsi="Times New Roman"/>
                <w:b/>
                <w:i/>
              </w:rPr>
              <w:t>25</w:t>
            </w:r>
            <w:r w:rsidRPr="00532E87">
              <w:rPr>
                <w:rFonts w:ascii="Times New Roman" w:eastAsia="Times New Roman" w:hAnsi="Times New Roman"/>
                <w:b/>
                <w:i/>
              </w:rPr>
              <w:t xml:space="preserve">» </w:t>
            </w:r>
            <w:r w:rsidR="007A7ED1">
              <w:rPr>
                <w:rFonts w:ascii="Times New Roman" w:eastAsia="Times New Roman" w:hAnsi="Times New Roman"/>
                <w:b/>
                <w:i/>
              </w:rPr>
              <w:t>сентября</w:t>
            </w:r>
            <w:r w:rsidRPr="00532E87">
              <w:rPr>
                <w:rFonts w:ascii="Times New Roman" w:eastAsia="Times New Roman" w:hAnsi="Times New Roman"/>
                <w:b/>
                <w:i/>
              </w:rPr>
              <w:t xml:space="preserve"> </w:t>
            </w:r>
            <w:r w:rsidR="00B0092C" w:rsidRPr="00532E87">
              <w:rPr>
                <w:rFonts w:ascii="Times New Roman" w:eastAsia="Times New Roman" w:hAnsi="Times New Roman"/>
                <w:b/>
                <w:i/>
              </w:rPr>
              <w:t>2024</w:t>
            </w:r>
            <w:r w:rsidR="00B050E7" w:rsidRPr="00532E87">
              <w:rPr>
                <w:rFonts w:ascii="Times New Roman" w:eastAsia="Times New Roman" w:hAnsi="Times New Roman"/>
                <w:b/>
                <w:i/>
              </w:rPr>
              <w:t xml:space="preserve"> </w:t>
            </w:r>
            <w:r w:rsidR="00422056" w:rsidRPr="00532E87">
              <w:rPr>
                <w:rFonts w:ascii="Times New Roman" w:eastAsia="Times New Roman" w:hAnsi="Times New Roman" w:cs="Times New Roman"/>
                <w:b/>
                <w:i/>
              </w:rPr>
              <w:t>года</w:t>
            </w:r>
            <w:r w:rsidR="00422056" w:rsidRPr="00532E87">
              <w:rPr>
                <w:rFonts w:ascii="Times New Roman" w:hAnsi="Times New Roman" w:cs="Times New Roman"/>
                <w:b/>
                <w:i/>
              </w:rPr>
              <w:t xml:space="preserve"> в </w:t>
            </w:r>
            <w:r w:rsidR="00822EF0" w:rsidRPr="00532E87">
              <w:rPr>
                <w:rFonts w:ascii="Times New Roman" w:hAnsi="Times New Roman" w:cs="Times New Roman"/>
                <w:b/>
                <w:i/>
              </w:rPr>
              <w:t xml:space="preserve">течении рабочего дня </w:t>
            </w:r>
            <w:r w:rsidR="00422056" w:rsidRPr="00532E87">
              <w:rPr>
                <w:rFonts w:ascii="Times New Roman" w:hAnsi="Times New Roman" w:cs="Times New Roman"/>
              </w:rPr>
              <w:br/>
            </w:r>
            <w:r w:rsidR="00822EF0" w:rsidRPr="00532E87">
              <w:rPr>
                <w:rFonts w:ascii="Times New Roman" w:hAnsi="Times New Roman" w:cs="Times New Roman"/>
              </w:rPr>
              <w:t>по адресу: Кирпичное шоссе, 13 Б, 3 этаж, офис 56, г. Каспийск, 368304.</w:t>
            </w:r>
          </w:p>
          <w:p w14:paraId="5FF1990D" w14:textId="77777777" w:rsidR="00422056" w:rsidRPr="00532E87" w:rsidRDefault="00422056" w:rsidP="00B40D0C">
            <w:pPr>
              <w:jc w:val="both"/>
              <w:rPr>
                <w:rFonts w:ascii="Times New Roman" w:hAnsi="Times New Roman" w:cs="Times New Roman"/>
              </w:rPr>
            </w:pPr>
          </w:p>
          <w:p w14:paraId="52896F0C" w14:textId="77777777" w:rsidR="00422056" w:rsidRPr="00532E87" w:rsidRDefault="00422056" w:rsidP="00B40D0C">
            <w:pPr>
              <w:rPr>
                <w:rFonts w:ascii="Times New Roman" w:hAnsi="Times New Roman"/>
                <w:u w:val="single"/>
              </w:rPr>
            </w:pPr>
            <w:r w:rsidRPr="00532E87">
              <w:rPr>
                <w:rFonts w:ascii="Times New Roman" w:hAnsi="Times New Roman"/>
                <w:u w:val="single"/>
              </w:rPr>
              <w:t xml:space="preserve">Дата подведения итогов: </w:t>
            </w:r>
          </w:p>
          <w:p w14:paraId="7D760BB4" w14:textId="5FB2C659" w:rsidR="00422056" w:rsidRPr="00924E70" w:rsidRDefault="00532E87" w:rsidP="008B2877">
            <w:pPr>
              <w:rPr>
                <w:rFonts w:ascii="Times New Roman" w:eastAsia="Times New Roman" w:hAnsi="Times New Roman"/>
                <w:b/>
                <w:i/>
              </w:rPr>
            </w:pPr>
            <w:r w:rsidRPr="00532E87">
              <w:rPr>
                <w:rFonts w:ascii="Times New Roman" w:eastAsia="Times New Roman" w:hAnsi="Times New Roman"/>
                <w:b/>
                <w:i/>
              </w:rPr>
              <w:t>«</w:t>
            </w:r>
            <w:r w:rsidR="000A7031">
              <w:rPr>
                <w:rFonts w:ascii="Times New Roman" w:eastAsia="Times New Roman" w:hAnsi="Times New Roman"/>
                <w:b/>
                <w:i/>
              </w:rPr>
              <w:t>25</w:t>
            </w:r>
            <w:r w:rsidRPr="00532E87">
              <w:rPr>
                <w:rFonts w:ascii="Times New Roman" w:eastAsia="Times New Roman" w:hAnsi="Times New Roman"/>
                <w:b/>
                <w:i/>
              </w:rPr>
              <w:t xml:space="preserve">» </w:t>
            </w:r>
            <w:r w:rsidR="007A7ED1">
              <w:rPr>
                <w:rFonts w:ascii="Times New Roman" w:eastAsia="Times New Roman" w:hAnsi="Times New Roman"/>
                <w:b/>
                <w:i/>
              </w:rPr>
              <w:t>сентября</w:t>
            </w:r>
            <w:r w:rsidRPr="00532E87">
              <w:rPr>
                <w:rFonts w:ascii="Times New Roman" w:eastAsia="Times New Roman" w:hAnsi="Times New Roman"/>
                <w:b/>
                <w:i/>
              </w:rPr>
              <w:t xml:space="preserve"> </w:t>
            </w:r>
            <w:r w:rsidR="00B0092C" w:rsidRPr="00532E87">
              <w:rPr>
                <w:rFonts w:ascii="Times New Roman" w:eastAsia="Times New Roman" w:hAnsi="Times New Roman"/>
                <w:b/>
                <w:i/>
              </w:rPr>
              <w:t>2024</w:t>
            </w:r>
            <w:r w:rsidR="00422056" w:rsidRPr="00532E87">
              <w:rPr>
                <w:rFonts w:ascii="Times New Roman" w:eastAsia="Times New Roman" w:hAnsi="Times New Roman"/>
                <w:b/>
                <w:i/>
              </w:rPr>
              <w:t>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924E70" w:rsidRDefault="00422056" w:rsidP="00B40D0C">
            <w:pPr>
              <w:rPr>
                <w:rFonts w:ascii="Times New Roman" w:hAnsi="Times New Roman"/>
              </w:rPr>
            </w:pPr>
            <w:r w:rsidRPr="00924E70">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D65F74">
            <w:pPr>
              <w:autoSpaceDE w:val="0"/>
              <w:autoSpaceDN w:val="0"/>
              <w:adjustRightInd w:val="0"/>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D65F74">
            <w:pPr>
              <w:autoSpaceDE w:val="0"/>
              <w:autoSpaceDN w:val="0"/>
              <w:adjustRightInd w:val="0"/>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D65F74">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D65F74">
            <w:pPr>
              <w:autoSpaceDE w:val="0"/>
              <w:autoSpaceDN w:val="0"/>
              <w:adjustRightInd w:val="0"/>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D65F74">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D65F74">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D65F74">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lastRenderedPageBreak/>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D65F74">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D65F74">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D65F74">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D65F74">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D65F74">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500046D6" w:rsidR="005B4A29" w:rsidRPr="006D6085" w:rsidRDefault="005B4A29" w:rsidP="00B40D0C">
            <w:pPr>
              <w:widowControl w:val="0"/>
              <w:ind w:firstLine="288"/>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w:t>
            </w:r>
            <w:r w:rsidRPr="006D6085">
              <w:rPr>
                <w:rFonts w:ascii="Times New Roman" w:hAnsi="Times New Roman"/>
              </w:rPr>
              <w:lastRenderedPageBreak/>
              <w:t>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D22A5">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D65F74" w:rsidRPr="001013D3" w14:paraId="063081F4" w14:textId="77777777" w:rsidTr="00B40D0C">
        <w:trPr>
          <w:trHeight w:val="523"/>
        </w:trPr>
        <w:tc>
          <w:tcPr>
            <w:tcW w:w="766" w:type="dxa"/>
          </w:tcPr>
          <w:p w14:paraId="04A2F83A" w14:textId="523CAEE6" w:rsidR="00D65F74" w:rsidRPr="001013D3" w:rsidRDefault="00D65F74" w:rsidP="00D65F74">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7B1974E6" w14:textId="7D0E8C7C" w:rsidR="00D65F74" w:rsidRPr="001013D3" w:rsidRDefault="00D65F74" w:rsidP="00D65F74">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32307692" w14:textId="77777777" w:rsidR="00D65F74" w:rsidRPr="006D6085" w:rsidRDefault="00D65F74" w:rsidP="00D65F74">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08418CE5" w14:textId="77777777" w:rsidR="00D65F74" w:rsidRPr="006D6085" w:rsidRDefault="00D65F74" w:rsidP="00D65F74">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55C6D61A" w14:textId="77777777" w:rsidR="00D65F74" w:rsidRPr="006D6085" w:rsidRDefault="00D65F74" w:rsidP="00D65F74">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1AA6A5BA" w14:textId="6607F737" w:rsidR="00D65F74" w:rsidRPr="006D6085" w:rsidRDefault="00D65F74" w:rsidP="007A7ED1">
            <w:pPr>
              <w:widowControl w:val="0"/>
              <w:jc w:val="both"/>
              <w:rPr>
                <w:rFonts w:ascii="Times New Roman" w:hAnsi="Times New Roman"/>
              </w:rPr>
            </w:pPr>
            <w:r w:rsidRPr="006D6085">
              <w:rPr>
                <w:rFonts w:ascii="Times New Roman" w:eastAsia="Times New Roman" w:hAnsi="Times New Roman"/>
                <w:bCs/>
                <w:color w:val="auto"/>
              </w:rPr>
              <w:t>П</w:t>
            </w:r>
            <w:r>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7A7ED1">
              <w:rPr>
                <w:rFonts w:ascii="Times New Roman" w:eastAsia="Times New Roman" w:hAnsi="Times New Roman"/>
                <w:bCs/>
              </w:rPr>
              <w:t>М</w:t>
            </w:r>
            <w:r w:rsidRPr="006D6085">
              <w:rPr>
                <w:rFonts w:ascii="Times New Roman" w:eastAsia="Times New Roman" w:hAnsi="Times New Roman"/>
                <w:bCs/>
              </w:rPr>
              <w:t>ЦД;</w:t>
            </w:r>
          </w:p>
        </w:tc>
      </w:tr>
      <w:tr w:rsidR="005B4A29" w:rsidRPr="001013D3" w14:paraId="0A6F0420" w14:textId="77777777" w:rsidTr="00B40D0C">
        <w:trPr>
          <w:trHeight w:val="523"/>
        </w:trPr>
        <w:tc>
          <w:tcPr>
            <w:tcW w:w="766" w:type="dxa"/>
          </w:tcPr>
          <w:p w14:paraId="1DBB33C7" w14:textId="785FE846" w:rsidR="005B4A29" w:rsidRPr="001013D3" w:rsidRDefault="00D65F74" w:rsidP="00B40D0C">
            <w:pPr>
              <w:jc w:val="center"/>
              <w:rPr>
                <w:rFonts w:ascii="Times New Roman" w:eastAsia="Times New Roman" w:hAnsi="Times New Roman"/>
                <w:b/>
                <w:bCs/>
              </w:rPr>
            </w:pPr>
            <w:r>
              <w:rPr>
                <w:rFonts w:ascii="Times New Roman" w:eastAsia="Times New Roman" w:hAnsi="Times New Roman"/>
                <w:b/>
                <w:bCs/>
              </w:rPr>
              <w:t>12.</w:t>
            </w:r>
          </w:p>
        </w:tc>
        <w:tc>
          <w:tcPr>
            <w:tcW w:w="3453" w:type="dxa"/>
          </w:tcPr>
          <w:p w14:paraId="31BE2100" w14:textId="17C2AB1A" w:rsidR="005B4A29" w:rsidRPr="001013D3" w:rsidRDefault="00D65F74" w:rsidP="00B40D0C">
            <w:pPr>
              <w:rPr>
                <w:rFonts w:ascii="Times New Roman" w:eastAsia="Times New Roman" w:hAnsi="Times New Roman"/>
                <w:b/>
                <w:bCs/>
                <w:iCs/>
              </w:rPr>
            </w:pPr>
            <w:r>
              <w:rPr>
                <w:rFonts w:ascii="Times New Roman" w:eastAsia="Times New Roman" w:hAnsi="Times New Roman"/>
                <w:b/>
                <w:bCs/>
                <w:iCs/>
              </w:rPr>
              <w:t>Источник финансирования</w:t>
            </w:r>
          </w:p>
        </w:tc>
        <w:tc>
          <w:tcPr>
            <w:tcW w:w="6129" w:type="dxa"/>
            <w:shd w:val="clear" w:color="auto" w:fill="auto"/>
            <w:noWrap/>
          </w:tcPr>
          <w:p w14:paraId="24632429" w14:textId="4E5DE147" w:rsidR="005B4A29" w:rsidRPr="006D6085" w:rsidRDefault="00D65F74" w:rsidP="00B40D0C">
            <w:pPr>
              <w:widowControl w:val="0"/>
              <w:rPr>
                <w:rFonts w:ascii="Times New Roman" w:eastAsia="Times New Roman" w:hAnsi="Times New Roman"/>
                <w:bCs/>
              </w:rPr>
            </w:pPr>
            <w:r>
              <w:rPr>
                <w:rFonts w:ascii="Times New Roman" w:eastAsia="Times New Roman" w:hAnsi="Times New Roman"/>
                <w:bCs/>
              </w:rPr>
              <w:t>Собственные средства</w:t>
            </w:r>
            <w:r w:rsidR="00B0092C">
              <w:rPr>
                <w:rFonts w:ascii="Times New Roman" w:eastAsia="Times New Roman" w:hAnsi="Times New Roman"/>
                <w:bCs/>
              </w:rPr>
              <w:t xml:space="preserve"> (тариф)</w:t>
            </w:r>
          </w:p>
        </w:tc>
      </w:tr>
    </w:tbl>
    <w:p w14:paraId="5FFE0130" w14:textId="4A5556C0" w:rsidR="00613F87" w:rsidRDefault="00613F87" w:rsidP="00195EC3">
      <w:pPr>
        <w:autoSpaceDE w:val="0"/>
        <w:autoSpaceDN w:val="0"/>
        <w:contextualSpacing/>
        <w:jc w:val="center"/>
        <w:outlineLvl w:val="1"/>
        <w:rPr>
          <w:rFonts w:ascii="Times New Roman" w:hAnsi="Times New Roman"/>
          <w:b/>
          <w:bCs/>
          <w:snapToGrid w:val="0"/>
        </w:rPr>
      </w:pPr>
    </w:p>
    <w:p w14:paraId="46EDE24F" w14:textId="77777777" w:rsidR="00D65F74" w:rsidRDefault="00D65F74" w:rsidP="00195EC3">
      <w:pPr>
        <w:autoSpaceDE w:val="0"/>
        <w:autoSpaceDN w:val="0"/>
        <w:contextualSpacing/>
        <w:jc w:val="center"/>
        <w:outlineLvl w:val="1"/>
        <w:rPr>
          <w:rFonts w:ascii="Times New Roman" w:hAnsi="Times New Roman"/>
          <w:b/>
          <w:bCs/>
          <w:snapToGrid w:val="0"/>
        </w:rPr>
      </w:pPr>
    </w:p>
    <w:p w14:paraId="482B908D" w14:textId="77777777" w:rsidR="00D65F74" w:rsidRDefault="00D65F74" w:rsidP="00195EC3">
      <w:pPr>
        <w:autoSpaceDE w:val="0"/>
        <w:autoSpaceDN w:val="0"/>
        <w:contextualSpacing/>
        <w:jc w:val="center"/>
        <w:outlineLvl w:val="1"/>
        <w:rPr>
          <w:rFonts w:ascii="Times New Roman" w:hAnsi="Times New Roman"/>
          <w:b/>
          <w:bCs/>
          <w:snapToGrid w:val="0"/>
        </w:rPr>
      </w:pPr>
    </w:p>
    <w:p w14:paraId="3E071368" w14:textId="77777777" w:rsidR="00D65F74" w:rsidRPr="006315B7" w:rsidRDefault="00D65F74"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lastRenderedPageBreak/>
        <w:t>Приложение №1</w:t>
      </w:r>
    </w:p>
    <w:p w14:paraId="371F88D9" w14:textId="77777777" w:rsidR="004A4DD7" w:rsidRPr="003C68D1" w:rsidRDefault="004A4DD7" w:rsidP="0073638C">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Pr>
          <w:rFonts w:ascii="Times New Roman" w:hAnsi="Times New Roman"/>
          <w:color w:val="000000" w:themeColor="text1"/>
        </w:rPr>
        <w:br/>
      </w:r>
    </w:p>
    <w:p w14:paraId="51E05922" w14:textId="77777777" w:rsidR="00172A59" w:rsidRDefault="00172A59" w:rsidP="00172A59">
      <w:pPr>
        <w:ind w:left="5103"/>
        <w:rPr>
          <w:rFonts w:ascii="Times New Roman" w:hAnsi="Times New Roman"/>
        </w:rPr>
      </w:pPr>
    </w:p>
    <w:p w14:paraId="71369EF2" w14:textId="6A534A1F" w:rsidR="009C508B" w:rsidRDefault="009C508B" w:rsidP="0073638C">
      <w:pPr>
        <w:ind w:left="5103"/>
        <w:jc w:val="right"/>
        <w:rPr>
          <w:rFonts w:ascii="Times New Roman" w:hAnsi="Times New Roman"/>
        </w:rPr>
      </w:pPr>
    </w:p>
    <w:p w14:paraId="0563CD53" w14:textId="77777777" w:rsidR="00C01A0A" w:rsidRPr="00C01A0A" w:rsidRDefault="00C01A0A" w:rsidP="00C01A0A">
      <w:pPr>
        <w:jc w:val="center"/>
        <w:outlineLvl w:val="0"/>
        <w:rPr>
          <w:rFonts w:ascii="Times New Roman" w:eastAsia="Times New Roman" w:hAnsi="Times New Roman" w:cs="Times New Roman"/>
          <w:b/>
          <w:bCs/>
          <w:color w:val="auto"/>
        </w:rPr>
      </w:pPr>
      <w:r w:rsidRPr="00C01A0A">
        <w:rPr>
          <w:rFonts w:ascii="Times New Roman" w:eastAsia="Times New Roman" w:hAnsi="Times New Roman" w:cs="Times New Roman"/>
          <w:b/>
          <w:bCs/>
          <w:color w:val="auto"/>
        </w:rPr>
        <w:t>ТЕХНИЧЕСКОЕ ЗАДАНИЕ</w:t>
      </w:r>
    </w:p>
    <w:p w14:paraId="5F6333B9" w14:textId="0874B38F" w:rsidR="00F342D9" w:rsidRDefault="00C01A0A" w:rsidP="00F342D9">
      <w:pPr>
        <w:autoSpaceDE w:val="0"/>
        <w:autoSpaceDN w:val="0"/>
        <w:adjustRightInd w:val="0"/>
        <w:jc w:val="center"/>
        <w:rPr>
          <w:rFonts w:ascii="Times New Roman" w:eastAsia="Times New Roman" w:hAnsi="Times New Roman" w:cs="Times New Roman"/>
          <w:b/>
          <w:bCs/>
          <w:iCs/>
          <w:color w:val="auto"/>
        </w:rPr>
      </w:pPr>
      <w:r w:rsidRPr="00C01A0A">
        <w:rPr>
          <w:rFonts w:ascii="Times New Roman" w:eastAsia="Times New Roman" w:hAnsi="Times New Roman" w:cs="Times New Roman"/>
          <w:b/>
          <w:bCs/>
          <w:color w:val="auto"/>
        </w:rPr>
        <w:t xml:space="preserve">на поставку </w:t>
      </w:r>
      <w:r w:rsidRPr="00C01A0A">
        <w:rPr>
          <w:rFonts w:ascii="Times New Roman" w:eastAsia="Times New Roman" w:hAnsi="Times New Roman" w:cs="Times New Roman"/>
          <w:b/>
          <w:bCs/>
          <w:iCs/>
          <w:color w:val="auto"/>
        </w:rPr>
        <w:t>ГСМ</w:t>
      </w:r>
      <w:r w:rsidR="00C13B5D">
        <w:rPr>
          <w:rFonts w:ascii="Times New Roman" w:eastAsia="Times New Roman" w:hAnsi="Times New Roman" w:cs="Times New Roman"/>
          <w:b/>
          <w:bCs/>
          <w:iCs/>
          <w:color w:val="auto"/>
        </w:rPr>
        <w:t>(топливо) для нужд ф</w:t>
      </w:r>
      <w:r w:rsidRPr="00C01A0A">
        <w:rPr>
          <w:rFonts w:ascii="Times New Roman" w:eastAsia="Times New Roman" w:hAnsi="Times New Roman" w:cs="Times New Roman"/>
          <w:b/>
          <w:bCs/>
          <w:iCs/>
          <w:color w:val="auto"/>
        </w:rPr>
        <w:t>илиал</w:t>
      </w:r>
      <w:r w:rsidR="00B25B73">
        <w:rPr>
          <w:rFonts w:ascii="Times New Roman" w:eastAsia="Times New Roman" w:hAnsi="Times New Roman" w:cs="Times New Roman"/>
          <w:b/>
          <w:bCs/>
          <w:iCs/>
          <w:color w:val="auto"/>
        </w:rPr>
        <w:t>а</w:t>
      </w:r>
      <w:r w:rsidR="00C13B5D">
        <w:rPr>
          <w:rFonts w:ascii="Times New Roman" w:eastAsia="Times New Roman" w:hAnsi="Times New Roman" w:cs="Times New Roman"/>
          <w:b/>
          <w:bCs/>
          <w:iCs/>
          <w:color w:val="auto"/>
        </w:rPr>
        <w:t xml:space="preserve"> </w:t>
      </w:r>
      <w:r w:rsidRPr="00C01A0A">
        <w:rPr>
          <w:rFonts w:ascii="Times New Roman" w:eastAsia="Times New Roman" w:hAnsi="Times New Roman" w:cs="Times New Roman"/>
          <w:b/>
          <w:bCs/>
          <w:iCs/>
          <w:color w:val="auto"/>
        </w:rPr>
        <w:t xml:space="preserve"> </w:t>
      </w:r>
      <w:r w:rsidR="00074879" w:rsidRPr="00074879">
        <w:rPr>
          <w:rFonts w:ascii="Times New Roman" w:eastAsia="Times New Roman" w:hAnsi="Times New Roman" w:cs="Times New Roman"/>
          <w:b/>
          <w:bCs/>
          <w:iCs/>
          <w:color w:val="auto"/>
        </w:rPr>
        <w:t>«</w:t>
      </w:r>
      <w:r w:rsidR="00B25B73">
        <w:rPr>
          <w:rFonts w:ascii="Times New Roman" w:eastAsia="Times New Roman" w:hAnsi="Times New Roman" w:cs="Times New Roman"/>
          <w:b/>
          <w:bCs/>
          <w:iCs/>
          <w:color w:val="auto"/>
        </w:rPr>
        <w:t>Горводоканал города Дагестанские Огни</w:t>
      </w:r>
      <w:r w:rsidR="00074879" w:rsidRPr="00074879">
        <w:rPr>
          <w:rFonts w:ascii="Times New Roman" w:eastAsia="Times New Roman" w:hAnsi="Times New Roman" w:cs="Times New Roman"/>
          <w:b/>
          <w:bCs/>
          <w:iCs/>
          <w:color w:val="auto"/>
        </w:rPr>
        <w:t>»</w:t>
      </w:r>
      <w:r w:rsidR="00C13B5D">
        <w:rPr>
          <w:rFonts w:ascii="Times New Roman" w:eastAsia="Times New Roman" w:hAnsi="Times New Roman" w:cs="Times New Roman"/>
          <w:b/>
          <w:bCs/>
          <w:iCs/>
          <w:color w:val="auto"/>
        </w:rPr>
        <w:t>.</w:t>
      </w:r>
    </w:p>
    <w:p w14:paraId="33DF8BCF" w14:textId="77777777" w:rsidR="00074879" w:rsidRPr="00C01A0A" w:rsidRDefault="00074879" w:rsidP="00F342D9">
      <w:pPr>
        <w:autoSpaceDE w:val="0"/>
        <w:autoSpaceDN w:val="0"/>
        <w:adjustRightInd w:val="0"/>
        <w:jc w:val="center"/>
        <w:rPr>
          <w:rFonts w:ascii="Times New Roman" w:eastAsia="Times New Roman" w:hAnsi="Times New Roman" w:cs="Times New Roman"/>
          <w:bCs/>
          <w:color w:val="auto"/>
        </w:rPr>
      </w:pPr>
    </w:p>
    <w:p w14:paraId="6E7438C5" w14:textId="77777777" w:rsidR="00C01A0A" w:rsidRPr="00C01A0A" w:rsidRDefault="00C01A0A" w:rsidP="00C01A0A">
      <w:pPr>
        <w:widowControl w:val="0"/>
        <w:numPr>
          <w:ilvl w:val="0"/>
          <w:numId w:val="74"/>
        </w:numPr>
        <w:tabs>
          <w:tab w:val="left" w:pos="284"/>
          <w:tab w:val="left" w:pos="993"/>
        </w:tabs>
        <w:ind w:firstLine="709"/>
        <w:jc w:val="both"/>
        <w:rPr>
          <w:rFonts w:ascii="Times New Roman" w:eastAsia="Times New Roman" w:hAnsi="Times New Roman" w:cs="Times New Roman"/>
          <w:bCs/>
          <w:color w:val="auto"/>
        </w:rPr>
      </w:pPr>
      <w:bookmarkStart w:id="15" w:name="_Hlk181459"/>
      <w:r w:rsidRPr="00C01A0A">
        <w:rPr>
          <w:rFonts w:ascii="Times New Roman" w:eastAsia="Times New Roman" w:hAnsi="Times New Roman" w:cs="Times New Roman"/>
          <w:b/>
          <w:bCs/>
          <w:color w:val="auto"/>
        </w:rPr>
        <w:t>Требования к качеству и безопасности товара, иные требования:</w:t>
      </w:r>
    </w:p>
    <w:p w14:paraId="7BB2CFC1" w14:textId="77777777" w:rsidR="00C01A0A" w:rsidRPr="00C01A0A" w:rsidRDefault="00C01A0A" w:rsidP="00C01A0A">
      <w:pPr>
        <w:keepNext/>
        <w:contextualSpacing/>
        <w:jc w:val="both"/>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 xml:space="preserve">           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15D9186D" w14:textId="77777777" w:rsidR="00C01A0A" w:rsidRPr="00C01A0A" w:rsidRDefault="00C01A0A" w:rsidP="00C01A0A">
      <w:pPr>
        <w:keepNext/>
        <w:ind w:firstLine="709"/>
        <w:contextualSpacing/>
        <w:jc w:val="both"/>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Документация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p w14:paraId="448AC412" w14:textId="77777777" w:rsidR="00C01A0A" w:rsidRPr="00C01A0A" w:rsidRDefault="00C01A0A" w:rsidP="00C01A0A">
      <w:pPr>
        <w:widowControl w:val="0"/>
        <w:tabs>
          <w:tab w:val="left" w:pos="993"/>
        </w:tabs>
        <w:ind w:right="-29" w:firstLine="709"/>
        <w:jc w:val="both"/>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Товар должен быть новым, не находившийся ранее в эксплуатации.</w:t>
      </w:r>
    </w:p>
    <w:p w14:paraId="1A90C267" w14:textId="77777777" w:rsidR="00C01A0A" w:rsidRPr="00C01A0A" w:rsidRDefault="00C01A0A" w:rsidP="00C01A0A">
      <w:pPr>
        <w:widowControl w:val="0"/>
        <w:tabs>
          <w:tab w:val="left" w:pos="993"/>
        </w:tabs>
        <w:ind w:right="-29" w:firstLine="709"/>
        <w:jc w:val="both"/>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Участник закупки, с которым будет заключаться договор, обязуется предать товар надлежащего качества; соответствующий установленным международным и российским стандартам, действующим для данной категории товаров; требованиям по обеспечению безопасности жизни, здоровья, окружающей среды.</w:t>
      </w:r>
    </w:p>
    <w:p w14:paraId="3E7EB76B" w14:textId="77777777" w:rsidR="00C01A0A" w:rsidRPr="00C01A0A" w:rsidRDefault="00C01A0A" w:rsidP="00C01A0A">
      <w:pPr>
        <w:keepNext/>
        <w:outlineLvl w:val="3"/>
        <w:rPr>
          <w:rFonts w:ascii="Times New Roman" w:eastAsia="Times New Roman" w:hAnsi="Times New Roman" w:cs="Times New Roman"/>
          <w:b/>
          <w:bCs/>
        </w:rPr>
      </w:pPr>
    </w:p>
    <w:p w14:paraId="1E4F6116" w14:textId="77777777" w:rsidR="00C01A0A" w:rsidRPr="00C01A0A" w:rsidRDefault="00C01A0A" w:rsidP="00C01A0A">
      <w:pPr>
        <w:widowControl w:val="0"/>
        <w:numPr>
          <w:ilvl w:val="0"/>
          <w:numId w:val="74"/>
        </w:numPr>
        <w:tabs>
          <w:tab w:val="left" w:pos="284"/>
          <w:tab w:val="left" w:pos="993"/>
        </w:tabs>
        <w:ind w:firstLine="709"/>
        <w:jc w:val="both"/>
        <w:rPr>
          <w:rFonts w:ascii="Times New Roman" w:eastAsia="Times New Roman" w:hAnsi="Times New Roman" w:cs="Times New Roman"/>
          <w:bCs/>
          <w:color w:val="auto"/>
        </w:rPr>
      </w:pPr>
      <w:bookmarkStart w:id="16" w:name="_Hlk181478"/>
      <w:bookmarkEnd w:id="15"/>
      <w:r w:rsidRPr="00C01A0A">
        <w:rPr>
          <w:rFonts w:ascii="Times New Roman" w:eastAsia="Times New Roman" w:hAnsi="Times New Roman" w:cs="Times New Roman"/>
          <w:b/>
          <w:bCs/>
          <w:color w:val="auto"/>
        </w:rPr>
        <w:t>Наименование, технические характеристики, количество поставляемого товара и иные требования:</w:t>
      </w:r>
    </w:p>
    <w:p w14:paraId="1D97698A" w14:textId="311EED01" w:rsidR="00F342D9" w:rsidRPr="00074879" w:rsidRDefault="00C01A0A" w:rsidP="00074879">
      <w:pPr>
        <w:widowControl w:val="0"/>
        <w:tabs>
          <w:tab w:val="left" w:pos="993"/>
        </w:tabs>
        <w:ind w:firstLine="709"/>
        <w:jc w:val="both"/>
        <w:rPr>
          <w:rFonts w:ascii="Times New Roman" w:eastAsia="Times New Roman" w:hAnsi="Times New Roman" w:cs="Times New Roman"/>
          <w:b/>
          <w:bCs/>
        </w:rPr>
      </w:pPr>
      <w:r w:rsidRPr="00C01A0A">
        <w:rPr>
          <w:rFonts w:ascii="Times New Roman" w:eastAsia="Times New Roman" w:hAnsi="Times New Roman" w:cs="Times New Roman"/>
          <w:b/>
          <w:bCs/>
        </w:rPr>
        <w:t>Горюче-смазочные материалы (АИ-92;</w:t>
      </w:r>
      <w:r w:rsidR="00074879" w:rsidRPr="00074879">
        <w:t xml:space="preserve"> </w:t>
      </w:r>
      <w:r w:rsidR="00074879" w:rsidRPr="00074879">
        <w:rPr>
          <w:rFonts w:ascii="Times New Roman" w:eastAsia="Times New Roman" w:hAnsi="Times New Roman" w:cs="Times New Roman"/>
          <w:b/>
          <w:bCs/>
        </w:rPr>
        <w:t>АИ-9</w:t>
      </w:r>
      <w:r w:rsidR="00074879">
        <w:rPr>
          <w:rFonts w:ascii="Times New Roman" w:eastAsia="Times New Roman" w:hAnsi="Times New Roman" w:cs="Times New Roman"/>
          <w:b/>
          <w:bCs/>
        </w:rPr>
        <w:t>5;</w:t>
      </w:r>
      <w:r w:rsidR="00F342D9" w:rsidRPr="00C01A0A">
        <w:rPr>
          <w:rFonts w:ascii="Times New Roman" w:eastAsia="Times New Roman" w:hAnsi="Times New Roman" w:cs="Times New Roman"/>
          <w:b/>
          <w:bCs/>
        </w:rPr>
        <w:t xml:space="preserve"> </w:t>
      </w:r>
      <w:r w:rsidRPr="00C01A0A">
        <w:rPr>
          <w:rFonts w:ascii="Times New Roman" w:eastAsia="Times New Roman" w:hAnsi="Times New Roman" w:cs="Times New Roman"/>
          <w:b/>
          <w:bCs/>
        </w:rPr>
        <w:t xml:space="preserve">Дизтопливо, </w:t>
      </w:r>
      <w:r w:rsidR="001D22A5">
        <w:rPr>
          <w:rFonts w:ascii="Times New Roman" w:eastAsia="Times New Roman" w:hAnsi="Times New Roman" w:cs="Times New Roman"/>
          <w:b/>
          <w:bCs/>
        </w:rPr>
        <w:t>Газ пропан</w:t>
      </w:r>
      <w:r w:rsidRPr="00C01A0A">
        <w:rPr>
          <w:rFonts w:ascii="Times New Roman" w:eastAsia="Times New Roman" w:hAnsi="Times New Roman" w:cs="Times New Roman"/>
          <w:b/>
          <w:bCs/>
        </w:rPr>
        <w:t>)</w:t>
      </w:r>
      <w:r w:rsidR="00F342D9">
        <w:rPr>
          <w:rFonts w:ascii="Times New Roman" w:eastAsia="Times New Roman" w:hAnsi="Times New Roman" w:cs="Times New Roman"/>
          <w:bCs/>
          <w:color w:val="auto"/>
        </w:rPr>
        <w:t>.</w:t>
      </w:r>
    </w:p>
    <w:p w14:paraId="485C5947" w14:textId="7D3E0CA6" w:rsidR="00C01A0A" w:rsidRPr="00C01A0A" w:rsidRDefault="00C01A0A" w:rsidP="00C01A0A">
      <w:pPr>
        <w:widowControl w:val="0"/>
        <w:tabs>
          <w:tab w:val="left" w:pos="993"/>
        </w:tabs>
        <w:ind w:firstLine="709"/>
        <w:jc w:val="both"/>
        <w:rPr>
          <w:rFonts w:ascii="Times New Roman" w:eastAsia="Times New Roman" w:hAnsi="Times New Roman" w:cs="Times New Roman"/>
          <w:bCs/>
          <w:color w:val="auto"/>
        </w:rPr>
      </w:pPr>
      <w:r w:rsidRPr="00C01A0A">
        <w:rPr>
          <w:rFonts w:ascii="Times New Roman" w:eastAsia="Times New Roman" w:hAnsi="Times New Roman" w:cs="Times New Roman"/>
          <w:b/>
          <w:bCs/>
          <w:color w:val="auto"/>
        </w:rPr>
        <w:t xml:space="preserve">Количество: </w:t>
      </w:r>
      <w:r w:rsidRPr="00C01A0A">
        <w:rPr>
          <w:rFonts w:ascii="Times New Roman" w:eastAsia="Times New Roman" w:hAnsi="Times New Roman" w:cs="Times New Roman"/>
          <w:bCs/>
          <w:color w:val="auto"/>
        </w:rPr>
        <w:t xml:space="preserve">ориентировочно </w:t>
      </w:r>
      <w:r w:rsidR="00F228CA">
        <w:rPr>
          <w:rFonts w:ascii="Times New Roman" w:eastAsia="Times New Roman" w:hAnsi="Times New Roman" w:cs="Times New Roman"/>
          <w:bCs/>
          <w:color w:val="auto"/>
        </w:rPr>
        <w:t xml:space="preserve">9800 </w:t>
      </w:r>
      <w:r w:rsidR="00074879">
        <w:rPr>
          <w:rFonts w:ascii="Times New Roman" w:eastAsia="Times New Roman" w:hAnsi="Times New Roman" w:cs="Times New Roman"/>
          <w:bCs/>
          <w:color w:val="auto"/>
        </w:rPr>
        <w:t xml:space="preserve"> </w:t>
      </w:r>
      <w:r w:rsidRPr="00C01A0A">
        <w:rPr>
          <w:rFonts w:ascii="Times New Roman" w:eastAsia="Times New Roman" w:hAnsi="Times New Roman" w:cs="Times New Roman"/>
          <w:bCs/>
          <w:color w:val="auto"/>
        </w:rPr>
        <w:t>литров.</w:t>
      </w:r>
      <w:bookmarkEnd w:id="16"/>
    </w:p>
    <w:p w14:paraId="19D9E5E4" w14:textId="77777777" w:rsidR="00C01A0A" w:rsidRPr="00C01A0A" w:rsidRDefault="00C01A0A" w:rsidP="00C01A0A">
      <w:pPr>
        <w:widowControl w:val="0"/>
        <w:rPr>
          <w:rFonts w:ascii="Times New Roman" w:eastAsia="Times New Roman" w:hAnsi="Times New Roman" w:cs="Times New Roman"/>
          <w:b/>
          <w:bCs/>
          <w:color w:val="auto"/>
        </w:rPr>
      </w:pPr>
      <w:r w:rsidRPr="00C01A0A">
        <w:rPr>
          <w:rFonts w:ascii="Times New Roman" w:eastAsia="Times New Roman" w:hAnsi="Times New Roman" w:cs="Times New Roman"/>
          <w:b/>
          <w:bCs/>
          <w:color w:val="auto"/>
        </w:rPr>
        <w:t>Объемы поставки и технические характеристики товара: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250"/>
        <w:gridCol w:w="2988"/>
        <w:gridCol w:w="1701"/>
        <w:gridCol w:w="851"/>
        <w:gridCol w:w="1300"/>
      </w:tblGrid>
      <w:tr w:rsidR="001D22A5" w:rsidRPr="00C01A0A" w14:paraId="4DF675B8" w14:textId="51FC9A91" w:rsidTr="001D22A5">
        <w:trPr>
          <w:trHeight w:val="708"/>
          <w:jc w:val="center"/>
        </w:trPr>
        <w:tc>
          <w:tcPr>
            <w:tcW w:w="458" w:type="dxa"/>
            <w:vAlign w:val="center"/>
          </w:tcPr>
          <w:p w14:paraId="57552149" w14:textId="77777777" w:rsidR="001D22A5" w:rsidRPr="00C01A0A" w:rsidRDefault="001D22A5" w:rsidP="00C01A0A">
            <w:pPr>
              <w:jc w:val="center"/>
              <w:rPr>
                <w:rFonts w:ascii="Times New Roman" w:eastAsia="Times New Roman" w:hAnsi="Times New Roman" w:cs="Times New Roman"/>
                <w:b/>
                <w:bCs/>
                <w:iCs/>
                <w:color w:val="auto"/>
              </w:rPr>
            </w:pPr>
            <w:r w:rsidRPr="00C01A0A">
              <w:rPr>
                <w:rFonts w:ascii="Times New Roman" w:eastAsia="Times New Roman" w:hAnsi="Times New Roman" w:cs="Times New Roman"/>
                <w:b/>
                <w:bCs/>
                <w:iCs/>
                <w:color w:val="auto"/>
              </w:rPr>
              <w:t>№</w:t>
            </w:r>
          </w:p>
        </w:tc>
        <w:tc>
          <w:tcPr>
            <w:tcW w:w="2250" w:type="dxa"/>
            <w:vAlign w:val="center"/>
          </w:tcPr>
          <w:p w14:paraId="77EAD5F7" w14:textId="77777777" w:rsidR="001D22A5" w:rsidRPr="00C01A0A" w:rsidRDefault="001D22A5" w:rsidP="00C01A0A">
            <w:pPr>
              <w:jc w:val="center"/>
              <w:rPr>
                <w:rFonts w:ascii="Times New Roman" w:eastAsia="Times New Roman" w:hAnsi="Times New Roman" w:cs="Times New Roman"/>
                <w:b/>
                <w:bCs/>
                <w:iCs/>
                <w:color w:val="auto"/>
              </w:rPr>
            </w:pPr>
            <w:r w:rsidRPr="00C01A0A">
              <w:rPr>
                <w:rFonts w:ascii="Times New Roman" w:eastAsia="Times New Roman" w:hAnsi="Times New Roman" w:cs="Times New Roman"/>
                <w:b/>
                <w:bCs/>
                <w:iCs/>
                <w:color w:val="auto"/>
              </w:rPr>
              <w:t>Наименование продукции</w:t>
            </w:r>
          </w:p>
        </w:tc>
        <w:tc>
          <w:tcPr>
            <w:tcW w:w="2988" w:type="dxa"/>
            <w:vAlign w:val="center"/>
          </w:tcPr>
          <w:p w14:paraId="071F6CE1" w14:textId="77777777" w:rsidR="001D22A5" w:rsidRPr="00C01A0A" w:rsidRDefault="001D22A5" w:rsidP="00C01A0A">
            <w:pPr>
              <w:jc w:val="center"/>
              <w:rPr>
                <w:rFonts w:ascii="Times New Roman" w:eastAsia="Times New Roman" w:hAnsi="Times New Roman" w:cs="Times New Roman"/>
                <w:b/>
                <w:color w:val="auto"/>
              </w:rPr>
            </w:pPr>
            <w:r w:rsidRPr="00C01A0A">
              <w:rPr>
                <w:rFonts w:ascii="Times New Roman" w:eastAsia="Times New Roman" w:hAnsi="Times New Roman" w:cs="Times New Roman"/>
                <w:b/>
                <w:color w:val="auto"/>
              </w:rPr>
              <w:t>Характеристика продукции, требуемые показатели</w:t>
            </w:r>
          </w:p>
          <w:p w14:paraId="5BA0A8DC" w14:textId="77777777" w:rsidR="001D22A5" w:rsidRPr="00C01A0A" w:rsidRDefault="001D22A5" w:rsidP="00C01A0A">
            <w:pPr>
              <w:jc w:val="center"/>
              <w:rPr>
                <w:rFonts w:ascii="Times New Roman" w:eastAsia="Times New Roman" w:hAnsi="Times New Roman" w:cs="Times New Roman"/>
                <w:b/>
                <w:color w:val="auto"/>
              </w:rPr>
            </w:pPr>
          </w:p>
        </w:tc>
        <w:tc>
          <w:tcPr>
            <w:tcW w:w="1701" w:type="dxa"/>
            <w:vAlign w:val="center"/>
          </w:tcPr>
          <w:p w14:paraId="3D7AF7CF" w14:textId="77777777" w:rsidR="001D22A5" w:rsidRPr="00C01A0A" w:rsidRDefault="001D22A5" w:rsidP="00C01A0A">
            <w:pPr>
              <w:ind w:left="-110" w:right="-80"/>
              <w:jc w:val="center"/>
              <w:rPr>
                <w:rFonts w:ascii="Times New Roman" w:eastAsia="Times New Roman" w:hAnsi="Times New Roman" w:cs="Times New Roman"/>
                <w:b/>
                <w:color w:val="auto"/>
              </w:rPr>
            </w:pPr>
            <w:r w:rsidRPr="00C01A0A">
              <w:rPr>
                <w:rFonts w:ascii="Times New Roman" w:eastAsia="Times New Roman" w:hAnsi="Times New Roman" w:cs="Times New Roman"/>
                <w:b/>
                <w:color w:val="auto"/>
              </w:rPr>
              <w:t>Страна-изготовитель (производитель)</w:t>
            </w:r>
          </w:p>
        </w:tc>
        <w:tc>
          <w:tcPr>
            <w:tcW w:w="851" w:type="dxa"/>
            <w:vAlign w:val="center"/>
          </w:tcPr>
          <w:p w14:paraId="31818BA7" w14:textId="77777777" w:rsidR="001D22A5" w:rsidRPr="00C01A0A" w:rsidRDefault="001D22A5" w:rsidP="00C01A0A">
            <w:pPr>
              <w:jc w:val="center"/>
              <w:rPr>
                <w:rFonts w:ascii="Times New Roman" w:eastAsia="Times New Roman" w:hAnsi="Times New Roman" w:cs="Times New Roman"/>
                <w:b/>
                <w:bCs/>
                <w:iCs/>
                <w:color w:val="auto"/>
              </w:rPr>
            </w:pPr>
            <w:r w:rsidRPr="00C01A0A">
              <w:rPr>
                <w:rFonts w:ascii="Times New Roman" w:eastAsia="Times New Roman" w:hAnsi="Times New Roman" w:cs="Times New Roman"/>
                <w:b/>
                <w:bCs/>
                <w:iCs/>
                <w:color w:val="auto"/>
              </w:rPr>
              <w:t>Ед. изм.</w:t>
            </w:r>
          </w:p>
        </w:tc>
        <w:tc>
          <w:tcPr>
            <w:tcW w:w="1300" w:type="dxa"/>
            <w:vAlign w:val="center"/>
          </w:tcPr>
          <w:p w14:paraId="51D75C22" w14:textId="20794249" w:rsidR="001D22A5" w:rsidRPr="00C01A0A" w:rsidRDefault="001D22A5" w:rsidP="00C01A0A">
            <w:pPr>
              <w:jc w:val="center"/>
              <w:rPr>
                <w:rFonts w:ascii="Times New Roman" w:eastAsia="Times New Roman" w:hAnsi="Times New Roman" w:cs="Times New Roman"/>
                <w:b/>
                <w:bCs/>
                <w:iCs/>
                <w:color w:val="auto"/>
              </w:rPr>
            </w:pPr>
            <w:r w:rsidRPr="00C01A0A">
              <w:rPr>
                <w:rFonts w:ascii="Times New Roman" w:eastAsia="Times New Roman" w:hAnsi="Times New Roman" w:cs="Times New Roman"/>
                <w:b/>
                <w:bCs/>
                <w:iCs/>
                <w:color w:val="auto"/>
              </w:rPr>
              <w:t>Кол-во</w:t>
            </w:r>
            <w:r>
              <w:rPr>
                <w:rFonts w:ascii="Times New Roman" w:eastAsia="Times New Roman" w:hAnsi="Times New Roman" w:cs="Times New Roman"/>
                <w:b/>
                <w:bCs/>
                <w:iCs/>
                <w:color w:val="auto"/>
              </w:rPr>
              <w:t xml:space="preserve"> для Мах. Горв.</w:t>
            </w:r>
          </w:p>
        </w:tc>
      </w:tr>
      <w:tr w:rsidR="001D22A5" w:rsidRPr="00C01A0A" w14:paraId="5EF35368" w14:textId="5C3C2149" w:rsidTr="001D22A5">
        <w:trPr>
          <w:trHeight w:val="1703"/>
          <w:jc w:val="center"/>
        </w:trPr>
        <w:tc>
          <w:tcPr>
            <w:tcW w:w="458" w:type="dxa"/>
            <w:vAlign w:val="center"/>
          </w:tcPr>
          <w:p w14:paraId="030EE6DE" w14:textId="77777777" w:rsidR="001D22A5" w:rsidRPr="00C01A0A" w:rsidRDefault="001D22A5" w:rsidP="00C01A0A">
            <w:pPr>
              <w:numPr>
                <w:ilvl w:val="0"/>
                <w:numId w:val="75"/>
              </w:numPr>
              <w:tabs>
                <w:tab w:val="num" w:pos="770"/>
              </w:tabs>
              <w:rPr>
                <w:rFonts w:ascii="Times New Roman" w:eastAsia="Times New Roman" w:hAnsi="Times New Roman" w:cs="Times New Roman"/>
                <w:bCs/>
                <w:iCs/>
                <w:color w:val="auto"/>
              </w:rPr>
            </w:pPr>
          </w:p>
        </w:tc>
        <w:tc>
          <w:tcPr>
            <w:tcW w:w="2250" w:type="dxa"/>
            <w:vAlign w:val="center"/>
          </w:tcPr>
          <w:p w14:paraId="6DBB9003" w14:textId="77777777" w:rsidR="001D22A5" w:rsidRPr="00C01A0A" w:rsidRDefault="001D22A5" w:rsidP="00C01A0A">
            <w:pPr>
              <w:ind w:left="-88" w:right="-102"/>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Бензин автомобильный АИ-92</w:t>
            </w:r>
          </w:p>
        </w:tc>
        <w:tc>
          <w:tcPr>
            <w:tcW w:w="2988" w:type="dxa"/>
            <w:vAlign w:val="center"/>
          </w:tcPr>
          <w:p w14:paraId="4F90BA3A" w14:textId="77777777" w:rsidR="001D22A5" w:rsidRPr="00C01A0A" w:rsidRDefault="001D22A5" w:rsidP="00C01A0A">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Октановое число бензина автомобильного по исследовательскому методу – 92, по моторному -83.</w:t>
            </w:r>
          </w:p>
          <w:p w14:paraId="7E452CA4" w14:textId="77777777" w:rsidR="001D22A5" w:rsidRPr="00C01A0A" w:rsidRDefault="001D22A5" w:rsidP="00C01A0A">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 xml:space="preserve"> Норма в отношении экологического класса – не ниже К3</w:t>
            </w:r>
          </w:p>
        </w:tc>
        <w:tc>
          <w:tcPr>
            <w:tcW w:w="1701" w:type="dxa"/>
            <w:vAlign w:val="center"/>
          </w:tcPr>
          <w:p w14:paraId="3ECE8D29" w14:textId="77777777" w:rsidR="001D22A5" w:rsidRPr="00C01A0A" w:rsidRDefault="001D22A5" w:rsidP="00C01A0A">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Россия</w:t>
            </w:r>
          </w:p>
        </w:tc>
        <w:tc>
          <w:tcPr>
            <w:tcW w:w="851" w:type="dxa"/>
            <w:vAlign w:val="center"/>
          </w:tcPr>
          <w:p w14:paraId="150A21DC" w14:textId="77777777" w:rsidR="001D22A5" w:rsidRPr="00C01A0A" w:rsidRDefault="001D22A5" w:rsidP="00C01A0A">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л</w:t>
            </w:r>
          </w:p>
        </w:tc>
        <w:tc>
          <w:tcPr>
            <w:tcW w:w="1300" w:type="dxa"/>
            <w:shd w:val="clear" w:color="auto" w:fill="auto"/>
            <w:vAlign w:val="center"/>
          </w:tcPr>
          <w:p w14:paraId="40C19EBB" w14:textId="001D0F37" w:rsidR="001D22A5" w:rsidRPr="00C01A0A" w:rsidRDefault="001D22A5" w:rsidP="00074879">
            <w:pPr>
              <w:spacing w:line="220" w:lineRule="exact"/>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4500</w:t>
            </w:r>
          </w:p>
        </w:tc>
      </w:tr>
      <w:tr w:rsidR="001D22A5" w:rsidRPr="00C01A0A" w14:paraId="046C5724" w14:textId="6D78561D" w:rsidTr="001D22A5">
        <w:trPr>
          <w:trHeight w:val="561"/>
          <w:jc w:val="center"/>
        </w:trPr>
        <w:tc>
          <w:tcPr>
            <w:tcW w:w="458" w:type="dxa"/>
            <w:vAlign w:val="center"/>
          </w:tcPr>
          <w:p w14:paraId="29C0ECA1" w14:textId="77777777" w:rsidR="001D22A5" w:rsidRPr="00C01A0A" w:rsidRDefault="001D22A5" w:rsidP="00532E87">
            <w:pPr>
              <w:numPr>
                <w:ilvl w:val="0"/>
                <w:numId w:val="75"/>
              </w:numPr>
              <w:tabs>
                <w:tab w:val="num" w:pos="770"/>
              </w:tabs>
              <w:rPr>
                <w:rFonts w:ascii="Times New Roman" w:eastAsia="Times New Roman" w:hAnsi="Times New Roman" w:cs="Times New Roman"/>
                <w:bCs/>
                <w:iCs/>
                <w:color w:val="auto"/>
              </w:rPr>
            </w:pPr>
          </w:p>
        </w:tc>
        <w:tc>
          <w:tcPr>
            <w:tcW w:w="2250" w:type="dxa"/>
            <w:vAlign w:val="center"/>
          </w:tcPr>
          <w:p w14:paraId="6942A6D1" w14:textId="1BF96B15" w:rsidR="001D22A5" w:rsidRPr="00C01A0A" w:rsidRDefault="001D22A5" w:rsidP="00532E87">
            <w:pPr>
              <w:ind w:left="-88" w:right="-102"/>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Бензин автомобильный АИ-9</w:t>
            </w:r>
            <w:r>
              <w:rPr>
                <w:rFonts w:ascii="Times New Roman" w:eastAsia="Times New Roman" w:hAnsi="Times New Roman" w:cs="Times New Roman"/>
                <w:bCs/>
                <w:color w:val="auto"/>
              </w:rPr>
              <w:t>5</w:t>
            </w:r>
          </w:p>
        </w:tc>
        <w:tc>
          <w:tcPr>
            <w:tcW w:w="2988" w:type="dxa"/>
            <w:vAlign w:val="center"/>
          </w:tcPr>
          <w:p w14:paraId="592DBF8A" w14:textId="416086B4" w:rsidR="001D22A5" w:rsidRPr="00C01A0A" w:rsidRDefault="001D22A5" w:rsidP="00532E87">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Октановое число бензина автомобильного по исследовательскому методу – 9</w:t>
            </w:r>
            <w:r>
              <w:rPr>
                <w:rFonts w:ascii="Times New Roman" w:eastAsia="Times New Roman" w:hAnsi="Times New Roman" w:cs="Times New Roman"/>
                <w:bCs/>
                <w:color w:val="auto"/>
              </w:rPr>
              <w:t>5</w:t>
            </w:r>
          </w:p>
          <w:p w14:paraId="3D0680F5" w14:textId="4B19E820" w:rsidR="001D22A5" w:rsidRPr="00C01A0A" w:rsidRDefault="001D22A5" w:rsidP="00532E87">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 xml:space="preserve"> Норма в отношении экологического класса – не ниже К3</w:t>
            </w:r>
          </w:p>
        </w:tc>
        <w:tc>
          <w:tcPr>
            <w:tcW w:w="1701" w:type="dxa"/>
            <w:vAlign w:val="center"/>
          </w:tcPr>
          <w:p w14:paraId="3D8E1976" w14:textId="3BEAE90B" w:rsidR="001D22A5" w:rsidRPr="00C01A0A" w:rsidRDefault="001D22A5" w:rsidP="00532E87">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Россия</w:t>
            </w:r>
          </w:p>
        </w:tc>
        <w:tc>
          <w:tcPr>
            <w:tcW w:w="851" w:type="dxa"/>
            <w:vAlign w:val="center"/>
          </w:tcPr>
          <w:p w14:paraId="0F739145" w14:textId="3DFB2788" w:rsidR="001D22A5" w:rsidRPr="00C01A0A" w:rsidRDefault="001D22A5" w:rsidP="00532E87">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л</w:t>
            </w:r>
          </w:p>
        </w:tc>
        <w:tc>
          <w:tcPr>
            <w:tcW w:w="1300" w:type="dxa"/>
            <w:shd w:val="clear" w:color="auto" w:fill="auto"/>
            <w:vAlign w:val="center"/>
          </w:tcPr>
          <w:p w14:paraId="5F98CFE4" w14:textId="7AA78672" w:rsidR="001D22A5" w:rsidRDefault="001D22A5" w:rsidP="00074879">
            <w:pPr>
              <w:spacing w:line="220" w:lineRule="exact"/>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1200</w:t>
            </w:r>
          </w:p>
        </w:tc>
      </w:tr>
      <w:tr w:rsidR="001D22A5" w:rsidRPr="00C01A0A" w14:paraId="75CA1526" w14:textId="73863B9F" w:rsidTr="001D22A5">
        <w:trPr>
          <w:trHeight w:val="673"/>
          <w:jc w:val="center"/>
        </w:trPr>
        <w:tc>
          <w:tcPr>
            <w:tcW w:w="458" w:type="dxa"/>
            <w:vAlign w:val="center"/>
          </w:tcPr>
          <w:p w14:paraId="37D3B711" w14:textId="77777777" w:rsidR="001D22A5" w:rsidRPr="00C01A0A" w:rsidRDefault="001D22A5" w:rsidP="00532E87">
            <w:pPr>
              <w:numPr>
                <w:ilvl w:val="0"/>
                <w:numId w:val="75"/>
              </w:numPr>
              <w:tabs>
                <w:tab w:val="num" w:pos="770"/>
              </w:tabs>
              <w:rPr>
                <w:rFonts w:ascii="Times New Roman" w:eastAsia="Times New Roman" w:hAnsi="Times New Roman" w:cs="Times New Roman"/>
                <w:bCs/>
                <w:iCs/>
                <w:color w:val="auto"/>
              </w:rPr>
            </w:pPr>
          </w:p>
        </w:tc>
        <w:tc>
          <w:tcPr>
            <w:tcW w:w="2250" w:type="dxa"/>
            <w:vAlign w:val="center"/>
          </w:tcPr>
          <w:p w14:paraId="5022CB6F" w14:textId="77777777" w:rsidR="001D22A5" w:rsidRPr="00C01A0A" w:rsidRDefault="001D22A5" w:rsidP="00532E87">
            <w:pPr>
              <w:ind w:left="-88" w:right="-102"/>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 xml:space="preserve">Дизельное топливо ЕВРО, сорт В </w:t>
            </w:r>
            <w:r w:rsidRPr="00C01A0A">
              <w:rPr>
                <w:rFonts w:ascii="open_sansbold" w:eastAsia="Times New Roman" w:hAnsi="open_sansbold" w:cs="Times New Roman"/>
                <w:color w:val="333333"/>
                <w:sz w:val="21"/>
                <w:szCs w:val="21"/>
                <w:bdr w:val="none" w:sz="0" w:space="0" w:color="auto" w:frame="1"/>
                <w:shd w:val="clear" w:color="auto" w:fill="FFFFFF"/>
              </w:rPr>
              <w:t>ГОСТ</w:t>
            </w:r>
            <w:r w:rsidRPr="00C01A0A">
              <w:rPr>
                <w:rFonts w:ascii="open_sansbold" w:eastAsia="Times New Roman" w:hAnsi="open_sansbold" w:cs="Times New Roman"/>
                <w:color w:val="333333"/>
                <w:sz w:val="21"/>
                <w:szCs w:val="21"/>
                <w:bdr w:val="none" w:sz="0" w:space="0" w:color="auto" w:frame="1"/>
                <w:shd w:val="clear" w:color="auto" w:fill="FFFFFF"/>
              </w:rPr>
              <w:br/>
              <w:t>20448-90</w:t>
            </w:r>
            <w:r w:rsidRPr="00C01A0A">
              <w:rPr>
                <w:rFonts w:ascii="Times New Roman" w:eastAsia="Times New Roman" w:hAnsi="Times New Roman" w:cs="Times New Roman"/>
                <w:bCs/>
                <w:color w:val="auto"/>
              </w:rPr>
              <w:t xml:space="preserve"> (</w:t>
            </w:r>
            <w:r w:rsidRPr="00C01A0A">
              <w:rPr>
                <w:rFonts w:ascii="Times New Roman" w:eastAsia="Times New Roman" w:hAnsi="Times New Roman" w:cs="Times New Roman"/>
                <w:bCs/>
                <w:color w:val="auto"/>
                <w:lang w:val="en-US"/>
              </w:rPr>
              <w:t>D</w:t>
            </w:r>
            <w:r w:rsidRPr="00C01A0A">
              <w:rPr>
                <w:rFonts w:ascii="Times New Roman" w:eastAsia="Times New Roman" w:hAnsi="Times New Roman" w:cs="Times New Roman"/>
                <w:bCs/>
                <w:color w:val="auto"/>
              </w:rPr>
              <w:t>,Е), марки   (ДТ-Л, ДТ-Е)</w:t>
            </w:r>
          </w:p>
        </w:tc>
        <w:tc>
          <w:tcPr>
            <w:tcW w:w="2988" w:type="dxa"/>
            <w:vAlign w:val="center"/>
          </w:tcPr>
          <w:p w14:paraId="61E34D5E" w14:textId="77777777" w:rsidR="001D22A5" w:rsidRPr="00C01A0A" w:rsidRDefault="001D22A5" w:rsidP="00532E87">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Тип топлива дизельного – летнее (межсезонное)</w:t>
            </w:r>
          </w:p>
          <w:p w14:paraId="681C0C80" w14:textId="77777777" w:rsidR="001D22A5" w:rsidRPr="00C01A0A" w:rsidRDefault="001D22A5" w:rsidP="00532E87">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Норма в отношении экологического класса – не ниже К3</w:t>
            </w:r>
          </w:p>
        </w:tc>
        <w:tc>
          <w:tcPr>
            <w:tcW w:w="1701" w:type="dxa"/>
            <w:vAlign w:val="center"/>
          </w:tcPr>
          <w:p w14:paraId="17188649" w14:textId="77777777" w:rsidR="001D22A5" w:rsidRPr="00C01A0A" w:rsidRDefault="001D22A5" w:rsidP="00532E87">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Россия</w:t>
            </w:r>
          </w:p>
        </w:tc>
        <w:tc>
          <w:tcPr>
            <w:tcW w:w="851" w:type="dxa"/>
            <w:vAlign w:val="center"/>
          </w:tcPr>
          <w:p w14:paraId="22E454B2" w14:textId="77777777" w:rsidR="001D22A5" w:rsidRPr="00C01A0A" w:rsidRDefault="001D22A5" w:rsidP="00532E87">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л</w:t>
            </w:r>
          </w:p>
        </w:tc>
        <w:tc>
          <w:tcPr>
            <w:tcW w:w="1300" w:type="dxa"/>
            <w:shd w:val="clear" w:color="auto" w:fill="auto"/>
            <w:vAlign w:val="center"/>
          </w:tcPr>
          <w:p w14:paraId="2C91F0A8" w14:textId="5DFB660A" w:rsidR="001D22A5" w:rsidRPr="00C01A0A" w:rsidRDefault="001D22A5" w:rsidP="00532E87">
            <w:pPr>
              <w:spacing w:line="220" w:lineRule="exact"/>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3000</w:t>
            </w:r>
          </w:p>
        </w:tc>
      </w:tr>
      <w:tr w:rsidR="001D22A5" w:rsidRPr="00C01A0A" w14:paraId="0DADF132" w14:textId="3F680B9E" w:rsidTr="001D22A5">
        <w:trPr>
          <w:trHeight w:val="673"/>
          <w:jc w:val="center"/>
        </w:trPr>
        <w:tc>
          <w:tcPr>
            <w:tcW w:w="458" w:type="dxa"/>
            <w:vAlign w:val="center"/>
          </w:tcPr>
          <w:p w14:paraId="649A54E1" w14:textId="77777777" w:rsidR="001D22A5" w:rsidRPr="00C01A0A" w:rsidRDefault="001D22A5" w:rsidP="00532E87">
            <w:pPr>
              <w:numPr>
                <w:ilvl w:val="0"/>
                <w:numId w:val="75"/>
              </w:numPr>
              <w:tabs>
                <w:tab w:val="num" w:pos="770"/>
              </w:tabs>
              <w:rPr>
                <w:rFonts w:ascii="Times New Roman" w:eastAsia="Times New Roman" w:hAnsi="Times New Roman" w:cs="Times New Roman"/>
                <w:bCs/>
                <w:iCs/>
                <w:color w:val="auto"/>
              </w:rPr>
            </w:pPr>
          </w:p>
        </w:tc>
        <w:tc>
          <w:tcPr>
            <w:tcW w:w="2250" w:type="dxa"/>
            <w:vAlign w:val="center"/>
          </w:tcPr>
          <w:p w14:paraId="0FB7222B" w14:textId="1847FBDC" w:rsidR="001D22A5" w:rsidRPr="00C01A0A" w:rsidRDefault="001D22A5" w:rsidP="00532E87">
            <w:pPr>
              <w:ind w:left="-88" w:right="-102"/>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Газ пропан</w:t>
            </w:r>
          </w:p>
        </w:tc>
        <w:tc>
          <w:tcPr>
            <w:tcW w:w="2988" w:type="dxa"/>
            <w:vAlign w:val="center"/>
          </w:tcPr>
          <w:p w14:paraId="7FA68AB5" w14:textId="77777777" w:rsidR="001D22A5" w:rsidRPr="00C01A0A" w:rsidRDefault="001D22A5" w:rsidP="00532E87">
            <w:pPr>
              <w:ind w:right="-80"/>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Доля пропана составляет  не менее 75% от общего обьема жидкий остаток не превышает покозателя в 0,7% меркаптановая сера  и  сероводород не превышает показателя в 0,013% при температурной отметке равной -20</w:t>
            </w:r>
            <w:r w:rsidRPr="00C01A0A">
              <w:rPr>
                <w:rFonts w:ascii="Times New Roman" w:eastAsia="Times New Roman" w:hAnsi="Times New Roman" w:cs="Times New Roman"/>
                <w:bCs/>
                <w:color w:val="auto"/>
                <w:vertAlign w:val="superscript"/>
              </w:rPr>
              <w:t>0</w:t>
            </w:r>
            <w:r w:rsidRPr="00C01A0A">
              <w:rPr>
                <w:rFonts w:ascii="Times New Roman" w:eastAsia="Times New Roman" w:hAnsi="Times New Roman" w:cs="Times New Roman"/>
                <w:bCs/>
                <w:color w:val="auto"/>
              </w:rPr>
              <w:t>С  насыщенный пар пропана создает давление не менее 0,16 Мпа Минимальная возможная температура горения равнв-35</w:t>
            </w:r>
            <w:r w:rsidRPr="00C01A0A">
              <w:rPr>
                <w:rFonts w:ascii="Times New Roman" w:eastAsia="Times New Roman" w:hAnsi="Times New Roman" w:cs="Times New Roman"/>
                <w:bCs/>
                <w:color w:val="auto"/>
                <w:vertAlign w:val="superscript"/>
              </w:rPr>
              <w:t>0</w:t>
            </w:r>
            <w:r w:rsidRPr="00C01A0A">
              <w:rPr>
                <w:rFonts w:ascii="Times New Roman" w:eastAsia="Times New Roman" w:hAnsi="Times New Roman" w:cs="Times New Roman"/>
                <w:bCs/>
                <w:color w:val="auto"/>
              </w:rPr>
              <w:t>С Температура пламени при горении чистого пропана возрастает до 2526</w:t>
            </w:r>
            <w:r w:rsidRPr="00C01A0A">
              <w:rPr>
                <w:rFonts w:ascii="Times New Roman" w:eastAsia="Times New Roman" w:hAnsi="Times New Roman" w:cs="Times New Roman"/>
                <w:bCs/>
                <w:color w:val="auto"/>
                <w:vertAlign w:val="superscript"/>
              </w:rPr>
              <w:t>0</w:t>
            </w:r>
            <w:r w:rsidRPr="00C01A0A">
              <w:rPr>
                <w:rFonts w:ascii="Times New Roman" w:eastAsia="Times New Roman" w:hAnsi="Times New Roman" w:cs="Times New Roman"/>
                <w:bCs/>
                <w:color w:val="auto"/>
              </w:rPr>
              <w:t>С удельная теплота сгорания 48 МДЖ/кг</w:t>
            </w:r>
          </w:p>
        </w:tc>
        <w:tc>
          <w:tcPr>
            <w:tcW w:w="1701" w:type="dxa"/>
            <w:vAlign w:val="center"/>
          </w:tcPr>
          <w:p w14:paraId="33243FB6" w14:textId="77777777" w:rsidR="001D22A5" w:rsidRPr="00C01A0A" w:rsidRDefault="001D22A5" w:rsidP="00532E87">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Россия</w:t>
            </w:r>
          </w:p>
        </w:tc>
        <w:tc>
          <w:tcPr>
            <w:tcW w:w="851" w:type="dxa"/>
            <w:vAlign w:val="center"/>
          </w:tcPr>
          <w:p w14:paraId="10ACE9A2" w14:textId="77777777" w:rsidR="001D22A5" w:rsidRPr="00C01A0A" w:rsidRDefault="001D22A5" w:rsidP="00532E87">
            <w:pPr>
              <w:jc w:val="cente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л</w:t>
            </w:r>
          </w:p>
        </w:tc>
        <w:tc>
          <w:tcPr>
            <w:tcW w:w="1300" w:type="dxa"/>
            <w:shd w:val="clear" w:color="auto" w:fill="auto"/>
            <w:vAlign w:val="center"/>
          </w:tcPr>
          <w:p w14:paraId="548BAE63" w14:textId="10549E7D" w:rsidR="001D22A5" w:rsidRPr="00C01A0A" w:rsidRDefault="001D22A5" w:rsidP="00532E87">
            <w:pPr>
              <w:spacing w:line="220" w:lineRule="exact"/>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1100</w:t>
            </w:r>
          </w:p>
        </w:tc>
      </w:tr>
    </w:tbl>
    <w:p w14:paraId="0279CCB6" w14:textId="77777777" w:rsidR="00C01A0A" w:rsidRPr="00C01A0A" w:rsidRDefault="00C01A0A" w:rsidP="00C01A0A">
      <w:pPr>
        <w:tabs>
          <w:tab w:val="left" w:pos="2617"/>
        </w:tabs>
        <w:jc w:val="both"/>
        <w:rPr>
          <w:rFonts w:ascii="Times New Roman" w:eastAsia="Times New Roman" w:hAnsi="Times New Roman" w:cs="Times New Roman"/>
          <w:b/>
          <w:bCs/>
          <w:color w:val="auto"/>
        </w:rPr>
      </w:pPr>
    </w:p>
    <w:p w14:paraId="15AF0CC1" w14:textId="77777777" w:rsidR="00C01A0A" w:rsidRPr="00C01A0A" w:rsidRDefault="00C01A0A" w:rsidP="00C01A0A">
      <w:pPr>
        <w:tabs>
          <w:tab w:val="left" w:pos="2617"/>
        </w:tabs>
        <w:jc w:val="both"/>
        <w:rPr>
          <w:rFonts w:ascii="Times New Roman" w:eastAsia="Times New Roman" w:hAnsi="Times New Roman" w:cs="Times New Roman"/>
          <w:b/>
          <w:bCs/>
          <w:color w:val="auto"/>
        </w:rPr>
      </w:pPr>
    </w:p>
    <w:p w14:paraId="77890926" w14:textId="77777777" w:rsidR="00C01A0A" w:rsidRPr="00C01A0A" w:rsidRDefault="00C01A0A" w:rsidP="00C01A0A">
      <w:pPr>
        <w:tabs>
          <w:tab w:val="left" w:pos="2617"/>
        </w:tabs>
        <w:jc w:val="both"/>
        <w:rPr>
          <w:rFonts w:ascii="Times New Roman" w:eastAsia="Times New Roman" w:hAnsi="Times New Roman" w:cs="Times New Roman"/>
          <w:bCs/>
          <w:color w:val="auto"/>
        </w:rPr>
      </w:pPr>
      <w:r w:rsidRPr="00C01A0A">
        <w:rPr>
          <w:rFonts w:ascii="Times New Roman" w:eastAsia="Times New Roman" w:hAnsi="Times New Roman" w:cs="Times New Roman"/>
          <w:b/>
          <w:bCs/>
          <w:color w:val="auto"/>
        </w:rPr>
        <w:t xml:space="preserve"> </w:t>
      </w:r>
      <w:r w:rsidRPr="00C01A0A">
        <w:rPr>
          <w:rFonts w:ascii="Times New Roman" w:eastAsia="Times New Roman" w:hAnsi="Times New Roman" w:cs="Times New Roman"/>
          <w:bCs/>
          <w:color w:val="auto"/>
        </w:rPr>
        <w:t>Количество топлива является прогнозным. Покупатель не обязан выбирать весь объем товара на всю максимальную цену договора.</w:t>
      </w:r>
    </w:p>
    <w:p w14:paraId="5F31011F" w14:textId="77777777" w:rsidR="00C01A0A" w:rsidRPr="00C01A0A" w:rsidRDefault="00C01A0A" w:rsidP="00C01A0A">
      <w:pPr>
        <w:jc w:val="both"/>
        <w:rPr>
          <w:rFonts w:ascii="Times New Roman" w:eastAsia="Times New Roman" w:hAnsi="Times New Roman" w:cs="Times New Roman"/>
          <w:b/>
          <w:bCs/>
          <w:color w:val="auto"/>
        </w:rPr>
      </w:pPr>
    </w:p>
    <w:p w14:paraId="7604E816" w14:textId="479974C7" w:rsidR="00C01A0A" w:rsidRPr="00C01A0A" w:rsidRDefault="00C01A0A" w:rsidP="00C01A0A">
      <w:pPr>
        <w:jc w:val="both"/>
        <w:rPr>
          <w:rFonts w:ascii="Times New Roman" w:eastAsia="Times New Roman" w:hAnsi="Times New Roman" w:cs="Times New Roman"/>
          <w:b/>
          <w:bCs/>
          <w:color w:val="auto"/>
        </w:rPr>
      </w:pPr>
      <w:r w:rsidRPr="00C01A0A">
        <w:rPr>
          <w:rFonts w:ascii="Times New Roman" w:eastAsia="Times New Roman" w:hAnsi="Times New Roman" w:cs="Times New Roman"/>
          <w:b/>
          <w:bCs/>
          <w:color w:val="auto"/>
        </w:rPr>
        <w:t xml:space="preserve">2.1. Основные требования к поставляемой продукции: </w:t>
      </w:r>
      <w:r w:rsidRPr="00C01A0A">
        <w:rPr>
          <w:rFonts w:ascii="Times New Roman" w:eastAsia="Times New Roman" w:hAnsi="Times New Roman" w:cs="Times New Roman"/>
          <w:bCs/>
          <w:color w:val="auto"/>
        </w:rPr>
        <w:t>Товар должен быть новым, не бывшим в употреблении (в эксплуатации), свободным от любых прав на него третьих лиц, не находящимся в залоге, под арестом, с датой изготовления 202</w:t>
      </w:r>
      <w:r w:rsidR="00C204A1">
        <w:rPr>
          <w:rFonts w:ascii="Times New Roman" w:eastAsia="Times New Roman" w:hAnsi="Times New Roman" w:cs="Times New Roman"/>
          <w:bCs/>
          <w:color w:val="auto"/>
        </w:rPr>
        <w:t>4</w:t>
      </w:r>
      <w:r w:rsidRPr="00C01A0A">
        <w:rPr>
          <w:rFonts w:ascii="Times New Roman" w:eastAsia="Times New Roman" w:hAnsi="Times New Roman" w:cs="Times New Roman"/>
          <w:bCs/>
          <w:color w:val="auto"/>
        </w:rPr>
        <w:t>г., что должно подтверждаться паспортом или сертификатом качества</w:t>
      </w:r>
      <w:r w:rsidRPr="00C01A0A">
        <w:rPr>
          <w:rFonts w:ascii="Times New Roman" w:eastAsia="Times New Roman" w:hAnsi="Times New Roman" w:cs="Times New Roman"/>
          <w:b/>
          <w:bCs/>
          <w:color w:val="auto"/>
        </w:rPr>
        <w:t>.</w:t>
      </w:r>
    </w:p>
    <w:p w14:paraId="35488E6D" w14:textId="77777777" w:rsidR="00C01A0A" w:rsidRPr="00C01A0A" w:rsidRDefault="00C01A0A" w:rsidP="00C01A0A">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C01A0A">
        <w:rPr>
          <w:rFonts w:ascii="Times New Roman" w:eastAsia="Times New Roman" w:hAnsi="Times New Roman" w:cs="Times New Roman"/>
          <w:color w:val="auto"/>
          <w:u w:val="single"/>
        </w:rPr>
        <w:t xml:space="preserve">2.1.1. </w:t>
      </w:r>
      <w:r w:rsidRPr="00C01A0A">
        <w:rPr>
          <w:rFonts w:ascii="Times New Roman" w:eastAsia="Times New Roman" w:hAnsi="Times New Roman" w:cs="Times New Roman"/>
          <w:b/>
          <w:bCs/>
          <w:color w:val="auto"/>
          <w:u w:val="single"/>
        </w:rPr>
        <w:t>Требования к упаковке и ее маркировке:</w:t>
      </w:r>
      <w:r w:rsidRPr="00C01A0A">
        <w:rPr>
          <w:rFonts w:ascii="Times New Roman" w:eastAsia="Times New Roman" w:hAnsi="Times New Roman" w:cs="Times New Roman"/>
          <w:bCs/>
          <w:color w:val="auto"/>
        </w:rPr>
        <w:t xml:space="preserve">  отсутствуют.</w:t>
      </w:r>
    </w:p>
    <w:p w14:paraId="3B8CBDF2" w14:textId="77777777" w:rsidR="00C01A0A" w:rsidRPr="00C01A0A" w:rsidRDefault="00C01A0A" w:rsidP="00C01A0A">
      <w:pPr>
        <w:shd w:val="clear" w:color="auto" w:fill="FFFFFF"/>
        <w:tabs>
          <w:tab w:val="left" w:leader="underscore" w:pos="5093"/>
          <w:tab w:val="left" w:leader="underscore" w:pos="6192"/>
        </w:tabs>
        <w:jc w:val="both"/>
        <w:rPr>
          <w:rFonts w:ascii="Times New Roman" w:eastAsia="Times New Roman" w:hAnsi="Times New Roman" w:cs="Times New Roman"/>
          <w:bCs/>
          <w:color w:val="auto"/>
        </w:rPr>
      </w:pPr>
      <w:r w:rsidRPr="00C01A0A">
        <w:rPr>
          <w:rFonts w:ascii="Times New Roman" w:eastAsia="Times New Roman" w:hAnsi="Times New Roman" w:cs="Times New Roman"/>
          <w:color w:val="auto"/>
          <w:u w:val="single"/>
        </w:rPr>
        <w:t xml:space="preserve">2.1.2. </w:t>
      </w:r>
      <w:r w:rsidRPr="00C01A0A">
        <w:rPr>
          <w:rFonts w:ascii="Times New Roman" w:eastAsia="Times New Roman" w:hAnsi="Times New Roman" w:cs="Times New Roman"/>
          <w:b/>
          <w:bCs/>
          <w:color w:val="auto"/>
          <w:u w:val="single"/>
        </w:rPr>
        <w:t>Условия доставки: транспорт, адрес доставки и т.п.</w:t>
      </w:r>
      <w:r w:rsidRPr="00C01A0A">
        <w:rPr>
          <w:rFonts w:ascii="Times New Roman" w:eastAsia="Times New Roman" w:hAnsi="Times New Roman" w:cs="Times New Roman"/>
          <w:b/>
          <w:bCs/>
          <w:color w:val="auto"/>
        </w:rPr>
        <w:t xml:space="preserve">: </w:t>
      </w:r>
      <w:r w:rsidRPr="00C01A0A">
        <w:rPr>
          <w:rFonts w:ascii="Times New Roman" w:eastAsia="Times New Roman" w:hAnsi="Times New Roman" w:cs="Times New Roman"/>
          <w:bCs/>
          <w:color w:val="auto"/>
        </w:rPr>
        <w:t>самовывозом</w:t>
      </w:r>
      <w:r w:rsidRPr="00C01A0A">
        <w:rPr>
          <w:rFonts w:ascii="Times New Roman" w:eastAsia="Times New Roman" w:hAnsi="Times New Roman" w:cs="Times New Roman"/>
          <w:b/>
          <w:bCs/>
          <w:color w:val="auto"/>
        </w:rPr>
        <w:t xml:space="preserve">. </w:t>
      </w:r>
      <w:r w:rsidRPr="00C01A0A">
        <w:rPr>
          <w:rFonts w:ascii="Times New Roman" w:eastAsia="Times New Roman" w:hAnsi="Times New Roman" w:cs="Times New Roman"/>
          <w:color w:val="auto"/>
        </w:rPr>
        <w:t xml:space="preserve"> </w:t>
      </w:r>
      <w:r w:rsidRPr="00C01A0A">
        <w:rPr>
          <w:rFonts w:ascii="Times New Roman" w:eastAsia="Times New Roman" w:hAnsi="Times New Roman" w:cs="Times New Roman"/>
          <w:bCs/>
          <w:color w:val="auto"/>
        </w:rPr>
        <w:t>Заправка автотранспорта производится по регулируемым топливным картам, являющимися собственностью Поставщика на стационарной автозаправочной станции Поставщика.</w:t>
      </w:r>
    </w:p>
    <w:p w14:paraId="215FB84B" w14:textId="77777777" w:rsidR="00C01A0A" w:rsidRPr="00C01A0A" w:rsidRDefault="00C01A0A" w:rsidP="00C01A0A">
      <w:pPr>
        <w:shd w:val="clear" w:color="auto" w:fill="FFFFFF"/>
        <w:tabs>
          <w:tab w:val="left" w:leader="underscore" w:pos="5093"/>
          <w:tab w:val="left" w:leader="underscore" w:pos="6192"/>
        </w:tabs>
        <w:jc w:val="both"/>
        <w:rPr>
          <w:rFonts w:ascii="Times New Roman" w:eastAsia="Times New Roman" w:hAnsi="Times New Roman" w:cs="Times New Roman"/>
          <w:color w:val="auto"/>
        </w:rPr>
      </w:pPr>
      <w:r w:rsidRPr="00C01A0A">
        <w:rPr>
          <w:rFonts w:ascii="Times New Roman" w:eastAsia="Times New Roman" w:hAnsi="Times New Roman" w:cs="Times New Roman"/>
          <w:color w:val="auto"/>
          <w:u w:val="single"/>
        </w:rPr>
        <w:t xml:space="preserve">2.1.3. </w:t>
      </w:r>
      <w:r w:rsidRPr="00C01A0A">
        <w:rPr>
          <w:rFonts w:ascii="Times New Roman" w:eastAsia="Times New Roman" w:hAnsi="Times New Roman" w:cs="Times New Roman"/>
          <w:b/>
          <w:bCs/>
          <w:color w:val="auto"/>
          <w:u w:val="single"/>
        </w:rPr>
        <w:t>Требования к дополнительным услугам (разгрузка):</w:t>
      </w:r>
      <w:r w:rsidRPr="00C01A0A">
        <w:rPr>
          <w:rFonts w:ascii="Times New Roman" w:eastAsia="Times New Roman" w:hAnsi="Times New Roman" w:cs="Times New Roman"/>
          <w:b/>
          <w:bCs/>
          <w:color w:val="auto"/>
        </w:rPr>
        <w:t xml:space="preserve"> </w:t>
      </w:r>
      <w:r w:rsidRPr="00C01A0A">
        <w:rPr>
          <w:rFonts w:ascii="Times New Roman" w:eastAsia="Times New Roman" w:hAnsi="Times New Roman" w:cs="Times New Roman"/>
          <w:bCs/>
          <w:color w:val="auto"/>
        </w:rPr>
        <w:t>отсутствует.</w:t>
      </w:r>
    </w:p>
    <w:p w14:paraId="702DE4BE" w14:textId="77777777" w:rsidR="00C01A0A" w:rsidRPr="00C01A0A" w:rsidRDefault="00C01A0A" w:rsidP="00C01A0A">
      <w:pPr>
        <w:rPr>
          <w:rFonts w:ascii="Times New Roman" w:eastAsia="Times New Roman" w:hAnsi="Times New Roman" w:cs="Times New Roman"/>
          <w:color w:val="auto"/>
        </w:rPr>
      </w:pPr>
      <w:r w:rsidRPr="00C01A0A">
        <w:rPr>
          <w:rFonts w:ascii="Times New Roman" w:eastAsia="Times New Roman" w:hAnsi="Times New Roman" w:cs="Times New Roman"/>
          <w:color w:val="auto"/>
          <w:u w:val="single"/>
        </w:rPr>
        <w:t xml:space="preserve">2.1.4. </w:t>
      </w:r>
      <w:r w:rsidRPr="00C01A0A">
        <w:rPr>
          <w:rFonts w:ascii="Times New Roman" w:eastAsia="Times New Roman" w:hAnsi="Times New Roman" w:cs="Times New Roman"/>
          <w:b/>
          <w:bCs/>
          <w:color w:val="auto"/>
          <w:u w:val="single"/>
        </w:rPr>
        <w:t>Требования к качественным характеристикам товара:</w:t>
      </w:r>
      <w:r w:rsidRPr="00C01A0A">
        <w:rPr>
          <w:rFonts w:ascii="Times New Roman" w:eastAsia="Times New Roman" w:hAnsi="Times New Roman" w:cs="Times New Roman"/>
          <w:color w:val="auto"/>
        </w:rPr>
        <w:t xml:space="preserve"> </w:t>
      </w:r>
    </w:p>
    <w:p w14:paraId="2BAD4283" w14:textId="77777777"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Бензин автомобильный должен соответствовать ТР ТС 013/2011, или ГОСТ Р 51105-97, или ГОСТ 32513-2013.</w:t>
      </w:r>
    </w:p>
    <w:p w14:paraId="30DD6E3D" w14:textId="77777777"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Дизельное топливо должно соответствовать ТР ТС 013/2011, или ГОСТ 305-2013, или (межсезонное) (EN 590:2009), или ГОСТ Р 52368-2005 (ЕН 590:2009)</w:t>
      </w:r>
    </w:p>
    <w:p w14:paraId="39DADB0C" w14:textId="77777777"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Газ пропан должен соответствовать ГОСТ 20448-90</w:t>
      </w:r>
    </w:p>
    <w:p w14:paraId="1C1240BD" w14:textId="77777777"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печатью поставщика, печать должна быть хорошо различима и читаема.</w:t>
      </w:r>
    </w:p>
    <w:p w14:paraId="034A6349" w14:textId="77777777"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u w:val="single"/>
        </w:rPr>
        <w:t>2.1.5.</w:t>
      </w:r>
      <w:r w:rsidRPr="00C01A0A">
        <w:rPr>
          <w:rFonts w:ascii="Times New Roman" w:eastAsia="Times New Roman" w:hAnsi="Times New Roman" w:cs="Times New Roman"/>
          <w:b/>
          <w:bCs/>
          <w:color w:val="auto"/>
          <w:u w:val="single"/>
        </w:rPr>
        <w:t xml:space="preserve"> Требования к топливным картам:</w:t>
      </w:r>
      <w:r w:rsidRPr="00C01A0A">
        <w:rPr>
          <w:rFonts w:ascii="Times New Roman" w:eastAsia="Times New Roman" w:hAnsi="Times New Roman" w:cs="Times New Roman"/>
          <w:bCs/>
          <w:color w:val="auto"/>
        </w:rPr>
        <w:t xml:space="preserve"> топливные карты являются средством учета количества, реализованного Поставщиком ГСМ и не являются платежным средством. Покупатель должен иметь возможность устанавливать ограничения по лимитам отпуска ГСМ по каждой топливной карте, привязку марки, модели и государственного регистрационного номера транспортного средства к каждой топливной карте Топливная карта должна позволять вести систематизированный учет и контроль заправки автотранспортных средств, получая унифицированные формы отчетности, содержащие сведения о заправках, включая номер карты, дату заправки, название АЗС, на которой </w:t>
      </w:r>
      <w:r w:rsidRPr="00C01A0A">
        <w:rPr>
          <w:rFonts w:ascii="Times New Roman" w:eastAsia="Times New Roman" w:hAnsi="Times New Roman" w:cs="Times New Roman"/>
          <w:bCs/>
          <w:color w:val="auto"/>
        </w:rPr>
        <w:lastRenderedPageBreak/>
        <w:t>произведена заправка, количество отпущенных литров и т.д. Топливная карта должна иметь серийный номер (идентификационный № и пин-код). Предоставление информации о расходе топлива по той или иной карте по требованию Заказчика.</w:t>
      </w:r>
    </w:p>
    <w:p w14:paraId="57CFAC14" w14:textId="48456C13"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u w:val="single"/>
        </w:rPr>
        <w:t xml:space="preserve">2.1.6. </w:t>
      </w:r>
      <w:r w:rsidRPr="00C01A0A">
        <w:rPr>
          <w:rFonts w:ascii="Times New Roman" w:eastAsia="Times New Roman" w:hAnsi="Times New Roman" w:cs="Times New Roman"/>
          <w:b/>
          <w:bCs/>
          <w:color w:val="auto"/>
          <w:u w:val="single"/>
        </w:rPr>
        <w:t>Требование к расположению автозаправочной станции</w:t>
      </w:r>
      <w:r w:rsidRPr="00C01A0A">
        <w:rPr>
          <w:rFonts w:ascii="Times New Roman" w:eastAsia="Times New Roman" w:hAnsi="Times New Roman" w:cs="Times New Roman"/>
          <w:bCs/>
          <w:color w:val="auto"/>
        </w:rPr>
        <w:t xml:space="preserve">: наличие не менее 1 (одной) АЗС (собственной), со всеми основными марками Топлива (АИ-92, </w:t>
      </w:r>
      <w:r w:rsidR="00074879" w:rsidRPr="00074879">
        <w:rPr>
          <w:rFonts w:ascii="Times New Roman" w:eastAsia="Times New Roman" w:hAnsi="Times New Roman" w:cs="Times New Roman"/>
          <w:bCs/>
          <w:color w:val="auto"/>
        </w:rPr>
        <w:t>АИ-9</w:t>
      </w:r>
      <w:r w:rsidR="00074879">
        <w:rPr>
          <w:rFonts w:ascii="Times New Roman" w:eastAsia="Times New Roman" w:hAnsi="Times New Roman" w:cs="Times New Roman"/>
          <w:bCs/>
          <w:color w:val="auto"/>
        </w:rPr>
        <w:t>5.</w:t>
      </w:r>
      <w:r w:rsidRPr="00C01A0A">
        <w:rPr>
          <w:rFonts w:ascii="Times New Roman" w:eastAsia="Times New Roman" w:hAnsi="Times New Roman" w:cs="Times New Roman"/>
          <w:bCs/>
          <w:color w:val="auto"/>
        </w:rPr>
        <w:t xml:space="preserve">ДТ, </w:t>
      </w:r>
      <w:r w:rsidR="00B0092C">
        <w:rPr>
          <w:rFonts w:ascii="Times New Roman" w:eastAsia="Times New Roman" w:hAnsi="Times New Roman" w:cs="Times New Roman"/>
          <w:bCs/>
          <w:color w:val="auto"/>
        </w:rPr>
        <w:t>СУГ</w:t>
      </w:r>
      <w:r w:rsidR="00B0092C" w:rsidRPr="00C01A0A">
        <w:rPr>
          <w:rFonts w:ascii="Times New Roman" w:eastAsia="Times New Roman" w:hAnsi="Times New Roman" w:cs="Times New Roman"/>
          <w:bCs/>
          <w:color w:val="auto"/>
        </w:rPr>
        <w:t>)</w:t>
      </w:r>
      <w:r w:rsidRPr="00C01A0A">
        <w:rPr>
          <w:rFonts w:ascii="Times New Roman" w:eastAsia="Times New Roman" w:hAnsi="Times New Roman" w:cs="Times New Roman"/>
          <w:bCs/>
          <w:color w:val="auto"/>
        </w:rPr>
        <w:t>, на удалении не более 1 (одного) км от мест базирования транспортных средств Покупателя</w:t>
      </w:r>
      <w:r w:rsidR="00C204A1">
        <w:rPr>
          <w:rFonts w:ascii="Times New Roman" w:eastAsia="Times New Roman" w:hAnsi="Times New Roman" w:cs="Times New Roman"/>
          <w:bCs/>
          <w:color w:val="auto"/>
        </w:rPr>
        <w:t xml:space="preserve"> в г.Дагестанские Огни</w:t>
      </w:r>
      <w:r w:rsidR="00C204A1" w:rsidRPr="00C204A1">
        <w:rPr>
          <w:rFonts w:ascii="Times New Roman" w:eastAsia="Calibri" w:hAnsi="Times New Roman" w:cs="Times New Roman"/>
          <w:color w:val="auto"/>
          <w:lang w:eastAsia="en-US"/>
        </w:rPr>
        <w:t xml:space="preserve"> М.Кутузова, д. 1</w:t>
      </w:r>
      <w:r w:rsidR="00C204A1">
        <w:rPr>
          <w:rFonts w:ascii="Times New Roman" w:eastAsia="Times New Roman" w:hAnsi="Times New Roman" w:cs="Times New Roman"/>
          <w:bCs/>
          <w:color w:val="auto"/>
        </w:rPr>
        <w:t xml:space="preserve"> </w:t>
      </w:r>
      <w:r w:rsidRPr="00C01A0A">
        <w:rPr>
          <w:rFonts w:ascii="Times New Roman" w:eastAsia="Times New Roman" w:hAnsi="Times New Roman" w:cs="Times New Roman"/>
          <w:bCs/>
          <w:color w:val="auto"/>
        </w:rPr>
        <w:t>. Удалённость определяется километражем пробега автомобиля от места базирования до АЗС по автомобильным дорогам общего пользования с твердым покрытием. Подтверждается списком АЗС на фирменном бланке участника.</w:t>
      </w:r>
    </w:p>
    <w:p w14:paraId="55095CD3" w14:textId="77777777" w:rsidR="00C01A0A" w:rsidRPr="00C01A0A" w:rsidRDefault="00C01A0A" w:rsidP="00C01A0A">
      <w:pPr>
        <w:rPr>
          <w:rFonts w:ascii="Times New Roman" w:eastAsia="Times New Roman" w:hAnsi="Times New Roman" w:cs="Times New Roman"/>
          <w:bCs/>
          <w:color w:val="auto"/>
        </w:rPr>
      </w:pPr>
      <w:r w:rsidRPr="00C01A0A">
        <w:rPr>
          <w:rFonts w:ascii="Times New Roman" w:eastAsia="Times New Roman" w:hAnsi="Times New Roman" w:cs="Times New Roman"/>
          <w:bCs/>
          <w:color w:val="auto"/>
        </w:rPr>
        <w:t>Требования по количеству АЗС и удалённости от мест базирования ТС обусловлены оптимизацией логистики перемещения ТС, а именно, сокращением расстояния и времени заездов на АЗС.</w:t>
      </w:r>
    </w:p>
    <w:p w14:paraId="633AE829" w14:textId="77777777" w:rsidR="00C01A0A" w:rsidRPr="00C01A0A" w:rsidRDefault="00C01A0A" w:rsidP="00C01A0A">
      <w:pPr>
        <w:rPr>
          <w:rFonts w:ascii="Times New Roman" w:eastAsia="Times New Roman" w:hAnsi="Times New Roman" w:cs="Times New Roman"/>
          <w:u w:val="single"/>
        </w:rPr>
      </w:pPr>
      <w:r w:rsidRPr="00C01A0A">
        <w:rPr>
          <w:rFonts w:ascii="Times New Roman" w:eastAsia="Times New Roman" w:hAnsi="Times New Roman" w:cs="Times New Roman"/>
          <w:color w:val="auto"/>
          <w:u w:val="single"/>
        </w:rPr>
        <w:t xml:space="preserve">2.1.7. </w:t>
      </w:r>
      <w:r w:rsidRPr="00C01A0A">
        <w:rPr>
          <w:rFonts w:ascii="Times New Roman" w:eastAsia="Times New Roman" w:hAnsi="Times New Roman" w:cs="Times New Roman"/>
          <w:b/>
          <w:bCs/>
          <w:color w:val="auto"/>
          <w:u w:val="single"/>
        </w:rPr>
        <w:t>Требования по производителям продукции:</w:t>
      </w:r>
      <w:r w:rsidRPr="00C01A0A">
        <w:rPr>
          <w:rFonts w:ascii="Times New Roman" w:eastAsia="Times New Roman" w:hAnsi="Times New Roman" w:cs="Times New Roman"/>
          <w:color w:val="auto"/>
        </w:rPr>
        <w:t xml:space="preserve"> </w:t>
      </w:r>
      <w:r w:rsidRPr="00C01A0A">
        <w:rPr>
          <w:rFonts w:ascii="Times New Roman" w:eastAsia="Times New Roman" w:hAnsi="Times New Roman" w:cs="Times New Roman"/>
          <w:bCs/>
        </w:rPr>
        <w:t>Россия.</w:t>
      </w:r>
    </w:p>
    <w:p w14:paraId="65E9611B" w14:textId="77777777" w:rsidR="00C01A0A" w:rsidRPr="00C01A0A" w:rsidRDefault="00C01A0A" w:rsidP="00C01A0A">
      <w:pPr>
        <w:rPr>
          <w:rFonts w:ascii="Times New Roman" w:eastAsia="Times New Roman" w:hAnsi="Times New Roman" w:cs="Times New Roman"/>
          <w:b/>
          <w:bCs/>
          <w:color w:val="auto"/>
          <w:sz w:val="28"/>
          <w:szCs w:val="28"/>
        </w:rPr>
      </w:pPr>
    </w:p>
    <w:p w14:paraId="46C6AA2F" w14:textId="77777777" w:rsidR="000775F2" w:rsidRPr="000775F2" w:rsidRDefault="000775F2" w:rsidP="000775F2">
      <w:pPr>
        <w:spacing w:line="259" w:lineRule="auto"/>
        <w:jc w:val="both"/>
        <w:rPr>
          <w:rFonts w:ascii="Times New Roman" w:eastAsia="Calibri" w:hAnsi="Times New Roman" w:cs="Times New Roman"/>
          <w:color w:val="auto"/>
          <w:sz w:val="28"/>
          <w:szCs w:val="28"/>
          <w:lang w:eastAsia="en-US"/>
        </w:rPr>
      </w:pPr>
    </w:p>
    <w:p w14:paraId="51BB9EDF" w14:textId="1C07ABF1" w:rsidR="00172A59" w:rsidRDefault="00172A59" w:rsidP="0073638C">
      <w:pPr>
        <w:ind w:left="5103"/>
        <w:jc w:val="right"/>
        <w:rPr>
          <w:rFonts w:ascii="Times New Roman" w:hAnsi="Times New Roman"/>
        </w:rPr>
      </w:pPr>
    </w:p>
    <w:p w14:paraId="6D5BF292" w14:textId="7B75C9D0" w:rsidR="00C01A0A" w:rsidRDefault="00C01A0A" w:rsidP="0073638C">
      <w:pPr>
        <w:ind w:left="5103"/>
        <w:jc w:val="right"/>
        <w:rPr>
          <w:rFonts w:ascii="Times New Roman" w:hAnsi="Times New Roman"/>
        </w:rPr>
      </w:pPr>
    </w:p>
    <w:p w14:paraId="70CC3DA6" w14:textId="66660AB4" w:rsidR="00C01A0A" w:rsidRDefault="00C01A0A" w:rsidP="0073638C">
      <w:pPr>
        <w:ind w:left="5103"/>
        <w:jc w:val="right"/>
        <w:rPr>
          <w:rFonts w:ascii="Times New Roman" w:hAnsi="Times New Roman"/>
        </w:rPr>
      </w:pPr>
    </w:p>
    <w:p w14:paraId="73B58FE7" w14:textId="175E7C11" w:rsidR="00C01A0A" w:rsidRDefault="00C01A0A" w:rsidP="0073638C">
      <w:pPr>
        <w:ind w:left="5103"/>
        <w:jc w:val="right"/>
        <w:rPr>
          <w:rFonts w:ascii="Times New Roman" w:hAnsi="Times New Roman"/>
        </w:rPr>
      </w:pPr>
    </w:p>
    <w:p w14:paraId="1ECA686D" w14:textId="5614E5AD" w:rsidR="00C01A0A" w:rsidRDefault="00C01A0A" w:rsidP="0073638C">
      <w:pPr>
        <w:ind w:left="5103"/>
        <w:jc w:val="right"/>
        <w:rPr>
          <w:rFonts w:ascii="Times New Roman" w:hAnsi="Times New Roman"/>
        </w:rPr>
      </w:pPr>
    </w:p>
    <w:p w14:paraId="7ABC1402" w14:textId="1C587BBA" w:rsidR="00C01A0A" w:rsidRDefault="00C01A0A" w:rsidP="0073638C">
      <w:pPr>
        <w:ind w:left="5103"/>
        <w:jc w:val="right"/>
        <w:rPr>
          <w:rFonts w:ascii="Times New Roman" w:hAnsi="Times New Roman"/>
        </w:rPr>
      </w:pPr>
    </w:p>
    <w:p w14:paraId="098F50BC" w14:textId="5A18FEAF" w:rsidR="00C01A0A" w:rsidRDefault="00C01A0A" w:rsidP="0073638C">
      <w:pPr>
        <w:ind w:left="5103"/>
        <w:jc w:val="right"/>
        <w:rPr>
          <w:rFonts w:ascii="Times New Roman" w:hAnsi="Times New Roman"/>
        </w:rPr>
      </w:pPr>
    </w:p>
    <w:p w14:paraId="0BEF56DF" w14:textId="77E44D93" w:rsidR="00C01A0A" w:rsidRDefault="00C01A0A" w:rsidP="0073638C">
      <w:pPr>
        <w:ind w:left="5103"/>
        <w:jc w:val="right"/>
        <w:rPr>
          <w:rFonts w:ascii="Times New Roman" w:hAnsi="Times New Roman"/>
        </w:rPr>
      </w:pPr>
    </w:p>
    <w:p w14:paraId="0C80F2D2" w14:textId="49F023DA" w:rsidR="00C01A0A" w:rsidRDefault="00C01A0A" w:rsidP="0073638C">
      <w:pPr>
        <w:ind w:left="5103"/>
        <w:jc w:val="right"/>
        <w:rPr>
          <w:rFonts w:ascii="Times New Roman" w:hAnsi="Times New Roman"/>
        </w:rPr>
      </w:pPr>
    </w:p>
    <w:p w14:paraId="1C9C3990" w14:textId="30591B36" w:rsidR="00C01A0A" w:rsidRDefault="00C01A0A" w:rsidP="0073638C">
      <w:pPr>
        <w:ind w:left="5103"/>
        <w:jc w:val="right"/>
        <w:rPr>
          <w:rFonts w:ascii="Times New Roman" w:hAnsi="Times New Roman"/>
        </w:rPr>
      </w:pPr>
    </w:p>
    <w:p w14:paraId="6575AE8C" w14:textId="77777777" w:rsidR="00C01A0A" w:rsidRDefault="00C01A0A" w:rsidP="0073638C">
      <w:pPr>
        <w:ind w:left="5103"/>
        <w:jc w:val="right"/>
        <w:rPr>
          <w:rFonts w:ascii="Times New Roman" w:hAnsi="Times New Roman"/>
        </w:rPr>
      </w:pPr>
    </w:p>
    <w:p w14:paraId="6E33DA65" w14:textId="564E4934" w:rsidR="00172A59" w:rsidRDefault="00172A59" w:rsidP="0073638C">
      <w:pPr>
        <w:ind w:left="5103"/>
        <w:jc w:val="right"/>
        <w:rPr>
          <w:rFonts w:ascii="Times New Roman" w:hAnsi="Times New Roman"/>
        </w:rPr>
      </w:pPr>
    </w:p>
    <w:p w14:paraId="145B3B1E" w14:textId="77777777" w:rsidR="00172A59" w:rsidRDefault="00172A59" w:rsidP="0073638C">
      <w:pPr>
        <w:ind w:left="5103"/>
        <w:jc w:val="right"/>
        <w:rPr>
          <w:rFonts w:ascii="Times New Roman" w:hAnsi="Times New Roman"/>
        </w:rPr>
      </w:pPr>
    </w:p>
    <w:p w14:paraId="4F283971" w14:textId="553096D7" w:rsidR="009A117F" w:rsidRDefault="009A117F" w:rsidP="0073638C">
      <w:pPr>
        <w:ind w:left="5103"/>
        <w:jc w:val="right"/>
        <w:rPr>
          <w:rFonts w:ascii="Times New Roman" w:hAnsi="Times New Roman"/>
        </w:rPr>
      </w:pPr>
    </w:p>
    <w:p w14:paraId="44179A6F" w14:textId="588C767B" w:rsidR="009A117F" w:rsidRDefault="009A117F" w:rsidP="0073638C">
      <w:pPr>
        <w:ind w:left="5103"/>
        <w:jc w:val="right"/>
        <w:rPr>
          <w:rFonts w:ascii="Times New Roman" w:hAnsi="Times New Roman"/>
        </w:rPr>
      </w:pPr>
    </w:p>
    <w:p w14:paraId="1FAA2494" w14:textId="5D49F7B6" w:rsidR="009A117F" w:rsidRDefault="009A117F" w:rsidP="0073638C">
      <w:pPr>
        <w:ind w:left="5103"/>
        <w:jc w:val="right"/>
        <w:rPr>
          <w:rFonts w:ascii="Times New Roman" w:hAnsi="Times New Roman"/>
        </w:rPr>
      </w:pPr>
    </w:p>
    <w:p w14:paraId="79B0F8ED" w14:textId="154A86F3" w:rsidR="009A117F" w:rsidRDefault="009A117F" w:rsidP="0073638C">
      <w:pPr>
        <w:ind w:left="5103"/>
        <w:jc w:val="right"/>
        <w:rPr>
          <w:rFonts w:ascii="Times New Roman" w:hAnsi="Times New Roman"/>
        </w:rPr>
      </w:pPr>
    </w:p>
    <w:p w14:paraId="6727CCA6" w14:textId="7CE2FB3B" w:rsidR="009A117F" w:rsidRDefault="009A117F" w:rsidP="0073638C">
      <w:pPr>
        <w:ind w:left="5103"/>
        <w:jc w:val="right"/>
        <w:rPr>
          <w:rFonts w:ascii="Times New Roman" w:hAnsi="Times New Roman"/>
        </w:rPr>
      </w:pPr>
    </w:p>
    <w:p w14:paraId="2ACCFB19" w14:textId="14C9C0E1" w:rsidR="009A117F" w:rsidRDefault="009A117F" w:rsidP="0073638C">
      <w:pPr>
        <w:ind w:left="5103"/>
        <w:jc w:val="right"/>
        <w:rPr>
          <w:rFonts w:ascii="Times New Roman" w:hAnsi="Times New Roman"/>
        </w:rPr>
      </w:pPr>
    </w:p>
    <w:p w14:paraId="1AF94691" w14:textId="6BBA5B68" w:rsidR="009A117F" w:rsidRDefault="000775F2" w:rsidP="0073638C">
      <w:pPr>
        <w:ind w:left="5103"/>
        <w:jc w:val="right"/>
        <w:rPr>
          <w:rFonts w:ascii="Times New Roman" w:hAnsi="Times New Roman"/>
        </w:rPr>
      </w:pPr>
      <w:r>
        <w:rPr>
          <w:rFonts w:ascii="Times New Roman" w:hAnsi="Times New Roman"/>
        </w:rPr>
        <w:t xml:space="preserve">     </w:t>
      </w:r>
    </w:p>
    <w:p w14:paraId="67518B48" w14:textId="00EB0D62" w:rsidR="000775F2" w:rsidRDefault="000775F2" w:rsidP="0073638C">
      <w:pPr>
        <w:ind w:left="5103"/>
        <w:jc w:val="right"/>
        <w:rPr>
          <w:rFonts w:ascii="Times New Roman" w:hAnsi="Times New Roman"/>
        </w:rPr>
      </w:pPr>
    </w:p>
    <w:p w14:paraId="546D297D" w14:textId="7ADD85C9" w:rsidR="00074879" w:rsidRDefault="00074879" w:rsidP="0073638C">
      <w:pPr>
        <w:ind w:left="5103"/>
        <w:jc w:val="right"/>
        <w:rPr>
          <w:rFonts w:ascii="Times New Roman" w:hAnsi="Times New Roman"/>
        </w:rPr>
      </w:pPr>
    </w:p>
    <w:p w14:paraId="1F627279" w14:textId="1ECE4894" w:rsidR="00074879" w:rsidRDefault="00074879" w:rsidP="0073638C">
      <w:pPr>
        <w:ind w:left="5103"/>
        <w:jc w:val="right"/>
        <w:rPr>
          <w:rFonts w:ascii="Times New Roman" w:hAnsi="Times New Roman"/>
        </w:rPr>
      </w:pPr>
    </w:p>
    <w:p w14:paraId="6AC30737" w14:textId="56F8C4B0" w:rsidR="00074879" w:rsidRDefault="00074879" w:rsidP="0073638C">
      <w:pPr>
        <w:ind w:left="5103"/>
        <w:jc w:val="right"/>
        <w:rPr>
          <w:rFonts w:ascii="Times New Roman" w:hAnsi="Times New Roman"/>
        </w:rPr>
      </w:pPr>
    </w:p>
    <w:p w14:paraId="209E6982" w14:textId="78426455" w:rsidR="00074879" w:rsidRDefault="00074879" w:rsidP="0073638C">
      <w:pPr>
        <w:ind w:left="5103"/>
        <w:jc w:val="right"/>
        <w:rPr>
          <w:rFonts w:ascii="Times New Roman" w:hAnsi="Times New Roman"/>
        </w:rPr>
      </w:pPr>
    </w:p>
    <w:p w14:paraId="2610155B" w14:textId="520FFCEE" w:rsidR="00074879" w:rsidRDefault="00074879" w:rsidP="0073638C">
      <w:pPr>
        <w:ind w:left="5103"/>
        <w:jc w:val="right"/>
        <w:rPr>
          <w:rFonts w:ascii="Times New Roman" w:hAnsi="Times New Roman"/>
        </w:rPr>
      </w:pPr>
    </w:p>
    <w:p w14:paraId="4A670B21" w14:textId="6E22D491" w:rsidR="00074879" w:rsidRDefault="00074879" w:rsidP="0073638C">
      <w:pPr>
        <w:ind w:left="5103"/>
        <w:jc w:val="right"/>
        <w:rPr>
          <w:rFonts w:ascii="Times New Roman" w:hAnsi="Times New Roman"/>
        </w:rPr>
      </w:pPr>
    </w:p>
    <w:p w14:paraId="4941A7E0" w14:textId="76D2171C" w:rsidR="00074879" w:rsidRDefault="00074879" w:rsidP="0073638C">
      <w:pPr>
        <w:ind w:left="5103"/>
        <w:jc w:val="right"/>
        <w:rPr>
          <w:rFonts w:ascii="Times New Roman" w:hAnsi="Times New Roman"/>
        </w:rPr>
      </w:pPr>
    </w:p>
    <w:p w14:paraId="74CD8C19" w14:textId="0C848FE6" w:rsidR="00074879" w:rsidRDefault="00074879" w:rsidP="0073638C">
      <w:pPr>
        <w:ind w:left="5103"/>
        <w:jc w:val="right"/>
        <w:rPr>
          <w:rFonts w:ascii="Times New Roman" w:hAnsi="Times New Roman"/>
        </w:rPr>
      </w:pPr>
    </w:p>
    <w:p w14:paraId="549124EC" w14:textId="5F425EAE" w:rsidR="00074879" w:rsidRDefault="00074879" w:rsidP="0073638C">
      <w:pPr>
        <w:ind w:left="5103"/>
        <w:jc w:val="right"/>
        <w:rPr>
          <w:rFonts w:ascii="Times New Roman" w:hAnsi="Times New Roman"/>
        </w:rPr>
      </w:pPr>
    </w:p>
    <w:p w14:paraId="10371719" w14:textId="2C7DE46A" w:rsidR="00074879" w:rsidRDefault="00074879" w:rsidP="0073638C">
      <w:pPr>
        <w:ind w:left="5103"/>
        <w:jc w:val="right"/>
        <w:rPr>
          <w:rFonts w:ascii="Times New Roman" w:hAnsi="Times New Roman"/>
        </w:rPr>
      </w:pPr>
    </w:p>
    <w:p w14:paraId="74B0712C" w14:textId="2FF2ADCE" w:rsidR="00074879" w:rsidRDefault="00074879" w:rsidP="0073638C">
      <w:pPr>
        <w:ind w:left="5103"/>
        <w:jc w:val="right"/>
        <w:rPr>
          <w:rFonts w:ascii="Times New Roman" w:hAnsi="Times New Roman"/>
        </w:rPr>
      </w:pPr>
    </w:p>
    <w:p w14:paraId="0C028564" w14:textId="77777777" w:rsidR="00074879" w:rsidRDefault="00074879" w:rsidP="0073638C">
      <w:pPr>
        <w:ind w:left="5103"/>
        <w:jc w:val="right"/>
        <w:rPr>
          <w:rFonts w:ascii="Times New Roman" w:hAnsi="Times New Roman"/>
        </w:rPr>
      </w:pPr>
    </w:p>
    <w:p w14:paraId="7F69423B" w14:textId="041EDEFA" w:rsidR="000775F2" w:rsidRDefault="000775F2" w:rsidP="0073638C">
      <w:pPr>
        <w:ind w:left="5103"/>
        <w:jc w:val="right"/>
        <w:rPr>
          <w:rFonts w:ascii="Times New Roman" w:hAnsi="Times New Roman"/>
        </w:rPr>
      </w:pPr>
    </w:p>
    <w:p w14:paraId="2F5CD4F1" w14:textId="1761FD44" w:rsidR="000775F2" w:rsidRDefault="000775F2" w:rsidP="0073638C">
      <w:pPr>
        <w:ind w:left="5103"/>
        <w:jc w:val="right"/>
        <w:rPr>
          <w:rFonts w:ascii="Times New Roman" w:hAnsi="Times New Roman"/>
        </w:rPr>
      </w:pPr>
    </w:p>
    <w:p w14:paraId="253DD9C5" w14:textId="77777777" w:rsidR="000775F2" w:rsidRDefault="000775F2" w:rsidP="0073638C">
      <w:pPr>
        <w:ind w:left="5103"/>
        <w:jc w:val="right"/>
        <w:rPr>
          <w:rFonts w:ascii="Times New Roman" w:hAnsi="Times New Roman"/>
        </w:rPr>
      </w:pPr>
    </w:p>
    <w:p w14:paraId="03CD1027" w14:textId="6CF165AF" w:rsidR="009A117F" w:rsidRDefault="009A117F" w:rsidP="0073638C">
      <w:pPr>
        <w:ind w:left="5103"/>
        <w:jc w:val="right"/>
        <w:rPr>
          <w:rFonts w:ascii="Times New Roman" w:hAnsi="Times New Roman"/>
        </w:rPr>
      </w:pPr>
    </w:p>
    <w:p w14:paraId="03D6C94A" w14:textId="77777777" w:rsidR="009A117F" w:rsidRDefault="009A117F" w:rsidP="0073638C">
      <w:pPr>
        <w:ind w:left="5103"/>
        <w:jc w:val="right"/>
        <w:rPr>
          <w:rFonts w:ascii="Times New Roman" w:hAnsi="Times New Roman"/>
        </w:rPr>
      </w:pPr>
    </w:p>
    <w:p w14:paraId="64A851DE" w14:textId="77777777" w:rsidR="009C508B" w:rsidRDefault="009C508B"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0775F2">
      <w:pPr>
        <w:keepNext/>
        <w:suppressAutoHyphens/>
        <w:jc w:val="center"/>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0775F2">
      <w:pPr>
        <w:ind w:right="5243"/>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7" w:name="_Hlt440565644"/>
      <w:bookmarkEnd w:id="17"/>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что в случае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7777777"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w:t>
      </w:r>
      <w:r w:rsidRPr="00BE4342">
        <w:rPr>
          <w:rFonts w:ascii="Times New Roman" w:eastAsia="Times New Roman" w:hAnsi="Times New Roman" w:cs="Times New Roman"/>
          <w:bCs/>
          <w:color w:val="auto"/>
          <w:spacing w:val="1"/>
        </w:rPr>
        <w:lastRenderedPageBreak/>
        <w:t xml:space="preserve">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8"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9" w:name="_Ref167696216"/>
      <w:bookmarkEnd w:id="18"/>
      <w:r w:rsidRPr="00BE4342">
        <w:rPr>
          <w:rFonts w:ascii="Times New Roman" w:eastAsia="Times New Roman" w:hAnsi="Times New Roman" w:cs="Times New Roman"/>
          <w:color w:val="auto"/>
        </w:rPr>
        <w:t>Техническое предложение (форма 3)    — на ____ листах;</w:t>
      </w:r>
      <w:bookmarkEnd w:id="19"/>
    </w:p>
    <w:p w14:paraId="1BF2D80E" w14:textId="143C44FA"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0092C">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0C241A82"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B0092C">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56DE8FF"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AC0A37">
        <w:fldChar w:fldCharType="begin"/>
      </w:r>
      <w:r w:rsidR="00AC0A37">
        <w:instrText xml:space="preserve"> REF _Ref167696861 \r \h  \* MERGEFORMAT </w:instrText>
      </w:r>
      <w:r w:rsidR="00AC0A37">
        <w:fldChar w:fldCharType="separate"/>
      </w:r>
      <w:r w:rsidR="009A117F">
        <w:t>0</w:t>
      </w:r>
      <w:r w:rsidR="00AC0A37">
        <w:fldChar w:fldCharType="end"/>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3" w:name="_Ref167696933"/>
      <w:bookmarkStart w:id="24" w:name="_Toc243990647"/>
      <w:r w:rsidRPr="00BE4342">
        <w:rPr>
          <w:rFonts w:ascii="Times New Roman" w:eastAsia="Times New Roman" w:hAnsi="Times New Roman" w:cs="Times New Roman"/>
          <w:b/>
          <w:bCs/>
          <w:color w:val="auto"/>
        </w:rPr>
        <w:lastRenderedPageBreak/>
        <w:t>3.Техническое предложение (форма 3)</w:t>
      </w:r>
      <w:bookmarkEnd w:id="23"/>
      <w:bookmarkEnd w:id="24"/>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5" w:name="_Toc243990649"/>
      <w:r w:rsidRPr="00BE4342">
        <w:rPr>
          <w:rFonts w:ascii="Times New Roman" w:eastAsia="Times New Roman" w:hAnsi="Times New Roman" w:cs="Times New Roman"/>
          <w:b/>
          <w:bCs/>
          <w:color w:val="auto"/>
        </w:rPr>
        <w:lastRenderedPageBreak/>
        <w:t>Инструкции по заполнению</w:t>
      </w:r>
      <w:bookmarkEnd w:id="25"/>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6650986" w14:textId="5430D44D"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7D2B45B9" w14:textId="650D22CD" w:rsidR="00BE4342" w:rsidRPr="00BE4342" w:rsidRDefault="00B0092C" w:rsidP="00BE4342">
      <w:pPr>
        <w:tabs>
          <w:tab w:val="left" w:pos="851"/>
        </w:tabs>
        <w:jc w:val="both"/>
        <w:rPr>
          <w:rFonts w:ascii="Times New Roman" w:eastAsia="Times New Roman" w:hAnsi="Times New Roman" w:cs="Times New Roman"/>
          <w:b/>
          <w:color w:val="auto"/>
        </w:rPr>
      </w:pPr>
      <w:r>
        <w:rPr>
          <w:rFonts w:ascii="Times New Roman" w:eastAsia="Times New Roman" w:hAnsi="Times New Roman" w:cs="Times New Roman"/>
          <w:color w:val="auto"/>
        </w:rPr>
        <w:t>4</w:t>
      </w:r>
      <w:r w:rsidR="00BE4342" w:rsidRPr="00BE4342">
        <w:rPr>
          <w:rFonts w:ascii="Times New Roman" w:eastAsia="Times New Roman" w:hAnsi="Times New Roman" w:cs="Times New Roman"/>
          <w:color w:val="auto"/>
        </w:rPr>
        <w:t>.Техническое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5BBFEB2D"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6" w:name="_Ref55335823"/>
      <w:bookmarkStart w:id="27" w:name="_Ref55336359"/>
      <w:bookmarkStart w:id="28" w:name="_Toc57314675"/>
      <w:bookmarkStart w:id="29" w:name="_Toc69728989"/>
      <w:bookmarkStart w:id="30" w:name="_Ref167697719"/>
      <w:bookmarkStart w:id="31"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26"/>
      <w:bookmarkEnd w:id="27"/>
      <w:bookmarkEnd w:id="28"/>
      <w:bookmarkEnd w:id="29"/>
      <w:r w:rsidR="00B0092C">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0"/>
      <w:bookmarkEnd w:id="31"/>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243990655"/>
      <w:r w:rsidRPr="00147092">
        <w:rPr>
          <w:rFonts w:ascii="Times New Roman" w:eastAsia="Times New Roman" w:hAnsi="Times New Roman" w:cs="Times New Roman"/>
          <w:b/>
          <w:bCs/>
          <w:color w:val="auto"/>
        </w:rPr>
        <w:lastRenderedPageBreak/>
        <w:t>Инструкции по заполнению</w:t>
      </w:r>
      <w:bookmarkEnd w:id="32"/>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6D68CAA3"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0092C">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3" w:name="_Hlk16523637"/>
      <w:r w:rsidRPr="003C68D1">
        <w:rPr>
          <w:rFonts w:ascii="Times New Roman" w:hAnsi="Times New Roman"/>
          <w:color w:val="000000" w:themeColor="text1"/>
        </w:rPr>
        <w:lastRenderedPageBreak/>
        <w:t>Приложение № 3</w:t>
      </w:r>
    </w:p>
    <w:p w14:paraId="54BF4B0C"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33"/>
    <w:p w14:paraId="49AEE4D3" w14:textId="655B7375" w:rsidR="00147092" w:rsidRDefault="00147092" w:rsidP="00147092">
      <w:pPr>
        <w:jc w:val="right"/>
        <w:rPr>
          <w:rFonts w:ascii="Times New Roman" w:eastAsia="Times New Roman" w:hAnsi="Times New Roman"/>
          <w:b/>
          <w:sz w:val="20"/>
          <w:szCs w:val="20"/>
        </w:rPr>
      </w:pPr>
    </w:p>
    <w:p w14:paraId="49353D75"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ДОГОВОР ПОСТАВКИ № ____________</w:t>
      </w:r>
    </w:p>
    <w:p w14:paraId="1A837BAF" w14:textId="77777777" w:rsidR="00A3440F" w:rsidRPr="00307CEB" w:rsidRDefault="00A3440F" w:rsidP="00A3440F">
      <w:pPr>
        <w:rPr>
          <w:rFonts w:ascii="Times New Roman" w:eastAsia="Times New Roman" w:hAnsi="Times New Roman" w:cs="Times New Roman"/>
          <w:bCs/>
          <w:color w:val="auto"/>
        </w:rPr>
      </w:pPr>
    </w:p>
    <w:p w14:paraId="412CBBAC" w14:textId="77777777" w:rsidR="00A3440F" w:rsidRPr="00307CEB" w:rsidRDefault="00A3440F" w:rsidP="00A3440F">
      <w:pPr>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r w:rsidRPr="00307CEB">
        <w:rPr>
          <w:rFonts w:ascii="Times New Roman" w:eastAsia="Times New Roman" w:hAnsi="Times New Roman" w:cs="Times New Roman"/>
          <w:bCs/>
          <w:color w:val="auto"/>
        </w:rPr>
        <w:t xml:space="preserve">г. Каспийск </w:t>
      </w:r>
      <w:r w:rsidRPr="00307CEB">
        <w:rPr>
          <w:rFonts w:ascii="Times New Roman" w:eastAsia="Times New Roman" w:hAnsi="Times New Roman" w:cs="Times New Roman"/>
          <w:bCs/>
          <w:color w:val="auto"/>
        </w:rPr>
        <w:tab/>
      </w:r>
      <w:r w:rsidRPr="00307CEB">
        <w:rPr>
          <w:rFonts w:ascii="Times New Roman" w:eastAsia="Times New Roman" w:hAnsi="Times New Roman" w:cs="Times New Roman"/>
          <w:bCs/>
          <w:color w:val="auto"/>
        </w:rPr>
        <w:tab/>
        <w:t xml:space="preserve">                                                                                   «     » __________2024 г.</w:t>
      </w:r>
    </w:p>
    <w:p w14:paraId="6C2879D1" w14:textId="77777777" w:rsidR="00A3440F" w:rsidRPr="00307CEB" w:rsidRDefault="00A3440F" w:rsidP="00A3440F">
      <w:pPr>
        <w:jc w:val="both"/>
        <w:rPr>
          <w:rFonts w:ascii="Times New Roman" w:eastAsia="Times New Roman" w:hAnsi="Times New Roman" w:cs="Times New Roman"/>
          <w:bCs/>
          <w:color w:val="auto"/>
        </w:rPr>
      </w:pPr>
    </w:p>
    <w:p w14:paraId="67D639F0" w14:textId="77777777" w:rsidR="00A3440F" w:rsidRPr="00307CEB" w:rsidRDefault="00A3440F" w:rsidP="00A3440F">
      <w:pPr>
        <w:tabs>
          <w:tab w:val="left" w:pos="1440"/>
        </w:tabs>
        <w:ind w:firstLine="426"/>
        <w:jc w:val="both"/>
        <w:rPr>
          <w:rFonts w:ascii="Times New Roman" w:eastAsia="SimSun" w:hAnsi="Times New Roman" w:cs="Times New Roman"/>
          <w:color w:val="auto"/>
        </w:rPr>
      </w:pPr>
      <w:r w:rsidRPr="00307CEB">
        <w:rPr>
          <w:rFonts w:ascii="Times New Roman" w:eastAsia="Times New Roman" w:hAnsi="Times New Roman" w:cs="Times New Roman"/>
          <w:b/>
          <w:bCs/>
          <w:color w:val="auto"/>
        </w:rPr>
        <w:t xml:space="preserve">Общество с ограниченной ответственностью «______», </w:t>
      </w:r>
      <w:r w:rsidRPr="00307CEB">
        <w:rPr>
          <w:rFonts w:ascii="Times New Roman" w:eastAsia="SimSun" w:hAnsi="Times New Roman" w:cs="Times New Roman"/>
          <w:color w:val="auto"/>
        </w:rPr>
        <w:t xml:space="preserve">именуемое в дальнейшем «Поставщик», в лице </w:t>
      </w:r>
      <w:r w:rsidRPr="00307CEB">
        <w:rPr>
          <w:rFonts w:ascii="Times New Roman" w:eastAsia="Times New Roman" w:hAnsi="Times New Roman" w:cs="Times New Roman"/>
          <w:color w:val="auto"/>
          <w:kern w:val="2"/>
        </w:rPr>
        <w:t xml:space="preserve">___________ФИО ____________, </w:t>
      </w:r>
      <w:r w:rsidRPr="00307CEB">
        <w:rPr>
          <w:rFonts w:ascii="Times New Roman" w:eastAsia="SimSun" w:hAnsi="Times New Roman" w:cs="Times New Roman"/>
          <w:color w:val="auto"/>
        </w:rPr>
        <w:t xml:space="preserve">действующего на основании Устава, с одной стороны и  </w:t>
      </w:r>
    </w:p>
    <w:p w14:paraId="2079A580" w14:textId="77777777" w:rsidR="00A3440F" w:rsidRPr="00307CEB" w:rsidRDefault="00A3440F" w:rsidP="00A3440F">
      <w:pPr>
        <w:tabs>
          <w:tab w:val="left" w:pos="1440"/>
        </w:tabs>
        <w:ind w:firstLine="426"/>
        <w:jc w:val="both"/>
        <w:rPr>
          <w:rFonts w:ascii="Times New Roman" w:eastAsia="SimSun" w:hAnsi="Times New Roman" w:cs="Times New Roman"/>
          <w:color w:val="auto"/>
        </w:rPr>
      </w:pPr>
      <w:r w:rsidRPr="00307CEB">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307CEB">
        <w:rPr>
          <w:rFonts w:ascii="Times New Roman" w:eastAsia="SimSun" w:hAnsi="Times New Roman" w:cs="Times New Roman"/>
          <w:color w:val="auto"/>
        </w:rPr>
        <w:t xml:space="preserve"> именуемое в дальнейшем «Покупатель», в лице </w:t>
      </w:r>
      <w:r w:rsidRPr="00307CEB">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307CEB">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307CEB">
        <w:rPr>
          <w:rFonts w:ascii="Times New Roman" w:eastAsia="Times New Roman" w:hAnsi="Times New Roman" w:cs="Times New Roman"/>
          <w:spacing w:val="5"/>
          <w:kern w:val="2"/>
          <w:szCs w:val="52"/>
        </w:rPr>
        <w:t xml:space="preserve"> </w:t>
      </w:r>
      <w:r w:rsidRPr="00307CEB">
        <w:rPr>
          <w:rFonts w:ascii="Times New Roman" w:eastAsia="Times New Roman" w:hAnsi="Times New Roman" w:cs="Times New Roman"/>
          <w:bCs/>
          <w:spacing w:val="5"/>
          <w:kern w:val="2"/>
          <w:szCs w:val="52"/>
        </w:rPr>
        <w:t>________</w:t>
      </w:r>
      <w:r w:rsidRPr="00307CEB">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75CED5E5" w14:textId="77777777" w:rsidR="00A3440F" w:rsidRPr="00307CEB" w:rsidRDefault="00A3440F" w:rsidP="00A3440F">
      <w:pPr>
        <w:tabs>
          <w:tab w:val="left" w:pos="1440"/>
        </w:tabs>
        <w:jc w:val="both"/>
        <w:rPr>
          <w:rFonts w:ascii="Times New Roman" w:eastAsia="SimSun" w:hAnsi="Times New Roman" w:cs="Times New Roman"/>
          <w:b/>
          <w:color w:val="auto"/>
        </w:rPr>
      </w:pPr>
    </w:p>
    <w:p w14:paraId="1AF0AD73"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Cs/>
          <w:color w:val="auto"/>
        </w:rPr>
        <w:t xml:space="preserve"> </w:t>
      </w:r>
      <w:r w:rsidRPr="00307CEB">
        <w:rPr>
          <w:rFonts w:ascii="Times New Roman" w:eastAsia="Times New Roman" w:hAnsi="Times New Roman" w:cs="Times New Roman"/>
          <w:b/>
          <w:bCs/>
          <w:color w:val="auto"/>
        </w:rPr>
        <w:t>1. Предмет договора</w:t>
      </w:r>
    </w:p>
    <w:p w14:paraId="1E3AE6FA"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54BBC243"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42185C15"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3B916001" w14:textId="77777777" w:rsidR="00A3440F" w:rsidRPr="00307CEB" w:rsidRDefault="00A3440F" w:rsidP="00A3440F">
      <w:pPr>
        <w:jc w:val="both"/>
        <w:rPr>
          <w:rFonts w:ascii="Times New Roman" w:eastAsia="Times New Roman" w:hAnsi="Times New Roman" w:cs="Times New Roman"/>
          <w:color w:val="auto"/>
        </w:rPr>
      </w:pPr>
    </w:p>
    <w:p w14:paraId="531CE00D" w14:textId="77777777" w:rsidR="00A3440F" w:rsidRPr="00307CEB" w:rsidRDefault="00A3440F" w:rsidP="00A3440F">
      <w:pPr>
        <w:overflowPunct w:val="0"/>
        <w:autoSpaceDE w:val="0"/>
        <w:autoSpaceDN w:val="0"/>
        <w:adjustRightInd w:val="0"/>
        <w:jc w:val="center"/>
        <w:textAlignment w:val="baseline"/>
        <w:outlineLvl w:val="0"/>
        <w:rPr>
          <w:rFonts w:ascii="Times New Roman" w:eastAsia="Times New Roman" w:hAnsi="Times New Roman" w:cs="Arial"/>
          <w:b/>
          <w:color w:val="auto"/>
        </w:rPr>
      </w:pPr>
    </w:p>
    <w:p w14:paraId="15CC3CD3" w14:textId="77777777" w:rsidR="00A3440F" w:rsidRPr="00307CEB" w:rsidRDefault="00A3440F" w:rsidP="00A3440F">
      <w:pPr>
        <w:overflowPunct w:val="0"/>
        <w:autoSpaceDE w:val="0"/>
        <w:autoSpaceDN w:val="0"/>
        <w:adjustRightInd w:val="0"/>
        <w:jc w:val="center"/>
        <w:textAlignment w:val="baseline"/>
        <w:outlineLvl w:val="0"/>
        <w:rPr>
          <w:rFonts w:ascii="Times New Roman" w:eastAsia="Times New Roman" w:hAnsi="Times New Roman" w:cs="Arial"/>
          <w:b/>
          <w:color w:val="auto"/>
        </w:rPr>
      </w:pPr>
      <w:r w:rsidRPr="00307CEB">
        <w:rPr>
          <w:rFonts w:ascii="Times New Roman" w:eastAsia="Times New Roman" w:hAnsi="Times New Roman" w:cs="Arial"/>
          <w:b/>
          <w:color w:val="auto"/>
        </w:rPr>
        <w:t>2. Цена товара и порядок расчетов</w:t>
      </w:r>
    </w:p>
    <w:p w14:paraId="574625EB"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bCs/>
          <w:color w:val="auto"/>
        </w:rPr>
        <w:t xml:space="preserve">2.1. </w:t>
      </w:r>
      <w:r w:rsidRPr="00307CEB">
        <w:rPr>
          <w:rFonts w:ascii="Times New Roman" w:eastAsia="Times New Roman" w:hAnsi="Times New Roman" w:cs="Times New Roman"/>
          <w:color w:val="auto"/>
        </w:rPr>
        <w:t xml:space="preserve">Предельная стоимость поставляемого Товара составляет </w:t>
      </w:r>
      <w:r w:rsidRPr="00307CEB">
        <w:rPr>
          <w:rFonts w:ascii="Times New Roman" w:eastAsia="Times New Roman" w:hAnsi="Times New Roman" w:cs="Times New Roman"/>
          <w:b/>
          <w:bCs/>
          <w:color w:val="auto"/>
        </w:rPr>
        <w:t>_______ (__________) рублей 00 копеек, с учетом НДС 20%.</w:t>
      </w:r>
    </w:p>
    <w:p w14:paraId="39299C36"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xml:space="preserve">Поставщик не вправе в одностороннем порядке изменять цену Договора согласованную Сторонами в спецификации. </w:t>
      </w:r>
    </w:p>
    <w:p w14:paraId="0C5A966B"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В случае увеличения Договорной цены, вследствие изменения фактических объемов поставки Товара (ГСМ) или рыночной цены, Стороны заключают дополнительное соглашение к настоящему договору,</w:t>
      </w:r>
      <w:r w:rsidRPr="00307CEB">
        <w:rPr>
          <w:rFonts w:ascii="Times New Roman" w:eastAsia="Times New Roman" w:hAnsi="Times New Roman" w:cs="Times New Roman"/>
          <w:b/>
          <w:bCs/>
          <w:color w:val="auto"/>
          <w:sz w:val="28"/>
          <w:szCs w:val="28"/>
        </w:rPr>
        <w:t xml:space="preserve"> </w:t>
      </w:r>
      <w:r w:rsidRPr="00307CEB">
        <w:rPr>
          <w:rFonts w:ascii="Times New Roman" w:eastAsia="Times New Roman" w:hAnsi="Times New Roman" w:cs="Times New Roman"/>
          <w:bCs/>
          <w:color w:val="auto"/>
        </w:rPr>
        <w:t>при этом величина суммы, предусмотренной дополнительным соглашением, не может превышать 30% от стоимости основного Договора.</w:t>
      </w:r>
    </w:p>
    <w:p w14:paraId="0A492F56"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2.2.   Стоимость Товара определяется текущей рыночной ценой на день расчётов указанной в сопроводительных накладных.</w:t>
      </w:r>
    </w:p>
    <w:p w14:paraId="34A9AD04"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2.3. Покупатель оплачивает Поставщику стоимость поставленного Товара в течение 7 (семи) рабочих дней следующего месяца по факту выборки Товара за предыдущий месяц по сверенным данным на основании выставленного счета.</w:t>
      </w:r>
    </w:p>
    <w:p w14:paraId="6C5F43D3"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1DB9D989"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lastRenderedPageBreak/>
        <w:t>2.5. Обязательства Покупателя по оплате по настоящему Договору считаются выполненными с момента поступления денежных средств на расчетный счет Поставщика.</w:t>
      </w:r>
    </w:p>
    <w:p w14:paraId="7DDB1530" w14:textId="77777777" w:rsidR="00A3440F" w:rsidRPr="00307CEB" w:rsidRDefault="00A3440F" w:rsidP="00A3440F">
      <w:pPr>
        <w:jc w:val="center"/>
        <w:rPr>
          <w:rFonts w:ascii="Times New Roman" w:eastAsia="Times New Roman" w:hAnsi="Times New Roman" w:cs="Times New Roman"/>
          <w:b/>
          <w:bCs/>
          <w:color w:val="auto"/>
        </w:rPr>
      </w:pPr>
    </w:p>
    <w:p w14:paraId="58C8CA06"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3.  Условия поставки</w:t>
      </w:r>
    </w:p>
    <w:p w14:paraId="29FB1E20"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xml:space="preserve">3.1. Способы и сроки поставки определяется в спецификации. </w:t>
      </w:r>
    </w:p>
    <w:p w14:paraId="21BF7237"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3.2.  Поставщик обязуется поставить и передать Покупателю горюче-смазочные материалы (далее - ГСМ, товары) по наименованиям, в количестве и качества согласно Спецификации (приложение № 1), а также обеспечить заправку автотранспортных средств Покупателя на автозаправочной станций (далее – АЗС).</w:t>
      </w:r>
    </w:p>
    <w:p w14:paraId="488D717C"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3.3. Поставщик обязан в течение 3 (трех)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5478327"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3.4. Покупатель получает товары непосредственно на АЗС. Право собственности на товары, переходит к Покупателю в момент их непосредственного получения на АЗС.</w:t>
      </w:r>
    </w:p>
    <w:p w14:paraId="537F5897" w14:textId="77777777" w:rsidR="00A3440F" w:rsidRPr="00307CEB" w:rsidRDefault="00A3440F" w:rsidP="00A3440F">
      <w:pPr>
        <w:jc w:val="both"/>
        <w:rPr>
          <w:rFonts w:ascii="Times New Roman" w:eastAsia="Times New Roman" w:hAnsi="Times New Roman" w:cs="Times New Roman"/>
          <w:bCs/>
          <w:color w:val="auto"/>
        </w:rPr>
      </w:pPr>
    </w:p>
    <w:p w14:paraId="57768893" w14:textId="77777777" w:rsidR="00A3440F" w:rsidRPr="00307CEB" w:rsidRDefault="00A3440F" w:rsidP="00A3440F">
      <w:pPr>
        <w:jc w:val="both"/>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4. Порядок получения и использование топливных карт</w:t>
      </w:r>
    </w:p>
    <w:p w14:paraId="79624292"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4.1.   Подготовка топливных карт и их выдача производится Поставщиком бесплатно на основании Договора.</w:t>
      </w:r>
    </w:p>
    <w:p w14:paraId="49A0CCB4"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4.2.  Передача топливных карт представителю Покупателя осуществляется по акту приема-передачи топливных карт при наличии оригинала доверенности на получение топливных карт у представителя Покупателя. Поставщик передает Покупателю топливные карты в необходимом Поставщику количестве, в срок 5 (пять) дней после получения соответствующей заявки Покупателя.</w:t>
      </w:r>
    </w:p>
    <w:p w14:paraId="38DA045C"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xml:space="preserve">4.3. Блокировка (прекращение операций по карте) / Разблокировка (возобновление операций по карте) топливных карт производится Поставщиком по письменному заявлению Покупателя в течение 12 (двенадцати) часов, с момента получения письменного заявления Покупателя о необходимости блокировки / разблокировки карты.  </w:t>
      </w:r>
    </w:p>
    <w:p w14:paraId="1EE617A3"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Течение срока возникновения обязанности Поставщика по блокировке / разблокировке топливных карт начинается в день, не позднее чем следующий за днем получения письменного заявления от Покупателя.</w:t>
      </w:r>
    </w:p>
    <w:p w14:paraId="7C25965D"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4.4.  В случае механического повреждения либо утраты топливной карты Покупателя вправе получить новую топливную карту, в порядке, указанном в п. 4.1-4.2 Договора. При этом у Покупателя не возникает обязательств по возмещению стоимости утерянной или поврежденной топливной карты.</w:t>
      </w:r>
    </w:p>
    <w:p w14:paraId="490658EF"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4.5. Одновременно с топливной картой Покупателю выдается информация о ПИН-коде, являющимся аналогом подписи владельца топливной карты. Представитель Покупателя – непосредственный пользователь обязан держать в тайне ПИН-код и обеспечить сохранность полученных карт.</w:t>
      </w:r>
    </w:p>
    <w:p w14:paraId="138E9913"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4.6.  Поставщик обеспечивает беспрепятственный отпуск товаров Покупателю в виде заправки автотранспортных средств Покупателя на АЗС Поставщика при предъявлении работником или иным представителем (пользователем) Поставщика топливной карты и сообщении ПИН-кода оператору АЗС.</w:t>
      </w:r>
    </w:p>
    <w:p w14:paraId="609335FB"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4.7. После совершения оператором АЗС операции по отпуску заказанного Покупателю товара оператор возвращает представителю Покупателя топливную карту и один экземпляр чека, служащего подтверждением совершения отпуска товара. Покупатель, получив чек, должен проверить правильность указания номера карты, количества отпущенного товара и даты операции.</w:t>
      </w:r>
    </w:p>
    <w:p w14:paraId="0A8AD459"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4.8. По истечении срока поставки, начиная с третьего рабочего дня, Покупатель обязан получить у Поставщика письменную информацию об отпущенном Поставщиком товаре, его задолженности Поставщику, а также счет, счет-фактуру и товарную накладную (в двух экземплярах). Один экземпляр оформленной накладной Покупатель обязан возвратить Поставщику в 3-дневный (трехдневный) срок с даты его получения.</w:t>
      </w:r>
    </w:p>
    <w:p w14:paraId="0B011EF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lastRenderedPageBreak/>
        <w:t>4.9. В течение 10 (десяти) календарных дней после получения информации от Поставщика Покупатель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14:paraId="450DD241"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4.10.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14:paraId="3E47F05D" w14:textId="77777777" w:rsidR="00A3440F" w:rsidRPr="00307CEB" w:rsidRDefault="00A3440F" w:rsidP="00A3440F">
      <w:pPr>
        <w:rPr>
          <w:rFonts w:ascii="Times New Roman" w:eastAsia="Times New Roman" w:hAnsi="Times New Roman" w:cs="Times New Roman"/>
          <w:b/>
          <w:bCs/>
          <w:color w:val="auto"/>
        </w:rPr>
      </w:pPr>
    </w:p>
    <w:p w14:paraId="68DCF713"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5. Качество товара</w:t>
      </w:r>
    </w:p>
    <w:p w14:paraId="7FFF8531"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5.1. Качество Товара должно соответствовать ГОСТам и ТУ на данный вид Товара, что подтверждается сертификатом соответствия, выданным заводом-производителем и находящимся на АЗС.</w:t>
      </w:r>
    </w:p>
    <w:p w14:paraId="08A59B3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5.2.</w:t>
      </w:r>
      <w:r w:rsidRPr="00307CEB">
        <w:rPr>
          <w:rFonts w:ascii="Times New Roman" w:eastAsia="Times New Roman" w:hAnsi="Times New Roman" w:cs="Times New Roman"/>
          <w:bCs/>
          <w:color w:val="auto"/>
        </w:rPr>
        <w:tab/>
        <w:t>Подтверждением ненадлежащего качества Товара (несоответствие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РФ. Экспертная организация проводит отбор арбитражных проб Товара на АЗС, которая произвела ее отпуск Покупателю, а также отбор проб из топливного бака автотранспортного средства по правилам соответствующего стандарта.</w:t>
      </w:r>
    </w:p>
    <w:p w14:paraId="544074E8" w14:textId="77777777" w:rsidR="00A3440F" w:rsidRPr="00307CEB" w:rsidRDefault="00A3440F" w:rsidP="00A3440F">
      <w:pPr>
        <w:jc w:val="both"/>
        <w:rPr>
          <w:rFonts w:ascii="Times New Roman" w:eastAsia="Times New Roman" w:hAnsi="Times New Roman" w:cs="Times New Roman"/>
          <w:b/>
          <w:bCs/>
          <w:color w:val="auto"/>
        </w:rPr>
      </w:pPr>
      <w:r w:rsidRPr="00307CEB">
        <w:rPr>
          <w:rFonts w:ascii="Times New Roman" w:eastAsia="Times New Roman" w:hAnsi="Times New Roman" w:cs="Times New Roman"/>
          <w:bCs/>
          <w:color w:val="auto"/>
        </w:rPr>
        <w:t>5.3.</w:t>
      </w:r>
      <w:r w:rsidRPr="00307CEB">
        <w:rPr>
          <w:rFonts w:ascii="Times New Roman" w:eastAsia="Times New Roman" w:hAnsi="Times New Roman" w:cs="Times New Roman"/>
          <w:bCs/>
          <w:color w:val="auto"/>
        </w:rPr>
        <w:tab/>
        <w:t>В случае подтверждения экспертной организацией факта отпуска на АЗС некачественного Товара Заказчику, а также факта повреждения транспортного средства Заказчика по причине заправки транспортного средства таким Товаром, Поставщик возмещает Заказчику причиненный ущерб и затраты по проведению независимой экспертизы. Размер ущерба и стоимость затрат должны быть документально подтверждены.</w:t>
      </w:r>
      <w:r w:rsidRPr="00307CEB">
        <w:rPr>
          <w:rFonts w:ascii="Times New Roman" w:eastAsia="Times New Roman" w:hAnsi="Times New Roman" w:cs="Times New Roman"/>
          <w:b/>
          <w:bCs/>
          <w:color w:val="auto"/>
        </w:rPr>
        <w:t xml:space="preserve">  </w:t>
      </w:r>
    </w:p>
    <w:p w14:paraId="47D1BFA6" w14:textId="77777777" w:rsidR="00A3440F" w:rsidRPr="00307CEB" w:rsidRDefault="00A3440F" w:rsidP="00A3440F">
      <w:pPr>
        <w:jc w:val="both"/>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w:t>
      </w:r>
    </w:p>
    <w:p w14:paraId="54B21533"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6. Права и обязанности Сторон</w:t>
      </w:r>
    </w:p>
    <w:p w14:paraId="4EE433D2"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6.1. Поставщик обязан:</w:t>
      </w:r>
    </w:p>
    <w:p w14:paraId="23A4E784"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6.1.1. Поставить товар в количестве, ассортименте и сроки, установленные настоящим Договором.</w:t>
      </w:r>
    </w:p>
    <w:p w14:paraId="08527FD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6.1.2. Обеспечить Покупателя топливными картами в количестве, указанном в заявке Покупателя.</w:t>
      </w:r>
    </w:p>
    <w:p w14:paraId="5FFECFCA"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6.1.3. Обеспечить получение Покупателем товара на АЗС согласно установленному порядку и условиям Договора.</w:t>
      </w:r>
    </w:p>
    <w:p w14:paraId="4D76682D"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6.1.4. Поставить товар свободным от прав третьих лиц.</w:t>
      </w:r>
    </w:p>
    <w:p w14:paraId="5287607C"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6.1.5.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E8D629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 Поставщик вправе:</w:t>
      </w:r>
    </w:p>
    <w:p w14:paraId="010C2A21"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6.2.1. Требовать приемки товара в объеме, порядке, сроки и на условиях, предусмотренных Договором</w:t>
      </w:r>
    </w:p>
    <w:p w14:paraId="4AB8DD59"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6.2.2. Требовать оплаты товара, приобретенного с использованием смарт-карты до момента ее блокирования, на условиях, предусмотренных Договором.</w:t>
      </w:r>
    </w:p>
    <w:p w14:paraId="3110835D"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6.2.3. Требовать возврата переданных смарт-карт после досрочного расторжения или окончания срока действия Договора.</w:t>
      </w:r>
    </w:p>
    <w:p w14:paraId="618C588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 Покупатель обязан:</w:t>
      </w:r>
    </w:p>
    <w:p w14:paraId="602D39C3"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6.2.1. Принять и оплатить на условиях настоящего Договора поставленный Товар.</w:t>
      </w:r>
    </w:p>
    <w:p w14:paraId="420DDE4F"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6.2.2. Самостоятельно следить за соблюдением потребления установленных лимитов.</w:t>
      </w:r>
    </w:p>
    <w:p w14:paraId="291648D4"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6.2.3. Сохранять в тайне информацию о персональном идентификационном номере (ПИН-коде) переданных Поставщиком смарт-карт и не передавать их другим лицам, соблюдать технологию обслуживания по картам на АЗС, не подвергать смарт-карты механическим, тепловым и электромагнитным воздействиям.</w:t>
      </w:r>
    </w:p>
    <w:p w14:paraId="56F4B57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6.2.4. В случае утраты смарт-карты незамедлительно заявить о случившемся Поставщику по телефону или факсу Поставщика, или явившись лично. Заказчик обязуется не позднее одного рабочего дня с момента совершения устного заявления подтвердить его письменно.</w:t>
      </w:r>
    </w:p>
    <w:p w14:paraId="04E2AF3D"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  Покупатель вправе:</w:t>
      </w:r>
    </w:p>
    <w:p w14:paraId="07696731"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6.3.1. Получить топливные карты, предоставляющие право на получение товаров по наименованиям, в количестве и качества согласно Спецификации (приложение № 1) на АЗС.</w:t>
      </w:r>
    </w:p>
    <w:p w14:paraId="71A886D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6.3.2. Определить в подаваемой Поставщику заявке номинал и количество передаваемых</w:t>
      </w:r>
    </w:p>
    <w:p w14:paraId="694996E2"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Поставщиком топливных карт.</w:t>
      </w:r>
    </w:p>
    <w:p w14:paraId="472E3F8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lastRenderedPageBreak/>
        <w:t>6.3.3. Заказать дополнительные топливные карты, установить и (или) отменить условия использования каждой конкретной топливной карты, отказаться от использования конкретной топливной карты, заблокировать или возобновить операции с использованием топливной карты.</w:t>
      </w:r>
    </w:p>
    <w:p w14:paraId="54481FAB"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6.3.4. Требовать замены топливной карты в случае, если она оказалась неработоспособной.</w:t>
      </w:r>
    </w:p>
    <w:p w14:paraId="6DF3C619"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6.3.5. Вернуть топливный карты Поставщику в течение 10 рабочих дней со дня досрочного расторжения или окончания срока действия Договора.</w:t>
      </w:r>
    </w:p>
    <w:p w14:paraId="3C03AB43"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6.3.6. Требовать возмещения убытков, причиненных по вине Поставщика.</w:t>
      </w:r>
    </w:p>
    <w:p w14:paraId="73CDFEAE"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6.3.7. По согласованию с Поставщиком изменить количество поставляемых товаров в соответствии с пунктом 2.1 Договора.</w:t>
      </w:r>
    </w:p>
    <w:p w14:paraId="40B0552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6.3.8.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14:paraId="47BF30B3" w14:textId="77777777" w:rsidR="00A3440F" w:rsidRPr="00307CEB" w:rsidRDefault="00A3440F" w:rsidP="00A3440F">
      <w:pPr>
        <w:jc w:val="both"/>
        <w:rPr>
          <w:rFonts w:ascii="Times New Roman" w:eastAsia="Times New Roman" w:hAnsi="Times New Roman" w:cs="Times New Roman"/>
          <w:bCs/>
          <w:color w:val="auto"/>
        </w:rPr>
      </w:pPr>
    </w:p>
    <w:p w14:paraId="0CBC2F14" w14:textId="77777777" w:rsidR="00A3440F" w:rsidRPr="00307CEB" w:rsidRDefault="00A3440F" w:rsidP="00A3440F">
      <w:pPr>
        <w:jc w:val="center"/>
        <w:outlineLvl w:val="0"/>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7. Ответственность сторон</w:t>
      </w:r>
    </w:p>
    <w:p w14:paraId="2A66C2E5" w14:textId="77777777" w:rsidR="00A3440F" w:rsidRPr="00307CEB" w:rsidRDefault="00A3440F" w:rsidP="00A3440F">
      <w:pPr>
        <w:jc w:val="both"/>
        <w:outlineLvl w:val="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7.1. Поставщик уплачивает Покупателю пеню за каждый день просрочки в размере 0,1%:</w:t>
      </w:r>
    </w:p>
    <w:p w14:paraId="434FA09C" w14:textId="77777777" w:rsidR="00A3440F" w:rsidRPr="00307CEB" w:rsidRDefault="00A3440F" w:rsidP="00A3440F">
      <w:pPr>
        <w:jc w:val="both"/>
        <w:outlineLvl w:val="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от стоимости Товара – за просрочку исполнения обязательства по поставке Товара;</w:t>
      </w:r>
    </w:p>
    <w:p w14:paraId="60D15D35" w14:textId="77777777" w:rsidR="00A3440F" w:rsidRPr="00307CEB" w:rsidRDefault="00A3440F" w:rsidP="00A3440F">
      <w:pPr>
        <w:jc w:val="both"/>
        <w:outlineLvl w:val="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от суммы перечисленного Покупателем аванса – за просрочку обязанности по возврату аванса;</w:t>
      </w:r>
    </w:p>
    <w:p w14:paraId="5AF1A09B"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02AB38CC"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7.3. За односторонний отказ от поставки Товара Поставщик уплачивает Покупателю штраф в размере 20 (двадцати) процентов стоимости Товара.</w:t>
      </w:r>
    </w:p>
    <w:p w14:paraId="7DAE9F74"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2F2831EF"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7.5. В случае нарушения срока передачи Покупателю счета-фактуры на отгрузку товаров исправленного счета-фактуры, установленного в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41073EB" w14:textId="77777777" w:rsidR="00A3440F" w:rsidRPr="00307CEB" w:rsidRDefault="00A3440F" w:rsidP="00A3440F">
      <w:pPr>
        <w:jc w:val="both"/>
        <w:outlineLvl w:val="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763BCCE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7.7. Оплата пени и возмещение убытков при неисполнении обязательств не освобождают Стороны от исполнения обязательств в натуре.</w:t>
      </w:r>
    </w:p>
    <w:p w14:paraId="6F3054D1"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7.8. Пеня начисляется до момента фактического исполнения Сторонами своих обязательств.</w:t>
      </w:r>
    </w:p>
    <w:p w14:paraId="2C32B7DC" w14:textId="77777777" w:rsidR="00A3440F" w:rsidRPr="00307CEB" w:rsidRDefault="00A3440F" w:rsidP="00A3440F">
      <w:pPr>
        <w:jc w:val="center"/>
        <w:rPr>
          <w:rFonts w:ascii="Times New Roman" w:eastAsia="Times New Roman" w:hAnsi="Times New Roman" w:cs="Times New Roman"/>
          <w:bCs/>
          <w:color w:val="auto"/>
        </w:rPr>
      </w:pPr>
    </w:p>
    <w:p w14:paraId="30C435FC"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8. Обстоятельства непреодолимой силы</w:t>
      </w:r>
    </w:p>
    <w:p w14:paraId="7257CDD3"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8.1.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2D800A3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Исполнение Сторонами обязательств соразмерно отодвигается на период действия обстоятельств непреодолимой силы.</w:t>
      </w:r>
    </w:p>
    <w:p w14:paraId="2414D5D8"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8.2.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4E5C8E98" w14:textId="77777777" w:rsidR="00A3440F" w:rsidRPr="00307CEB" w:rsidRDefault="00A3440F" w:rsidP="00A3440F">
      <w:pPr>
        <w:jc w:val="both"/>
        <w:rPr>
          <w:rFonts w:ascii="Times New Roman" w:eastAsia="Times New Roman" w:hAnsi="Times New Roman" w:cs="Times New Roman"/>
          <w:bCs/>
          <w:color w:val="auto"/>
        </w:rPr>
      </w:pPr>
    </w:p>
    <w:p w14:paraId="4FD72FDD"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9. Порядок изменение и расторжение договора</w:t>
      </w:r>
    </w:p>
    <w:p w14:paraId="0D54188A"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9.1. Изменение условий настоящего Договора, его расторжение и прекращение возможны по соглашению сторон.</w:t>
      </w:r>
    </w:p>
    <w:p w14:paraId="6E3E252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6123F36D"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9.2. Договор, может быть, расторгнут в одностороннем порядке в случае предусмотренных настоящим Договором и действующим законодательством.</w:t>
      </w:r>
    </w:p>
    <w:p w14:paraId="3B3E878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8E1DADF"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9.3. Настоящий Договор, может быть, расторгнут Сторонами в судебном порядке в соответствии с действующим законодательством.</w:t>
      </w:r>
    </w:p>
    <w:p w14:paraId="3B9689E2" w14:textId="77777777" w:rsidR="00A3440F" w:rsidRPr="00307CEB" w:rsidRDefault="00A3440F" w:rsidP="00A3440F">
      <w:pPr>
        <w:jc w:val="both"/>
        <w:rPr>
          <w:rFonts w:ascii="Times New Roman" w:eastAsia="Times New Roman" w:hAnsi="Times New Roman" w:cs="Times New Roman"/>
          <w:bCs/>
          <w:color w:val="auto"/>
        </w:rPr>
      </w:pPr>
    </w:p>
    <w:p w14:paraId="19347A05"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10. Разрешение споров Сторонами</w:t>
      </w:r>
    </w:p>
    <w:p w14:paraId="0D39E045"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10.1.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005D715D" w14:textId="77777777" w:rsidR="00A3440F" w:rsidRPr="00307CEB" w:rsidRDefault="00A3440F" w:rsidP="00A3440F">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11. Прочие условия</w:t>
      </w:r>
    </w:p>
    <w:p w14:paraId="1BD2BC67" w14:textId="77777777" w:rsidR="00A3440F" w:rsidRPr="00307CEB" w:rsidRDefault="00A3440F" w:rsidP="00A3440F">
      <w:pPr>
        <w:rPr>
          <w:rFonts w:ascii="Times New Roman" w:eastAsia="Times New Roman" w:hAnsi="Times New Roman" w:cs="Times New Roman"/>
          <w:color w:val="auto"/>
        </w:rPr>
      </w:pPr>
      <w:r w:rsidRPr="00307CEB">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7E92770F" w14:textId="77777777" w:rsidR="00A3440F" w:rsidRPr="00307CEB" w:rsidRDefault="00A3440F" w:rsidP="00A3440F">
      <w:pPr>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11.2. </w:t>
      </w:r>
      <w:r w:rsidRPr="00307CEB">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53EE7927" w14:textId="77777777" w:rsidR="00A3440F" w:rsidRPr="00307CEB" w:rsidRDefault="00A3440F" w:rsidP="00A3440F">
      <w:pPr>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11.3. </w:t>
      </w:r>
      <w:r w:rsidRPr="00307CEB">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7EAAACFF" w14:textId="77777777" w:rsidR="00A3440F" w:rsidRPr="00307CEB" w:rsidRDefault="00A3440F" w:rsidP="00A3440F">
      <w:pPr>
        <w:rPr>
          <w:rFonts w:ascii="Times New Roman" w:eastAsia="Times New Roman" w:hAnsi="Times New Roman" w:cs="Times New Roman"/>
          <w:color w:val="auto"/>
        </w:rPr>
      </w:pPr>
      <w:r w:rsidRPr="00307CEB">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74BBBF0D"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619D3ED8"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6880DEAD"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32EB7681"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2DFCAC"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154302BE"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46CCE59A"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11.9. Приложением к Договору и его неотъемлемой частью являются:</w:t>
      </w:r>
    </w:p>
    <w:p w14:paraId="3D910FB9" w14:textId="77777777" w:rsidR="00A3440F" w:rsidRPr="00307CEB" w:rsidRDefault="00A3440F" w:rsidP="00A3440F">
      <w:pPr>
        <w:jc w:val="both"/>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         1. Спецификация (Приложение 1 к договору поставки)</w:t>
      </w:r>
    </w:p>
    <w:p w14:paraId="011510B1" w14:textId="77777777" w:rsidR="00A3440F" w:rsidRPr="00307CEB" w:rsidRDefault="00A3440F" w:rsidP="00A3440F">
      <w:pPr>
        <w:tabs>
          <w:tab w:val="left" w:pos="4608"/>
        </w:tabs>
        <w:ind w:left="360"/>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12. Адреса, реквизиты и подписи сторон</w:t>
      </w:r>
    </w:p>
    <w:p w14:paraId="202DF9AB" w14:textId="77777777" w:rsidR="00A3440F" w:rsidRPr="00307CEB" w:rsidRDefault="00A3440F" w:rsidP="00A3440F">
      <w:pPr>
        <w:tabs>
          <w:tab w:val="left" w:pos="4608"/>
        </w:tabs>
        <w:ind w:left="360"/>
        <w:jc w:val="center"/>
        <w:rPr>
          <w:rFonts w:ascii="Times New Roman" w:eastAsia="Times New Roman" w:hAnsi="Times New Roman" w:cs="Times New Roman"/>
          <w:bCs/>
          <w:color w:val="auto"/>
        </w:rPr>
      </w:pPr>
    </w:p>
    <w:tbl>
      <w:tblPr>
        <w:tblW w:w="10493" w:type="dxa"/>
        <w:tblInd w:w="-34" w:type="dxa"/>
        <w:tblLook w:val="00A0" w:firstRow="1" w:lastRow="0" w:firstColumn="1" w:lastColumn="0" w:noHBand="0" w:noVBand="0"/>
      </w:tblPr>
      <w:tblGrid>
        <w:gridCol w:w="5495"/>
        <w:gridCol w:w="4998"/>
      </w:tblGrid>
      <w:tr w:rsidR="00A3440F" w:rsidRPr="00307CEB" w14:paraId="0E5DC50B" w14:textId="77777777" w:rsidTr="007874A5">
        <w:tc>
          <w:tcPr>
            <w:tcW w:w="5495" w:type="dxa"/>
          </w:tcPr>
          <w:p w14:paraId="1ECFE4C6"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Покупатель:</w:t>
            </w:r>
          </w:p>
        </w:tc>
        <w:tc>
          <w:tcPr>
            <w:tcW w:w="4998" w:type="dxa"/>
          </w:tcPr>
          <w:p w14:paraId="28884221"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Поставщик:</w:t>
            </w:r>
          </w:p>
        </w:tc>
      </w:tr>
      <w:tr w:rsidR="00A3440F" w:rsidRPr="00307CEB" w14:paraId="7BAA6EA5" w14:textId="77777777" w:rsidTr="007874A5">
        <w:tc>
          <w:tcPr>
            <w:tcW w:w="5495" w:type="dxa"/>
          </w:tcPr>
          <w:p w14:paraId="3E5CF90C" w14:textId="77777777" w:rsidR="00A3440F" w:rsidRPr="00307CEB" w:rsidRDefault="00A3440F" w:rsidP="007874A5">
            <w:pPr>
              <w:rPr>
                <w:rFonts w:ascii="Times New Roman" w:eastAsia="Times New Roman" w:hAnsi="Times New Roman" w:cs="Times New Roman"/>
                <w:b/>
                <w:bCs/>
                <w:color w:val="auto"/>
              </w:rPr>
            </w:pPr>
          </w:p>
        </w:tc>
        <w:tc>
          <w:tcPr>
            <w:tcW w:w="4998" w:type="dxa"/>
          </w:tcPr>
          <w:p w14:paraId="0FCB0C7A" w14:textId="77777777" w:rsidR="00A3440F" w:rsidRPr="00307CEB" w:rsidRDefault="00A3440F" w:rsidP="007874A5">
            <w:pPr>
              <w:rPr>
                <w:rFonts w:ascii="Times New Roman" w:eastAsia="Times New Roman" w:hAnsi="Times New Roman" w:cs="Times New Roman"/>
                <w:b/>
                <w:bCs/>
                <w:color w:val="auto"/>
              </w:rPr>
            </w:pPr>
          </w:p>
        </w:tc>
      </w:tr>
      <w:tr w:rsidR="00A3440F" w:rsidRPr="00307CEB" w14:paraId="18FF52A7" w14:textId="77777777" w:rsidTr="007874A5">
        <w:tc>
          <w:tcPr>
            <w:tcW w:w="5495" w:type="dxa"/>
            <w:vMerge w:val="restart"/>
          </w:tcPr>
          <w:p w14:paraId="5463B756"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АО «Единый оператор Республики Дагестан в </w:t>
            </w:r>
          </w:p>
          <w:p w14:paraId="107D40C7"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сфере водоснабжении я и водоотведения»</w:t>
            </w:r>
          </w:p>
          <w:p w14:paraId="302AC04D" w14:textId="77777777" w:rsidR="00A3440F" w:rsidRPr="00307CEB" w:rsidRDefault="00A3440F" w:rsidP="007874A5">
            <w:pPr>
              <w:tabs>
                <w:tab w:val="left" w:pos="4608"/>
              </w:tabs>
              <w:rPr>
                <w:rFonts w:ascii="Times New Roman" w:eastAsia="Times New Roman" w:hAnsi="Times New Roman" w:cs="Times New Roman"/>
                <w:b/>
                <w:bCs/>
                <w:color w:val="auto"/>
              </w:rPr>
            </w:pPr>
          </w:p>
          <w:p w14:paraId="732011AD"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ИНН/КПП: 0554008950/055401001</w:t>
            </w:r>
          </w:p>
          <w:p w14:paraId="30531388"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ОГРН 1220500004900</w:t>
            </w:r>
          </w:p>
          <w:p w14:paraId="7E2121A4"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Юр. адрес: 368304 г. Каспийск Кирпичное шоссе </w:t>
            </w:r>
            <w:r w:rsidRPr="00307CEB">
              <w:rPr>
                <w:rFonts w:ascii="Times New Roman" w:eastAsia="Times New Roman" w:hAnsi="Times New Roman" w:cs="Times New Roman"/>
                <w:color w:val="auto"/>
              </w:rPr>
              <w:lastRenderedPageBreak/>
              <w:t>13Б, 3 этаж, офис 56</w:t>
            </w:r>
          </w:p>
          <w:p w14:paraId="58149D98"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Факт. адрес: ________________</w:t>
            </w:r>
          </w:p>
          <w:p w14:paraId="29EEA45D"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Р/с: 407 028 10760320017262 </w:t>
            </w:r>
          </w:p>
          <w:p w14:paraId="43245CF3"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К/с: 301 018 109 070 200 00 615</w:t>
            </w:r>
          </w:p>
          <w:p w14:paraId="650EB5F5"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БИК: 040702615</w:t>
            </w:r>
          </w:p>
          <w:p w14:paraId="0067767D"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 xml:space="preserve">Банк: Отделении №5230 </w:t>
            </w:r>
          </w:p>
          <w:p w14:paraId="1C393DE7" w14:textId="77777777" w:rsidR="00A3440F" w:rsidRPr="00307CEB" w:rsidRDefault="00A3440F" w:rsidP="007874A5">
            <w:pPr>
              <w:tabs>
                <w:tab w:val="left" w:pos="4608"/>
              </w:tabs>
              <w:rPr>
                <w:rFonts w:ascii="Times New Roman" w:eastAsia="Times New Roman" w:hAnsi="Times New Roman" w:cs="Times New Roman"/>
                <w:color w:val="auto"/>
              </w:rPr>
            </w:pPr>
            <w:r w:rsidRPr="00307CEB">
              <w:rPr>
                <w:rFonts w:ascii="Times New Roman" w:eastAsia="Times New Roman" w:hAnsi="Times New Roman" w:cs="Times New Roman"/>
                <w:color w:val="auto"/>
              </w:rPr>
              <w:t>ПАО Сбербанк РФ г. Ставрополь</w:t>
            </w:r>
          </w:p>
          <w:p w14:paraId="5B088C01" w14:textId="77777777" w:rsidR="00A3440F" w:rsidRPr="00307CEB" w:rsidRDefault="00A3440F" w:rsidP="007874A5">
            <w:pPr>
              <w:jc w:val="both"/>
              <w:rPr>
                <w:rFonts w:ascii="Times New Roman" w:eastAsia="Times New Roman" w:hAnsi="Times New Roman" w:cs="Times New Roman"/>
                <w:bCs/>
                <w:color w:val="auto"/>
              </w:rPr>
            </w:pPr>
          </w:p>
        </w:tc>
        <w:tc>
          <w:tcPr>
            <w:tcW w:w="4998" w:type="dxa"/>
          </w:tcPr>
          <w:p w14:paraId="71EFD65B" w14:textId="77777777" w:rsidR="00A3440F" w:rsidRPr="00307CEB" w:rsidRDefault="00A3440F" w:rsidP="007874A5">
            <w:pPr>
              <w:rPr>
                <w:rFonts w:ascii="Times New Roman" w:eastAsia="Times New Roman" w:hAnsi="Times New Roman" w:cs="Times New Roman"/>
                <w:bCs/>
                <w:color w:val="auto"/>
              </w:rPr>
            </w:pPr>
          </w:p>
        </w:tc>
      </w:tr>
      <w:tr w:rsidR="00A3440F" w:rsidRPr="00307CEB" w14:paraId="223E625F" w14:textId="77777777" w:rsidTr="007874A5">
        <w:tc>
          <w:tcPr>
            <w:tcW w:w="5495" w:type="dxa"/>
            <w:vMerge/>
          </w:tcPr>
          <w:p w14:paraId="1612923C" w14:textId="77777777" w:rsidR="00A3440F" w:rsidRPr="00307CEB" w:rsidRDefault="00A3440F" w:rsidP="007874A5">
            <w:pPr>
              <w:rPr>
                <w:rFonts w:ascii="Times New Roman" w:eastAsia="Times New Roman" w:hAnsi="Times New Roman" w:cs="Times New Roman"/>
                <w:bCs/>
                <w:color w:val="auto"/>
              </w:rPr>
            </w:pPr>
          </w:p>
        </w:tc>
        <w:tc>
          <w:tcPr>
            <w:tcW w:w="4998" w:type="dxa"/>
          </w:tcPr>
          <w:p w14:paraId="6180B8CC" w14:textId="77777777" w:rsidR="00A3440F" w:rsidRPr="00307CEB" w:rsidRDefault="00A3440F" w:rsidP="007874A5">
            <w:pPr>
              <w:rPr>
                <w:rFonts w:ascii="Times New Roman" w:eastAsia="Times New Roman" w:hAnsi="Times New Roman" w:cs="Times New Roman"/>
                <w:bCs/>
                <w:color w:val="auto"/>
              </w:rPr>
            </w:pPr>
          </w:p>
        </w:tc>
      </w:tr>
      <w:tr w:rsidR="00A3440F" w:rsidRPr="00307CEB" w14:paraId="46CA99AB" w14:textId="77777777" w:rsidTr="007874A5">
        <w:tc>
          <w:tcPr>
            <w:tcW w:w="5495" w:type="dxa"/>
            <w:vMerge/>
          </w:tcPr>
          <w:p w14:paraId="4E509E71" w14:textId="77777777" w:rsidR="00A3440F" w:rsidRPr="00307CEB" w:rsidRDefault="00A3440F" w:rsidP="007874A5">
            <w:pPr>
              <w:rPr>
                <w:rFonts w:ascii="Times New Roman" w:eastAsia="Times New Roman" w:hAnsi="Times New Roman" w:cs="Times New Roman"/>
                <w:bCs/>
                <w:color w:val="auto"/>
              </w:rPr>
            </w:pPr>
          </w:p>
        </w:tc>
        <w:tc>
          <w:tcPr>
            <w:tcW w:w="4998" w:type="dxa"/>
          </w:tcPr>
          <w:p w14:paraId="05DB3D48" w14:textId="77777777" w:rsidR="00A3440F" w:rsidRPr="00307CEB" w:rsidRDefault="00A3440F" w:rsidP="007874A5">
            <w:pPr>
              <w:rPr>
                <w:rFonts w:ascii="Times New Roman" w:eastAsia="Times New Roman" w:hAnsi="Times New Roman" w:cs="Times New Roman"/>
                <w:bCs/>
                <w:color w:val="auto"/>
              </w:rPr>
            </w:pPr>
          </w:p>
        </w:tc>
      </w:tr>
      <w:tr w:rsidR="00A3440F" w:rsidRPr="00307CEB" w14:paraId="3F44D9B0" w14:textId="77777777" w:rsidTr="007874A5">
        <w:trPr>
          <w:trHeight w:val="658"/>
        </w:trPr>
        <w:tc>
          <w:tcPr>
            <w:tcW w:w="5495" w:type="dxa"/>
            <w:vMerge/>
          </w:tcPr>
          <w:p w14:paraId="65761CE5" w14:textId="77777777" w:rsidR="00A3440F" w:rsidRPr="00307CEB" w:rsidRDefault="00A3440F" w:rsidP="007874A5">
            <w:pPr>
              <w:rPr>
                <w:rFonts w:ascii="Times New Roman" w:eastAsia="Times New Roman" w:hAnsi="Times New Roman" w:cs="Times New Roman"/>
                <w:bCs/>
                <w:color w:val="auto"/>
              </w:rPr>
            </w:pPr>
          </w:p>
        </w:tc>
        <w:tc>
          <w:tcPr>
            <w:tcW w:w="4998" w:type="dxa"/>
          </w:tcPr>
          <w:p w14:paraId="7F3F6CFB" w14:textId="77777777" w:rsidR="00A3440F" w:rsidRPr="00307CEB" w:rsidRDefault="00A3440F" w:rsidP="007874A5">
            <w:pPr>
              <w:rPr>
                <w:rFonts w:ascii="Times New Roman" w:eastAsia="Times New Roman" w:hAnsi="Times New Roman" w:cs="Times New Roman"/>
                <w:bCs/>
                <w:color w:val="auto"/>
              </w:rPr>
            </w:pPr>
          </w:p>
        </w:tc>
      </w:tr>
      <w:tr w:rsidR="00A3440F" w:rsidRPr="00307CEB" w14:paraId="286B7D3D" w14:textId="77777777" w:rsidTr="007874A5">
        <w:tc>
          <w:tcPr>
            <w:tcW w:w="5495" w:type="dxa"/>
            <w:vMerge/>
          </w:tcPr>
          <w:p w14:paraId="4F5FFC32" w14:textId="77777777" w:rsidR="00A3440F" w:rsidRPr="00307CEB" w:rsidRDefault="00A3440F" w:rsidP="007874A5">
            <w:pPr>
              <w:rPr>
                <w:rFonts w:ascii="Times New Roman" w:eastAsia="Times New Roman" w:hAnsi="Times New Roman" w:cs="Times New Roman"/>
                <w:bCs/>
                <w:color w:val="auto"/>
              </w:rPr>
            </w:pPr>
          </w:p>
        </w:tc>
        <w:tc>
          <w:tcPr>
            <w:tcW w:w="4998" w:type="dxa"/>
          </w:tcPr>
          <w:p w14:paraId="305ADA0A" w14:textId="77777777" w:rsidR="00A3440F" w:rsidRPr="00307CEB" w:rsidRDefault="00A3440F" w:rsidP="007874A5">
            <w:pPr>
              <w:rPr>
                <w:rFonts w:ascii="Times New Roman" w:eastAsia="Times New Roman" w:hAnsi="Times New Roman" w:cs="Times New Roman"/>
                <w:bCs/>
                <w:color w:val="auto"/>
              </w:rPr>
            </w:pPr>
          </w:p>
        </w:tc>
      </w:tr>
      <w:tr w:rsidR="00A3440F" w:rsidRPr="00307CEB" w14:paraId="5354F670" w14:textId="77777777" w:rsidTr="007874A5">
        <w:trPr>
          <w:trHeight w:val="2284"/>
        </w:trPr>
        <w:tc>
          <w:tcPr>
            <w:tcW w:w="5495" w:type="dxa"/>
            <w:vMerge/>
          </w:tcPr>
          <w:p w14:paraId="3EB04B34" w14:textId="77777777" w:rsidR="00A3440F" w:rsidRPr="00307CEB" w:rsidRDefault="00A3440F" w:rsidP="007874A5">
            <w:pPr>
              <w:rPr>
                <w:rFonts w:ascii="Times New Roman" w:eastAsia="Times New Roman" w:hAnsi="Times New Roman" w:cs="Times New Roman"/>
                <w:bCs/>
                <w:color w:val="auto"/>
              </w:rPr>
            </w:pPr>
          </w:p>
        </w:tc>
        <w:tc>
          <w:tcPr>
            <w:tcW w:w="4998" w:type="dxa"/>
          </w:tcPr>
          <w:p w14:paraId="0C41CCA8" w14:textId="77777777" w:rsidR="00A3440F" w:rsidRPr="00307CEB" w:rsidRDefault="00A3440F" w:rsidP="007874A5">
            <w:pPr>
              <w:rPr>
                <w:rFonts w:ascii="Times New Roman" w:eastAsia="Times New Roman" w:hAnsi="Times New Roman" w:cs="Times New Roman"/>
                <w:b/>
                <w:bCs/>
                <w:color w:val="auto"/>
              </w:rPr>
            </w:pPr>
          </w:p>
        </w:tc>
      </w:tr>
    </w:tbl>
    <w:p w14:paraId="7D7F035F" w14:textId="77777777" w:rsidR="00A3440F" w:rsidRPr="00307CEB" w:rsidRDefault="00A3440F" w:rsidP="00A3440F">
      <w:pPr>
        <w:outlineLvl w:val="0"/>
        <w:rPr>
          <w:rFonts w:ascii="Times New Roman" w:eastAsia="Times New Roman" w:hAnsi="Times New Roman" w:cs="Times New Roman"/>
          <w:bCs/>
          <w:color w:val="auto"/>
        </w:rPr>
      </w:pPr>
    </w:p>
    <w:tbl>
      <w:tblPr>
        <w:tblW w:w="10326" w:type="dxa"/>
        <w:tblInd w:w="-432" w:type="dxa"/>
        <w:tblLook w:val="00A0" w:firstRow="1" w:lastRow="0" w:firstColumn="1" w:lastColumn="0" w:noHBand="0" w:noVBand="0"/>
      </w:tblPr>
      <w:tblGrid>
        <w:gridCol w:w="5496"/>
        <w:gridCol w:w="4830"/>
      </w:tblGrid>
      <w:tr w:rsidR="00A3440F" w:rsidRPr="00307CEB" w14:paraId="42AA9DF1" w14:textId="77777777" w:rsidTr="007874A5">
        <w:tc>
          <w:tcPr>
            <w:tcW w:w="5496" w:type="dxa"/>
          </w:tcPr>
          <w:p w14:paraId="0CB147CE"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От Покупателя:</w:t>
            </w:r>
          </w:p>
        </w:tc>
        <w:tc>
          <w:tcPr>
            <w:tcW w:w="4830" w:type="dxa"/>
          </w:tcPr>
          <w:p w14:paraId="081C59B8"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От Поставщика:</w:t>
            </w:r>
          </w:p>
        </w:tc>
      </w:tr>
      <w:tr w:rsidR="00A3440F" w:rsidRPr="00307CEB" w14:paraId="2A1F18A9" w14:textId="77777777" w:rsidTr="007874A5">
        <w:tc>
          <w:tcPr>
            <w:tcW w:w="5496" w:type="dxa"/>
          </w:tcPr>
          <w:p w14:paraId="267A05F0"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Зам. генерального директора по </w:t>
            </w:r>
          </w:p>
          <w:p w14:paraId="3242846E"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коммерческим вопросам</w:t>
            </w:r>
          </w:p>
          <w:p w14:paraId="3CDF4B4D" w14:textId="77777777" w:rsidR="00A3440F" w:rsidRPr="00307CEB" w:rsidRDefault="00A3440F" w:rsidP="007874A5">
            <w:pPr>
              <w:tabs>
                <w:tab w:val="left" w:pos="4608"/>
              </w:tabs>
              <w:rPr>
                <w:rFonts w:ascii="Times New Roman" w:eastAsia="Times New Roman" w:hAnsi="Times New Roman" w:cs="Times New Roman"/>
                <w:b/>
                <w:bCs/>
                <w:color w:val="auto"/>
              </w:rPr>
            </w:pPr>
          </w:p>
          <w:p w14:paraId="5D588C8E"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_____________/Г. М. Магомедов/</w:t>
            </w:r>
          </w:p>
        </w:tc>
        <w:tc>
          <w:tcPr>
            <w:tcW w:w="4830" w:type="dxa"/>
          </w:tcPr>
          <w:p w14:paraId="29151DA5" w14:textId="77777777" w:rsidR="00A3440F" w:rsidRPr="00307CEB" w:rsidRDefault="00A3440F" w:rsidP="007874A5">
            <w:pPr>
              <w:rPr>
                <w:rFonts w:ascii="Times New Roman" w:eastAsia="Times New Roman" w:hAnsi="Times New Roman" w:cs="Times New Roman"/>
                <w:b/>
                <w:bCs/>
                <w:color w:val="auto"/>
              </w:rPr>
            </w:pPr>
          </w:p>
        </w:tc>
      </w:tr>
    </w:tbl>
    <w:p w14:paraId="0601DD72" w14:textId="77777777" w:rsidR="00A3440F" w:rsidRPr="00307CEB" w:rsidRDefault="00A3440F" w:rsidP="00A3440F">
      <w:pPr>
        <w:outlineLvl w:val="0"/>
        <w:rPr>
          <w:rFonts w:ascii="Times New Roman" w:eastAsia="Times New Roman" w:hAnsi="Times New Roman" w:cs="Times New Roman"/>
          <w:bCs/>
          <w:color w:val="auto"/>
        </w:rPr>
      </w:pPr>
    </w:p>
    <w:p w14:paraId="10990DEC" w14:textId="77777777" w:rsidR="00A3440F" w:rsidRPr="00307CEB" w:rsidRDefault="00A3440F" w:rsidP="00A3440F">
      <w:pPr>
        <w:jc w:val="right"/>
        <w:outlineLvl w:val="0"/>
        <w:rPr>
          <w:rFonts w:ascii="Times New Roman" w:eastAsia="Times New Roman" w:hAnsi="Times New Roman" w:cs="Times New Roman"/>
          <w:bCs/>
          <w:color w:val="auto"/>
        </w:rPr>
      </w:pPr>
    </w:p>
    <w:p w14:paraId="5AB7D05A" w14:textId="77777777" w:rsidR="00A3440F" w:rsidRPr="00307CEB" w:rsidRDefault="00A3440F" w:rsidP="00A3440F">
      <w:pPr>
        <w:jc w:val="right"/>
        <w:outlineLvl w:val="0"/>
        <w:rPr>
          <w:rFonts w:ascii="Times New Roman" w:eastAsia="Times New Roman" w:hAnsi="Times New Roman" w:cs="Times New Roman"/>
          <w:bCs/>
          <w:color w:val="auto"/>
        </w:rPr>
      </w:pPr>
    </w:p>
    <w:p w14:paraId="58C100AF" w14:textId="77777777" w:rsidR="00A3440F" w:rsidRPr="00307CEB" w:rsidRDefault="00A3440F" w:rsidP="00A3440F">
      <w:pPr>
        <w:jc w:val="right"/>
        <w:outlineLvl w:val="0"/>
        <w:rPr>
          <w:rFonts w:ascii="Times New Roman" w:eastAsia="Times New Roman" w:hAnsi="Times New Roman" w:cs="Times New Roman"/>
          <w:bCs/>
          <w:color w:val="auto"/>
        </w:rPr>
      </w:pPr>
    </w:p>
    <w:p w14:paraId="7F441A4E" w14:textId="77777777" w:rsidR="00A3440F" w:rsidRPr="00307CEB" w:rsidRDefault="00A3440F" w:rsidP="00A3440F">
      <w:pPr>
        <w:jc w:val="right"/>
        <w:outlineLvl w:val="0"/>
        <w:rPr>
          <w:rFonts w:ascii="Times New Roman" w:eastAsia="Times New Roman" w:hAnsi="Times New Roman" w:cs="Times New Roman"/>
          <w:bCs/>
          <w:color w:val="auto"/>
        </w:rPr>
      </w:pPr>
    </w:p>
    <w:p w14:paraId="72B20F47" w14:textId="77777777" w:rsidR="00A3440F" w:rsidRPr="00307CEB" w:rsidRDefault="00A3440F" w:rsidP="00A3440F">
      <w:pPr>
        <w:jc w:val="right"/>
        <w:outlineLvl w:val="0"/>
        <w:rPr>
          <w:rFonts w:ascii="Times New Roman" w:eastAsia="Times New Roman" w:hAnsi="Times New Roman" w:cs="Times New Roman"/>
          <w:bCs/>
          <w:color w:val="auto"/>
        </w:rPr>
      </w:pPr>
    </w:p>
    <w:p w14:paraId="34011B31" w14:textId="77777777" w:rsidR="00A3440F" w:rsidRPr="00307CEB" w:rsidRDefault="00A3440F" w:rsidP="00A3440F">
      <w:pPr>
        <w:jc w:val="right"/>
        <w:outlineLvl w:val="0"/>
        <w:rPr>
          <w:rFonts w:ascii="Times New Roman" w:eastAsia="Times New Roman" w:hAnsi="Times New Roman" w:cs="Times New Roman"/>
          <w:bCs/>
          <w:color w:val="auto"/>
        </w:rPr>
      </w:pPr>
    </w:p>
    <w:p w14:paraId="297CFF25" w14:textId="77777777" w:rsidR="00A3440F" w:rsidRPr="00307CEB" w:rsidRDefault="00A3440F" w:rsidP="00A3440F">
      <w:pPr>
        <w:jc w:val="right"/>
        <w:outlineLvl w:val="0"/>
        <w:rPr>
          <w:rFonts w:ascii="Times New Roman" w:eastAsia="Times New Roman" w:hAnsi="Times New Roman" w:cs="Times New Roman"/>
          <w:bCs/>
          <w:color w:val="auto"/>
        </w:rPr>
      </w:pPr>
    </w:p>
    <w:p w14:paraId="3B54E7D6" w14:textId="77777777" w:rsidR="00A3440F" w:rsidRPr="00307CEB" w:rsidRDefault="00A3440F" w:rsidP="00A3440F">
      <w:pPr>
        <w:jc w:val="right"/>
        <w:outlineLvl w:val="0"/>
        <w:rPr>
          <w:rFonts w:ascii="Times New Roman" w:eastAsia="Times New Roman" w:hAnsi="Times New Roman" w:cs="Times New Roman"/>
          <w:bCs/>
          <w:color w:val="auto"/>
        </w:rPr>
      </w:pPr>
    </w:p>
    <w:p w14:paraId="434EDBD4" w14:textId="77777777" w:rsidR="00A3440F" w:rsidRPr="00307CEB" w:rsidRDefault="00A3440F" w:rsidP="00A3440F">
      <w:pPr>
        <w:jc w:val="right"/>
        <w:outlineLvl w:val="0"/>
        <w:rPr>
          <w:rFonts w:ascii="Times New Roman" w:eastAsia="Times New Roman" w:hAnsi="Times New Roman" w:cs="Times New Roman"/>
          <w:bCs/>
          <w:color w:val="auto"/>
        </w:rPr>
      </w:pPr>
    </w:p>
    <w:p w14:paraId="43541AC0" w14:textId="77777777" w:rsidR="00A3440F" w:rsidRPr="00307CEB" w:rsidRDefault="00A3440F" w:rsidP="00A3440F">
      <w:pPr>
        <w:jc w:val="right"/>
        <w:outlineLvl w:val="0"/>
        <w:rPr>
          <w:rFonts w:ascii="Times New Roman" w:eastAsia="Times New Roman" w:hAnsi="Times New Roman" w:cs="Times New Roman"/>
          <w:bCs/>
          <w:color w:val="auto"/>
        </w:rPr>
      </w:pPr>
    </w:p>
    <w:p w14:paraId="0C92FD36" w14:textId="77777777" w:rsidR="00A3440F" w:rsidRPr="00307CEB" w:rsidRDefault="00A3440F" w:rsidP="00A3440F">
      <w:pPr>
        <w:jc w:val="right"/>
        <w:outlineLvl w:val="0"/>
        <w:rPr>
          <w:rFonts w:ascii="Times New Roman" w:eastAsia="Times New Roman" w:hAnsi="Times New Roman" w:cs="Times New Roman"/>
          <w:bCs/>
          <w:color w:val="auto"/>
        </w:rPr>
      </w:pPr>
    </w:p>
    <w:p w14:paraId="7E08C2B3" w14:textId="77777777" w:rsidR="00A3440F" w:rsidRPr="00307CEB" w:rsidRDefault="00A3440F" w:rsidP="00A3440F">
      <w:pPr>
        <w:jc w:val="right"/>
        <w:outlineLvl w:val="0"/>
        <w:rPr>
          <w:rFonts w:ascii="Times New Roman" w:eastAsia="Times New Roman" w:hAnsi="Times New Roman" w:cs="Times New Roman"/>
          <w:bCs/>
          <w:color w:val="auto"/>
        </w:rPr>
      </w:pPr>
    </w:p>
    <w:p w14:paraId="3122552C" w14:textId="77777777" w:rsidR="00A3440F" w:rsidRPr="00307CEB" w:rsidRDefault="00A3440F" w:rsidP="00A3440F">
      <w:pPr>
        <w:jc w:val="right"/>
        <w:outlineLvl w:val="0"/>
        <w:rPr>
          <w:rFonts w:ascii="Times New Roman" w:eastAsia="Times New Roman" w:hAnsi="Times New Roman" w:cs="Times New Roman"/>
          <w:bCs/>
          <w:color w:val="auto"/>
        </w:rPr>
      </w:pPr>
    </w:p>
    <w:p w14:paraId="0D2A547A" w14:textId="77777777" w:rsidR="00A3440F" w:rsidRPr="00307CEB" w:rsidRDefault="00A3440F" w:rsidP="00A3440F">
      <w:pPr>
        <w:jc w:val="right"/>
        <w:outlineLvl w:val="0"/>
        <w:rPr>
          <w:rFonts w:ascii="Times New Roman" w:eastAsia="Times New Roman" w:hAnsi="Times New Roman" w:cs="Times New Roman"/>
          <w:bCs/>
          <w:color w:val="auto"/>
        </w:rPr>
      </w:pPr>
    </w:p>
    <w:p w14:paraId="2BF7777B" w14:textId="77777777" w:rsidR="00A3440F" w:rsidRPr="00307CEB" w:rsidRDefault="00A3440F" w:rsidP="00A3440F">
      <w:pPr>
        <w:jc w:val="right"/>
        <w:outlineLvl w:val="0"/>
        <w:rPr>
          <w:rFonts w:ascii="Times New Roman" w:eastAsia="Times New Roman" w:hAnsi="Times New Roman" w:cs="Times New Roman"/>
          <w:bCs/>
          <w:color w:val="auto"/>
        </w:rPr>
      </w:pPr>
    </w:p>
    <w:p w14:paraId="4FAF7523" w14:textId="77777777" w:rsidR="00A3440F" w:rsidRPr="00307CEB" w:rsidRDefault="00A3440F" w:rsidP="00A3440F">
      <w:pPr>
        <w:jc w:val="right"/>
        <w:outlineLvl w:val="0"/>
        <w:rPr>
          <w:rFonts w:ascii="Times New Roman" w:eastAsia="Times New Roman" w:hAnsi="Times New Roman" w:cs="Times New Roman"/>
          <w:bCs/>
          <w:color w:val="auto"/>
        </w:rPr>
      </w:pPr>
    </w:p>
    <w:p w14:paraId="192D962F" w14:textId="77777777" w:rsidR="00A3440F" w:rsidRPr="00307CEB" w:rsidRDefault="00A3440F" w:rsidP="00A3440F">
      <w:pPr>
        <w:jc w:val="right"/>
        <w:outlineLvl w:val="0"/>
        <w:rPr>
          <w:rFonts w:ascii="Times New Roman" w:eastAsia="Times New Roman" w:hAnsi="Times New Roman" w:cs="Times New Roman"/>
          <w:bCs/>
          <w:color w:val="auto"/>
        </w:rPr>
      </w:pPr>
    </w:p>
    <w:p w14:paraId="04E75415" w14:textId="77777777" w:rsidR="00A3440F" w:rsidRPr="00307CEB" w:rsidRDefault="00A3440F" w:rsidP="00A3440F">
      <w:pPr>
        <w:jc w:val="right"/>
        <w:outlineLvl w:val="0"/>
        <w:rPr>
          <w:rFonts w:ascii="Times New Roman" w:eastAsia="Times New Roman" w:hAnsi="Times New Roman" w:cs="Times New Roman"/>
          <w:bCs/>
          <w:color w:val="auto"/>
        </w:rPr>
      </w:pPr>
    </w:p>
    <w:p w14:paraId="39915649" w14:textId="77777777" w:rsidR="00A3440F" w:rsidRPr="00307CEB" w:rsidRDefault="00A3440F" w:rsidP="00A3440F">
      <w:pPr>
        <w:jc w:val="right"/>
        <w:outlineLvl w:val="0"/>
        <w:rPr>
          <w:rFonts w:ascii="Times New Roman" w:eastAsia="Times New Roman" w:hAnsi="Times New Roman" w:cs="Times New Roman"/>
          <w:bCs/>
          <w:color w:val="auto"/>
        </w:rPr>
      </w:pPr>
    </w:p>
    <w:p w14:paraId="17A81240" w14:textId="77777777" w:rsidR="00A3440F" w:rsidRPr="00307CEB" w:rsidRDefault="00A3440F" w:rsidP="00A3440F">
      <w:pPr>
        <w:jc w:val="right"/>
        <w:outlineLvl w:val="0"/>
        <w:rPr>
          <w:rFonts w:ascii="Times New Roman" w:eastAsia="Times New Roman" w:hAnsi="Times New Roman" w:cs="Times New Roman"/>
          <w:bCs/>
          <w:color w:val="auto"/>
        </w:rPr>
      </w:pPr>
    </w:p>
    <w:p w14:paraId="25D0F206" w14:textId="77777777" w:rsidR="00A3440F" w:rsidRPr="00307CEB" w:rsidRDefault="00A3440F" w:rsidP="00A3440F">
      <w:pPr>
        <w:jc w:val="right"/>
        <w:outlineLvl w:val="0"/>
        <w:rPr>
          <w:rFonts w:ascii="Times New Roman" w:eastAsia="Times New Roman" w:hAnsi="Times New Roman" w:cs="Times New Roman"/>
          <w:bCs/>
          <w:color w:val="auto"/>
        </w:rPr>
      </w:pPr>
    </w:p>
    <w:p w14:paraId="5BE1A2AD" w14:textId="77777777" w:rsidR="00A3440F" w:rsidRPr="00307CEB" w:rsidRDefault="00A3440F" w:rsidP="00A3440F">
      <w:pPr>
        <w:jc w:val="right"/>
        <w:outlineLvl w:val="0"/>
        <w:rPr>
          <w:rFonts w:ascii="Times New Roman" w:eastAsia="Times New Roman" w:hAnsi="Times New Roman" w:cs="Times New Roman"/>
          <w:bCs/>
          <w:color w:val="auto"/>
        </w:rPr>
      </w:pPr>
    </w:p>
    <w:p w14:paraId="7A2AA029" w14:textId="77777777" w:rsidR="00A3440F" w:rsidRPr="00307CEB" w:rsidRDefault="00A3440F" w:rsidP="00A3440F">
      <w:pPr>
        <w:jc w:val="right"/>
        <w:outlineLvl w:val="0"/>
        <w:rPr>
          <w:rFonts w:ascii="Times New Roman" w:eastAsia="Times New Roman" w:hAnsi="Times New Roman" w:cs="Times New Roman"/>
          <w:bCs/>
          <w:color w:val="auto"/>
        </w:rPr>
      </w:pPr>
    </w:p>
    <w:p w14:paraId="504F3284" w14:textId="77777777" w:rsidR="00A3440F" w:rsidRPr="00307CEB" w:rsidRDefault="00A3440F" w:rsidP="00A3440F">
      <w:pPr>
        <w:jc w:val="right"/>
        <w:outlineLvl w:val="0"/>
        <w:rPr>
          <w:rFonts w:ascii="Times New Roman" w:eastAsia="Times New Roman" w:hAnsi="Times New Roman" w:cs="Times New Roman"/>
          <w:bCs/>
          <w:color w:val="auto"/>
        </w:rPr>
      </w:pPr>
    </w:p>
    <w:p w14:paraId="0951C1E8" w14:textId="77777777" w:rsidR="00A3440F" w:rsidRPr="00307CEB" w:rsidRDefault="00A3440F" w:rsidP="00A3440F">
      <w:pPr>
        <w:jc w:val="right"/>
        <w:outlineLvl w:val="0"/>
        <w:rPr>
          <w:rFonts w:ascii="Times New Roman" w:eastAsia="Times New Roman" w:hAnsi="Times New Roman" w:cs="Times New Roman"/>
          <w:bCs/>
          <w:color w:val="auto"/>
        </w:rPr>
      </w:pPr>
    </w:p>
    <w:p w14:paraId="20888D7E" w14:textId="77777777" w:rsidR="00A3440F" w:rsidRPr="00307CEB" w:rsidRDefault="00A3440F" w:rsidP="00A3440F">
      <w:pPr>
        <w:jc w:val="right"/>
        <w:outlineLvl w:val="0"/>
        <w:rPr>
          <w:rFonts w:ascii="Times New Roman" w:eastAsia="Times New Roman" w:hAnsi="Times New Roman" w:cs="Times New Roman"/>
          <w:bCs/>
          <w:color w:val="auto"/>
        </w:rPr>
      </w:pPr>
    </w:p>
    <w:p w14:paraId="31A8D4B2" w14:textId="77777777" w:rsidR="00A3440F" w:rsidRPr="00307CEB" w:rsidRDefault="00A3440F" w:rsidP="00A3440F">
      <w:pPr>
        <w:jc w:val="right"/>
        <w:outlineLvl w:val="0"/>
        <w:rPr>
          <w:rFonts w:ascii="Times New Roman" w:eastAsia="Times New Roman" w:hAnsi="Times New Roman" w:cs="Times New Roman"/>
          <w:bCs/>
          <w:color w:val="auto"/>
        </w:rPr>
      </w:pPr>
    </w:p>
    <w:p w14:paraId="34F473CD" w14:textId="77777777" w:rsidR="00A3440F" w:rsidRPr="00307CEB" w:rsidRDefault="00A3440F" w:rsidP="00A3440F">
      <w:pPr>
        <w:jc w:val="right"/>
        <w:outlineLvl w:val="0"/>
        <w:rPr>
          <w:rFonts w:ascii="Times New Roman" w:eastAsia="Times New Roman" w:hAnsi="Times New Roman" w:cs="Times New Roman"/>
          <w:bCs/>
          <w:color w:val="auto"/>
        </w:rPr>
      </w:pPr>
    </w:p>
    <w:p w14:paraId="210B4FB9" w14:textId="77777777" w:rsidR="00A3440F" w:rsidRPr="00307CEB" w:rsidRDefault="00A3440F" w:rsidP="00A3440F">
      <w:pPr>
        <w:jc w:val="right"/>
        <w:outlineLvl w:val="0"/>
        <w:rPr>
          <w:rFonts w:ascii="Times New Roman" w:eastAsia="Times New Roman" w:hAnsi="Times New Roman" w:cs="Times New Roman"/>
          <w:bCs/>
          <w:color w:val="auto"/>
        </w:rPr>
      </w:pPr>
    </w:p>
    <w:p w14:paraId="49FE344A" w14:textId="77777777" w:rsidR="00A3440F" w:rsidRPr="00307CEB" w:rsidRDefault="00A3440F" w:rsidP="00A3440F">
      <w:pPr>
        <w:jc w:val="right"/>
        <w:outlineLvl w:val="0"/>
        <w:rPr>
          <w:rFonts w:ascii="Times New Roman" w:eastAsia="Times New Roman" w:hAnsi="Times New Roman" w:cs="Times New Roman"/>
          <w:bCs/>
          <w:color w:val="auto"/>
        </w:rPr>
      </w:pPr>
    </w:p>
    <w:p w14:paraId="3828CAAF" w14:textId="77777777" w:rsidR="00A3440F" w:rsidRPr="00307CEB" w:rsidRDefault="00A3440F" w:rsidP="00A3440F">
      <w:pPr>
        <w:jc w:val="right"/>
        <w:outlineLvl w:val="0"/>
        <w:rPr>
          <w:rFonts w:ascii="Times New Roman" w:eastAsia="Times New Roman" w:hAnsi="Times New Roman" w:cs="Times New Roman"/>
          <w:bCs/>
          <w:color w:val="auto"/>
        </w:rPr>
      </w:pPr>
    </w:p>
    <w:p w14:paraId="0FF46036" w14:textId="77777777" w:rsidR="00A3440F" w:rsidRPr="00307CEB" w:rsidRDefault="00A3440F" w:rsidP="00A3440F">
      <w:pPr>
        <w:jc w:val="right"/>
        <w:outlineLvl w:val="0"/>
        <w:rPr>
          <w:rFonts w:ascii="Times New Roman" w:eastAsia="Times New Roman" w:hAnsi="Times New Roman" w:cs="Times New Roman"/>
          <w:bCs/>
          <w:color w:val="auto"/>
        </w:rPr>
      </w:pPr>
    </w:p>
    <w:p w14:paraId="2D1BB9C8" w14:textId="77777777" w:rsidR="00A3440F" w:rsidRPr="00307CEB" w:rsidRDefault="00A3440F" w:rsidP="00A3440F">
      <w:pPr>
        <w:jc w:val="right"/>
        <w:outlineLvl w:val="0"/>
        <w:rPr>
          <w:rFonts w:ascii="Times New Roman" w:eastAsia="Times New Roman" w:hAnsi="Times New Roman" w:cs="Times New Roman"/>
          <w:bCs/>
          <w:color w:val="auto"/>
        </w:rPr>
      </w:pPr>
    </w:p>
    <w:p w14:paraId="1BB2F00C" w14:textId="77777777" w:rsidR="00A3440F" w:rsidRPr="00307CEB" w:rsidRDefault="00A3440F" w:rsidP="00A3440F">
      <w:pPr>
        <w:jc w:val="right"/>
        <w:outlineLvl w:val="0"/>
        <w:rPr>
          <w:rFonts w:ascii="Times New Roman" w:eastAsia="Times New Roman" w:hAnsi="Times New Roman" w:cs="Times New Roman"/>
          <w:bCs/>
          <w:color w:val="auto"/>
        </w:rPr>
      </w:pPr>
    </w:p>
    <w:p w14:paraId="3AAFAD4A" w14:textId="77777777" w:rsidR="00A3440F" w:rsidRPr="00307CEB" w:rsidRDefault="00A3440F" w:rsidP="00A3440F">
      <w:pPr>
        <w:jc w:val="right"/>
        <w:outlineLvl w:val="0"/>
        <w:rPr>
          <w:rFonts w:ascii="Times New Roman" w:eastAsia="Times New Roman" w:hAnsi="Times New Roman" w:cs="Times New Roman"/>
          <w:bCs/>
          <w:color w:val="auto"/>
        </w:rPr>
      </w:pPr>
    </w:p>
    <w:p w14:paraId="0097BAD1" w14:textId="77777777" w:rsidR="00A3440F" w:rsidRPr="00307CEB" w:rsidRDefault="00A3440F" w:rsidP="00A3440F">
      <w:pPr>
        <w:jc w:val="right"/>
        <w:outlineLvl w:val="0"/>
        <w:rPr>
          <w:rFonts w:ascii="Times New Roman" w:eastAsia="Times New Roman" w:hAnsi="Times New Roman" w:cs="Times New Roman"/>
          <w:bCs/>
          <w:color w:val="auto"/>
        </w:rPr>
      </w:pPr>
    </w:p>
    <w:p w14:paraId="57E6899D" w14:textId="77777777" w:rsidR="00A3440F" w:rsidRPr="00307CEB" w:rsidRDefault="00A3440F" w:rsidP="00A3440F">
      <w:pPr>
        <w:jc w:val="right"/>
        <w:outlineLvl w:val="0"/>
        <w:rPr>
          <w:rFonts w:ascii="Times New Roman" w:eastAsia="Times New Roman" w:hAnsi="Times New Roman" w:cs="Times New Roman"/>
          <w:bCs/>
          <w:color w:val="auto"/>
        </w:rPr>
      </w:pPr>
    </w:p>
    <w:p w14:paraId="423A33E3" w14:textId="77777777" w:rsidR="00A3440F" w:rsidRPr="00307CEB" w:rsidRDefault="00A3440F" w:rsidP="00A3440F">
      <w:pPr>
        <w:jc w:val="right"/>
        <w:outlineLvl w:val="0"/>
        <w:rPr>
          <w:rFonts w:ascii="Times New Roman" w:eastAsia="Times New Roman" w:hAnsi="Times New Roman" w:cs="Times New Roman"/>
          <w:bCs/>
          <w:color w:val="auto"/>
        </w:rPr>
      </w:pPr>
    </w:p>
    <w:p w14:paraId="4DE56754" w14:textId="77777777" w:rsidR="00A3440F" w:rsidRPr="00307CEB" w:rsidRDefault="00A3440F" w:rsidP="00A3440F">
      <w:pPr>
        <w:jc w:val="right"/>
        <w:outlineLvl w:val="0"/>
        <w:rPr>
          <w:rFonts w:ascii="Times New Roman" w:eastAsia="Times New Roman" w:hAnsi="Times New Roman" w:cs="Times New Roman"/>
          <w:bCs/>
          <w:color w:val="auto"/>
        </w:rPr>
      </w:pPr>
    </w:p>
    <w:p w14:paraId="74B9CF83" w14:textId="77777777" w:rsidR="00A3440F" w:rsidRPr="00307CEB" w:rsidRDefault="00A3440F" w:rsidP="00A3440F">
      <w:pPr>
        <w:jc w:val="right"/>
        <w:outlineLvl w:val="0"/>
        <w:rPr>
          <w:rFonts w:ascii="Times New Roman" w:eastAsia="Times New Roman" w:hAnsi="Times New Roman" w:cs="Times New Roman"/>
          <w:bCs/>
          <w:color w:val="auto"/>
        </w:rPr>
      </w:pPr>
    </w:p>
    <w:p w14:paraId="175AD82B" w14:textId="77777777" w:rsidR="00A3440F" w:rsidRPr="00307CEB" w:rsidRDefault="00A3440F" w:rsidP="00A3440F">
      <w:pPr>
        <w:jc w:val="right"/>
        <w:outlineLvl w:val="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Приложение к договору</w:t>
      </w:r>
    </w:p>
    <w:p w14:paraId="13239B9A" w14:textId="77777777" w:rsidR="00A3440F" w:rsidRPr="00307CEB" w:rsidRDefault="00A3440F" w:rsidP="00A3440F">
      <w:pPr>
        <w:jc w:val="right"/>
        <w:outlineLvl w:val="0"/>
        <w:rPr>
          <w:rFonts w:ascii="Times New Roman" w:eastAsia="Times New Roman" w:hAnsi="Times New Roman" w:cs="Times New Roman"/>
          <w:bCs/>
          <w:color w:val="auto"/>
        </w:rPr>
      </w:pPr>
    </w:p>
    <w:p w14:paraId="58151C57" w14:textId="77777777" w:rsidR="00A3440F" w:rsidRPr="00307CEB" w:rsidRDefault="00A3440F" w:rsidP="00A3440F">
      <w:pPr>
        <w:jc w:val="center"/>
        <w:outlineLvl w:val="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Спецификация № 1</w:t>
      </w:r>
    </w:p>
    <w:p w14:paraId="3CED14B1" w14:textId="77777777" w:rsidR="00A3440F" w:rsidRPr="00307CEB" w:rsidRDefault="00A3440F" w:rsidP="00A3440F">
      <w:pPr>
        <w:tabs>
          <w:tab w:val="left" w:pos="1635"/>
        </w:tabs>
        <w:jc w:val="center"/>
        <w:rPr>
          <w:rFonts w:ascii="Times New Roman" w:eastAsia="Times New Roman" w:hAnsi="Times New Roman" w:cs="Times New Roman"/>
          <w:bCs/>
          <w:color w:val="auto"/>
        </w:rPr>
      </w:pPr>
    </w:p>
    <w:p w14:paraId="6E3F9108" w14:textId="77777777" w:rsidR="00A3440F" w:rsidRPr="00307CEB" w:rsidRDefault="00A3440F" w:rsidP="00A3440F">
      <w:pPr>
        <w:tabs>
          <w:tab w:val="left" w:pos="1635"/>
        </w:tabs>
        <w:jc w:val="cente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к договору поставки ГСМ №_____________ от «     » __________2024 г.</w:t>
      </w:r>
    </w:p>
    <w:p w14:paraId="17ABCBBB" w14:textId="77777777" w:rsidR="00A3440F" w:rsidRPr="00307CEB" w:rsidRDefault="00A3440F" w:rsidP="00A3440F">
      <w:pPr>
        <w:jc w:val="both"/>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w:t>
      </w:r>
    </w:p>
    <w:p w14:paraId="34B38719" w14:textId="77777777" w:rsidR="00A3440F" w:rsidRPr="00307CEB" w:rsidRDefault="00A3440F" w:rsidP="00A3440F">
      <w:pPr>
        <w:numPr>
          <w:ilvl w:val="0"/>
          <w:numId w:val="76"/>
        </w:numPr>
        <w:ind w:hanging="720"/>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По настоящей спецификации поставляется следующий Товар:</w:t>
      </w:r>
    </w:p>
    <w:p w14:paraId="66528C77" w14:textId="77777777" w:rsidR="00A3440F" w:rsidRPr="00307CEB" w:rsidRDefault="00A3440F" w:rsidP="00A3440F">
      <w:pPr>
        <w:rPr>
          <w:rFonts w:ascii="Times New Roman" w:eastAsia="Times New Roman" w:hAnsi="Times New Roman" w:cs="Times New Roman"/>
          <w:b/>
          <w:bCs/>
          <w:color w:val="auto"/>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32"/>
        <w:gridCol w:w="850"/>
        <w:gridCol w:w="1276"/>
        <w:gridCol w:w="1498"/>
        <w:gridCol w:w="1621"/>
      </w:tblGrid>
      <w:tr w:rsidR="00A3440F" w:rsidRPr="00307CEB" w14:paraId="66337E1B" w14:textId="77777777" w:rsidTr="007874A5">
        <w:tc>
          <w:tcPr>
            <w:tcW w:w="648" w:type="dxa"/>
            <w:vAlign w:val="center"/>
          </w:tcPr>
          <w:p w14:paraId="07E3AEE4"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п/п</w:t>
            </w:r>
          </w:p>
        </w:tc>
        <w:tc>
          <w:tcPr>
            <w:tcW w:w="4532" w:type="dxa"/>
            <w:vAlign w:val="center"/>
          </w:tcPr>
          <w:p w14:paraId="44B90565"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Наименование Товара,</w:t>
            </w:r>
          </w:p>
          <w:p w14:paraId="0910BFBF"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ассортимент</w:t>
            </w:r>
          </w:p>
        </w:tc>
        <w:tc>
          <w:tcPr>
            <w:tcW w:w="850" w:type="dxa"/>
            <w:vAlign w:val="center"/>
          </w:tcPr>
          <w:p w14:paraId="6298C3DF"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Ед.</w:t>
            </w:r>
          </w:p>
          <w:p w14:paraId="199F38C7"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изм.</w:t>
            </w:r>
          </w:p>
        </w:tc>
        <w:tc>
          <w:tcPr>
            <w:tcW w:w="1276" w:type="dxa"/>
            <w:vAlign w:val="center"/>
          </w:tcPr>
          <w:p w14:paraId="0C51D9F3"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Кол-во</w:t>
            </w:r>
          </w:p>
        </w:tc>
        <w:tc>
          <w:tcPr>
            <w:tcW w:w="1498" w:type="dxa"/>
            <w:vAlign w:val="center"/>
          </w:tcPr>
          <w:p w14:paraId="3B2306D6" w14:textId="77777777" w:rsidR="00A3440F" w:rsidRPr="00307CEB" w:rsidRDefault="00A3440F" w:rsidP="007874A5">
            <w:pPr>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Цена за ед. с учетом  НДС, руб.</w:t>
            </w:r>
          </w:p>
        </w:tc>
        <w:tc>
          <w:tcPr>
            <w:tcW w:w="1621" w:type="dxa"/>
            <w:vAlign w:val="center"/>
          </w:tcPr>
          <w:p w14:paraId="49CA0520" w14:textId="77777777" w:rsidR="00A3440F" w:rsidRPr="00307CEB" w:rsidRDefault="00A3440F" w:rsidP="007874A5">
            <w:pPr>
              <w:tabs>
                <w:tab w:val="left" w:pos="1168"/>
              </w:tabs>
              <w:ind w:left="-69"/>
              <w:jc w:val="cente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Стоимость с учетом НДС, руб.</w:t>
            </w:r>
          </w:p>
        </w:tc>
      </w:tr>
      <w:tr w:rsidR="00A3440F" w:rsidRPr="00307CEB" w14:paraId="50768453" w14:textId="77777777" w:rsidTr="007874A5">
        <w:tc>
          <w:tcPr>
            <w:tcW w:w="648" w:type="dxa"/>
            <w:vAlign w:val="center"/>
          </w:tcPr>
          <w:p w14:paraId="6079B7B6" w14:textId="77777777" w:rsidR="00A3440F" w:rsidRPr="00307CEB" w:rsidRDefault="00A3440F" w:rsidP="007874A5">
            <w:pPr>
              <w:jc w:val="cente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1</w:t>
            </w:r>
          </w:p>
        </w:tc>
        <w:tc>
          <w:tcPr>
            <w:tcW w:w="4532" w:type="dxa"/>
            <w:vAlign w:val="center"/>
          </w:tcPr>
          <w:p w14:paraId="38899C28" w14:textId="77777777" w:rsidR="00A3440F" w:rsidRPr="00307CEB" w:rsidRDefault="00A3440F" w:rsidP="007874A5">
            <w:pPr>
              <w:rPr>
                <w:rFonts w:ascii="Times New Roman" w:eastAsia="Times New Roman" w:hAnsi="Times New Roman" w:cs="Times New Roman"/>
                <w:bCs/>
                <w:color w:val="auto"/>
              </w:rPr>
            </w:pPr>
          </w:p>
        </w:tc>
        <w:tc>
          <w:tcPr>
            <w:tcW w:w="850" w:type="dxa"/>
            <w:vAlign w:val="center"/>
          </w:tcPr>
          <w:p w14:paraId="1238789C" w14:textId="77777777" w:rsidR="00A3440F" w:rsidRPr="00307CEB" w:rsidRDefault="00A3440F" w:rsidP="007874A5">
            <w:pPr>
              <w:jc w:val="center"/>
              <w:rPr>
                <w:rFonts w:ascii="Times New Roman" w:eastAsia="Times New Roman" w:hAnsi="Times New Roman" w:cs="Times New Roman"/>
                <w:bCs/>
                <w:color w:val="auto"/>
              </w:rPr>
            </w:pPr>
          </w:p>
        </w:tc>
        <w:tc>
          <w:tcPr>
            <w:tcW w:w="1276" w:type="dxa"/>
            <w:shd w:val="clear" w:color="auto" w:fill="auto"/>
            <w:vAlign w:val="center"/>
          </w:tcPr>
          <w:p w14:paraId="1B77B67E" w14:textId="77777777" w:rsidR="00A3440F" w:rsidRPr="00307CEB" w:rsidRDefault="00A3440F" w:rsidP="007874A5">
            <w:pPr>
              <w:jc w:val="center"/>
              <w:rPr>
                <w:rFonts w:ascii="Times New Roman" w:eastAsia="Times New Roman" w:hAnsi="Times New Roman" w:cs="Times New Roman"/>
                <w:bCs/>
                <w:color w:val="auto"/>
              </w:rPr>
            </w:pPr>
          </w:p>
        </w:tc>
        <w:tc>
          <w:tcPr>
            <w:tcW w:w="1498" w:type="dxa"/>
            <w:vAlign w:val="center"/>
          </w:tcPr>
          <w:p w14:paraId="5AA0ADA1" w14:textId="77777777" w:rsidR="00A3440F" w:rsidRPr="00307CEB" w:rsidRDefault="00A3440F" w:rsidP="007874A5">
            <w:pPr>
              <w:jc w:val="center"/>
              <w:rPr>
                <w:rFonts w:ascii="Times New Roman" w:eastAsia="Times New Roman" w:hAnsi="Times New Roman" w:cs="Times New Roman"/>
                <w:bCs/>
              </w:rPr>
            </w:pPr>
          </w:p>
        </w:tc>
        <w:tc>
          <w:tcPr>
            <w:tcW w:w="1621" w:type="dxa"/>
            <w:vAlign w:val="center"/>
          </w:tcPr>
          <w:p w14:paraId="6131D99F" w14:textId="77777777" w:rsidR="00A3440F" w:rsidRPr="00307CEB" w:rsidRDefault="00A3440F" w:rsidP="007874A5">
            <w:pPr>
              <w:jc w:val="center"/>
              <w:rPr>
                <w:rFonts w:ascii="Times New Roman" w:eastAsia="Times New Roman" w:hAnsi="Times New Roman" w:cs="Times New Roman"/>
                <w:bCs/>
              </w:rPr>
            </w:pPr>
          </w:p>
        </w:tc>
      </w:tr>
      <w:tr w:rsidR="00A3440F" w:rsidRPr="00307CEB" w14:paraId="3B5EF345" w14:textId="77777777" w:rsidTr="007874A5">
        <w:tc>
          <w:tcPr>
            <w:tcW w:w="648" w:type="dxa"/>
            <w:vAlign w:val="center"/>
          </w:tcPr>
          <w:p w14:paraId="6DBF3CA4" w14:textId="77777777" w:rsidR="00A3440F" w:rsidRPr="00307CEB" w:rsidRDefault="00A3440F" w:rsidP="007874A5">
            <w:pPr>
              <w:jc w:val="cente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2</w:t>
            </w:r>
          </w:p>
        </w:tc>
        <w:tc>
          <w:tcPr>
            <w:tcW w:w="4532" w:type="dxa"/>
            <w:vAlign w:val="center"/>
          </w:tcPr>
          <w:p w14:paraId="5C864D46" w14:textId="77777777" w:rsidR="00A3440F" w:rsidRPr="00307CEB" w:rsidRDefault="00A3440F" w:rsidP="007874A5">
            <w:pPr>
              <w:rPr>
                <w:rFonts w:ascii="Times New Roman" w:eastAsia="Times New Roman" w:hAnsi="Times New Roman" w:cs="Times New Roman"/>
                <w:bCs/>
                <w:color w:val="auto"/>
              </w:rPr>
            </w:pPr>
          </w:p>
        </w:tc>
        <w:tc>
          <w:tcPr>
            <w:tcW w:w="850" w:type="dxa"/>
            <w:vAlign w:val="center"/>
          </w:tcPr>
          <w:p w14:paraId="274F4D46" w14:textId="77777777" w:rsidR="00A3440F" w:rsidRPr="00307CEB" w:rsidRDefault="00A3440F" w:rsidP="007874A5">
            <w:pPr>
              <w:jc w:val="center"/>
              <w:rPr>
                <w:rFonts w:ascii="Times New Roman" w:eastAsia="Times New Roman" w:hAnsi="Times New Roman" w:cs="Times New Roman"/>
                <w:bCs/>
                <w:color w:val="auto"/>
              </w:rPr>
            </w:pPr>
          </w:p>
        </w:tc>
        <w:tc>
          <w:tcPr>
            <w:tcW w:w="1276" w:type="dxa"/>
            <w:shd w:val="clear" w:color="auto" w:fill="auto"/>
            <w:vAlign w:val="center"/>
          </w:tcPr>
          <w:p w14:paraId="28543DEA" w14:textId="77777777" w:rsidR="00A3440F" w:rsidRPr="00307CEB" w:rsidRDefault="00A3440F" w:rsidP="007874A5">
            <w:pPr>
              <w:jc w:val="center"/>
              <w:rPr>
                <w:rFonts w:ascii="Times New Roman" w:eastAsia="Times New Roman" w:hAnsi="Times New Roman" w:cs="Times New Roman"/>
                <w:bCs/>
                <w:color w:val="auto"/>
              </w:rPr>
            </w:pPr>
          </w:p>
        </w:tc>
        <w:tc>
          <w:tcPr>
            <w:tcW w:w="1498" w:type="dxa"/>
            <w:vAlign w:val="center"/>
          </w:tcPr>
          <w:p w14:paraId="42D7F86C" w14:textId="77777777" w:rsidR="00A3440F" w:rsidRPr="00307CEB" w:rsidRDefault="00A3440F" w:rsidP="007874A5">
            <w:pPr>
              <w:jc w:val="center"/>
              <w:rPr>
                <w:rFonts w:ascii="Times New Roman" w:eastAsia="Times New Roman" w:hAnsi="Times New Roman" w:cs="Times New Roman"/>
                <w:bCs/>
              </w:rPr>
            </w:pPr>
          </w:p>
        </w:tc>
        <w:tc>
          <w:tcPr>
            <w:tcW w:w="1621" w:type="dxa"/>
            <w:vAlign w:val="center"/>
          </w:tcPr>
          <w:p w14:paraId="72622CD6" w14:textId="77777777" w:rsidR="00A3440F" w:rsidRPr="00307CEB" w:rsidRDefault="00A3440F" w:rsidP="007874A5">
            <w:pPr>
              <w:jc w:val="center"/>
              <w:rPr>
                <w:rFonts w:ascii="Times New Roman" w:eastAsia="Times New Roman" w:hAnsi="Times New Roman" w:cs="Times New Roman"/>
                <w:bCs/>
              </w:rPr>
            </w:pPr>
          </w:p>
        </w:tc>
      </w:tr>
      <w:tr w:rsidR="00A3440F" w:rsidRPr="00307CEB" w14:paraId="625247C9" w14:textId="77777777" w:rsidTr="007874A5">
        <w:tc>
          <w:tcPr>
            <w:tcW w:w="648" w:type="dxa"/>
            <w:vAlign w:val="center"/>
          </w:tcPr>
          <w:p w14:paraId="44A77CB3" w14:textId="77777777" w:rsidR="00A3440F" w:rsidRPr="00307CEB" w:rsidRDefault="00A3440F" w:rsidP="007874A5">
            <w:pPr>
              <w:jc w:val="cente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3</w:t>
            </w:r>
          </w:p>
        </w:tc>
        <w:tc>
          <w:tcPr>
            <w:tcW w:w="4532" w:type="dxa"/>
            <w:vAlign w:val="center"/>
          </w:tcPr>
          <w:p w14:paraId="6867C8AD" w14:textId="77777777" w:rsidR="00A3440F" w:rsidRPr="00307CEB" w:rsidRDefault="00A3440F" w:rsidP="007874A5">
            <w:pPr>
              <w:rPr>
                <w:rFonts w:ascii="Times New Roman" w:eastAsia="Times New Roman" w:hAnsi="Times New Roman" w:cs="Times New Roman"/>
                <w:bCs/>
                <w:color w:val="auto"/>
              </w:rPr>
            </w:pPr>
          </w:p>
        </w:tc>
        <w:tc>
          <w:tcPr>
            <w:tcW w:w="850" w:type="dxa"/>
            <w:vAlign w:val="center"/>
          </w:tcPr>
          <w:p w14:paraId="708A7308" w14:textId="77777777" w:rsidR="00A3440F" w:rsidRPr="00307CEB" w:rsidRDefault="00A3440F" w:rsidP="007874A5">
            <w:pPr>
              <w:jc w:val="center"/>
              <w:rPr>
                <w:rFonts w:ascii="Times New Roman" w:eastAsia="Times New Roman" w:hAnsi="Times New Roman" w:cs="Times New Roman"/>
                <w:bCs/>
                <w:color w:val="auto"/>
                <w:vertAlign w:val="superscript"/>
              </w:rPr>
            </w:pPr>
          </w:p>
        </w:tc>
        <w:tc>
          <w:tcPr>
            <w:tcW w:w="1276" w:type="dxa"/>
            <w:shd w:val="clear" w:color="auto" w:fill="auto"/>
            <w:vAlign w:val="center"/>
          </w:tcPr>
          <w:p w14:paraId="0A6BE01D" w14:textId="77777777" w:rsidR="00A3440F" w:rsidRPr="00307CEB" w:rsidRDefault="00A3440F" w:rsidP="007874A5">
            <w:pPr>
              <w:jc w:val="center"/>
              <w:rPr>
                <w:rFonts w:ascii="Times New Roman" w:eastAsia="Times New Roman" w:hAnsi="Times New Roman" w:cs="Times New Roman"/>
                <w:bCs/>
                <w:color w:val="auto"/>
              </w:rPr>
            </w:pPr>
          </w:p>
        </w:tc>
        <w:tc>
          <w:tcPr>
            <w:tcW w:w="1498" w:type="dxa"/>
            <w:vAlign w:val="center"/>
          </w:tcPr>
          <w:p w14:paraId="678162B8" w14:textId="77777777" w:rsidR="00A3440F" w:rsidRPr="00307CEB" w:rsidRDefault="00A3440F" w:rsidP="007874A5">
            <w:pPr>
              <w:jc w:val="center"/>
              <w:rPr>
                <w:rFonts w:ascii="Times New Roman" w:eastAsia="Times New Roman" w:hAnsi="Times New Roman" w:cs="Times New Roman"/>
                <w:bCs/>
              </w:rPr>
            </w:pPr>
          </w:p>
        </w:tc>
        <w:tc>
          <w:tcPr>
            <w:tcW w:w="1621" w:type="dxa"/>
            <w:vAlign w:val="center"/>
          </w:tcPr>
          <w:p w14:paraId="69B510CC" w14:textId="77777777" w:rsidR="00A3440F" w:rsidRPr="00307CEB" w:rsidRDefault="00A3440F" w:rsidP="007874A5">
            <w:pPr>
              <w:jc w:val="center"/>
              <w:rPr>
                <w:rFonts w:ascii="Times New Roman" w:eastAsia="Times New Roman" w:hAnsi="Times New Roman" w:cs="Times New Roman"/>
                <w:bCs/>
              </w:rPr>
            </w:pPr>
          </w:p>
        </w:tc>
      </w:tr>
      <w:tr w:rsidR="00A3440F" w:rsidRPr="00307CEB" w14:paraId="5700BF62" w14:textId="77777777" w:rsidTr="007874A5">
        <w:tc>
          <w:tcPr>
            <w:tcW w:w="8804" w:type="dxa"/>
            <w:gridSpan w:val="5"/>
            <w:vAlign w:val="center"/>
          </w:tcPr>
          <w:p w14:paraId="0998D685"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ВСЕГО с учетом НДС:</w:t>
            </w:r>
          </w:p>
        </w:tc>
        <w:tc>
          <w:tcPr>
            <w:tcW w:w="1621" w:type="dxa"/>
          </w:tcPr>
          <w:p w14:paraId="476A6064" w14:textId="77777777" w:rsidR="00A3440F" w:rsidRPr="00307CEB" w:rsidRDefault="00A3440F" w:rsidP="007874A5">
            <w:pPr>
              <w:rPr>
                <w:rFonts w:ascii="Times New Roman" w:eastAsia="Times New Roman" w:hAnsi="Times New Roman" w:cs="Times New Roman"/>
                <w:b/>
                <w:bCs/>
                <w:color w:val="auto"/>
              </w:rPr>
            </w:pPr>
          </w:p>
        </w:tc>
      </w:tr>
      <w:tr w:rsidR="00A3440F" w:rsidRPr="00307CEB" w14:paraId="569DEB61" w14:textId="77777777" w:rsidTr="007874A5">
        <w:tc>
          <w:tcPr>
            <w:tcW w:w="8804" w:type="dxa"/>
            <w:gridSpan w:val="5"/>
            <w:vAlign w:val="center"/>
          </w:tcPr>
          <w:p w14:paraId="52BAF163"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НДС 20%:</w:t>
            </w:r>
          </w:p>
        </w:tc>
        <w:tc>
          <w:tcPr>
            <w:tcW w:w="1621" w:type="dxa"/>
          </w:tcPr>
          <w:p w14:paraId="68CB342F" w14:textId="77777777" w:rsidR="00A3440F" w:rsidRPr="00307CEB" w:rsidRDefault="00A3440F" w:rsidP="007874A5">
            <w:pPr>
              <w:rPr>
                <w:rFonts w:ascii="Times New Roman" w:eastAsia="Times New Roman" w:hAnsi="Times New Roman" w:cs="Times New Roman"/>
                <w:b/>
                <w:bCs/>
                <w:color w:val="auto"/>
              </w:rPr>
            </w:pPr>
          </w:p>
        </w:tc>
      </w:tr>
      <w:tr w:rsidR="00A3440F" w:rsidRPr="00307CEB" w14:paraId="4A371571" w14:textId="77777777" w:rsidTr="007874A5">
        <w:tc>
          <w:tcPr>
            <w:tcW w:w="8804" w:type="dxa"/>
            <w:gridSpan w:val="5"/>
            <w:vAlign w:val="center"/>
          </w:tcPr>
          <w:p w14:paraId="035BCF32"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Без учета НДС 20%</w:t>
            </w:r>
          </w:p>
        </w:tc>
        <w:tc>
          <w:tcPr>
            <w:tcW w:w="1621" w:type="dxa"/>
          </w:tcPr>
          <w:p w14:paraId="7428544D" w14:textId="77777777" w:rsidR="00A3440F" w:rsidRPr="00307CEB" w:rsidRDefault="00A3440F" w:rsidP="007874A5">
            <w:pPr>
              <w:rPr>
                <w:rFonts w:ascii="Times New Roman" w:eastAsia="Times New Roman" w:hAnsi="Times New Roman" w:cs="Times New Roman"/>
                <w:b/>
                <w:bCs/>
                <w:color w:val="auto"/>
              </w:rPr>
            </w:pPr>
          </w:p>
        </w:tc>
      </w:tr>
    </w:tbl>
    <w:p w14:paraId="3E3E797A" w14:textId="77777777" w:rsidR="00A3440F" w:rsidRPr="00307CEB" w:rsidRDefault="00A3440F" w:rsidP="00A3440F">
      <w:pPr>
        <w:rPr>
          <w:rFonts w:ascii="Times New Roman" w:eastAsia="Times New Roman" w:hAnsi="Times New Roman" w:cs="Times New Roman"/>
          <w:b/>
          <w:bCs/>
          <w:color w:val="auto"/>
        </w:rPr>
      </w:pPr>
    </w:p>
    <w:p w14:paraId="7DC70699" w14:textId="77777777" w:rsidR="00A3440F" w:rsidRPr="00307CEB" w:rsidRDefault="00A3440F" w:rsidP="00A3440F">
      <w:pPr>
        <w:rPr>
          <w:rFonts w:ascii="Times New Roman" w:eastAsia="Times New Roman" w:hAnsi="Times New Roman" w:cs="Times New Roman"/>
          <w:bCs/>
          <w:color w:val="auto"/>
          <w:sz w:val="16"/>
          <w:szCs w:val="16"/>
        </w:rPr>
      </w:pPr>
      <w:r w:rsidRPr="00307CEB">
        <w:rPr>
          <w:rFonts w:ascii="Times New Roman" w:eastAsia="Times New Roman" w:hAnsi="Times New Roman" w:cs="Times New Roman"/>
          <w:bCs/>
          <w:color w:val="auto"/>
        </w:rPr>
        <w:t>2. Сумма спецификации:</w:t>
      </w:r>
      <w:r w:rsidRPr="00307CEB">
        <w:rPr>
          <w:rFonts w:ascii="Times New Roman" w:eastAsia="Times New Roman" w:hAnsi="Times New Roman" w:cs="Times New Roman"/>
          <w:b/>
          <w:bCs/>
          <w:color w:val="auto"/>
          <w:sz w:val="28"/>
          <w:szCs w:val="28"/>
        </w:rPr>
        <w:t xml:space="preserve"> </w:t>
      </w:r>
    </w:p>
    <w:p w14:paraId="57550E25" w14:textId="77777777" w:rsidR="00A3440F" w:rsidRPr="00307CEB" w:rsidRDefault="00A3440F" w:rsidP="00A3440F">
      <w:pP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3. Срок поставки:</w:t>
      </w:r>
      <w:r w:rsidRPr="00307CEB">
        <w:rPr>
          <w:rFonts w:ascii="Times New Roman" w:eastAsia="Times New Roman" w:hAnsi="Times New Roman" w:cs="Times New Roman"/>
          <w:b/>
          <w:bCs/>
          <w:color w:val="auto"/>
        </w:rPr>
        <w:t xml:space="preserve"> ______________</w:t>
      </w:r>
      <w:r w:rsidRPr="00307CEB">
        <w:rPr>
          <w:rFonts w:ascii="Times New Roman" w:eastAsia="Times New Roman" w:hAnsi="Times New Roman" w:cs="Times New Roman"/>
          <w:bCs/>
          <w:color w:val="auto"/>
        </w:rPr>
        <w:t>по мере необходимости по заправочным топливным картам для каждой автотранспортной единицы.</w:t>
      </w:r>
    </w:p>
    <w:p w14:paraId="750C974D" w14:textId="77777777" w:rsidR="00A3440F" w:rsidRPr="00307CEB" w:rsidRDefault="00A3440F" w:rsidP="00A3440F">
      <w:pPr>
        <w:jc w:val="both"/>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xml:space="preserve">4.Способ поставки: доставка Товара осуществляется выборкой Товара силами и средствами Поставщика на стационарных АЗС Поставщика по топливным картам. </w:t>
      </w:r>
    </w:p>
    <w:p w14:paraId="7F155A75" w14:textId="77777777" w:rsidR="00A3440F" w:rsidRPr="00307CEB" w:rsidRDefault="00A3440F" w:rsidP="00A3440F">
      <w:pP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 xml:space="preserve">5. Перечень товаросопроводительной документации: </w:t>
      </w:r>
    </w:p>
    <w:p w14:paraId="713C3383" w14:textId="77777777" w:rsidR="00A3440F" w:rsidRPr="00307CEB" w:rsidRDefault="00A3440F" w:rsidP="00A3440F">
      <w:pPr>
        <w:rPr>
          <w:rFonts w:ascii="Times New Roman" w:eastAsia="Times New Roman" w:hAnsi="Times New Roman" w:cs="Times New Roman"/>
          <w:bCs/>
          <w:color w:val="auto"/>
        </w:rPr>
      </w:pPr>
      <w:r w:rsidRPr="00307CEB">
        <w:rPr>
          <w:rFonts w:ascii="Times New Roman" w:eastAsia="Times New Roman" w:hAnsi="Times New Roman" w:cs="Times New Roman"/>
          <w:bCs/>
          <w:color w:val="auto"/>
        </w:rPr>
        <w:t>Счёт, счёт-фактура и товарная накладная ТОРГ-12.</w:t>
      </w:r>
    </w:p>
    <w:p w14:paraId="2D910FEB" w14:textId="77777777" w:rsidR="00A3440F" w:rsidRPr="00307CEB" w:rsidRDefault="00A3440F" w:rsidP="00A3440F">
      <w:pPr>
        <w:tabs>
          <w:tab w:val="left" w:pos="4608"/>
        </w:tabs>
        <w:rPr>
          <w:rFonts w:ascii="Times New Roman" w:eastAsia="Times New Roman" w:hAnsi="Times New Roman" w:cs="Times New Roman"/>
          <w:bCs/>
          <w:color w:val="auto"/>
        </w:rPr>
      </w:pPr>
    </w:p>
    <w:tbl>
      <w:tblPr>
        <w:tblW w:w="10326" w:type="dxa"/>
        <w:tblLook w:val="00A0" w:firstRow="1" w:lastRow="0" w:firstColumn="1" w:lastColumn="0" w:noHBand="0" w:noVBand="0"/>
      </w:tblPr>
      <w:tblGrid>
        <w:gridCol w:w="5496"/>
        <w:gridCol w:w="4830"/>
      </w:tblGrid>
      <w:tr w:rsidR="00A3440F" w:rsidRPr="00307CEB" w14:paraId="6C810623" w14:textId="77777777" w:rsidTr="007874A5">
        <w:tc>
          <w:tcPr>
            <w:tcW w:w="5496" w:type="dxa"/>
          </w:tcPr>
          <w:p w14:paraId="311C706E"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От Покупателя:</w:t>
            </w:r>
          </w:p>
        </w:tc>
        <w:tc>
          <w:tcPr>
            <w:tcW w:w="4830" w:type="dxa"/>
          </w:tcPr>
          <w:p w14:paraId="2B11FF6F" w14:textId="77777777" w:rsidR="00A3440F" w:rsidRPr="00307CEB" w:rsidRDefault="00A3440F" w:rsidP="007874A5">
            <w:pPr>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От Поставщика:</w:t>
            </w:r>
          </w:p>
        </w:tc>
      </w:tr>
      <w:tr w:rsidR="00A3440F" w:rsidRPr="00307CEB" w14:paraId="41807FC2" w14:textId="77777777" w:rsidTr="007874A5">
        <w:tc>
          <w:tcPr>
            <w:tcW w:w="5496" w:type="dxa"/>
          </w:tcPr>
          <w:p w14:paraId="2CD54B20"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Зам. генерального директора по </w:t>
            </w:r>
          </w:p>
          <w:p w14:paraId="0DAFDF5F" w14:textId="77777777" w:rsidR="00A3440F" w:rsidRPr="00307CEB" w:rsidRDefault="00A3440F" w:rsidP="007874A5">
            <w:pPr>
              <w:tabs>
                <w:tab w:val="left" w:pos="4608"/>
              </w:tabs>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 xml:space="preserve"> коммерческим вопросам</w:t>
            </w:r>
          </w:p>
          <w:p w14:paraId="2F1903B3" w14:textId="77777777" w:rsidR="00A3440F" w:rsidRPr="00307CEB" w:rsidRDefault="00A3440F" w:rsidP="007874A5">
            <w:pPr>
              <w:tabs>
                <w:tab w:val="left" w:pos="4608"/>
              </w:tabs>
              <w:rPr>
                <w:rFonts w:ascii="Times New Roman" w:eastAsia="Times New Roman" w:hAnsi="Times New Roman" w:cs="Times New Roman"/>
                <w:b/>
                <w:bCs/>
                <w:color w:val="auto"/>
              </w:rPr>
            </w:pPr>
          </w:p>
          <w:p w14:paraId="6DAFA8BD" w14:textId="77777777" w:rsidR="00A3440F" w:rsidRPr="00307CEB" w:rsidRDefault="00A3440F" w:rsidP="007874A5">
            <w:pPr>
              <w:jc w:val="both"/>
              <w:rPr>
                <w:rFonts w:ascii="Times New Roman" w:eastAsia="Times New Roman" w:hAnsi="Times New Roman" w:cs="Times New Roman"/>
                <w:b/>
                <w:bCs/>
                <w:color w:val="auto"/>
              </w:rPr>
            </w:pPr>
            <w:r w:rsidRPr="00307CEB">
              <w:rPr>
                <w:rFonts w:ascii="Times New Roman" w:eastAsia="Times New Roman" w:hAnsi="Times New Roman" w:cs="Times New Roman"/>
                <w:b/>
                <w:bCs/>
                <w:color w:val="auto"/>
              </w:rPr>
              <w:t>_____________/Г. М. Магомедов/</w:t>
            </w:r>
          </w:p>
        </w:tc>
        <w:tc>
          <w:tcPr>
            <w:tcW w:w="4830" w:type="dxa"/>
          </w:tcPr>
          <w:p w14:paraId="06E95C24" w14:textId="77777777" w:rsidR="00A3440F" w:rsidRPr="00307CEB" w:rsidRDefault="00A3440F" w:rsidP="007874A5">
            <w:pPr>
              <w:rPr>
                <w:rFonts w:ascii="Times New Roman" w:eastAsia="Times New Roman" w:hAnsi="Times New Roman" w:cs="Times New Roman"/>
                <w:b/>
                <w:bCs/>
                <w:color w:val="auto"/>
              </w:rPr>
            </w:pPr>
          </w:p>
        </w:tc>
      </w:tr>
      <w:tr w:rsidR="00A3440F" w:rsidRPr="00307CEB" w14:paraId="1B34B579" w14:textId="77777777" w:rsidTr="007874A5">
        <w:tc>
          <w:tcPr>
            <w:tcW w:w="5496" w:type="dxa"/>
          </w:tcPr>
          <w:p w14:paraId="79B21588" w14:textId="77777777" w:rsidR="00A3440F" w:rsidRPr="00307CEB" w:rsidRDefault="00A3440F" w:rsidP="007874A5">
            <w:pPr>
              <w:jc w:val="both"/>
              <w:rPr>
                <w:rFonts w:ascii="Times New Roman" w:eastAsia="Times New Roman" w:hAnsi="Times New Roman" w:cs="Times New Roman"/>
                <w:bCs/>
                <w:color w:val="auto"/>
              </w:rPr>
            </w:pPr>
          </w:p>
        </w:tc>
        <w:tc>
          <w:tcPr>
            <w:tcW w:w="4830" w:type="dxa"/>
          </w:tcPr>
          <w:p w14:paraId="3FF0FD5D" w14:textId="77777777" w:rsidR="00A3440F" w:rsidRPr="00307CEB" w:rsidRDefault="00A3440F" w:rsidP="007874A5">
            <w:pPr>
              <w:rPr>
                <w:rFonts w:ascii="Times New Roman" w:eastAsia="Times New Roman" w:hAnsi="Times New Roman" w:cs="Times New Roman"/>
                <w:b/>
                <w:bCs/>
                <w:color w:val="auto"/>
              </w:rPr>
            </w:pPr>
          </w:p>
        </w:tc>
      </w:tr>
      <w:tr w:rsidR="00A3440F" w:rsidRPr="00307CEB" w14:paraId="40F5A06E" w14:textId="77777777" w:rsidTr="007874A5">
        <w:tc>
          <w:tcPr>
            <w:tcW w:w="5496" w:type="dxa"/>
          </w:tcPr>
          <w:p w14:paraId="5022B0E2" w14:textId="77777777" w:rsidR="00A3440F" w:rsidRPr="00307CEB" w:rsidRDefault="00A3440F" w:rsidP="007874A5">
            <w:pPr>
              <w:jc w:val="both"/>
              <w:rPr>
                <w:rFonts w:ascii="Times New Roman" w:eastAsia="Times New Roman" w:hAnsi="Times New Roman" w:cs="Times New Roman"/>
                <w:b/>
                <w:bCs/>
                <w:color w:val="auto"/>
              </w:rPr>
            </w:pPr>
          </w:p>
        </w:tc>
        <w:tc>
          <w:tcPr>
            <w:tcW w:w="4830" w:type="dxa"/>
          </w:tcPr>
          <w:p w14:paraId="5DE8A458" w14:textId="77777777" w:rsidR="00A3440F" w:rsidRPr="00307CEB" w:rsidRDefault="00A3440F" w:rsidP="007874A5">
            <w:pPr>
              <w:rPr>
                <w:rFonts w:ascii="Times New Roman" w:eastAsia="Times New Roman" w:hAnsi="Times New Roman" w:cs="Times New Roman"/>
                <w:b/>
                <w:bCs/>
                <w:color w:val="auto"/>
              </w:rPr>
            </w:pPr>
          </w:p>
        </w:tc>
      </w:tr>
      <w:tr w:rsidR="00A3440F" w:rsidRPr="00307CEB" w14:paraId="374EFFBE" w14:textId="77777777" w:rsidTr="007874A5">
        <w:tc>
          <w:tcPr>
            <w:tcW w:w="5496" w:type="dxa"/>
          </w:tcPr>
          <w:p w14:paraId="2A187B59" w14:textId="77777777" w:rsidR="00A3440F" w:rsidRPr="00307CEB" w:rsidRDefault="00A3440F" w:rsidP="007874A5">
            <w:pPr>
              <w:rPr>
                <w:rFonts w:ascii="Times New Roman" w:eastAsia="Times New Roman" w:hAnsi="Times New Roman" w:cs="Times New Roman"/>
                <w:b/>
                <w:bCs/>
                <w:color w:val="auto"/>
              </w:rPr>
            </w:pPr>
          </w:p>
        </w:tc>
        <w:tc>
          <w:tcPr>
            <w:tcW w:w="4830" w:type="dxa"/>
          </w:tcPr>
          <w:p w14:paraId="0840C194" w14:textId="77777777" w:rsidR="00A3440F" w:rsidRPr="00307CEB" w:rsidRDefault="00A3440F" w:rsidP="007874A5">
            <w:pPr>
              <w:rPr>
                <w:rFonts w:ascii="Times New Roman" w:eastAsia="Times New Roman" w:hAnsi="Times New Roman" w:cs="Times New Roman"/>
                <w:b/>
                <w:bCs/>
                <w:color w:val="auto"/>
              </w:rPr>
            </w:pPr>
          </w:p>
        </w:tc>
      </w:tr>
    </w:tbl>
    <w:p w14:paraId="6CB5DF9B" w14:textId="77777777" w:rsidR="00A3440F" w:rsidRDefault="00A3440F" w:rsidP="00A3440F">
      <w:pPr>
        <w:ind w:left="284"/>
        <w:rPr>
          <w:rFonts w:ascii="Times New Roman" w:eastAsiaTheme="minorHAnsi" w:hAnsi="Times New Roman"/>
          <w:color w:val="000000" w:themeColor="text1"/>
        </w:rPr>
      </w:pPr>
    </w:p>
    <w:p w14:paraId="1850375F" w14:textId="77777777" w:rsidR="00A3440F" w:rsidRDefault="00A3440F" w:rsidP="00A3440F">
      <w:pPr>
        <w:ind w:left="284"/>
        <w:rPr>
          <w:rFonts w:ascii="Times New Roman" w:eastAsiaTheme="minorHAnsi" w:hAnsi="Times New Roman"/>
          <w:color w:val="000000" w:themeColor="text1"/>
        </w:rPr>
      </w:pPr>
    </w:p>
    <w:p w14:paraId="5868E6F1" w14:textId="77777777" w:rsidR="00A3440F" w:rsidRDefault="00A3440F" w:rsidP="00A3440F">
      <w:pPr>
        <w:ind w:left="284"/>
        <w:rPr>
          <w:rFonts w:ascii="Times New Roman" w:eastAsiaTheme="minorHAnsi" w:hAnsi="Times New Roman"/>
          <w:color w:val="000000" w:themeColor="text1"/>
        </w:rPr>
      </w:pPr>
    </w:p>
    <w:p w14:paraId="4B708491" w14:textId="77777777" w:rsidR="00A3440F" w:rsidRDefault="00A3440F" w:rsidP="00A3440F">
      <w:pPr>
        <w:ind w:left="284"/>
        <w:rPr>
          <w:rFonts w:ascii="Times New Roman" w:eastAsiaTheme="minorHAnsi" w:hAnsi="Times New Roman"/>
          <w:color w:val="000000" w:themeColor="text1"/>
        </w:rPr>
      </w:pPr>
    </w:p>
    <w:p w14:paraId="369A806C" w14:textId="77777777" w:rsidR="00A3440F" w:rsidRDefault="00A3440F" w:rsidP="00A3440F">
      <w:pPr>
        <w:ind w:left="284"/>
        <w:rPr>
          <w:rFonts w:ascii="Times New Roman" w:eastAsiaTheme="minorHAnsi" w:hAnsi="Times New Roman"/>
          <w:color w:val="000000" w:themeColor="text1"/>
        </w:rPr>
      </w:pPr>
    </w:p>
    <w:p w14:paraId="603D8F97" w14:textId="77777777" w:rsidR="00A3440F" w:rsidRDefault="00A3440F" w:rsidP="00A3440F">
      <w:pPr>
        <w:ind w:left="284"/>
        <w:rPr>
          <w:rFonts w:ascii="Times New Roman" w:eastAsiaTheme="minorHAnsi" w:hAnsi="Times New Roman"/>
          <w:color w:val="000000" w:themeColor="text1"/>
        </w:rPr>
      </w:pPr>
    </w:p>
    <w:p w14:paraId="34BA8453" w14:textId="77777777" w:rsidR="00A3440F" w:rsidRDefault="00A3440F" w:rsidP="00A3440F">
      <w:pPr>
        <w:ind w:left="284"/>
        <w:rPr>
          <w:rFonts w:ascii="Times New Roman" w:eastAsiaTheme="minorHAnsi" w:hAnsi="Times New Roman"/>
          <w:color w:val="000000" w:themeColor="text1"/>
        </w:rPr>
      </w:pPr>
    </w:p>
    <w:p w14:paraId="72733047" w14:textId="77777777" w:rsidR="00A3440F" w:rsidRDefault="00A3440F" w:rsidP="00A3440F">
      <w:pPr>
        <w:ind w:left="284"/>
        <w:rPr>
          <w:rFonts w:ascii="Times New Roman" w:eastAsiaTheme="minorHAnsi" w:hAnsi="Times New Roman"/>
          <w:color w:val="000000" w:themeColor="text1"/>
        </w:rPr>
      </w:pPr>
    </w:p>
    <w:p w14:paraId="4810029D" w14:textId="77777777" w:rsidR="00A3440F" w:rsidRDefault="00A3440F" w:rsidP="00A3440F">
      <w:pPr>
        <w:ind w:left="284"/>
        <w:rPr>
          <w:rFonts w:ascii="Times New Roman" w:eastAsiaTheme="minorHAnsi" w:hAnsi="Times New Roman"/>
          <w:color w:val="000000" w:themeColor="text1"/>
        </w:rPr>
      </w:pPr>
    </w:p>
    <w:p w14:paraId="29410D64" w14:textId="77777777" w:rsidR="00A3440F" w:rsidRDefault="00A3440F" w:rsidP="00A3440F">
      <w:pPr>
        <w:ind w:left="284"/>
        <w:rPr>
          <w:rFonts w:ascii="Times New Roman" w:eastAsiaTheme="minorHAnsi" w:hAnsi="Times New Roman"/>
          <w:color w:val="000000" w:themeColor="text1"/>
        </w:rPr>
      </w:pPr>
    </w:p>
    <w:p w14:paraId="3FAB6C53" w14:textId="77777777" w:rsidR="00A3440F" w:rsidRDefault="00A3440F" w:rsidP="00A3440F">
      <w:pPr>
        <w:ind w:left="284"/>
        <w:rPr>
          <w:rFonts w:ascii="Times New Roman" w:eastAsiaTheme="minorHAnsi" w:hAnsi="Times New Roman"/>
          <w:color w:val="000000" w:themeColor="text1"/>
        </w:rPr>
      </w:pPr>
    </w:p>
    <w:p w14:paraId="2E67926E" w14:textId="77777777" w:rsidR="00A3440F" w:rsidRDefault="00A3440F" w:rsidP="00A3440F">
      <w:pPr>
        <w:ind w:left="284"/>
        <w:rPr>
          <w:rFonts w:ascii="Times New Roman" w:eastAsiaTheme="minorHAnsi" w:hAnsi="Times New Roman"/>
          <w:color w:val="000000" w:themeColor="text1"/>
        </w:rPr>
      </w:pPr>
    </w:p>
    <w:p w14:paraId="56695D7A" w14:textId="77777777" w:rsidR="00A3440F" w:rsidRDefault="00A3440F" w:rsidP="00A3440F">
      <w:pPr>
        <w:ind w:left="284"/>
        <w:rPr>
          <w:rFonts w:ascii="Times New Roman" w:eastAsiaTheme="minorHAnsi" w:hAnsi="Times New Roman"/>
          <w:color w:val="000000" w:themeColor="text1"/>
        </w:rPr>
      </w:pPr>
    </w:p>
    <w:p w14:paraId="2333F128" w14:textId="77777777" w:rsidR="00A3440F" w:rsidRDefault="00A3440F" w:rsidP="00A3440F">
      <w:pPr>
        <w:ind w:left="284"/>
        <w:rPr>
          <w:rFonts w:ascii="Times New Roman" w:eastAsiaTheme="minorHAnsi" w:hAnsi="Times New Roman"/>
          <w:color w:val="000000" w:themeColor="text1"/>
        </w:rPr>
      </w:pPr>
    </w:p>
    <w:p w14:paraId="1AB74B39" w14:textId="77777777" w:rsidR="00A3440F" w:rsidRDefault="00A3440F" w:rsidP="00A3440F">
      <w:pPr>
        <w:ind w:left="284"/>
        <w:rPr>
          <w:rFonts w:ascii="Times New Roman" w:eastAsiaTheme="minorHAnsi" w:hAnsi="Times New Roman"/>
          <w:color w:val="000000" w:themeColor="text1"/>
        </w:rPr>
      </w:pPr>
    </w:p>
    <w:p w14:paraId="04CD8C52" w14:textId="77777777" w:rsidR="00A3440F" w:rsidRDefault="00A3440F" w:rsidP="00A3440F">
      <w:pPr>
        <w:ind w:left="284"/>
        <w:rPr>
          <w:rFonts w:ascii="Times New Roman" w:eastAsiaTheme="minorHAnsi" w:hAnsi="Times New Roman"/>
          <w:color w:val="000000" w:themeColor="text1"/>
        </w:rPr>
      </w:pPr>
    </w:p>
    <w:p w14:paraId="5C8CEB9F" w14:textId="77777777" w:rsidR="00A3440F" w:rsidRDefault="00A3440F" w:rsidP="00A3440F">
      <w:pPr>
        <w:ind w:left="284"/>
        <w:rPr>
          <w:rFonts w:ascii="Times New Roman" w:eastAsiaTheme="minorHAnsi" w:hAnsi="Times New Roman"/>
          <w:color w:val="000000" w:themeColor="text1"/>
        </w:rPr>
      </w:pPr>
    </w:p>
    <w:p w14:paraId="253817B1" w14:textId="77777777" w:rsidR="00A3440F" w:rsidRPr="003C68D1" w:rsidRDefault="00A3440F" w:rsidP="00A3440F">
      <w:pPr>
        <w:ind w:left="284"/>
        <w:rPr>
          <w:rFonts w:ascii="Times New Roman" w:eastAsiaTheme="minorHAnsi" w:hAnsi="Times New Roman"/>
          <w:color w:val="000000" w:themeColor="text1"/>
        </w:rPr>
      </w:pPr>
    </w:p>
    <w:p w14:paraId="73F1AE79" w14:textId="77777777" w:rsidR="00A3440F" w:rsidRDefault="00A3440F" w:rsidP="00A3440F">
      <w:pPr>
        <w:jc w:val="right"/>
        <w:rPr>
          <w:rFonts w:ascii="Times New Roman" w:eastAsia="Times New Roman" w:hAnsi="Times New Roman"/>
          <w:b/>
          <w:sz w:val="20"/>
          <w:szCs w:val="20"/>
        </w:rPr>
      </w:pPr>
    </w:p>
    <w:p w14:paraId="16229EDD" w14:textId="77777777" w:rsidR="00A3440F" w:rsidRDefault="00A3440F" w:rsidP="00147092">
      <w:pPr>
        <w:jc w:val="right"/>
        <w:rPr>
          <w:rFonts w:ascii="Times New Roman" w:eastAsia="Times New Roman" w:hAnsi="Times New Roman"/>
          <w:b/>
          <w:sz w:val="20"/>
          <w:szCs w:val="20"/>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4A4DD7">
      <w:headerReference w:type="default" r:id="rId13"/>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A7A3" w14:textId="77777777" w:rsidR="00D277D4" w:rsidRDefault="00D277D4" w:rsidP="001A64B2">
      <w:r>
        <w:separator/>
      </w:r>
    </w:p>
  </w:endnote>
  <w:endnote w:type="continuationSeparator" w:id="0">
    <w:p w14:paraId="591EE791" w14:textId="77777777" w:rsidR="00D277D4" w:rsidRDefault="00D277D4"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open_sans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ED46" w14:textId="77777777" w:rsidR="00D277D4" w:rsidRDefault="00D277D4" w:rsidP="001A64B2">
      <w:r>
        <w:separator/>
      </w:r>
    </w:p>
  </w:footnote>
  <w:footnote w:type="continuationSeparator" w:id="0">
    <w:p w14:paraId="3BC37868" w14:textId="77777777" w:rsidR="00D277D4" w:rsidRDefault="00D277D4"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16030B1"/>
    <w:multiLevelType w:val="multilevel"/>
    <w:tmpl w:val="EC228690"/>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1789" w:hanging="1080"/>
      </w:pPr>
      <w:rPr>
        <w:rFonts w:cs="Times New Roman" w:hint="default"/>
        <w:b w:val="0"/>
      </w:rPr>
    </w:lvl>
    <w:lvl w:ilvl="6">
      <w:start w:val="1"/>
      <w:numFmt w:val="decimal"/>
      <w:isLgl/>
      <w:lvlText w:val="%1.%2.%3.%4.%5.%6.%7."/>
      <w:lvlJc w:val="left"/>
      <w:pPr>
        <w:ind w:left="2149" w:hanging="1440"/>
      </w:pPr>
      <w:rPr>
        <w:rFonts w:cs="Times New Roman" w:hint="default"/>
        <w:b w:val="0"/>
      </w:rPr>
    </w:lvl>
    <w:lvl w:ilvl="7">
      <w:start w:val="1"/>
      <w:numFmt w:val="decimal"/>
      <w:isLgl/>
      <w:lvlText w:val="%1.%2.%3.%4.%5.%6.%7.%8."/>
      <w:lvlJc w:val="left"/>
      <w:pPr>
        <w:ind w:left="2149" w:hanging="1440"/>
      </w:pPr>
      <w:rPr>
        <w:rFonts w:cs="Times New Roman" w:hint="default"/>
        <w:b w:val="0"/>
      </w:rPr>
    </w:lvl>
    <w:lvl w:ilvl="8">
      <w:start w:val="1"/>
      <w:numFmt w:val="decimal"/>
      <w:isLgl/>
      <w:lvlText w:val="%1.%2.%3.%4.%5.%6.%7.%8.%9."/>
      <w:lvlJc w:val="left"/>
      <w:pPr>
        <w:ind w:left="2509" w:hanging="1800"/>
      </w:pPr>
      <w:rPr>
        <w:rFonts w:cs="Times New Roman" w:hint="default"/>
        <w:b w:val="0"/>
      </w:rPr>
    </w:lvl>
  </w:abstractNum>
  <w:abstractNum w:abstractNumId="2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7"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8"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3BBB2CD2"/>
    <w:multiLevelType w:val="hybridMultilevel"/>
    <w:tmpl w:val="53BCD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1"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9"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4E21159C"/>
    <w:multiLevelType w:val="hybridMultilevel"/>
    <w:tmpl w:val="91C49F38"/>
    <w:lvl w:ilvl="0" w:tplc="804207C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0272404"/>
    <w:multiLevelType w:val="multilevel"/>
    <w:tmpl w:val="50AE7432"/>
    <w:lvl w:ilvl="0">
      <w:start w:val="1"/>
      <w:numFmt w:val="decimal"/>
      <w:lvlText w:val="%1."/>
      <w:lvlJc w:val="left"/>
      <w:pPr>
        <w:tabs>
          <w:tab w:val="num" w:pos="732"/>
        </w:tabs>
        <w:ind w:left="732" w:hanging="590"/>
      </w:pPr>
      <w:rPr>
        <w:rFonts w:hint="default"/>
        <w:b w:val="0"/>
        <w:sz w:val="24"/>
        <w:szCs w:val="24"/>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2"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5"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7"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8"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3210EC"/>
    <w:multiLevelType w:val="hybridMultilevel"/>
    <w:tmpl w:val="55EA4D20"/>
    <w:lvl w:ilvl="0" w:tplc="9C62F2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2"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3"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B380FB8"/>
    <w:multiLevelType w:val="hybridMultilevel"/>
    <w:tmpl w:val="4514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7"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8"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9"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1"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4"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4"/>
  </w:num>
  <w:num w:numId="2">
    <w:abstractNumId w:val="82"/>
  </w:num>
  <w:num w:numId="3">
    <w:abstractNumId w:val="0"/>
    <w:lvlOverride w:ilvl="0">
      <w:startOverride w:val="1"/>
    </w:lvlOverride>
  </w:num>
  <w:num w:numId="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7"/>
  </w:num>
  <w:num w:numId="10">
    <w:abstractNumId w:val="43"/>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7"/>
  </w:num>
  <w:num w:numId="27">
    <w:abstractNumId w:val="23"/>
  </w:num>
  <w:num w:numId="28">
    <w:abstractNumId w:val="20"/>
  </w:num>
  <w:num w:numId="29">
    <w:abstractNumId w:val="48"/>
  </w:num>
  <w:num w:numId="30">
    <w:abstractNumId w:val="76"/>
  </w:num>
  <w:num w:numId="31">
    <w:abstractNumId w:val="78"/>
  </w:num>
  <w:num w:numId="32">
    <w:abstractNumId w:val="68"/>
  </w:num>
  <w:num w:numId="33">
    <w:abstractNumId w:val="66"/>
  </w:num>
  <w:num w:numId="34">
    <w:abstractNumId w:val="47"/>
  </w:num>
  <w:num w:numId="35">
    <w:abstractNumId w:val="28"/>
  </w:num>
  <w:num w:numId="36">
    <w:abstractNumId w:val="62"/>
  </w:num>
  <w:num w:numId="37">
    <w:abstractNumId w:val="83"/>
  </w:num>
  <w:num w:numId="38">
    <w:abstractNumId w:val="72"/>
  </w:num>
  <w:num w:numId="39">
    <w:abstractNumId w:val="44"/>
  </w:num>
  <w:num w:numId="40">
    <w:abstractNumId w:val="52"/>
  </w:num>
  <w:num w:numId="41">
    <w:abstractNumId w:val="53"/>
  </w:num>
  <w:num w:numId="42">
    <w:abstractNumId w:val="25"/>
  </w:num>
  <w:num w:numId="43">
    <w:abstractNumId w:val="40"/>
  </w:num>
  <w:num w:numId="44">
    <w:abstractNumId w:val="22"/>
  </w:num>
  <w:num w:numId="45">
    <w:abstractNumId w:val="77"/>
  </w:num>
  <w:num w:numId="46">
    <w:abstractNumId w:val="65"/>
  </w:num>
  <w:num w:numId="47">
    <w:abstractNumId w:val="64"/>
  </w:num>
  <w:num w:numId="48">
    <w:abstractNumId w:val="58"/>
  </w:num>
  <w:num w:numId="49">
    <w:abstractNumId w:val="39"/>
  </w:num>
  <w:num w:numId="50">
    <w:abstractNumId w:val="24"/>
  </w:num>
  <w:num w:numId="51">
    <w:abstractNumId w:val="36"/>
  </w:num>
  <w:num w:numId="52">
    <w:abstractNumId w:val="75"/>
  </w:num>
  <w:num w:numId="53">
    <w:abstractNumId w:val="51"/>
  </w:num>
  <w:num w:numId="54">
    <w:abstractNumId w:val="57"/>
  </w:num>
  <w:num w:numId="55">
    <w:abstractNumId w:val="79"/>
  </w:num>
  <w:num w:numId="56">
    <w:abstractNumId w:val="37"/>
  </w:num>
  <w:num w:numId="57">
    <w:abstractNumId w:val="54"/>
  </w:num>
  <w:num w:numId="58">
    <w:abstractNumId w:val="29"/>
  </w:num>
  <w:num w:numId="59">
    <w:abstractNumId w:val="73"/>
  </w:num>
  <w:num w:numId="60">
    <w:abstractNumId w:val="38"/>
  </w:num>
  <w:num w:numId="61">
    <w:abstractNumId w:val="42"/>
  </w:num>
  <w:num w:numId="62">
    <w:abstractNumId w:val="81"/>
  </w:num>
  <w:num w:numId="63">
    <w:abstractNumId w:val="55"/>
  </w:num>
  <w:num w:numId="64">
    <w:abstractNumId w:val="41"/>
  </w:num>
  <w:num w:numId="65">
    <w:abstractNumId w:val="59"/>
  </w:num>
  <w:num w:numId="66">
    <w:abstractNumId w:val="71"/>
  </w:num>
  <w:num w:numId="67">
    <w:abstractNumId w:val="34"/>
  </w:num>
  <w:num w:numId="68">
    <w:abstractNumId w:val="63"/>
  </w:num>
  <w:num w:numId="69">
    <w:abstractNumId w:val="56"/>
  </w:num>
  <w:num w:numId="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num>
  <w:num w:numId="72">
    <w:abstractNumId w:val="60"/>
  </w:num>
  <w:num w:numId="73">
    <w:abstractNumId w:val="49"/>
  </w:num>
  <w:num w:numId="74">
    <w:abstractNumId w:val="26"/>
  </w:num>
  <w:num w:numId="75">
    <w:abstractNumId w:val="61"/>
  </w:num>
  <w:num w:numId="76">
    <w:abstractNumId w:val="7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2A8"/>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0CC9"/>
    <w:rsid w:val="00072214"/>
    <w:rsid w:val="0007414F"/>
    <w:rsid w:val="00074879"/>
    <w:rsid w:val="00075531"/>
    <w:rsid w:val="000757AD"/>
    <w:rsid w:val="000775F2"/>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A7031"/>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26E2"/>
    <w:rsid w:val="001A3B62"/>
    <w:rsid w:val="001A4D1F"/>
    <w:rsid w:val="001A64B2"/>
    <w:rsid w:val="001A65A7"/>
    <w:rsid w:val="001A728B"/>
    <w:rsid w:val="001A7628"/>
    <w:rsid w:val="001B026B"/>
    <w:rsid w:val="001B042E"/>
    <w:rsid w:val="001B0981"/>
    <w:rsid w:val="001B1333"/>
    <w:rsid w:val="001C22BF"/>
    <w:rsid w:val="001C2DF8"/>
    <w:rsid w:val="001C2E07"/>
    <w:rsid w:val="001C31DD"/>
    <w:rsid w:val="001C394F"/>
    <w:rsid w:val="001C3D0F"/>
    <w:rsid w:val="001C3D61"/>
    <w:rsid w:val="001C6799"/>
    <w:rsid w:val="001D0526"/>
    <w:rsid w:val="001D1507"/>
    <w:rsid w:val="001D22A5"/>
    <w:rsid w:val="001D4256"/>
    <w:rsid w:val="001D4FA6"/>
    <w:rsid w:val="001D73CE"/>
    <w:rsid w:val="001E0DDE"/>
    <w:rsid w:val="001E2108"/>
    <w:rsid w:val="001E5F1C"/>
    <w:rsid w:val="001E6F8F"/>
    <w:rsid w:val="001E7B94"/>
    <w:rsid w:val="001F2D7C"/>
    <w:rsid w:val="001F327A"/>
    <w:rsid w:val="001F440C"/>
    <w:rsid w:val="001F4962"/>
    <w:rsid w:val="001F66CE"/>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0486"/>
    <w:rsid w:val="00232DAC"/>
    <w:rsid w:val="0023357B"/>
    <w:rsid w:val="002372A3"/>
    <w:rsid w:val="00244714"/>
    <w:rsid w:val="00245796"/>
    <w:rsid w:val="002457DF"/>
    <w:rsid w:val="00245E6D"/>
    <w:rsid w:val="002511A4"/>
    <w:rsid w:val="00252150"/>
    <w:rsid w:val="00254AA1"/>
    <w:rsid w:val="00255C4B"/>
    <w:rsid w:val="0026170D"/>
    <w:rsid w:val="00265A00"/>
    <w:rsid w:val="002666F0"/>
    <w:rsid w:val="00270B4D"/>
    <w:rsid w:val="00273985"/>
    <w:rsid w:val="0027440A"/>
    <w:rsid w:val="002750C6"/>
    <w:rsid w:val="00275C96"/>
    <w:rsid w:val="002761FB"/>
    <w:rsid w:val="00277CE5"/>
    <w:rsid w:val="00281628"/>
    <w:rsid w:val="0028370D"/>
    <w:rsid w:val="00285234"/>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476BD"/>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21EF"/>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87"/>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0DA"/>
    <w:rsid w:val="00592299"/>
    <w:rsid w:val="00594C9F"/>
    <w:rsid w:val="00595AE6"/>
    <w:rsid w:val="0059634C"/>
    <w:rsid w:val="005A182A"/>
    <w:rsid w:val="005A33C4"/>
    <w:rsid w:val="005A3765"/>
    <w:rsid w:val="005A69E2"/>
    <w:rsid w:val="005A72B9"/>
    <w:rsid w:val="005B13ED"/>
    <w:rsid w:val="005B2061"/>
    <w:rsid w:val="005B263D"/>
    <w:rsid w:val="005B2743"/>
    <w:rsid w:val="005B3102"/>
    <w:rsid w:val="005B3B84"/>
    <w:rsid w:val="005B45DB"/>
    <w:rsid w:val="005B4A29"/>
    <w:rsid w:val="005B6404"/>
    <w:rsid w:val="005B7C1F"/>
    <w:rsid w:val="005C0A3B"/>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521A"/>
    <w:rsid w:val="0061768D"/>
    <w:rsid w:val="006214E8"/>
    <w:rsid w:val="00623121"/>
    <w:rsid w:val="00623649"/>
    <w:rsid w:val="006240B3"/>
    <w:rsid w:val="0062479A"/>
    <w:rsid w:val="00625CBB"/>
    <w:rsid w:val="0062604E"/>
    <w:rsid w:val="0062654C"/>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86E92"/>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A7ED1"/>
    <w:rsid w:val="007B4AFE"/>
    <w:rsid w:val="007B5CCD"/>
    <w:rsid w:val="007B64A6"/>
    <w:rsid w:val="007C0791"/>
    <w:rsid w:val="007C445B"/>
    <w:rsid w:val="007C6627"/>
    <w:rsid w:val="007D56A0"/>
    <w:rsid w:val="007D56F2"/>
    <w:rsid w:val="007D6C57"/>
    <w:rsid w:val="007D6D6D"/>
    <w:rsid w:val="007E1478"/>
    <w:rsid w:val="007E2677"/>
    <w:rsid w:val="007E66C6"/>
    <w:rsid w:val="007E7780"/>
    <w:rsid w:val="007F06CA"/>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6C5B"/>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2471"/>
    <w:rsid w:val="0092305E"/>
    <w:rsid w:val="0092320A"/>
    <w:rsid w:val="00923AD0"/>
    <w:rsid w:val="00924835"/>
    <w:rsid w:val="00924E70"/>
    <w:rsid w:val="009275B3"/>
    <w:rsid w:val="00930D0F"/>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0C97"/>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0C15"/>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3068E"/>
    <w:rsid w:val="00A311EF"/>
    <w:rsid w:val="00A319FC"/>
    <w:rsid w:val="00A33971"/>
    <w:rsid w:val="00A3440F"/>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7AD"/>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0BCC"/>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92C"/>
    <w:rsid w:val="00B00E9E"/>
    <w:rsid w:val="00B03C2D"/>
    <w:rsid w:val="00B050E7"/>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5B73"/>
    <w:rsid w:val="00B27AE3"/>
    <w:rsid w:val="00B27BC4"/>
    <w:rsid w:val="00B300CF"/>
    <w:rsid w:val="00B3170D"/>
    <w:rsid w:val="00B334C3"/>
    <w:rsid w:val="00B33B72"/>
    <w:rsid w:val="00B352D2"/>
    <w:rsid w:val="00B36C21"/>
    <w:rsid w:val="00B36C42"/>
    <w:rsid w:val="00B37FE0"/>
    <w:rsid w:val="00B40D0C"/>
    <w:rsid w:val="00B41585"/>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75760"/>
    <w:rsid w:val="00B80B54"/>
    <w:rsid w:val="00B814A0"/>
    <w:rsid w:val="00B86374"/>
    <w:rsid w:val="00B869F8"/>
    <w:rsid w:val="00B86DDD"/>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C7C1E"/>
    <w:rsid w:val="00BD054D"/>
    <w:rsid w:val="00BD2207"/>
    <w:rsid w:val="00BD3110"/>
    <w:rsid w:val="00BD65C3"/>
    <w:rsid w:val="00BE139A"/>
    <w:rsid w:val="00BE1F7A"/>
    <w:rsid w:val="00BE2B29"/>
    <w:rsid w:val="00BE4342"/>
    <w:rsid w:val="00BE6FE6"/>
    <w:rsid w:val="00BF43CF"/>
    <w:rsid w:val="00BF6473"/>
    <w:rsid w:val="00C00AA6"/>
    <w:rsid w:val="00C013A6"/>
    <w:rsid w:val="00C01A0A"/>
    <w:rsid w:val="00C04144"/>
    <w:rsid w:val="00C0464F"/>
    <w:rsid w:val="00C04E64"/>
    <w:rsid w:val="00C04F3C"/>
    <w:rsid w:val="00C05105"/>
    <w:rsid w:val="00C07130"/>
    <w:rsid w:val="00C1160A"/>
    <w:rsid w:val="00C11D1A"/>
    <w:rsid w:val="00C13215"/>
    <w:rsid w:val="00C13B5D"/>
    <w:rsid w:val="00C149C1"/>
    <w:rsid w:val="00C15D04"/>
    <w:rsid w:val="00C204A1"/>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1017"/>
    <w:rsid w:val="00D2441A"/>
    <w:rsid w:val="00D24D30"/>
    <w:rsid w:val="00D2522D"/>
    <w:rsid w:val="00D259A7"/>
    <w:rsid w:val="00D277D4"/>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5F74"/>
    <w:rsid w:val="00D6662D"/>
    <w:rsid w:val="00D66829"/>
    <w:rsid w:val="00D67438"/>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D72B5"/>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16014"/>
    <w:rsid w:val="00E20134"/>
    <w:rsid w:val="00E20819"/>
    <w:rsid w:val="00E213EC"/>
    <w:rsid w:val="00E2185D"/>
    <w:rsid w:val="00E21E5A"/>
    <w:rsid w:val="00E26C57"/>
    <w:rsid w:val="00E3050C"/>
    <w:rsid w:val="00E32E87"/>
    <w:rsid w:val="00E32FA3"/>
    <w:rsid w:val="00E34EB9"/>
    <w:rsid w:val="00E356A6"/>
    <w:rsid w:val="00E35B20"/>
    <w:rsid w:val="00E35BBF"/>
    <w:rsid w:val="00E37194"/>
    <w:rsid w:val="00E40024"/>
    <w:rsid w:val="00E423F7"/>
    <w:rsid w:val="00E47C41"/>
    <w:rsid w:val="00E51209"/>
    <w:rsid w:val="00E5134E"/>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3517"/>
    <w:rsid w:val="00ED6ED0"/>
    <w:rsid w:val="00ED77B6"/>
    <w:rsid w:val="00EE220A"/>
    <w:rsid w:val="00EE22D4"/>
    <w:rsid w:val="00EE3567"/>
    <w:rsid w:val="00EE3B3A"/>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8CA"/>
    <w:rsid w:val="00F22A4D"/>
    <w:rsid w:val="00F24557"/>
    <w:rsid w:val="00F31A7C"/>
    <w:rsid w:val="00F31D10"/>
    <w:rsid w:val="00F32A27"/>
    <w:rsid w:val="00F338FD"/>
    <w:rsid w:val="00F342D9"/>
    <w:rsid w:val="00F35838"/>
    <w:rsid w:val="00F373BE"/>
    <w:rsid w:val="00F424A6"/>
    <w:rsid w:val="00F43AC0"/>
    <w:rsid w:val="00F44B47"/>
    <w:rsid w:val="00F4634A"/>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78D5"/>
    <w:rsid w:val="00F8074F"/>
    <w:rsid w:val="00F81494"/>
    <w:rsid w:val="00F815E0"/>
    <w:rsid w:val="00F818FD"/>
    <w:rsid w:val="00F84461"/>
    <w:rsid w:val="00F84AAC"/>
    <w:rsid w:val="00F87044"/>
    <w:rsid w:val="00F91569"/>
    <w:rsid w:val="00F91BAD"/>
    <w:rsid w:val="00F939AF"/>
    <w:rsid w:val="00F943DD"/>
    <w:rsid w:val="00F94C32"/>
    <w:rsid w:val="00F9704D"/>
    <w:rsid w:val="00FA0EA6"/>
    <w:rsid w:val="00FA110F"/>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b"/>
    <w:next w:val="aff5"/>
    <w:uiPriority w:val="39"/>
    <w:rsid w:val="0007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E16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35</Pages>
  <Words>10808</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65</cp:revision>
  <cp:lastPrinted>2022-01-25T12:36:00Z</cp:lastPrinted>
  <dcterms:created xsi:type="dcterms:W3CDTF">2023-07-17T10:22:00Z</dcterms:created>
  <dcterms:modified xsi:type="dcterms:W3CDTF">2024-09-17T09:29:00Z</dcterms:modified>
</cp:coreProperties>
</file>