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8FB2B3" w14:textId="3A6DD96A"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127677B4" w14:textId="17620A4B" w:rsidR="00E967AF" w:rsidRDefault="00A2361B" w:rsidP="002C66F3">
      <w:pPr>
        <w:ind w:firstLine="0"/>
        <w:rPr>
          <w:sz w:val="28"/>
        </w:rPr>
      </w:pPr>
      <w:r w:rsidRPr="0085682C">
        <w:rPr>
          <w:b/>
        </w:rPr>
        <w:br/>
      </w:r>
      <w:r w:rsidR="00817658">
        <w:rPr>
          <w:sz w:val="28"/>
        </w:rPr>
        <w:t xml:space="preserve">ПРЕДМЕТ ЗАКУПКИ: </w:t>
      </w:r>
      <w:r w:rsidR="00FA479D">
        <w:rPr>
          <w:sz w:val="28"/>
        </w:rPr>
        <w:t>В</w:t>
      </w:r>
      <w:r w:rsidR="00FA479D" w:rsidRPr="00FA479D">
        <w:rPr>
          <w:sz w:val="28"/>
        </w:rPr>
        <w:t xml:space="preserve">ыполнение проектно-изыскательских и строительно-монтажных работ по объекту: «Строительство 2КЛ-10(6) </w:t>
      </w:r>
      <w:proofErr w:type="spellStart"/>
      <w:r w:rsidR="00FA479D" w:rsidRPr="00FA479D">
        <w:rPr>
          <w:sz w:val="28"/>
        </w:rPr>
        <w:t>кВ</w:t>
      </w:r>
      <w:proofErr w:type="spellEnd"/>
      <w:r w:rsidR="00FA479D" w:rsidRPr="00FA479D">
        <w:rPr>
          <w:sz w:val="28"/>
        </w:rPr>
        <w:t xml:space="preserve">, строительство ТП-10(6)/0,4 </w:t>
      </w:r>
      <w:proofErr w:type="spellStart"/>
      <w:r w:rsidR="00FA479D" w:rsidRPr="00FA479D">
        <w:rPr>
          <w:sz w:val="28"/>
        </w:rPr>
        <w:t>кВ</w:t>
      </w:r>
      <w:proofErr w:type="spellEnd"/>
      <w:r w:rsidR="00FA479D" w:rsidRPr="00FA479D">
        <w:rPr>
          <w:sz w:val="28"/>
        </w:rPr>
        <w:t xml:space="preserve"> для электроснабжения </w:t>
      </w:r>
      <w:proofErr w:type="spellStart"/>
      <w:r w:rsidR="00FA479D" w:rsidRPr="00FA479D">
        <w:rPr>
          <w:sz w:val="28"/>
        </w:rPr>
        <w:t>энергопринимающих</w:t>
      </w:r>
      <w:proofErr w:type="spellEnd"/>
      <w:r w:rsidR="00FA479D" w:rsidRPr="00FA479D">
        <w:rPr>
          <w:sz w:val="28"/>
        </w:rPr>
        <w:t xml:space="preserve"> устройств «Пол</w:t>
      </w:r>
      <w:r w:rsidR="00FA479D">
        <w:rPr>
          <w:sz w:val="28"/>
        </w:rPr>
        <w:t>и</w:t>
      </w:r>
      <w:r w:rsidR="00FA479D" w:rsidRPr="00FA479D">
        <w:rPr>
          <w:sz w:val="28"/>
        </w:rPr>
        <w:t>клиники» на земельном участке с кадастровым номером 23:43:0106012:27399»</w:t>
      </w:r>
    </w:p>
    <w:p w14:paraId="0148D368" w14:textId="77777777" w:rsidR="002C66F3" w:rsidRDefault="002C66F3" w:rsidP="002C66F3">
      <w:pPr>
        <w:ind w:firstLine="0"/>
        <w:rPr>
          <w:sz w:val="28"/>
        </w:rPr>
      </w:pPr>
    </w:p>
    <w:p w14:paraId="59087295" w14:textId="77777777" w:rsidR="002C66F3" w:rsidRDefault="002C66F3" w:rsidP="002C66F3">
      <w:pPr>
        <w:ind w:firstLine="0"/>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4042347D" w:rsidR="00A2361B" w:rsidRPr="0085682C" w:rsidRDefault="00F40984" w:rsidP="00F40984">
      <w:pPr>
        <w:ind w:firstLine="0"/>
        <w:jc w:val="center"/>
        <w:rPr>
          <w:i/>
        </w:rPr>
      </w:pPr>
      <w:r w:rsidRPr="0085682C">
        <w:rPr>
          <w:i/>
        </w:rPr>
        <w:t>20</w:t>
      </w:r>
      <w:r w:rsidR="005C4676">
        <w:rPr>
          <w:i/>
        </w:rPr>
        <w:t>2</w:t>
      </w:r>
      <w:r w:rsidR="001C3F58">
        <w:rPr>
          <w:i/>
        </w:rPr>
        <w:t>4</w:t>
      </w:r>
    </w:p>
    <w:p w14:paraId="108477B0" w14:textId="77777777" w:rsidR="00221B34" w:rsidRPr="0085682C" w:rsidRDefault="00221B34" w:rsidP="003B72FB">
      <w:pPr>
        <w:pStyle w:val="-8"/>
        <w:jc w:val="center"/>
        <w:rPr>
          <w:rFonts w:ascii="Times New Roman" w:hAnsi="Times New Roman"/>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493E6AC3"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280E44">
        <w:rPr>
          <w:i/>
        </w:rPr>
        <w:t>КЭСК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28A1860F"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280E44">
        <w:rPr>
          <w:i/>
        </w:rPr>
        <w:t>КЭСК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4E0FF34C"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280E44">
        <w:rPr>
          <w:i/>
        </w:rPr>
        <w:t>КЭСК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68999073"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280E44">
        <w:rPr>
          <w:i/>
        </w:rPr>
        <w:t>КЭСК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04F437F3" w:rsidR="001A74E9" w:rsidRDefault="007E76AD" w:rsidP="00280E44">
            <w:pPr>
              <w:widowControl w:val="0"/>
              <w:rPr>
                <w:bCs/>
                <w:sz w:val="22"/>
                <w:szCs w:val="22"/>
                <w:lang w:eastAsia="ar-SA"/>
              </w:rPr>
            </w:pPr>
            <w:r w:rsidRPr="004D6FA6">
              <w:rPr>
                <w:b/>
                <w:bCs/>
                <w:sz w:val="22"/>
                <w:szCs w:val="22"/>
                <w:lang w:eastAsia="ar-SA"/>
              </w:rPr>
              <w:t>Предмет договора:</w:t>
            </w:r>
            <w:r w:rsidR="002D07FD">
              <w:t xml:space="preserve"> </w:t>
            </w:r>
            <w:r w:rsidR="002D07FD" w:rsidRPr="002D07FD">
              <w:rPr>
                <w:bCs/>
                <w:sz w:val="22"/>
                <w:szCs w:val="22"/>
                <w:lang w:eastAsia="ar-SA"/>
              </w:rPr>
              <w:t xml:space="preserve">Выполнение проектно-изыскательских и строительно-монтажных работ по объекту: «Строительство 2КЛ-10(6) </w:t>
            </w:r>
            <w:proofErr w:type="spellStart"/>
            <w:r w:rsidR="002D07FD" w:rsidRPr="002D07FD">
              <w:rPr>
                <w:bCs/>
                <w:sz w:val="22"/>
                <w:szCs w:val="22"/>
                <w:lang w:eastAsia="ar-SA"/>
              </w:rPr>
              <w:t>кВ</w:t>
            </w:r>
            <w:proofErr w:type="spellEnd"/>
            <w:r w:rsidR="002D07FD" w:rsidRPr="002D07FD">
              <w:rPr>
                <w:bCs/>
                <w:sz w:val="22"/>
                <w:szCs w:val="22"/>
                <w:lang w:eastAsia="ar-SA"/>
              </w:rPr>
              <w:t xml:space="preserve">, строительство ТП-10(6)/0,4 </w:t>
            </w:r>
            <w:proofErr w:type="spellStart"/>
            <w:r w:rsidR="002D07FD" w:rsidRPr="002D07FD">
              <w:rPr>
                <w:bCs/>
                <w:sz w:val="22"/>
                <w:szCs w:val="22"/>
                <w:lang w:eastAsia="ar-SA"/>
              </w:rPr>
              <w:t>кВ</w:t>
            </w:r>
            <w:proofErr w:type="spellEnd"/>
            <w:r w:rsidR="002D07FD" w:rsidRPr="002D07FD">
              <w:rPr>
                <w:bCs/>
                <w:sz w:val="22"/>
                <w:szCs w:val="22"/>
                <w:lang w:eastAsia="ar-SA"/>
              </w:rPr>
              <w:t xml:space="preserve"> для электроснабжения </w:t>
            </w:r>
            <w:proofErr w:type="spellStart"/>
            <w:r w:rsidR="002D07FD" w:rsidRPr="002D07FD">
              <w:rPr>
                <w:bCs/>
                <w:sz w:val="22"/>
                <w:szCs w:val="22"/>
                <w:lang w:eastAsia="ar-SA"/>
              </w:rPr>
              <w:t>энергопринимающих</w:t>
            </w:r>
            <w:proofErr w:type="spellEnd"/>
            <w:r w:rsidR="002D07FD" w:rsidRPr="002D07FD">
              <w:rPr>
                <w:bCs/>
                <w:sz w:val="22"/>
                <w:szCs w:val="22"/>
                <w:lang w:eastAsia="ar-SA"/>
              </w:rPr>
              <w:t xml:space="preserve"> устройств «Поликлиники» на земельном участке с кадастровым номером 23:43:0106012:27399»</w:t>
            </w:r>
            <w:r w:rsidR="007D3845">
              <w:rPr>
                <w:bCs/>
                <w:sz w:val="22"/>
                <w:szCs w:val="22"/>
                <w:lang w:eastAsia="ar-SA"/>
              </w:rPr>
              <w:t>.</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0E9CF8B1" w14:textId="77777777" w:rsidR="004B63A1" w:rsidRDefault="007E76AD" w:rsidP="001A74E9">
            <w:pPr>
              <w:rPr>
                <w:bCs/>
                <w:sz w:val="22"/>
                <w:szCs w:val="22"/>
                <w:lang w:eastAsia="ar-SA"/>
              </w:rPr>
            </w:pPr>
            <w:r w:rsidRPr="004D6FA6">
              <w:rPr>
                <w:b/>
                <w:sz w:val="22"/>
                <w:szCs w:val="22"/>
                <w:lang w:eastAsia="ar-SA"/>
              </w:rPr>
              <w:t xml:space="preserve">Срок выполнения работ: </w:t>
            </w:r>
            <w:r w:rsidR="004B63A1" w:rsidRPr="004B63A1">
              <w:rPr>
                <w:bCs/>
                <w:sz w:val="22"/>
                <w:szCs w:val="22"/>
                <w:lang w:eastAsia="ar-SA"/>
              </w:rPr>
              <w:t>указаны в Техническом задании.</w:t>
            </w:r>
          </w:p>
          <w:p w14:paraId="091F4683" w14:textId="2F2A8E2C"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r w:rsidRPr="008B7A53">
              <w:rPr>
                <w:b/>
                <w:i/>
                <w:color w:val="000000"/>
                <w:sz w:val="27"/>
                <w:szCs w:val="27"/>
              </w:rPr>
              <w:t>https:torgi82.ru</w:t>
            </w:r>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4334E4AC" w:rsidR="0022228E" w:rsidRPr="004E6649" w:rsidRDefault="00B478D7" w:rsidP="00B478D7">
            <w:pPr>
              <w:ind w:firstLine="0"/>
              <w:jc w:val="left"/>
              <w:rPr>
                <w:sz w:val="22"/>
                <w:szCs w:val="22"/>
              </w:rPr>
            </w:pPr>
            <w:r w:rsidRPr="004E6649">
              <w:rPr>
                <w:sz w:val="22"/>
                <w:szCs w:val="22"/>
              </w:rPr>
              <w:t>ООО «</w:t>
            </w:r>
            <w:r w:rsidR="00336364">
              <w:rPr>
                <w:sz w:val="22"/>
                <w:szCs w:val="22"/>
              </w:rPr>
              <w:t>КЭСК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4832033B" w:rsidR="0022228E" w:rsidRPr="004E6649" w:rsidRDefault="00336364" w:rsidP="00336364">
            <w:pPr>
              <w:ind w:firstLine="0"/>
              <w:rPr>
                <w:b/>
                <w:sz w:val="22"/>
                <w:szCs w:val="22"/>
              </w:rPr>
            </w:pPr>
            <w:r w:rsidRPr="00336364">
              <w:rPr>
                <w:sz w:val="22"/>
                <w:szCs w:val="22"/>
              </w:rPr>
              <w:t>350000, РФ, г. Краснодар, ул. Длинная, 120</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DD33FE1" w:rsidR="0022228E" w:rsidRPr="004E6649" w:rsidRDefault="00336364" w:rsidP="0022228E">
            <w:pPr>
              <w:ind w:firstLine="0"/>
              <w:rPr>
                <w:b/>
                <w:sz w:val="22"/>
                <w:szCs w:val="22"/>
              </w:rPr>
            </w:pPr>
            <w:r w:rsidRPr="00336364">
              <w:rPr>
                <w:sz w:val="22"/>
                <w:szCs w:val="22"/>
              </w:rPr>
              <w:t>350000, РФ, г. Краснодар, ул. Длинная, 120</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3E7A15F" w:rsidR="0022228E" w:rsidRPr="00336364" w:rsidRDefault="00003805" w:rsidP="0022228E">
            <w:pPr>
              <w:ind w:firstLine="0"/>
              <w:rPr>
                <w:sz w:val="22"/>
                <w:szCs w:val="22"/>
                <w:lang w:val="en-US"/>
              </w:rPr>
            </w:pPr>
            <w:r w:rsidRPr="00003805">
              <w:rPr>
                <w:sz w:val="22"/>
                <w:szCs w:val="22"/>
              </w:rPr>
              <w:t>+79</w:t>
            </w:r>
            <w:r w:rsidR="00336364">
              <w:rPr>
                <w:sz w:val="22"/>
                <w:szCs w:val="22"/>
                <w:lang w:val="en-US"/>
              </w:rPr>
              <w:t>892620397</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26103E35"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00336364">
              <w:rPr>
                <w:sz w:val="22"/>
                <w:szCs w:val="22"/>
                <w:lang w:val="en-US"/>
              </w:rPr>
              <w:t>kr</w:t>
            </w:r>
            <w:r w:rsidRPr="00003805">
              <w:rPr>
                <w:sz w:val="22"/>
                <w:szCs w:val="22"/>
                <w:lang w:val="en-US"/>
              </w:rPr>
              <w:t>teplo</w:t>
            </w:r>
            <w:proofErr w:type="spellEnd"/>
            <w:r w:rsidRPr="00003805">
              <w:rPr>
                <w:sz w:val="22"/>
                <w:szCs w:val="22"/>
              </w:rPr>
              <w:t>.</w:t>
            </w:r>
            <w:proofErr w:type="spellStart"/>
            <w:r w:rsidRPr="00003805">
              <w:rPr>
                <w:sz w:val="22"/>
                <w:szCs w:val="22"/>
                <w:lang w:val="en-US"/>
              </w:rPr>
              <w:t>ru</w:t>
            </w:r>
            <w:proofErr w:type="spellEnd"/>
          </w:p>
        </w:tc>
      </w:tr>
      <w:tr w:rsidR="0022228E" w:rsidRPr="0085682C" w14:paraId="08657349" w14:textId="77777777" w:rsidTr="00336364">
        <w:trPr>
          <w:trHeight w:val="448"/>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0AA7C405" w:rsidR="0022228E" w:rsidRPr="004E6649" w:rsidRDefault="00003805" w:rsidP="0022228E">
            <w:pPr>
              <w:ind w:firstLine="0"/>
              <w:rPr>
                <w:sz w:val="22"/>
                <w:szCs w:val="22"/>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00336364">
              <w:rPr>
                <w:sz w:val="22"/>
                <w:szCs w:val="22"/>
                <w:lang w:val="en-US"/>
              </w:rPr>
              <w:t>kr</w:t>
            </w:r>
            <w:r w:rsidR="00336364" w:rsidRPr="00003805">
              <w:rPr>
                <w:sz w:val="22"/>
                <w:szCs w:val="22"/>
                <w:lang w:val="en-US"/>
              </w:rPr>
              <w:t>teplo</w:t>
            </w:r>
            <w:proofErr w:type="spellEnd"/>
            <w:r w:rsidR="00336364" w:rsidRPr="00003805">
              <w:rPr>
                <w:sz w:val="22"/>
                <w:szCs w:val="22"/>
              </w:rPr>
              <w:t>.</w:t>
            </w:r>
            <w:proofErr w:type="spellStart"/>
            <w:r w:rsidR="00336364" w:rsidRPr="00003805">
              <w:rPr>
                <w:sz w:val="22"/>
                <w:szCs w:val="22"/>
                <w:lang w:val="en-US"/>
              </w:rPr>
              <w:t>ru</w:t>
            </w:r>
            <w:proofErr w:type="spellEnd"/>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190F574B" w:rsidR="0022228E" w:rsidRPr="00311851" w:rsidRDefault="00003805" w:rsidP="0022228E">
            <w:pPr>
              <w:ind w:firstLine="0"/>
              <w:rPr>
                <w:sz w:val="22"/>
                <w:szCs w:val="22"/>
              </w:rPr>
            </w:pPr>
            <w:r w:rsidRPr="00003805">
              <w:rPr>
                <w:sz w:val="22"/>
                <w:szCs w:val="22"/>
              </w:rPr>
              <w:t>+7</w:t>
            </w:r>
            <w:r w:rsidR="00336364" w:rsidRPr="00003805">
              <w:rPr>
                <w:sz w:val="22"/>
                <w:szCs w:val="22"/>
              </w:rPr>
              <w:t>9</w:t>
            </w:r>
            <w:r w:rsidR="00336364">
              <w:rPr>
                <w:sz w:val="22"/>
                <w:szCs w:val="22"/>
                <w:lang w:val="en-US"/>
              </w:rPr>
              <w:t>892620397</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52D5316D" w:rsidR="0022228E" w:rsidRPr="00336364" w:rsidRDefault="00311851" w:rsidP="008112F9">
            <w:pPr>
              <w:ind w:firstLine="0"/>
              <w:rPr>
                <w:rStyle w:val="af5"/>
                <w:b w:val="0"/>
                <w:i w:val="0"/>
                <w:color w:val="000000"/>
                <w:sz w:val="22"/>
                <w:szCs w:val="22"/>
                <w:shd w:val="clear" w:color="auto" w:fill="auto"/>
                <w:lang w:val="en-US"/>
              </w:rPr>
            </w:pPr>
            <w:r>
              <w:rPr>
                <w:szCs w:val="24"/>
              </w:rPr>
              <w:t>+7</w:t>
            </w:r>
            <w:r w:rsidR="00336364">
              <w:rPr>
                <w:szCs w:val="24"/>
              </w:rPr>
              <w:t> </w:t>
            </w:r>
            <w:r w:rsidR="00336364">
              <w:rPr>
                <w:szCs w:val="24"/>
                <w:lang w:val="en-US"/>
              </w:rPr>
              <w:t>918 332-20-26</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2499E907" w:rsidR="00737EBA" w:rsidRDefault="00A40C7B" w:rsidP="004834CB">
            <w:pPr>
              <w:ind w:firstLine="0"/>
              <w:jc w:val="left"/>
              <w:rPr>
                <w:sz w:val="22"/>
                <w:szCs w:val="22"/>
              </w:rPr>
            </w:pPr>
            <w:r w:rsidRPr="004D6FA6">
              <w:rPr>
                <w:sz w:val="22"/>
                <w:szCs w:val="22"/>
              </w:rPr>
              <w:t xml:space="preserve">- </w:t>
            </w:r>
            <w:r w:rsidR="004834CB">
              <w:rPr>
                <w:bCs/>
              </w:rPr>
              <w:t>12 932 </w:t>
            </w:r>
            <w:r w:rsidR="004834CB" w:rsidRPr="004834CB">
              <w:rPr>
                <w:bCs/>
              </w:rPr>
              <w:t>38</w:t>
            </w:r>
            <w:r w:rsidR="004834CB">
              <w:rPr>
                <w:bCs/>
              </w:rPr>
              <w:t xml:space="preserve">0,00 </w:t>
            </w:r>
            <w:r w:rsidR="000844C6">
              <w:rPr>
                <w:sz w:val="22"/>
                <w:szCs w:val="22"/>
              </w:rPr>
              <w:t>(</w:t>
            </w:r>
            <w:r w:rsidR="004834CB">
              <w:rPr>
                <w:sz w:val="22"/>
                <w:szCs w:val="22"/>
              </w:rPr>
              <w:t>Двенадцать</w:t>
            </w:r>
            <w:r w:rsidR="002C66F3" w:rsidRPr="002C66F3">
              <w:rPr>
                <w:sz w:val="22"/>
                <w:szCs w:val="22"/>
              </w:rPr>
              <w:t xml:space="preserve"> миллионов </w:t>
            </w:r>
            <w:r w:rsidR="004834CB">
              <w:rPr>
                <w:sz w:val="22"/>
                <w:szCs w:val="22"/>
              </w:rPr>
              <w:t>девятьсот тридцать две</w:t>
            </w:r>
            <w:r w:rsidR="002C66F3" w:rsidRPr="002C66F3">
              <w:rPr>
                <w:sz w:val="22"/>
                <w:szCs w:val="22"/>
              </w:rPr>
              <w:t xml:space="preserve"> тысяч</w:t>
            </w:r>
            <w:r w:rsidR="004834CB">
              <w:rPr>
                <w:sz w:val="22"/>
                <w:szCs w:val="22"/>
              </w:rPr>
              <w:t>и</w:t>
            </w:r>
            <w:r w:rsidR="002C66F3" w:rsidRPr="002C66F3">
              <w:rPr>
                <w:sz w:val="22"/>
                <w:szCs w:val="22"/>
              </w:rPr>
              <w:t xml:space="preserve"> </w:t>
            </w:r>
            <w:r w:rsidR="004834CB">
              <w:rPr>
                <w:sz w:val="22"/>
                <w:szCs w:val="22"/>
              </w:rPr>
              <w:t>триста восемьдесят</w:t>
            </w:r>
            <w:r w:rsidR="002C66F3" w:rsidRPr="002C66F3">
              <w:rPr>
                <w:sz w:val="22"/>
                <w:szCs w:val="22"/>
              </w:rPr>
              <w:t xml:space="preserve"> рубл</w:t>
            </w:r>
            <w:r w:rsidR="004834CB">
              <w:rPr>
                <w:sz w:val="22"/>
                <w:szCs w:val="22"/>
              </w:rPr>
              <w:t>ей</w:t>
            </w:r>
            <w:r w:rsidR="002C66F3" w:rsidRPr="002C66F3">
              <w:rPr>
                <w:sz w:val="22"/>
                <w:szCs w:val="22"/>
              </w:rPr>
              <w:t xml:space="preserve"> 00 копеек</w:t>
            </w:r>
            <w:r w:rsidR="004834CB">
              <w:rPr>
                <w:sz w:val="22"/>
                <w:szCs w:val="22"/>
              </w:rPr>
              <w:t xml:space="preserve">), </w:t>
            </w:r>
            <w:r w:rsidR="00AE32D2" w:rsidRPr="00AE32D2">
              <w:rPr>
                <w:sz w:val="22"/>
                <w:szCs w:val="22"/>
              </w:rPr>
              <w:t>включая НДС 20%</w:t>
            </w:r>
            <w:r w:rsidR="004834CB">
              <w:rPr>
                <w:sz w:val="22"/>
                <w:szCs w:val="22"/>
              </w:rPr>
              <w:t>.</w:t>
            </w:r>
          </w:p>
          <w:p w14:paraId="0A0367C2" w14:textId="6674FD43" w:rsidR="008B7A53" w:rsidRPr="004834CB" w:rsidRDefault="00AA2924" w:rsidP="004834CB">
            <w:pPr>
              <w:ind w:firstLine="0"/>
              <w:jc w:val="left"/>
              <w:rPr>
                <w:sz w:val="22"/>
                <w:szCs w:val="22"/>
              </w:rPr>
            </w:pPr>
            <w:r>
              <w:rPr>
                <w:sz w:val="22"/>
                <w:szCs w:val="22"/>
              </w:rPr>
              <w:t xml:space="preserve">- </w:t>
            </w:r>
            <w:r w:rsidR="004834CB" w:rsidRPr="004834CB">
              <w:rPr>
                <w:bCs/>
              </w:rPr>
              <w:t>10</w:t>
            </w:r>
            <w:r w:rsidR="004834CB">
              <w:rPr>
                <w:bCs/>
              </w:rPr>
              <w:t> </w:t>
            </w:r>
            <w:r w:rsidR="004834CB" w:rsidRPr="004834CB">
              <w:rPr>
                <w:bCs/>
              </w:rPr>
              <w:t>776</w:t>
            </w:r>
            <w:r w:rsidR="004834CB">
              <w:rPr>
                <w:bCs/>
              </w:rPr>
              <w:t> </w:t>
            </w:r>
            <w:r w:rsidR="004834CB" w:rsidRPr="004834CB">
              <w:rPr>
                <w:bCs/>
              </w:rPr>
              <w:t>98</w:t>
            </w:r>
            <w:r w:rsidR="004834CB">
              <w:rPr>
                <w:bCs/>
              </w:rPr>
              <w:t xml:space="preserve">0,00 </w:t>
            </w:r>
            <w:r>
              <w:rPr>
                <w:sz w:val="22"/>
                <w:szCs w:val="22"/>
              </w:rPr>
              <w:t>(</w:t>
            </w:r>
            <w:r w:rsidR="004834CB">
              <w:rPr>
                <w:sz w:val="22"/>
                <w:szCs w:val="22"/>
              </w:rPr>
              <w:t>Десять</w:t>
            </w:r>
            <w:r w:rsidR="00A67E30" w:rsidRPr="00A67E30">
              <w:rPr>
                <w:sz w:val="22"/>
                <w:szCs w:val="22"/>
              </w:rPr>
              <w:t xml:space="preserve"> миллионов </w:t>
            </w:r>
            <w:r w:rsidR="004834CB">
              <w:rPr>
                <w:sz w:val="22"/>
                <w:szCs w:val="22"/>
              </w:rPr>
              <w:t>семьсот семьдесят шесть</w:t>
            </w:r>
            <w:r w:rsidR="00A67E30" w:rsidRPr="00A67E30">
              <w:rPr>
                <w:sz w:val="22"/>
                <w:szCs w:val="22"/>
              </w:rPr>
              <w:t xml:space="preserve"> тысяч </w:t>
            </w:r>
            <w:r w:rsidR="004834CB">
              <w:rPr>
                <w:sz w:val="22"/>
                <w:szCs w:val="22"/>
              </w:rPr>
              <w:t>девятьсот восемьдесят</w:t>
            </w:r>
            <w:r w:rsidR="00A67E30" w:rsidRPr="00A67E30">
              <w:rPr>
                <w:sz w:val="22"/>
                <w:szCs w:val="22"/>
              </w:rPr>
              <w:t xml:space="preserve"> рублей 00 копеек</w:t>
            </w:r>
            <w:r w:rsidR="001C3F58">
              <w:rPr>
                <w:sz w:val="22"/>
                <w:szCs w:val="22"/>
              </w:rPr>
              <w:t>)</w:t>
            </w:r>
            <w:r w:rsidR="004834CB">
              <w:rPr>
                <w:sz w:val="22"/>
                <w:szCs w:val="22"/>
              </w:rPr>
              <w:t>,</w:t>
            </w:r>
            <w:r w:rsidR="00E05CEC">
              <w:rPr>
                <w:sz w:val="22"/>
                <w:szCs w:val="22"/>
              </w:rPr>
              <w:t xml:space="preserve"> </w:t>
            </w:r>
            <w:r>
              <w:rPr>
                <w:sz w:val="22"/>
                <w:szCs w:val="22"/>
              </w:rPr>
              <w:t>без НДС</w:t>
            </w:r>
            <w:r w:rsidR="004834CB">
              <w:rPr>
                <w:sz w:val="22"/>
                <w:szCs w:val="22"/>
              </w:rPr>
              <w:t>.</w:t>
            </w: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 xml:space="preserve">Обеспечение исполнения договора, размер, срок и </w:t>
            </w:r>
            <w:r w:rsidRPr="00282766">
              <w:rPr>
                <w:sz w:val="22"/>
                <w:szCs w:val="22"/>
                <w:lang w:eastAsia="ar-SA"/>
              </w:rPr>
              <w:lastRenderedPageBreak/>
              <w:t>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lastRenderedPageBreak/>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lastRenderedPageBreak/>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3859F443" w:rsidR="007E76AD" w:rsidRPr="004E6649" w:rsidRDefault="007E76AD" w:rsidP="007D3845">
            <w:pPr>
              <w:ind w:firstLine="0"/>
              <w:rPr>
                <w:sz w:val="22"/>
                <w:szCs w:val="22"/>
              </w:rPr>
            </w:pPr>
            <w:r w:rsidRPr="004E6649">
              <w:rPr>
                <w:sz w:val="22"/>
                <w:szCs w:val="22"/>
              </w:rPr>
              <w:t>«</w:t>
            </w:r>
            <w:r w:rsidR="007D3845">
              <w:rPr>
                <w:sz w:val="22"/>
                <w:szCs w:val="22"/>
              </w:rPr>
              <w:t>06</w:t>
            </w:r>
            <w:r w:rsidRPr="004E6649">
              <w:rPr>
                <w:sz w:val="22"/>
                <w:szCs w:val="22"/>
              </w:rPr>
              <w:t xml:space="preserve">» </w:t>
            </w:r>
            <w:r w:rsidR="007D3845">
              <w:rPr>
                <w:sz w:val="22"/>
                <w:szCs w:val="22"/>
              </w:rPr>
              <w:t xml:space="preserve">ноября </w:t>
            </w:r>
            <w:r w:rsidRPr="004E6649">
              <w:rPr>
                <w:sz w:val="22"/>
                <w:szCs w:val="22"/>
              </w:rPr>
              <w:t>202</w:t>
            </w:r>
            <w:r w:rsidR="004A54DE">
              <w:rPr>
                <w:sz w:val="22"/>
                <w:szCs w:val="22"/>
              </w:rPr>
              <w:t>4</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63443899" w:rsidR="007E76AD" w:rsidRPr="004E6649" w:rsidRDefault="007D3845" w:rsidP="001A74E9">
            <w:pPr>
              <w:ind w:firstLine="0"/>
              <w:rPr>
                <w:sz w:val="22"/>
                <w:szCs w:val="22"/>
              </w:rPr>
            </w:pPr>
            <w:r w:rsidRPr="007D3845">
              <w:rPr>
                <w:sz w:val="22"/>
                <w:szCs w:val="22"/>
              </w:rPr>
              <w:t>«06» ноября 2024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689565D9" w:rsidR="007E76AD" w:rsidRPr="004E6649" w:rsidRDefault="007E76AD" w:rsidP="007D3845">
            <w:pPr>
              <w:ind w:firstLine="0"/>
              <w:rPr>
                <w:sz w:val="22"/>
                <w:szCs w:val="22"/>
              </w:rPr>
            </w:pPr>
            <w:r w:rsidRPr="004E6649">
              <w:rPr>
                <w:sz w:val="22"/>
                <w:szCs w:val="22"/>
              </w:rPr>
              <w:t>«</w:t>
            </w:r>
            <w:r w:rsidR="00A67E30">
              <w:rPr>
                <w:sz w:val="22"/>
                <w:szCs w:val="22"/>
              </w:rPr>
              <w:t>1</w:t>
            </w:r>
            <w:r w:rsidR="007D3845">
              <w:rPr>
                <w:sz w:val="22"/>
                <w:szCs w:val="22"/>
              </w:rPr>
              <w:t>8</w:t>
            </w:r>
            <w:r w:rsidRPr="004E6649">
              <w:rPr>
                <w:sz w:val="22"/>
                <w:szCs w:val="22"/>
              </w:rPr>
              <w:t xml:space="preserve">» </w:t>
            </w:r>
            <w:r w:rsidR="007D3845">
              <w:rPr>
                <w:sz w:val="22"/>
                <w:szCs w:val="22"/>
              </w:rPr>
              <w:t>ноября</w:t>
            </w:r>
            <w:r w:rsidR="004A54DE">
              <w:rPr>
                <w:sz w:val="22"/>
                <w:szCs w:val="22"/>
              </w:rPr>
              <w:t xml:space="preserve"> </w:t>
            </w:r>
            <w:r w:rsidRPr="004E6649">
              <w:rPr>
                <w:sz w:val="22"/>
                <w:szCs w:val="22"/>
              </w:rPr>
              <w:t>202</w:t>
            </w:r>
            <w:r w:rsidR="004A54DE">
              <w:rPr>
                <w:sz w:val="22"/>
                <w:szCs w:val="22"/>
              </w:rPr>
              <w:t>4</w:t>
            </w:r>
            <w:r w:rsidRPr="004E6649">
              <w:rPr>
                <w:sz w:val="22"/>
                <w:szCs w:val="22"/>
              </w:rPr>
              <w:t xml:space="preserve"> г. «</w:t>
            </w:r>
            <w:r w:rsidR="00C9080F">
              <w:rPr>
                <w:sz w:val="22"/>
                <w:szCs w:val="22"/>
              </w:rPr>
              <w:t>10</w:t>
            </w:r>
            <w:r w:rsidRPr="004E6649">
              <w:rPr>
                <w:sz w:val="22"/>
                <w:szCs w:val="22"/>
              </w:rPr>
              <w:t xml:space="preserve"> ч :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31BAB183" w:rsidR="007E76AD" w:rsidRPr="004E6649" w:rsidRDefault="00336364" w:rsidP="007E76AD">
            <w:pPr>
              <w:ind w:firstLine="0"/>
              <w:rPr>
                <w:b/>
                <w:i/>
                <w:sz w:val="22"/>
                <w:szCs w:val="22"/>
                <w:shd w:val="clear" w:color="auto" w:fill="FFFF99"/>
              </w:rPr>
            </w:pPr>
            <w:r w:rsidRPr="00336364">
              <w:rPr>
                <w:sz w:val="22"/>
                <w:szCs w:val="22"/>
              </w:rPr>
              <w:t>350000, РФ, г. Краснодар, ул. Длинная, 120</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6A666390" w:rsidR="00717C58" w:rsidRPr="00282766" w:rsidRDefault="00717C58" w:rsidP="00717C58">
            <w:pPr>
              <w:ind w:firstLine="0"/>
              <w:rPr>
                <w:sz w:val="22"/>
                <w:szCs w:val="22"/>
              </w:rPr>
            </w:pPr>
            <w:r w:rsidRPr="00282766">
              <w:rPr>
                <w:sz w:val="22"/>
                <w:szCs w:val="22"/>
              </w:rPr>
              <w:t>Дата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3F545A1D" w:rsidR="00717C58" w:rsidRPr="00282766" w:rsidRDefault="000005FF" w:rsidP="007D3845">
            <w:pPr>
              <w:pStyle w:val="af2"/>
              <w:spacing w:before="0" w:after="0"/>
              <w:ind w:left="0"/>
              <w:jc w:val="both"/>
              <w:rPr>
                <w:b/>
                <w:bCs/>
                <w:i/>
                <w:iCs/>
                <w:sz w:val="22"/>
                <w:szCs w:val="22"/>
                <w:shd w:val="pct10" w:color="auto" w:fill="auto"/>
              </w:rPr>
            </w:pPr>
            <w:r w:rsidRPr="004E6649">
              <w:rPr>
                <w:sz w:val="22"/>
                <w:szCs w:val="22"/>
              </w:rPr>
              <w:t>«</w:t>
            </w:r>
            <w:r w:rsidR="007D3845">
              <w:rPr>
                <w:sz w:val="22"/>
                <w:szCs w:val="22"/>
              </w:rPr>
              <w:t>21</w:t>
            </w:r>
            <w:r w:rsidRPr="004E6649">
              <w:rPr>
                <w:sz w:val="22"/>
                <w:szCs w:val="22"/>
              </w:rPr>
              <w:t xml:space="preserve">» </w:t>
            </w:r>
            <w:r w:rsidR="007D3845">
              <w:rPr>
                <w:sz w:val="22"/>
                <w:szCs w:val="22"/>
              </w:rPr>
              <w:t>ноября</w:t>
            </w:r>
            <w:r w:rsidRPr="004E6649">
              <w:rPr>
                <w:sz w:val="22"/>
                <w:szCs w:val="22"/>
              </w:rPr>
              <w:t xml:space="preserve"> </w:t>
            </w:r>
            <w:r w:rsidR="00717C58" w:rsidRPr="00282766">
              <w:rPr>
                <w:sz w:val="22"/>
                <w:szCs w:val="22"/>
              </w:rPr>
              <w:t>202</w:t>
            </w:r>
            <w:r w:rsidR="00B35A2F">
              <w:rPr>
                <w:sz w:val="22"/>
                <w:szCs w:val="22"/>
              </w:rPr>
              <w:t>4</w:t>
            </w:r>
            <w:r w:rsidR="00717C58" w:rsidRPr="00282766">
              <w:rPr>
                <w:sz w:val="22"/>
                <w:szCs w:val="22"/>
              </w:rPr>
              <w:t xml:space="preserve"> 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1FC01B67" w:rsidR="00717C58" w:rsidRPr="00282766" w:rsidRDefault="00336364" w:rsidP="00717C58">
            <w:pPr>
              <w:ind w:firstLine="0"/>
              <w:rPr>
                <w:sz w:val="22"/>
                <w:szCs w:val="22"/>
              </w:rPr>
            </w:pPr>
            <w:r w:rsidRPr="00336364">
              <w:rPr>
                <w:sz w:val="22"/>
                <w:szCs w:val="22"/>
              </w:rPr>
              <w:t>350000, РФ, г. Краснодар, ул. Длинная, 120</w:t>
            </w:r>
          </w:p>
        </w:tc>
      </w:tr>
      <w:tr w:rsidR="00717C58"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717C58" w:rsidRPr="00282766" w:rsidRDefault="00717C58" w:rsidP="00717C58">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369AA563" w:rsidR="00717C58" w:rsidRPr="00282766" w:rsidRDefault="00717C58" w:rsidP="007D3845">
            <w:pPr>
              <w:ind w:firstLine="0"/>
              <w:rPr>
                <w:sz w:val="22"/>
                <w:szCs w:val="22"/>
              </w:rPr>
            </w:pPr>
            <w:r w:rsidRPr="00282766">
              <w:rPr>
                <w:sz w:val="22"/>
                <w:szCs w:val="22"/>
              </w:rPr>
              <w:t>«</w:t>
            </w:r>
            <w:r w:rsidR="007D3845">
              <w:rPr>
                <w:sz w:val="22"/>
                <w:szCs w:val="22"/>
              </w:rPr>
              <w:t>04</w:t>
            </w:r>
            <w:r w:rsidRPr="00282766">
              <w:rPr>
                <w:sz w:val="22"/>
                <w:szCs w:val="22"/>
              </w:rPr>
              <w:t xml:space="preserve">» </w:t>
            </w:r>
            <w:r w:rsidR="007D3845">
              <w:rPr>
                <w:sz w:val="22"/>
                <w:szCs w:val="22"/>
              </w:rPr>
              <w:t>декабря</w:t>
            </w:r>
            <w:r w:rsidRPr="00282766">
              <w:rPr>
                <w:sz w:val="22"/>
                <w:szCs w:val="22"/>
              </w:rPr>
              <w:t xml:space="preserve"> 202</w:t>
            </w:r>
            <w:r w:rsidR="00B35A2F">
              <w:rPr>
                <w:sz w:val="22"/>
                <w:szCs w:val="22"/>
              </w:rPr>
              <w:t>4</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1EAB9ADC" w:rsidR="00717C58" w:rsidRPr="004E6649" w:rsidRDefault="00717C58" w:rsidP="00717C58">
                  <w:pPr>
                    <w:ind w:firstLine="0"/>
                    <w:rPr>
                      <w:sz w:val="22"/>
                      <w:szCs w:val="22"/>
                    </w:rPr>
                  </w:pPr>
                  <w:r w:rsidRPr="004E6649">
                    <w:object w:dxaOrig="0" w:dyaOrig="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21.6pt" o:ole="">
                        <v:imagedata r:id="rId20" o:title=""/>
                      </v:shape>
                      <w:control r:id="rId21" w:name="CheckBox212626311" w:shapeid="_x0000_i1026"/>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228E9989" w:rsidR="00717C58" w:rsidRPr="004E6649" w:rsidRDefault="00717C58" w:rsidP="00717C58">
                  <w:pPr>
                    <w:ind w:firstLine="0"/>
                    <w:rPr>
                      <w:sz w:val="22"/>
                      <w:szCs w:val="22"/>
                    </w:rPr>
                  </w:pPr>
                  <w:r w:rsidRPr="004E6649">
                    <w:object w:dxaOrig="0" w:dyaOrig="0" w14:anchorId="1E742F9D">
                      <v:shape id="_x0000_i1028" type="#_x0000_t75" style="width:14.4pt;height:21.6pt" o:ole="">
                        <v:imagedata r:id="rId22" o:title=""/>
                      </v:shape>
                      <w:control r:id="rId23" w:name="CheckBox212626312" w:shapeid="_x0000_i1028"/>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701" w:type="dxa"/>
            <w:tcBorders>
              <w:bottom w:val="single" w:sz="6" w:space="0" w:color="auto"/>
            </w:tcBorders>
          </w:tcPr>
          <w:p w14:paraId="5EF0488B" w14:textId="1B077EAA" w:rsidR="00857545" w:rsidRPr="001C3F58" w:rsidRDefault="001C3F58" w:rsidP="0047085D">
            <w:pPr>
              <w:ind w:firstLine="0"/>
              <w:jc w:val="center"/>
              <w:rPr>
                <w:sz w:val="14"/>
              </w:rPr>
            </w:pPr>
            <w:r w:rsidRPr="001C3F58">
              <w:rPr>
                <w:sz w:val="14"/>
              </w:rPr>
              <w:t>3</w:t>
            </w: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7D3845" w:rsidRPr="0085682C" w14:paraId="6ECC6E3A" w14:textId="77777777" w:rsidTr="00A966ED">
        <w:tc>
          <w:tcPr>
            <w:tcW w:w="2972" w:type="dxa"/>
            <w:tcBorders>
              <w:top w:val="single" w:sz="6" w:space="0" w:color="auto"/>
              <w:bottom w:val="single" w:sz="4" w:space="0" w:color="auto"/>
            </w:tcBorders>
            <w:vAlign w:val="center"/>
          </w:tcPr>
          <w:p w14:paraId="34F0B3EB" w14:textId="57A540DD" w:rsidR="007D3845" w:rsidRPr="0036097F" w:rsidRDefault="007D3845" w:rsidP="007D3845">
            <w:pPr>
              <w:ind w:firstLine="0"/>
              <w:rPr>
                <w:sz w:val="16"/>
                <w:szCs w:val="16"/>
                <w:lang w:bidi="he-IL"/>
              </w:rPr>
            </w:pPr>
            <w:r w:rsidRPr="007D3845">
              <w:rPr>
                <w:sz w:val="16"/>
                <w:szCs w:val="16"/>
                <w:lang w:bidi="he-IL"/>
              </w:rPr>
              <w:t xml:space="preserve">Выполнение проектно-изыскательских и строительно-монтажных работ по объекту: «Строительство 2КЛ-10(6) </w:t>
            </w:r>
            <w:proofErr w:type="spellStart"/>
            <w:r w:rsidRPr="007D3845">
              <w:rPr>
                <w:sz w:val="16"/>
                <w:szCs w:val="16"/>
                <w:lang w:bidi="he-IL"/>
              </w:rPr>
              <w:t>кВ</w:t>
            </w:r>
            <w:proofErr w:type="spellEnd"/>
            <w:r w:rsidRPr="007D3845">
              <w:rPr>
                <w:sz w:val="16"/>
                <w:szCs w:val="16"/>
                <w:lang w:bidi="he-IL"/>
              </w:rPr>
              <w:t xml:space="preserve">, строительство ТП-10(6)/0,4 </w:t>
            </w:r>
            <w:proofErr w:type="spellStart"/>
            <w:r w:rsidRPr="007D3845">
              <w:rPr>
                <w:sz w:val="16"/>
                <w:szCs w:val="16"/>
                <w:lang w:bidi="he-IL"/>
              </w:rPr>
              <w:t>кВ</w:t>
            </w:r>
            <w:proofErr w:type="spellEnd"/>
            <w:r w:rsidRPr="007D3845">
              <w:rPr>
                <w:sz w:val="16"/>
                <w:szCs w:val="16"/>
                <w:lang w:bidi="he-IL"/>
              </w:rPr>
              <w:t xml:space="preserve"> для электроснабжения </w:t>
            </w:r>
            <w:proofErr w:type="spellStart"/>
            <w:r w:rsidRPr="007D3845">
              <w:rPr>
                <w:sz w:val="16"/>
                <w:szCs w:val="16"/>
                <w:lang w:bidi="he-IL"/>
              </w:rPr>
              <w:t>энергопринимающих</w:t>
            </w:r>
            <w:proofErr w:type="spellEnd"/>
            <w:r w:rsidRPr="007D3845">
              <w:rPr>
                <w:sz w:val="16"/>
                <w:szCs w:val="16"/>
                <w:lang w:bidi="he-IL"/>
              </w:rPr>
              <w:t xml:space="preserve"> устройств «Поликлиники» на земельном участке с кадастровым номером 23:43:0106012:27399».</w:t>
            </w:r>
          </w:p>
        </w:tc>
        <w:tc>
          <w:tcPr>
            <w:tcW w:w="1701" w:type="dxa"/>
            <w:tcBorders>
              <w:top w:val="single" w:sz="6" w:space="0" w:color="auto"/>
              <w:bottom w:val="single" w:sz="4" w:space="0" w:color="auto"/>
            </w:tcBorders>
          </w:tcPr>
          <w:p w14:paraId="4F447471" w14:textId="77777777" w:rsidR="0077047F" w:rsidRDefault="0077047F" w:rsidP="0077047F">
            <w:pPr>
              <w:ind w:firstLine="0"/>
              <w:jc w:val="center"/>
              <w:rPr>
                <w:bCs/>
                <w:sz w:val="16"/>
                <w:szCs w:val="16"/>
              </w:rPr>
            </w:pPr>
          </w:p>
          <w:p w14:paraId="57F133F7" w14:textId="77777777" w:rsidR="0077047F" w:rsidRDefault="0077047F" w:rsidP="0077047F">
            <w:pPr>
              <w:ind w:firstLine="0"/>
              <w:jc w:val="center"/>
              <w:rPr>
                <w:bCs/>
                <w:sz w:val="16"/>
                <w:szCs w:val="16"/>
              </w:rPr>
            </w:pPr>
          </w:p>
          <w:p w14:paraId="1976BE06" w14:textId="77777777" w:rsidR="0077047F" w:rsidRDefault="0077047F" w:rsidP="0077047F">
            <w:pPr>
              <w:ind w:firstLine="0"/>
              <w:jc w:val="center"/>
              <w:rPr>
                <w:bCs/>
                <w:sz w:val="16"/>
                <w:szCs w:val="16"/>
              </w:rPr>
            </w:pPr>
          </w:p>
          <w:p w14:paraId="11331D15" w14:textId="39AC138C" w:rsidR="007D3845" w:rsidRPr="007D3845" w:rsidRDefault="007D3845" w:rsidP="0077047F">
            <w:pPr>
              <w:ind w:firstLine="0"/>
              <w:jc w:val="center"/>
              <w:rPr>
                <w:sz w:val="16"/>
                <w:szCs w:val="16"/>
                <w:lang w:bidi="he-IL"/>
              </w:rPr>
            </w:pPr>
            <w:r w:rsidRPr="007D3845">
              <w:rPr>
                <w:bCs/>
                <w:sz w:val="16"/>
                <w:szCs w:val="16"/>
              </w:rPr>
              <w:t>12 932 380,00</w:t>
            </w:r>
          </w:p>
        </w:tc>
        <w:tc>
          <w:tcPr>
            <w:tcW w:w="1843" w:type="dxa"/>
            <w:tcBorders>
              <w:top w:val="single" w:sz="6" w:space="0" w:color="auto"/>
              <w:bottom w:val="single" w:sz="4" w:space="0" w:color="auto"/>
            </w:tcBorders>
          </w:tcPr>
          <w:p w14:paraId="72277D57" w14:textId="77777777" w:rsidR="0077047F" w:rsidRDefault="0077047F" w:rsidP="0077047F">
            <w:pPr>
              <w:ind w:firstLine="0"/>
              <w:jc w:val="center"/>
              <w:rPr>
                <w:bCs/>
                <w:sz w:val="16"/>
                <w:szCs w:val="16"/>
              </w:rPr>
            </w:pPr>
          </w:p>
          <w:p w14:paraId="1BCE5F0E" w14:textId="77777777" w:rsidR="0077047F" w:rsidRDefault="0077047F" w:rsidP="0077047F">
            <w:pPr>
              <w:ind w:firstLine="0"/>
              <w:jc w:val="center"/>
              <w:rPr>
                <w:bCs/>
                <w:sz w:val="16"/>
                <w:szCs w:val="16"/>
              </w:rPr>
            </w:pPr>
          </w:p>
          <w:p w14:paraId="0B7158E3" w14:textId="77777777" w:rsidR="0077047F" w:rsidRDefault="0077047F" w:rsidP="0077047F">
            <w:pPr>
              <w:ind w:firstLine="0"/>
              <w:jc w:val="center"/>
              <w:rPr>
                <w:bCs/>
                <w:sz w:val="16"/>
                <w:szCs w:val="16"/>
              </w:rPr>
            </w:pPr>
          </w:p>
          <w:p w14:paraId="70EF78E1" w14:textId="7107A7EF" w:rsidR="007D3845" w:rsidRPr="007D3845" w:rsidRDefault="009D4AC2" w:rsidP="0077047F">
            <w:pPr>
              <w:ind w:firstLine="0"/>
              <w:jc w:val="center"/>
              <w:rPr>
                <w:sz w:val="16"/>
                <w:szCs w:val="16"/>
                <w:lang w:bidi="he-IL"/>
              </w:rPr>
            </w:pPr>
            <w:r w:rsidRPr="009D4AC2">
              <w:rPr>
                <w:bCs/>
                <w:sz w:val="16"/>
                <w:szCs w:val="16"/>
              </w:rPr>
              <w:t>10 776 980,00</w:t>
            </w:r>
          </w:p>
        </w:tc>
        <w:tc>
          <w:tcPr>
            <w:tcW w:w="850" w:type="dxa"/>
            <w:tcBorders>
              <w:top w:val="single" w:sz="6" w:space="0" w:color="auto"/>
              <w:bottom w:val="single" w:sz="4" w:space="0" w:color="auto"/>
            </w:tcBorders>
            <w:vAlign w:val="center"/>
          </w:tcPr>
          <w:p w14:paraId="2DFD502B" w14:textId="77777777" w:rsidR="007D3845" w:rsidRPr="0085682C" w:rsidRDefault="007D3845" w:rsidP="007D3845">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5FD2B65B" w:rsidR="007D3845" w:rsidRPr="00C9080F" w:rsidRDefault="007D3845" w:rsidP="007D3845">
            <w:pPr>
              <w:ind w:firstLine="0"/>
              <w:jc w:val="center"/>
              <w:rPr>
                <w:sz w:val="16"/>
                <w:szCs w:val="16"/>
                <w:lang w:bidi="he-IL"/>
              </w:rPr>
            </w:pPr>
            <w:r>
              <w:rPr>
                <w:sz w:val="16"/>
                <w:szCs w:val="16"/>
                <w:lang w:bidi="he-IL"/>
              </w:rPr>
              <w:t>42.22</w:t>
            </w:r>
          </w:p>
        </w:tc>
        <w:tc>
          <w:tcPr>
            <w:tcW w:w="1276" w:type="dxa"/>
            <w:tcBorders>
              <w:top w:val="single" w:sz="6" w:space="0" w:color="auto"/>
              <w:bottom w:val="single" w:sz="4" w:space="0" w:color="auto"/>
            </w:tcBorders>
            <w:vAlign w:val="center"/>
          </w:tcPr>
          <w:p w14:paraId="1A653B83" w14:textId="7978360D" w:rsidR="007D3845" w:rsidRPr="007821D7" w:rsidRDefault="007D3845" w:rsidP="007D3845">
            <w:pPr>
              <w:ind w:firstLine="0"/>
              <w:jc w:val="center"/>
              <w:rPr>
                <w:sz w:val="16"/>
                <w:szCs w:val="16"/>
                <w:lang w:bidi="he-IL"/>
              </w:rPr>
            </w:pPr>
            <w:r>
              <w:rPr>
                <w:sz w:val="16"/>
                <w:szCs w:val="16"/>
                <w:lang w:bidi="he-IL"/>
              </w:rPr>
              <w:t>42.22</w:t>
            </w:r>
          </w:p>
        </w:tc>
        <w:tc>
          <w:tcPr>
            <w:tcW w:w="992" w:type="dxa"/>
            <w:tcBorders>
              <w:top w:val="single" w:sz="6" w:space="0" w:color="auto"/>
              <w:bottom w:val="single" w:sz="4" w:space="0" w:color="auto"/>
            </w:tcBorders>
            <w:vAlign w:val="center"/>
          </w:tcPr>
          <w:p w14:paraId="38A8D7B3" w14:textId="77777777" w:rsidR="007D3845" w:rsidRPr="0085682C" w:rsidRDefault="007D3845" w:rsidP="007D3845">
            <w:pPr>
              <w:ind w:firstLine="0"/>
              <w:jc w:val="center"/>
              <w:rPr>
                <w:sz w:val="16"/>
                <w:szCs w:val="16"/>
                <w:lang w:bidi="he-IL"/>
              </w:rPr>
            </w:pPr>
            <w:proofErr w:type="spellStart"/>
            <w:r>
              <w:rPr>
                <w:sz w:val="16"/>
                <w:szCs w:val="16"/>
                <w:lang w:bidi="he-IL"/>
              </w:rPr>
              <w:t>Усл</w:t>
            </w:r>
            <w:proofErr w:type="spellEnd"/>
            <w:r>
              <w:rPr>
                <w:sz w:val="16"/>
                <w:szCs w:val="16"/>
                <w:lang w:bidi="he-IL"/>
              </w:rPr>
              <w:t>. ед.</w:t>
            </w:r>
          </w:p>
        </w:tc>
        <w:tc>
          <w:tcPr>
            <w:tcW w:w="2126" w:type="dxa"/>
            <w:tcBorders>
              <w:top w:val="single" w:sz="6" w:space="0" w:color="auto"/>
              <w:bottom w:val="single" w:sz="4" w:space="0" w:color="auto"/>
            </w:tcBorders>
            <w:vAlign w:val="center"/>
          </w:tcPr>
          <w:p w14:paraId="4067AFF7" w14:textId="77777777" w:rsidR="007D3845" w:rsidRPr="0085682C" w:rsidRDefault="007D3845" w:rsidP="007D3845">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7D3845" w:rsidRPr="0085682C" w:rsidRDefault="007D3845" w:rsidP="007D3845">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98"/>
      </w:tblGrid>
      <w:tr w:rsidR="00D309A0" w:rsidRPr="0085682C" w14:paraId="29B558B1" w14:textId="77777777" w:rsidTr="007A42AF">
        <w:trPr>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A42AF">
              <w:rPr>
                <w:sz w:val="22"/>
                <w:szCs w:val="22"/>
              </w:rPr>
              <w:t>1</w:t>
            </w:r>
          </w:p>
        </w:tc>
        <w:tc>
          <w:tcPr>
            <w:tcW w:w="4793" w:type="pct"/>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9D4009C" w14:textId="38D8AC48" w:rsidR="0090405F" w:rsidRPr="004D6FA6" w:rsidRDefault="00553130" w:rsidP="00B265A0">
            <w:pPr>
              <w:adjustRightInd w:val="0"/>
              <w:rPr>
                <w:sz w:val="22"/>
                <w:szCs w:val="22"/>
                <w:lang w:eastAsia="ar-SA"/>
              </w:rPr>
            </w:pPr>
            <w:r>
              <w:rPr>
                <w:sz w:val="22"/>
                <w:szCs w:val="22"/>
                <w:lang w:eastAsia="ar-SA"/>
              </w:rPr>
              <w:t>8</w:t>
            </w:r>
            <w:r w:rsidR="0090405F">
              <w:rPr>
                <w:sz w:val="22"/>
                <w:szCs w:val="22"/>
                <w:lang w:eastAsia="ar-SA"/>
              </w:rPr>
              <w:t xml:space="preserve">. </w:t>
            </w:r>
            <w:r w:rsidR="00AA2924" w:rsidRPr="007A42AF">
              <w:rPr>
                <w:sz w:val="22"/>
                <w:szCs w:val="22"/>
                <w:lang w:eastAsia="ar-SA"/>
              </w:rPr>
              <w:t xml:space="preserve"> Участник закупки должен </w:t>
            </w:r>
            <w:r w:rsidR="00AA2924">
              <w:rPr>
                <w:sz w:val="22"/>
                <w:szCs w:val="22"/>
                <w:lang w:eastAsia="ar-SA"/>
              </w:rPr>
              <w:t xml:space="preserve">являться членом </w:t>
            </w:r>
            <w:r w:rsidR="0090405F">
              <w:rPr>
                <w:sz w:val="22"/>
                <w:szCs w:val="22"/>
                <w:lang w:eastAsia="ar-SA"/>
              </w:rPr>
              <w:t>СРО</w:t>
            </w:r>
            <w:r w:rsidR="000961F9">
              <w:rPr>
                <w:sz w:val="22"/>
                <w:szCs w:val="22"/>
                <w:lang w:eastAsia="ar-SA"/>
              </w:rPr>
              <w:t xml:space="preserve"> по видам деятельности, являющимся предметом закупки</w:t>
            </w:r>
            <w:r w:rsidR="0090405F">
              <w:rPr>
                <w:sz w:val="22"/>
                <w:szCs w:val="22"/>
                <w:lang w:eastAsia="ar-SA"/>
              </w:rPr>
              <w:t>.</w:t>
            </w:r>
          </w:p>
        </w:tc>
      </w:tr>
      <w:tr w:rsidR="009865E2" w:rsidRPr="0085682C" w14:paraId="08737D16" w14:textId="77777777" w:rsidTr="007A42AF">
        <w:trPr>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lastRenderedPageBreak/>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77777777" w:rsidR="00284056" w:rsidRPr="007A42AF" w:rsidRDefault="00284056" w:rsidP="007A42AF">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630200B4"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6D5F7D" w:rsidRPr="007A42AF">
              <w:rPr>
                <w:sz w:val="22"/>
                <w:szCs w:val="22"/>
                <w:lang w:eastAsia="ar-SA"/>
              </w:rPr>
              <w:t>202</w:t>
            </w:r>
            <w:r w:rsidR="000961F9">
              <w:rPr>
                <w:sz w:val="22"/>
                <w:szCs w:val="22"/>
                <w:lang w:eastAsia="ar-SA"/>
              </w:rPr>
              <w:t>2</w:t>
            </w:r>
            <w:r w:rsidR="006D5F7D" w:rsidRPr="007A42AF">
              <w:rPr>
                <w:sz w:val="22"/>
                <w:szCs w:val="22"/>
                <w:lang w:eastAsia="ar-SA"/>
              </w:rPr>
              <w:t xml:space="preserve"> г</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721AC33B" w14:textId="1169EC7F" w:rsidR="00776264" w:rsidRDefault="00776264" w:rsidP="007A42AF">
            <w:pPr>
              <w:adjustRightInd w:val="0"/>
              <w:rPr>
                <w:sz w:val="22"/>
                <w:szCs w:val="22"/>
                <w:lang w:eastAsia="ar-SA"/>
              </w:rPr>
            </w:pPr>
            <w:r>
              <w:rPr>
                <w:sz w:val="22"/>
                <w:szCs w:val="22"/>
                <w:lang w:eastAsia="ar-SA"/>
              </w:rPr>
              <w:t>7. Выписка из реестра членов СРО</w:t>
            </w:r>
            <w:r w:rsidR="00AA2924">
              <w:rPr>
                <w:sz w:val="22"/>
                <w:szCs w:val="22"/>
                <w:lang w:eastAsia="ar-SA"/>
              </w:rPr>
              <w:t xml:space="preserve"> (не обязательное требование, достаточно предоставить информацию о номере в реестре членов СРО)</w:t>
            </w:r>
            <w:r>
              <w:rPr>
                <w:sz w:val="22"/>
                <w:szCs w:val="22"/>
                <w:lang w:eastAsia="ar-SA"/>
              </w:rPr>
              <w:t>.</w:t>
            </w:r>
          </w:p>
          <w:p w14:paraId="50C8A132" w14:textId="15E7BF3E" w:rsidR="00CA4D76" w:rsidRPr="007A42AF" w:rsidRDefault="004D6FA6" w:rsidP="007A42AF">
            <w:pPr>
              <w:adjustRightInd w:val="0"/>
              <w:rPr>
                <w:b/>
                <w:sz w:val="22"/>
                <w:szCs w:val="22"/>
                <w:lang w:eastAsia="ar-SA"/>
              </w:rPr>
            </w:pPr>
            <w:r>
              <w:rPr>
                <w:b/>
                <w:sz w:val="22"/>
                <w:szCs w:val="22"/>
                <w:lang w:eastAsia="ar-SA"/>
              </w:rPr>
              <w:t>9</w:t>
            </w:r>
            <w:r w:rsidR="004C1EBC" w:rsidRPr="007A42AF">
              <w:rPr>
                <w:b/>
                <w:sz w:val="22"/>
                <w:szCs w:val="22"/>
                <w:lang w:eastAsia="ar-SA"/>
              </w:rPr>
              <w:t>. Для дополнительной оценки заявок Участников по критери</w:t>
            </w:r>
            <w:r w:rsidR="00CA4D76" w:rsidRPr="007A42AF">
              <w:rPr>
                <w:b/>
                <w:sz w:val="22"/>
                <w:szCs w:val="22"/>
                <w:lang w:eastAsia="ar-SA"/>
              </w:rPr>
              <w:t>ям:</w:t>
            </w:r>
            <w:r w:rsidR="004C1EBC" w:rsidRPr="007A42AF">
              <w:rPr>
                <w:b/>
                <w:sz w:val="22"/>
                <w:szCs w:val="22"/>
                <w:lang w:eastAsia="ar-SA"/>
              </w:rPr>
              <w:t xml:space="preserve"> </w:t>
            </w:r>
          </w:p>
          <w:p w14:paraId="1FAF9386" w14:textId="20CF6EB6" w:rsidR="00CB3697" w:rsidRPr="00282766" w:rsidRDefault="004D6FA6" w:rsidP="007A42AF">
            <w:pPr>
              <w:adjustRightInd w:val="0"/>
              <w:rPr>
                <w:sz w:val="22"/>
                <w:szCs w:val="22"/>
                <w:lang w:eastAsia="ar-SA"/>
              </w:rPr>
            </w:pPr>
            <w:r w:rsidRPr="00282766">
              <w:rPr>
                <w:sz w:val="22"/>
                <w:szCs w:val="22"/>
                <w:lang w:eastAsia="ar-SA"/>
              </w:rPr>
              <w:t>9</w:t>
            </w:r>
            <w:r w:rsidR="00CB3697" w:rsidRPr="00282766">
              <w:rPr>
                <w:sz w:val="22"/>
                <w:szCs w:val="22"/>
                <w:lang w:eastAsia="ar-SA"/>
              </w:rPr>
              <w:t>.</w:t>
            </w:r>
            <w:r w:rsidR="001966EB" w:rsidRPr="00282766">
              <w:rPr>
                <w:sz w:val="22"/>
                <w:szCs w:val="22"/>
                <w:lang w:eastAsia="ar-SA"/>
              </w:rPr>
              <w:t>1</w:t>
            </w:r>
            <w:r w:rsidR="00CB3697" w:rsidRPr="00282766">
              <w:rPr>
                <w:sz w:val="22"/>
                <w:szCs w:val="22"/>
                <w:lang w:eastAsia="ar-SA"/>
              </w:rPr>
              <w:t>. Представление «</w:t>
            </w:r>
            <w:r w:rsidR="00CF092E" w:rsidRPr="00282766">
              <w:rPr>
                <w:sz w:val="22"/>
                <w:szCs w:val="22"/>
                <w:lang w:eastAsia="ar-SA"/>
              </w:rPr>
              <w:t>Сведения об опыте выполнения аналогичных Договоров</w:t>
            </w:r>
            <w:r w:rsidR="00CB3697" w:rsidRPr="00282766">
              <w:rPr>
                <w:sz w:val="22"/>
                <w:szCs w:val="22"/>
                <w:lang w:eastAsia="ar-SA"/>
              </w:rPr>
              <w:t xml:space="preserve">», подтверждающая наличие у Участника опыта исполнения договоров на </w:t>
            </w:r>
            <w:r w:rsidR="00E35189" w:rsidRPr="00282766">
              <w:rPr>
                <w:sz w:val="22"/>
                <w:szCs w:val="22"/>
                <w:lang w:eastAsia="ar-SA"/>
              </w:rPr>
              <w:t>выполнение аналогичных работ</w:t>
            </w:r>
            <w:r w:rsidR="00CB3697" w:rsidRPr="00282766">
              <w:rPr>
                <w:sz w:val="22"/>
                <w:szCs w:val="22"/>
                <w:lang w:eastAsia="ar-SA"/>
              </w:rPr>
              <w:t xml:space="preserve"> не менее </w:t>
            </w:r>
            <w:r w:rsidR="003E69B4" w:rsidRPr="00282766">
              <w:rPr>
                <w:sz w:val="22"/>
                <w:szCs w:val="22"/>
                <w:lang w:eastAsia="ar-SA"/>
              </w:rPr>
              <w:t>3</w:t>
            </w:r>
            <w:r w:rsidR="00D54B1C" w:rsidRPr="00282766">
              <w:rPr>
                <w:sz w:val="22"/>
                <w:szCs w:val="22"/>
                <w:lang w:eastAsia="ar-SA"/>
              </w:rPr>
              <w:t>-х</w:t>
            </w:r>
            <w:r w:rsidR="00CB3697" w:rsidRPr="00282766">
              <w:rPr>
                <w:sz w:val="22"/>
                <w:szCs w:val="22"/>
                <w:lang w:eastAsia="ar-SA"/>
              </w:rPr>
              <w:t xml:space="preserve"> лет.</w:t>
            </w:r>
          </w:p>
          <w:p w14:paraId="350E1D81" w14:textId="21064DBD" w:rsidR="00D54B1C" w:rsidRPr="00282766" w:rsidRDefault="004D6FA6" w:rsidP="007A42AF">
            <w:pPr>
              <w:adjustRightInd w:val="0"/>
              <w:rPr>
                <w:sz w:val="22"/>
                <w:szCs w:val="22"/>
                <w:lang w:eastAsia="ar-SA"/>
              </w:rPr>
            </w:pPr>
            <w:r w:rsidRPr="00282766">
              <w:rPr>
                <w:sz w:val="22"/>
                <w:szCs w:val="22"/>
                <w:lang w:eastAsia="ar-SA"/>
              </w:rPr>
              <w:t>9</w:t>
            </w:r>
            <w:r w:rsidR="00D54B1C" w:rsidRPr="00282766">
              <w:rPr>
                <w:sz w:val="22"/>
                <w:szCs w:val="22"/>
                <w:lang w:eastAsia="ar-SA"/>
              </w:rPr>
              <w:t>.2.</w:t>
            </w:r>
            <w:r w:rsidR="00E35189" w:rsidRPr="00282766">
              <w:rPr>
                <w:sz w:val="22"/>
                <w:szCs w:val="22"/>
                <w:lang w:eastAsia="ar-SA"/>
              </w:rPr>
              <w:t xml:space="preserve"> </w:t>
            </w:r>
            <w:r w:rsidR="00776264" w:rsidRPr="00282766">
              <w:rPr>
                <w:sz w:val="22"/>
                <w:szCs w:val="22"/>
                <w:lang w:eastAsia="ar-SA"/>
              </w:rPr>
              <w:t>Предоставление</w:t>
            </w:r>
            <w:r w:rsidR="00AE7F5F" w:rsidRPr="00282766">
              <w:rPr>
                <w:sz w:val="22"/>
                <w:szCs w:val="22"/>
                <w:lang w:eastAsia="ar-SA"/>
              </w:rPr>
              <w:t xml:space="preserve"> положительных</w:t>
            </w:r>
            <w:r w:rsidR="00E35189" w:rsidRPr="00282766">
              <w:rPr>
                <w:sz w:val="22"/>
                <w:szCs w:val="22"/>
                <w:lang w:eastAsia="ar-SA"/>
              </w:rPr>
              <w:t xml:space="preserve"> </w:t>
            </w:r>
            <w:r w:rsidR="00AE7F5F" w:rsidRPr="00282766">
              <w:rPr>
                <w:sz w:val="22"/>
                <w:szCs w:val="22"/>
              </w:rPr>
              <w:t xml:space="preserve">отзывов о выполнении договоров </w:t>
            </w:r>
            <w:r w:rsidR="00776264" w:rsidRPr="00282766">
              <w:rPr>
                <w:sz w:val="22"/>
                <w:szCs w:val="22"/>
              </w:rPr>
              <w:t>строительного подряда на сумму не менее 80 % от стоимости начальной максимальной цены</w:t>
            </w:r>
            <w:r w:rsidR="00E35189" w:rsidRPr="00282766">
              <w:rPr>
                <w:sz w:val="22"/>
                <w:szCs w:val="22"/>
                <w:lang w:eastAsia="ar-SA"/>
              </w:rPr>
              <w:t>.</w:t>
            </w:r>
          </w:p>
          <w:p w14:paraId="3BCC2447" w14:textId="21DDAAB4" w:rsidR="00776264" w:rsidRPr="00282766" w:rsidRDefault="004D6FA6" w:rsidP="007A42AF">
            <w:pPr>
              <w:adjustRightInd w:val="0"/>
              <w:rPr>
                <w:sz w:val="22"/>
                <w:szCs w:val="22"/>
                <w:lang w:eastAsia="ar-SA"/>
              </w:rPr>
            </w:pPr>
            <w:r w:rsidRPr="00282766">
              <w:rPr>
                <w:sz w:val="22"/>
                <w:szCs w:val="22"/>
                <w:lang w:eastAsia="ar-SA"/>
              </w:rPr>
              <w:lastRenderedPageBreak/>
              <w:t>9</w:t>
            </w:r>
            <w:r w:rsidR="00776264" w:rsidRPr="00282766">
              <w:rPr>
                <w:sz w:val="22"/>
                <w:szCs w:val="22"/>
                <w:lang w:eastAsia="ar-SA"/>
              </w:rPr>
              <w:t>.3. Предоставление выписки из штатного расписания с приложением отчета по форме П3.</w:t>
            </w:r>
          </w:p>
          <w:p w14:paraId="22DAF869" w14:textId="625B467E"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 xml:space="preserve">.4. </w:t>
            </w:r>
            <w:r w:rsidR="00580761" w:rsidRPr="00282766">
              <w:rPr>
                <w:sz w:val="22"/>
                <w:szCs w:val="22"/>
                <w:lang w:eastAsia="ar-SA"/>
              </w:rPr>
              <w:t>Предложение по условиям оплаты</w:t>
            </w:r>
            <w:r w:rsidR="00776264" w:rsidRPr="00282766">
              <w:rPr>
                <w:sz w:val="22"/>
                <w:szCs w:val="22"/>
                <w:lang w:eastAsia="ar-SA"/>
              </w:rPr>
              <w:t>.</w:t>
            </w:r>
          </w:p>
          <w:p w14:paraId="34CC4A77" w14:textId="712A1CE0" w:rsidR="004C1EBC" w:rsidRPr="00282766" w:rsidRDefault="004C1EBC" w:rsidP="007A42AF">
            <w:pPr>
              <w:adjustRightInd w:val="0"/>
              <w:rPr>
                <w:b/>
                <w:i/>
                <w:sz w:val="22"/>
                <w:szCs w:val="22"/>
                <w:lang w:eastAsia="ar-SA"/>
              </w:rPr>
            </w:pPr>
            <w:r w:rsidRPr="00282766">
              <w:rPr>
                <w:b/>
                <w:i/>
                <w:sz w:val="22"/>
                <w:szCs w:val="22"/>
                <w:lang w:eastAsia="ar-SA"/>
              </w:rPr>
              <w:t>Для дополнительной оценки заявок. Не предоставление указанных документов Участником Запроса не влечет за со</w:t>
            </w:r>
            <w:r w:rsidR="00562F8E" w:rsidRPr="00282766">
              <w:rPr>
                <w:b/>
                <w:i/>
                <w:sz w:val="22"/>
                <w:szCs w:val="22"/>
                <w:lang w:eastAsia="ar-SA"/>
              </w:rPr>
              <w:t>бой отклонения заявки Участника</w:t>
            </w:r>
            <w:r w:rsidRPr="00282766">
              <w:rPr>
                <w:b/>
                <w:i/>
                <w:sz w:val="22"/>
                <w:szCs w:val="22"/>
                <w:lang w:eastAsia="ar-SA"/>
              </w:rPr>
              <w:t>).</w:t>
            </w:r>
          </w:p>
          <w:p w14:paraId="1C517520" w14:textId="77777777"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58E9E308" w:rsidR="004D6FA6" w:rsidRPr="007A42AF" w:rsidRDefault="00580761" w:rsidP="004D6FA6">
            <w:pPr>
              <w:adjustRightInd w:val="0"/>
              <w:rPr>
                <w:sz w:val="22"/>
                <w:szCs w:val="22"/>
                <w:lang w:eastAsia="ar-SA"/>
              </w:rPr>
            </w:pPr>
            <w:r w:rsidRPr="00282766">
              <w:rPr>
                <w:sz w:val="22"/>
                <w:szCs w:val="22"/>
                <w:lang w:eastAsia="ar-SA"/>
              </w:rPr>
              <w:t>11</w:t>
            </w:r>
            <w:r w:rsidR="004D6FA6" w:rsidRPr="00282766">
              <w:rPr>
                <w:sz w:val="22"/>
                <w:szCs w:val="22"/>
                <w:lang w:eastAsia="ar-SA"/>
              </w:rPr>
              <w:t xml:space="preserve">. Сметный расчет по форме Приложения № </w:t>
            </w:r>
            <w:r w:rsidR="000961F9">
              <w:rPr>
                <w:sz w:val="22"/>
                <w:szCs w:val="22"/>
                <w:lang w:eastAsia="ar-SA"/>
              </w:rPr>
              <w:t>2</w:t>
            </w:r>
            <w:r w:rsidR="004D6FA6" w:rsidRPr="00282766">
              <w:rPr>
                <w:sz w:val="22"/>
                <w:szCs w:val="22"/>
                <w:lang w:eastAsia="ar-SA"/>
              </w:rPr>
              <w:t xml:space="preserve"> к проекту договора с применением понижающего (договорного) коэффициента.</w:t>
            </w:r>
          </w:p>
        </w:tc>
      </w:tr>
      <w:tr w:rsidR="000421C3" w:rsidRPr="0085682C" w14:paraId="49A18BB4" w14:textId="77777777" w:rsidTr="007A42AF">
        <w:trPr>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6" w:name="_Toc386739206"/>
            <w:bookmarkEnd w:id="286"/>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63423239" w:rsidR="00D309A0" w:rsidRPr="007A42AF" w:rsidRDefault="00D309A0" w:rsidP="00FA479D">
                  <w:pPr>
                    <w:framePr w:hSpace="180" w:wrap="around" w:vAnchor="text" w:hAnchor="text" w:xAlign="center" w:y="1"/>
                    <w:ind w:firstLine="0"/>
                    <w:suppressOverlap/>
                    <w:jc w:val="left"/>
                    <w:rPr>
                      <w:sz w:val="22"/>
                      <w:szCs w:val="22"/>
                    </w:rPr>
                  </w:pPr>
                  <w:r w:rsidRPr="007A42AF">
                    <w:object w:dxaOrig="0" w:dyaOrig="0" w14:anchorId="3BDE0EB1">
                      <v:shape id="_x0000_i1030" type="#_x0000_t75" style="width:7.2pt;height:14.4pt" o:ole="">
                        <v:imagedata r:id="rId31" o:title=""/>
                      </v:shape>
                      <w:control r:id="rId32" w:name="CheckBox212432121" w:shapeid="_x0000_i1030"/>
                    </w:object>
                  </w:r>
                </w:p>
              </w:tc>
              <w:tc>
                <w:tcPr>
                  <w:tcW w:w="7908" w:type="dxa"/>
                  <w:vAlign w:val="center"/>
                </w:tcPr>
                <w:p w14:paraId="0A471E2E" w14:textId="77777777" w:rsidR="00D309A0" w:rsidRPr="007A42AF" w:rsidRDefault="00D309A0" w:rsidP="00FA479D">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6B3F695B" w:rsidR="00854F53" w:rsidRPr="007A42AF" w:rsidRDefault="00854F53" w:rsidP="00FA479D">
                  <w:pPr>
                    <w:framePr w:hSpace="180" w:wrap="around" w:vAnchor="text" w:hAnchor="text" w:xAlign="center" w:y="1"/>
                    <w:ind w:firstLine="0"/>
                    <w:suppressOverlap/>
                    <w:jc w:val="left"/>
                    <w:rPr>
                      <w:sz w:val="22"/>
                      <w:szCs w:val="22"/>
                    </w:rPr>
                  </w:pPr>
                  <w:r w:rsidRPr="007A42AF">
                    <w:object w:dxaOrig="0" w:dyaOrig="0" w14:anchorId="50E67158">
                      <v:shape id="_x0000_i1032" type="#_x0000_t75" style="width:14.4pt;height:21.6pt" o:ole="">
                        <v:imagedata r:id="rId22" o:title=""/>
                      </v:shape>
                      <w:control r:id="rId33" w:name="CheckBox212432111" w:shapeid="_x0000_i1032"/>
                    </w:object>
                  </w:r>
                </w:p>
              </w:tc>
              <w:tc>
                <w:tcPr>
                  <w:tcW w:w="7908" w:type="dxa"/>
                  <w:vAlign w:val="center"/>
                </w:tcPr>
                <w:p w14:paraId="453C9D5C" w14:textId="77777777" w:rsidR="00854F53" w:rsidRPr="007A42AF" w:rsidRDefault="00854F53" w:rsidP="00FA479D">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7" w:name="_Ref392079677"/>
          </w:p>
        </w:tc>
        <w:bookmarkEnd w:id="287"/>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8"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2B4983A8" w:rsidR="000F49C5" w:rsidRPr="007A42AF" w:rsidRDefault="000F49C5" w:rsidP="000F49C5">
                  <w:pPr>
                    <w:ind w:firstLine="0"/>
                    <w:rPr>
                      <w:sz w:val="22"/>
                      <w:szCs w:val="22"/>
                    </w:rPr>
                  </w:pPr>
                  <w:r w:rsidRPr="007A42AF">
                    <w:object w:dxaOrig="0" w:dyaOrig="0" w14:anchorId="7680D1C8">
                      <v:shape id="_x0000_i1034" type="#_x0000_t75" style="width:14.4pt;height:21.6pt" o:ole="">
                        <v:imagedata r:id="rId20" o:title=""/>
                      </v:shape>
                      <w:control r:id="rId34" w:name="CheckBox2126263111" w:shapeid="_x0000_i1034"/>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65D5EEBE" w:rsidR="000F49C5" w:rsidRPr="007A42AF" w:rsidRDefault="000F49C5" w:rsidP="000F49C5">
                  <w:pPr>
                    <w:ind w:firstLine="0"/>
                    <w:rPr>
                      <w:sz w:val="22"/>
                      <w:szCs w:val="22"/>
                    </w:rPr>
                  </w:pPr>
                  <w:r w:rsidRPr="007A42AF">
                    <w:object w:dxaOrig="0" w:dyaOrig="0" w14:anchorId="46FCE63C">
                      <v:shape id="_x0000_i1036" type="#_x0000_t75" style="width:14.4pt;height:21.6pt" o:ole="">
                        <v:imagedata r:id="rId22" o:title=""/>
                      </v:shape>
                      <w:control r:id="rId35" w:name="CheckBox2126263121" w:shapeid="_x0000_i1036"/>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89" w:name="_Toc386739072"/>
            <w:bookmarkStart w:id="290" w:name="_Toc386739073"/>
            <w:bookmarkStart w:id="291" w:name="_Toc386739074"/>
            <w:bookmarkStart w:id="292" w:name="_Toc386739075"/>
            <w:bookmarkEnd w:id="288"/>
            <w:bookmarkEnd w:id="289"/>
            <w:bookmarkEnd w:id="290"/>
            <w:bookmarkEnd w:id="291"/>
            <w:bookmarkEnd w:id="292"/>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FA479D">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FA479D">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FA479D">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FA479D">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FA479D">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4FBFA77C" w:rsidR="00423CC3" w:rsidRPr="007A42AF" w:rsidRDefault="005359F4" w:rsidP="00FA479D">
                  <w:pPr>
                    <w:pStyle w:val="af2"/>
                    <w:framePr w:hSpace="180" w:wrap="around" w:vAnchor="text" w:hAnchor="text" w:xAlign="center" w:y="1"/>
                    <w:spacing w:before="0" w:after="0"/>
                    <w:ind w:left="0"/>
                    <w:suppressOverlap/>
                    <w:jc w:val="center"/>
                    <w:rPr>
                      <w:sz w:val="22"/>
                      <w:szCs w:val="22"/>
                    </w:rPr>
                  </w:pPr>
                  <w:r>
                    <w:rPr>
                      <w:sz w:val="22"/>
                      <w:szCs w:val="22"/>
                    </w:rPr>
                    <w:t>40</w:t>
                  </w:r>
                </w:p>
              </w:tc>
            </w:tr>
            <w:tr w:rsidR="005B7BB9" w:rsidRPr="007A42AF" w14:paraId="204DA217" w14:textId="77777777" w:rsidTr="002415E3">
              <w:trPr>
                <w:trHeight w:val="288"/>
              </w:trPr>
              <w:tc>
                <w:tcPr>
                  <w:tcW w:w="589" w:type="dxa"/>
                  <w:vAlign w:val="center"/>
                </w:tcPr>
                <w:p w14:paraId="47306241" w14:textId="6788A7DB" w:rsidR="005B7BB9" w:rsidRDefault="005359F4" w:rsidP="00FA479D">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r w:rsidR="005B7BB9">
                    <w:rPr>
                      <w:sz w:val="22"/>
                      <w:szCs w:val="22"/>
                    </w:rPr>
                    <w:t>.</w:t>
                  </w:r>
                </w:p>
              </w:tc>
              <w:tc>
                <w:tcPr>
                  <w:tcW w:w="5501" w:type="dxa"/>
                  <w:vAlign w:val="center"/>
                </w:tcPr>
                <w:p w14:paraId="053A49A4" w14:textId="77777777" w:rsidR="005B7BB9" w:rsidRDefault="005B7BB9" w:rsidP="00FA479D">
                  <w:pPr>
                    <w:pStyle w:val="af2"/>
                    <w:framePr w:hSpace="180" w:wrap="around" w:vAnchor="text" w:hAnchor="text" w:xAlign="center" w:y="1"/>
                    <w:spacing w:before="0" w:after="0"/>
                    <w:ind w:left="0"/>
                    <w:suppressOverlap/>
                    <w:jc w:val="both"/>
                    <w:rPr>
                      <w:sz w:val="22"/>
                      <w:szCs w:val="22"/>
                    </w:rPr>
                  </w:pPr>
                  <w:r>
                    <w:rPr>
                      <w:sz w:val="22"/>
                      <w:szCs w:val="22"/>
                    </w:rPr>
                    <w:t>Условия исполнения договора:</w:t>
                  </w:r>
                </w:p>
                <w:p w14:paraId="26362457" w14:textId="2C0BEF56" w:rsidR="005B7BB9" w:rsidRDefault="005B7BB9" w:rsidP="00FA479D">
                  <w:pPr>
                    <w:pStyle w:val="af2"/>
                    <w:framePr w:hSpace="180" w:wrap="around" w:vAnchor="text" w:hAnchor="text" w:xAlign="center" w:y="1"/>
                    <w:spacing w:before="0" w:after="0"/>
                    <w:ind w:left="0"/>
                    <w:suppressOverlap/>
                    <w:jc w:val="both"/>
                    <w:rPr>
                      <w:sz w:val="22"/>
                      <w:szCs w:val="22"/>
                    </w:rPr>
                  </w:pPr>
                  <w:r>
                    <w:rPr>
                      <w:sz w:val="22"/>
                      <w:szCs w:val="22"/>
                    </w:rPr>
                    <w:t>Предоставление отсрочки оплаты выполненных  работ</w:t>
                  </w:r>
                </w:p>
              </w:tc>
              <w:tc>
                <w:tcPr>
                  <w:tcW w:w="3397" w:type="dxa"/>
                  <w:vAlign w:val="center"/>
                </w:tcPr>
                <w:p w14:paraId="061CF773" w14:textId="76BF10AA" w:rsidR="005B7BB9" w:rsidRDefault="005359F4" w:rsidP="00FA479D">
                  <w:pPr>
                    <w:pStyle w:val="af2"/>
                    <w:framePr w:hSpace="180" w:wrap="around" w:vAnchor="text" w:hAnchor="text" w:xAlign="center" w:y="1"/>
                    <w:spacing w:before="0" w:after="0"/>
                    <w:ind w:left="0"/>
                    <w:suppressOverlap/>
                    <w:jc w:val="center"/>
                    <w:rPr>
                      <w:sz w:val="22"/>
                      <w:szCs w:val="22"/>
                    </w:rPr>
                  </w:pPr>
                  <w:r>
                    <w:rPr>
                      <w:sz w:val="22"/>
                      <w:szCs w:val="22"/>
                    </w:rPr>
                    <w:t>60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0F18A923" w14:textId="7CE63920" w:rsidR="00013A3E" w:rsidRDefault="00013A3E"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Для оценки и сопоставления заявок по критери</w:t>
            </w:r>
            <w:r w:rsidR="005359F4">
              <w:rPr>
                <w:rFonts w:ascii="Times New Roman" w:hAnsi="Times New Roman" w:cs="Times New Roman"/>
                <w:sz w:val="22"/>
                <w:szCs w:val="22"/>
              </w:rPr>
              <w:t>ю</w:t>
            </w:r>
            <w:r w:rsidRPr="007A42AF">
              <w:rPr>
                <w:rFonts w:ascii="Times New Roman" w:hAnsi="Times New Roman" w:cs="Times New Roman"/>
                <w:sz w:val="22"/>
                <w:szCs w:val="22"/>
              </w:rPr>
              <w:t>, указанн</w:t>
            </w:r>
            <w:r w:rsidR="005359F4">
              <w:rPr>
                <w:rFonts w:ascii="Times New Roman" w:hAnsi="Times New Roman" w:cs="Times New Roman"/>
                <w:sz w:val="22"/>
                <w:szCs w:val="22"/>
              </w:rPr>
              <w:t>ому</w:t>
            </w:r>
            <w:r w:rsidRPr="007A42AF">
              <w:rPr>
                <w:rFonts w:ascii="Times New Roman" w:hAnsi="Times New Roman" w:cs="Times New Roman"/>
                <w:sz w:val="22"/>
                <w:szCs w:val="22"/>
              </w:rPr>
              <w:t xml:space="preserve">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xml:space="preserve">. </w:t>
              </w:r>
              <w:r w:rsidR="00884154" w:rsidRPr="007A42AF">
                <w:rPr>
                  <w:rFonts w:ascii="Times New Roman" w:hAnsi="Times New Roman" w:cs="Times New Roman"/>
                  <w:sz w:val="22"/>
                  <w:szCs w:val="22"/>
                </w:rPr>
                <w:t>2</w:t>
              </w:r>
            </w:hyperlink>
            <w:r w:rsidR="002A4080" w:rsidRPr="007A42AF">
              <w:rPr>
                <w:rFonts w:ascii="Times New Roman" w:hAnsi="Times New Roman" w:cs="Times New Roman"/>
                <w:sz w:val="22"/>
                <w:szCs w:val="22"/>
              </w:rPr>
              <w:t xml:space="preserve"> п</w:t>
            </w:r>
            <w:r w:rsidR="005359F4">
              <w:rPr>
                <w:rFonts w:ascii="Times New Roman" w:hAnsi="Times New Roman" w:cs="Times New Roman"/>
                <w:sz w:val="22"/>
                <w:szCs w:val="22"/>
              </w:rPr>
              <w:t>.</w:t>
            </w:r>
            <w:r w:rsidR="002A4080" w:rsidRPr="007A42AF">
              <w:rPr>
                <w:rFonts w:ascii="Times New Roman" w:hAnsi="Times New Roman" w:cs="Times New Roman"/>
                <w:sz w:val="22"/>
                <w:szCs w:val="22"/>
              </w:rPr>
              <w:t xml:space="preserve"> </w:t>
            </w:r>
            <w:r w:rsidR="005359F4">
              <w:rPr>
                <w:rFonts w:ascii="Times New Roman" w:hAnsi="Times New Roman" w:cs="Times New Roman"/>
                <w:sz w:val="22"/>
                <w:szCs w:val="22"/>
              </w:rPr>
              <w:t>9</w:t>
            </w:r>
            <w:r w:rsidRPr="007A42AF">
              <w:rPr>
                <w:rFonts w:ascii="Times New Roman" w:hAnsi="Times New Roman" w:cs="Times New Roman"/>
                <w:sz w:val="22"/>
                <w:szCs w:val="22"/>
              </w:rPr>
              <w:t xml:space="preserve"> настояще</w:t>
            </w:r>
            <w:r w:rsidR="002A4080" w:rsidRPr="007A42AF">
              <w:rPr>
                <w:rFonts w:ascii="Times New Roman" w:hAnsi="Times New Roman" w:cs="Times New Roman"/>
                <w:sz w:val="22"/>
                <w:szCs w:val="22"/>
              </w:rPr>
              <w:t>й документации о закупке</w:t>
            </w:r>
            <w:r w:rsidRPr="007A42AF">
              <w:rPr>
                <w:rFonts w:ascii="Times New Roman" w:hAnsi="Times New Roman" w:cs="Times New Roman"/>
                <w:sz w:val="22"/>
                <w:szCs w:val="22"/>
              </w:rPr>
              <w:t xml:space="preserve">, </w:t>
            </w:r>
            <w:r w:rsidR="002A4080" w:rsidRPr="007A42AF">
              <w:rPr>
                <w:rFonts w:ascii="Times New Roman" w:hAnsi="Times New Roman" w:cs="Times New Roman"/>
                <w:sz w:val="22"/>
                <w:szCs w:val="22"/>
              </w:rPr>
              <w:t>устан</w:t>
            </w:r>
            <w:r w:rsidR="002E3225" w:rsidRPr="007A42AF">
              <w:rPr>
                <w:rFonts w:ascii="Times New Roman" w:hAnsi="Times New Roman" w:cs="Times New Roman"/>
                <w:sz w:val="22"/>
                <w:szCs w:val="22"/>
              </w:rPr>
              <w:t>овлены</w:t>
            </w:r>
            <w:r w:rsidR="00721D91" w:rsidRPr="007A42AF">
              <w:rPr>
                <w:rFonts w:ascii="Times New Roman" w:hAnsi="Times New Roman" w:cs="Times New Roman"/>
                <w:sz w:val="22"/>
                <w:szCs w:val="22"/>
              </w:rPr>
              <w:t xml:space="preserve"> </w:t>
            </w:r>
            <w:r w:rsidR="00660522" w:rsidRPr="007A42AF">
              <w:rPr>
                <w:rFonts w:ascii="Times New Roman" w:hAnsi="Times New Roman" w:cs="Times New Roman"/>
                <w:sz w:val="22"/>
                <w:szCs w:val="22"/>
              </w:rPr>
              <w:t>следующие показатели,</w:t>
            </w:r>
            <w:r w:rsidR="0005152F" w:rsidRPr="007A42AF">
              <w:rPr>
                <w:rFonts w:ascii="Times New Roman" w:hAnsi="Times New Roman" w:cs="Times New Roman"/>
                <w:sz w:val="22"/>
                <w:szCs w:val="22"/>
              </w:rPr>
              <w:t xml:space="preserve"> по которым будут оцениваться</w:t>
            </w:r>
            <w:r w:rsidR="005359F4">
              <w:rPr>
                <w:rFonts w:ascii="Times New Roman" w:hAnsi="Times New Roman" w:cs="Times New Roman"/>
                <w:sz w:val="22"/>
                <w:szCs w:val="22"/>
              </w:rPr>
              <w:t xml:space="preserve"> предложения участников</w:t>
            </w:r>
            <w:r w:rsidRPr="007A42AF">
              <w:rPr>
                <w:rFonts w:ascii="Times New Roman" w:hAnsi="Times New Roman" w:cs="Times New Roman"/>
                <w:sz w:val="22"/>
                <w:szCs w:val="22"/>
              </w:rPr>
              <w:t>:</w:t>
            </w:r>
          </w:p>
          <w:p w14:paraId="1E479D10" w14:textId="31AFC6CF" w:rsidR="005359F4" w:rsidRDefault="005359F4" w:rsidP="002415E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Сроки оплаты выполненных работ:</w:t>
            </w:r>
          </w:p>
          <w:p w14:paraId="17DDD7AB" w14:textId="3F296A69"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68AEA17E" w14:textId="77777777"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lastRenderedPageBreak/>
              <w:t>- оплата производится в течение 61 – 120 рабочих дней с момента приемки работ – 50 баллов;</w:t>
            </w:r>
          </w:p>
          <w:p w14:paraId="4BD165E9" w14:textId="3FE149AE" w:rsidR="00AE492F" w:rsidRDefault="005359F4" w:rsidP="005359F4">
            <w:pPr>
              <w:pStyle w:val="ConsPlusNormal"/>
              <w:spacing w:before="220"/>
              <w:jc w:val="both"/>
              <w:rPr>
                <w:sz w:val="22"/>
                <w:szCs w:val="22"/>
              </w:rPr>
            </w:pPr>
            <w:r>
              <w:rPr>
                <w:rFonts w:ascii="Times New Roman" w:hAnsi="Times New Roman" w:cs="Times New Roman"/>
                <w:sz w:val="22"/>
                <w:szCs w:val="22"/>
              </w:rPr>
              <w:t xml:space="preserve">- оплата производится в течение 121 – 240 рабочих дней с момента приемки работ – </w:t>
            </w:r>
            <w:r w:rsidR="00243EFB">
              <w:rPr>
                <w:rFonts w:ascii="Times New Roman" w:hAnsi="Times New Roman" w:cs="Times New Roman"/>
                <w:sz w:val="22"/>
                <w:szCs w:val="22"/>
              </w:rPr>
              <w:t>10</w:t>
            </w:r>
            <w:r>
              <w:rPr>
                <w:rFonts w:ascii="Times New Roman" w:hAnsi="Times New Roman" w:cs="Times New Roman"/>
                <w:sz w:val="22"/>
                <w:szCs w:val="22"/>
              </w:rPr>
              <w:t>0 баллов</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3" w:name="P587"/>
            <w:bookmarkEnd w:id="293"/>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4" w:name="_Toc386739215"/>
            <w:bookmarkStart w:id="295" w:name="_Toc386739216"/>
            <w:bookmarkStart w:id="296" w:name="_Toc386739217"/>
            <w:bookmarkStart w:id="297" w:name="_Toc386739218"/>
            <w:bookmarkStart w:id="298" w:name="_Toc386739219"/>
            <w:bookmarkStart w:id="299" w:name="_Toc386739220"/>
            <w:bookmarkEnd w:id="294"/>
            <w:bookmarkEnd w:id="295"/>
            <w:bookmarkEnd w:id="296"/>
            <w:bookmarkEnd w:id="297"/>
            <w:bookmarkEnd w:id="298"/>
            <w:bookmarkEnd w:id="299"/>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D37B058" w:rsidR="00D309A0" w:rsidRPr="00857545" w:rsidRDefault="00857545" w:rsidP="000F5DA8">
            <w:pPr>
              <w:ind w:firstLine="0"/>
              <w:rPr>
                <w:sz w:val="22"/>
                <w:szCs w:val="22"/>
              </w:rPr>
            </w:pPr>
            <w:r w:rsidRPr="00857545">
              <w:rPr>
                <w:lang w:val="en-US"/>
              </w:rPr>
              <w:t>v</w:t>
            </w:r>
            <w:r w:rsidRPr="00857545">
              <w:t>.</w:t>
            </w:r>
            <w:proofErr w:type="spellStart"/>
            <w:r w:rsidRPr="00857545">
              <w:rPr>
                <w:lang w:val="en-US"/>
              </w:rPr>
              <w:t>ivaneva</w:t>
            </w:r>
            <w:proofErr w:type="spellEnd"/>
            <w:r w:rsidRPr="00857545">
              <w:t>@</w:t>
            </w:r>
            <w:proofErr w:type="spellStart"/>
            <w:r w:rsidR="000507F5">
              <w:rPr>
                <w:lang w:val="en-US"/>
              </w:rPr>
              <w:t>kr</w:t>
            </w:r>
            <w:r w:rsidRPr="00857545">
              <w:rPr>
                <w:lang w:val="en-US"/>
              </w:rPr>
              <w:t>teplo</w:t>
            </w:r>
            <w:proofErr w:type="spellEnd"/>
            <w:r w:rsidRPr="00857545">
              <w:t>.</w:t>
            </w:r>
            <w:proofErr w:type="spellStart"/>
            <w:r w:rsidRPr="00857545">
              <w:rPr>
                <w:lang w:val="en-US"/>
              </w:rPr>
              <w:t>ru</w:t>
            </w:r>
            <w:proofErr w:type="spellEnd"/>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0" w:name="_Toc392487639"/>
      <w:bookmarkStart w:id="301"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0"/>
      <w:bookmarkEnd w:id="301"/>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2" w:name="_Toc392335769"/>
      <w:bookmarkStart w:id="303" w:name="_Toc392336216"/>
      <w:bookmarkStart w:id="304" w:name="_Toc392336365"/>
      <w:bookmarkStart w:id="305" w:name="_Toc392403797"/>
      <w:bookmarkStart w:id="306" w:name="_Toc392409013"/>
      <w:bookmarkStart w:id="307" w:name="_Toc392411101"/>
      <w:bookmarkStart w:id="308" w:name="_Toc392335770"/>
      <w:bookmarkStart w:id="309" w:name="_Toc392336217"/>
      <w:bookmarkStart w:id="310" w:name="_Toc392336366"/>
      <w:bookmarkStart w:id="311" w:name="_Toc392403798"/>
      <w:bookmarkStart w:id="312" w:name="_Toc392409014"/>
      <w:bookmarkStart w:id="313" w:name="_Toc392411102"/>
      <w:bookmarkStart w:id="314" w:name="_Toc392335771"/>
      <w:bookmarkStart w:id="315" w:name="_Toc392336218"/>
      <w:bookmarkStart w:id="316" w:name="_Toc392336367"/>
      <w:bookmarkStart w:id="317" w:name="_Toc392403799"/>
      <w:bookmarkStart w:id="318" w:name="_Toc392409015"/>
      <w:bookmarkStart w:id="319" w:name="_Toc392411103"/>
      <w:bookmarkStart w:id="320" w:name="_Toc392487640"/>
      <w:bookmarkStart w:id="321" w:name="_Toc392489344"/>
      <w:bookmarkStart w:id="322" w:name="_Toc55285335"/>
      <w:bookmarkStart w:id="323" w:name="_Toc55305369"/>
      <w:bookmarkStart w:id="324" w:name="_Toc57314615"/>
      <w:bookmarkStart w:id="325" w:name="_Toc69728941"/>
      <w:bookmarkStart w:id="326" w:name="_Toc299956840"/>
      <w:bookmarkStart w:id="327" w:name="_Toc299981465"/>
      <w:bookmarkStart w:id="328" w:name="_Toc299981668"/>
      <w:bookmarkStart w:id="329" w:name="_Toc355626472"/>
      <w:bookmarkStart w:id="330" w:name="_Toc386738887"/>
      <w:bookmarkStart w:id="331" w:name="_Toc390239201"/>
      <w:bookmarkStart w:id="332" w:name="_Ref391413645"/>
      <w:bookmarkStart w:id="333" w:name="_Ref295042457"/>
      <w:bookmarkStart w:id="334" w:name="ЗАКАЗ"/>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5" w:name="_Ref460337232"/>
      <w:bookmarkStart w:id="336" w:name="_Toc392487666"/>
      <w:bookmarkStart w:id="337" w:name="_Toc392489370"/>
      <w:r w:rsidRPr="0085682C">
        <w:t>Инструкция по подготовке заявки Участником закупки</w:t>
      </w:r>
      <w:bookmarkEnd w:id="335"/>
    </w:p>
    <w:p w14:paraId="597A739A" w14:textId="750CAC79" w:rsidR="000319CA" w:rsidRPr="0085682C" w:rsidRDefault="00742393">
      <w:pPr>
        <w:pStyle w:val="-3"/>
        <w:ind w:left="851" w:hanging="851"/>
      </w:pPr>
      <w:bookmarkStart w:id="338" w:name="_Ref392505507"/>
      <w:bookmarkStart w:id="339" w:name="_Ref392054162"/>
      <w:bookmarkStart w:id="340" w:name="_Ref392054139"/>
      <w:bookmarkEnd w:id="336"/>
      <w:bookmarkEnd w:id="337"/>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3931BE">
      <w:pPr>
        <w:pStyle w:val="-0"/>
        <w:numPr>
          <w:ilvl w:val="2"/>
          <w:numId w:val="36"/>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3931BE">
      <w:pPr>
        <w:pStyle w:val="-0"/>
        <w:numPr>
          <w:ilvl w:val="2"/>
          <w:numId w:val="36"/>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38"/>
      <w:bookmarkEnd w:id="339"/>
      <w:bookmarkEnd w:id="340"/>
    </w:p>
    <w:p w14:paraId="7860E5D2" w14:textId="77777777" w:rsidR="006F21B8" w:rsidRPr="0085682C" w:rsidRDefault="00AA2222">
      <w:pPr>
        <w:pStyle w:val="11111"/>
      </w:pPr>
      <w:bookmarkStart w:id="341" w:name="_Ref392226646"/>
      <w:bookmarkStart w:id="342"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3931BE">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3931BE">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3931BE">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3931BE">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w:t>
      </w:r>
      <w:proofErr w:type="spellStart"/>
      <w:r w:rsidRPr="0085682C">
        <w:t>Microsoft</w:t>
      </w:r>
      <w:proofErr w:type="spellEnd"/>
      <w:r w:rsidRPr="0085682C">
        <w:t xml:space="preserve"> </w:t>
      </w:r>
      <w:proofErr w:type="spellStart"/>
      <w:r w:rsidRPr="0085682C">
        <w:t>Word</w:t>
      </w:r>
      <w:proofErr w:type="spellEnd"/>
      <w:r w:rsidRPr="0085682C">
        <w:t xml:space="preserve">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xml:space="preserve">), </w:t>
      </w:r>
      <w:proofErr w:type="spellStart"/>
      <w:r w:rsidRPr="0085682C">
        <w:t>Microsoft</w:t>
      </w:r>
      <w:proofErr w:type="spellEnd"/>
      <w:r w:rsidRPr="0085682C">
        <w:t xml:space="preserve"> </w:t>
      </w:r>
      <w:proofErr w:type="spellStart"/>
      <w:r w:rsidRPr="0085682C">
        <w:t>Excel</w:t>
      </w:r>
      <w:proofErr w:type="spellEnd"/>
      <w:r w:rsidRPr="0085682C">
        <w:t xml:space="preserve"> (*.</w:t>
      </w:r>
      <w:proofErr w:type="spellStart"/>
      <w:r w:rsidRPr="0085682C">
        <w:t>xls</w:t>
      </w:r>
      <w:proofErr w:type="spellEnd"/>
      <w:r w:rsidRPr="0085682C">
        <w:t>, *.</w:t>
      </w:r>
      <w:proofErr w:type="spellStart"/>
      <w:r w:rsidRPr="0085682C">
        <w:t>xlsx</w:t>
      </w:r>
      <w:proofErr w:type="spellEnd"/>
      <w:r w:rsidRPr="0085682C">
        <w:t xml:space="preserve">), </w:t>
      </w:r>
      <w:proofErr w:type="spellStart"/>
      <w:r w:rsidRPr="0085682C">
        <w:t>Microsoft</w:t>
      </w:r>
      <w:proofErr w:type="spellEnd"/>
      <w:r w:rsidRPr="0085682C">
        <w:t xml:space="preserve"> </w:t>
      </w:r>
      <w:proofErr w:type="spellStart"/>
      <w:r w:rsidRPr="0085682C">
        <w:t>Power</w:t>
      </w:r>
      <w:proofErr w:type="spellEnd"/>
      <w:r w:rsidRPr="0085682C">
        <w:t xml:space="preserve"> </w:t>
      </w:r>
      <w:proofErr w:type="spellStart"/>
      <w:r w:rsidRPr="0085682C">
        <w:t>Point</w:t>
      </w:r>
      <w:proofErr w:type="spellEnd"/>
      <w:r w:rsidRPr="0085682C">
        <w:t xml:space="preserve"> (*.</w:t>
      </w:r>
      <w:proofErr w:type="spellStart"/>
      <w:r w:rsidRPr="0085682C">
        <w:t>ppt</w:t>
      </w:r>
      <w:proofErr w:type="spellEnd"/>
      <w:r w:rsidRPr="0085682C">
        <w:t>, *.</w:t>
      </w:r>
      <w:proofErr w:type="spellStart"/>
      <w:r w:rsidRPr="0085682C">
        <w:t>pptx</w:t>
      </w:r>
      <w:proofErr w:type="spellEnd"/>
      <w:r w:rsidRPr="0085682C">
        <w:t xml:space="preserve">), открытые форматы или </w:t>
      </w:r>
      <w:proofErr w:type="spellStart"/>
      <w:r w:rsidRPr="0085682C">
        <w:t>Portable</w:t>
      </w:r>
      <w:proofErr w:type="spellEnd"/>
      <w:r w:rsidRPr="0085682C">
        <w:t xml:space="preserve"> </w:t>
      </w:r>
      <w:proofErr w:type="spellStart"/>
      <w:r w:rsidRPr="0085682C">
        <w:t>Document</w:t>
      </w:r>
      <w:proofErr w:type="spellEnd"/>
      <w:r w:rsidRPr="0085682C">
        <w:t xml:space="preserve"> </w:t>
      </w:r>
      <w:proofErr w:type="spellStart"/>
      <w:r w:rsidRPr="0085682C">
        <w:t>Format</w:t>
      </w:r>
      <w:proofErr w:type="spellEnd"/>
      <w:r w:rsidRPr="0085682C">
        <w:t xml:space="preserve"> (*.</w:t>
      </w:r>
      <w:proofErr w:type="spellStart"/>
      <w:r w:rsidRPr="0085682C">
        <w:t>pdf</w:t>
      </w:r>
      <w:proofErr w:type="spellEnd"/>
      <w:r w:rsidRPr="0085682C">
        <w:t>).</w:t>
      </w:r>
    </w:p>
    <w:p w14:paraId="07B69F29" w14:textId="77777777" w:rsidR="00580761" w:rsidRPr="00A53E2B" w:rsidRDefault="00580761" w:rsidP="00580761">
      <w:pPr>
        <w:widowControl w:val="0"/>
        <w:kinsoku/>
        <w:adjustRightInd w:val="0"/>
        <w:ind w:firstLine="709"/>
        <w:outlineLvl w:val="2"/>
        <w:rPr>
          <w:b/>
          <w:sz w:val="22"/>
          <w:szCs w:val="22"/>
        </w:rPr>
      </w:pPr>
      <w:bookmarkStart w:id="343" w:name="_Ref392482490"/>
      <w:bookmarkStart w:id="344" w:name="_Ref392150501"/>
      <w:bookmarkStart w:id="345" w:name="_Ref386807393"/>
      <w:bookmarkStart w:id="346" w:name="_Ref387749467"/>
      <w:bookmarkStart w:id="347" w:name="_Ref392059426"/>
      <w:bookmarkEnd w:id="341"/>
      <w:bookmarkEnd w:id="342"/>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8" w:name="_Hlk516088531"/>
      <w:r w:rsidRPr="00A53E2B">
        <w:rPr>
          <w:snapToGrid w:val="0"/>
          <w:sz w:val="22"/>
          <w:szCs w:val="22"/>
        </w:rPr>
        <w:t>, с использованием которой проводится закупка</w:t>
      </w:r>
      <w:bookmarkEnd w:id="348"/>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49" w:name="_Ref516112928"/>
      <w:bookmarkStart w:id="350" w:name="_Toc532226416"/>
      <w:r>
        <w:rPr>
          <w:b/>
          <w:sz w:val="22"/>
          <w:szCs w:val="22"/>
        </w:rPr>
        <w:t xml:space="preserve">1.3.2.3. </w:t>
      </w:r>
      <w:r w:rsidRPr="00A53E2B">
        <w:rPr>
          <w:b/>
          <w:sz w:val="22"/>
          <w:szCs w:val="22"/>
        </w:rPr>
        <w:t>Открытие доступа ко вторым частям заявок</w:t>
      </w:r>
      <w:bookmarkEnd w:id="349"/>
      <w:bookmarkEnd w:id="350"/>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51" w:name="_Ref295186382"/>
      <w:bookmarkStart w:id="352" w:name="_Toc299956857"/>
      <w:bookmarkStart w:id="353" w:name="_Toc299981482"/>
      <w:bookmarkStart w:id="354" w:name="_Toc299981685"/>
      <w:bookmarkStart w:id="355" w:name="_Toc355626495"/>
      <w:bookmarkStart w:id="356" w:name="_Toc386738944"/>
      <w:bookmarkEnd w:id="320"/>
      <w:bookmarkEnd w:id="321"/>
      <w:bookmarkEnd w:id="322"/>
      <w:bookmarkEnd w:id="323"/>
      <w:bookmarkEnd w:id="324"/>
      <w:bookmarkEnd w:id="325"/>
      <w:bookmarkEnd w:id="326"/>
      <w:bookmarkEnd w:id="327"/>
      <w:bookmarkEnd w:id="328"/>
      <w:bookmarkEnd w:id="329"/>
      <w:bookmarkEnd w:id="330"/>
      <w:bookmarkEnd w:id="331"/>
      <w:bookmarkEnd w:id="332"/>
      <w:bookmarkEnd w:id="343"/>
      <w:bookmarkEnd w:id="344"/>
      <w:bookmarkEnd w:id="345"/>
      <w:bookmarkEnd w:id="346"/>
      <w:bookmarkEnd w:id="347"/>
    </w:p>
    <w:p w14:paraId="075D33AE" w14:textId="77777777" w:rsidR="00A2361B" w:rsidRPr="0085682C" w:rsidRDefault="00A56718" w:rsidP="00A56718">
      <w:pPr>
        <w:pStyle w:val="afffc"/>
        <w:rPr>
          <w:rFonts w:ascii="Times New Roman" w:hAnsi="Times New Roman" w:cs="Times New Roman"/>
        </w:rPr>
      </w:pPr>
      <w:bookmarkStart w:id="357" w:name="ф_06_квалификационная_часть"/>
      <w:bookmarkStart w:id="358" w:name="_Ref55280368"/>
      <w:bookmarkStart w:id="359" w:name="_Toc55285361"/>
      <w:bookmarkStart w:id="360" w:name="_Toc55305390"/>
      <w:bookmarkStart w:id="361" w:name="_Toc57314671"/>
      <w:bookmarkStart w:id="362" w:name="_Toc69728985"/>
      <w:bookmarkStart w:id="363" w:name="_Toc355626502"/>
      <w:bookmarkStart w:id="364" w:name="_Toc386739265"/>
      <w:bookmarkStart w:id="365" w:name="_Toc390239241"/>
      <w:bookmarkStart w:id="366" w:name="_Ref390521000"/>
      <w:bookmarkStart w:id="367" w:name="_Toc392487689"/>
      <w:bookmarkStart w:id="368" w:name="_Toc392489393"/>
      <w:bookmarkStart w:id="369" w:name="ФОРМЫ"/>
      <w:bookmarkStart w:id="370" w:name="_GoBack"/>
      <w:bookmarkEnd w:id="333"/>
      <w:bookmarkEnd w:id="334"/>
      <w:bookmarkEnd w:id="351"/>
      <w:bookmarkEnd w:id="352"/>
      <w:bookmarkEnd w:id="353"/>
      <w:bookmarkEnd w:id="354"/>
      <w:bookmarkEnd w:id="355"/>
      <w:bookmarkEnd w:id="356"/>
      <w:bookmarkEnd w:id="370"/>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7"/>
      <w:bookmarkEnd w:id="358"/>
      <w:bookmarkEnd w:id="359"/>
      <w:bookmarkEnd w:id="360"/>
      <w:bookmarkEnd w:id="361"/>
      <w:bookmarkEnd w:id="362"/>
      <w:bookmarkEnd w:id="363"/>
      <w:bookmarkEnd w:id="364"/>
      <w:bookmarkEnd w:id="365"/>
      <w:r w:rsidR="006211CA" w:rsidRPr="0085682C">
        <w:rPr>
          <w:rFonts w:ascii="Times New Roman" w:hAnsi="Times New Roman" w:cs="Times New Roman"/>
        </w:rPr>
        <w:t>в</w:t>
      </w:r>
      <w:r w:rsidR="00CD2739" w:rsidRPr="0085682C">
        <w:rPr>
          <w:rFonts w:ascii="Times New Roman" w:hAnsi="Times New Roman" w:cs="Times New Roman"/>
        </w:rPr>
        <w:t>»</w:t>
      </w:r>
      <w:bookmarkEnd w:id="366"/>
      <w:bookmarkEnd w:id="367"/>
      <w:bookmarkEnd w:id="368"/>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1" w:name="_Ref391415671"/>
      <w:bookmarkStart w:id="372" w:name="_Toc392487690"/>
      <w:bookmarkStart w:id="373" w:name="_Toc392489394"/>
      <w:r w:rsidRPr="0085682C">
        <w:rPr>
          <w:rFonts w:ascii="Times New Roman" w:hAnsi="Times New Roman"/>
        </w:rPr>
        <w:t>Образцы форм</w:t>
      </w:r>
      <w:bookmarkEnd w:id="371"/>
      <w:bookmarkEnd w:id="372"/>
      <w:bookmarkEnd w:id="373"/>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4" w:name="_Toc532226446"/>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25A7849C" w14:textId="6CFAF9A5" w:rsidR="003E284D" w:rsidRDefault="00153CFF" w:rsidP="00C85D7C">
      <w:pPr>
        <w:tabs>
          <w:tab w:val="left" w:pos="0"/>
        </w:tabs>
        <w:ind w:firstLine="709"/>
        <w:rPr>
          <w:b/>
          <w:szCs w:val="24"/>
        </w:rPr>
      </w:pPr>
      <w:r w:rsidRPr="00153CFF">
        <w:rPr>
          <w:b/>
          <w:szCs w:val="24"/>
        </w:rPr>
        <w:t xml:space="preserve">Выполнение проектно-изыскательских и строительно-монтажных работ по объекту: «Строительство 2КЛ-10(6) </w:t>
      </w:r>
      <w:proofErr w:type="spellStart"/>
      <w:r w:rsidRPr="00153CFF">
        <w:rPr>
          <w:b/>
          <w:szCs w:val="24"/>
        </w:rPr>
        <w:t>кВ</w:t>
      </w:r>
      <w:proofErr w:type="spellEnd"/>
      <w:r w:rsidRPr="00153CFF">
        <w:rPr>
          <w:b/>
          <w:szCs w:val="24"/>
        </w:rPr>
        <w:t xml:space="preserve">, строительство ТП-10(6)/0,4 </w:t>
      </w:r>
      <w:proofErr w:type="spellStart"/>
      <w:r w:rsidRPr="00153CFF">
        <w:rPr>
          <w:b/>
          <w:szCs w:val="24"/>
        </w:rPr>
        <w:t>кВ</w:t>
      </w:r>
      <w:proofErr w:type="spellEnd"/>
      <w:r w:rsidRPr="00153CFF">
        <w:rPr>
          <w:b/>
          <w:szCs w:val="24"/>
        </w:rPr>
        <w:t xml:space="preserve"> для электроснабжения </w:t>
      </w:r>
      <w:proofErr w:type="spellStart"/>
      <w:r w:rsidRPr="00153CFF">
        <w:rPr>
          <w:b/>
          <w:szCs w:val="24"/>
        </w:rPr>
        <w:t>энергопринимающих</w:t>
      </w:r>
      <w:proofErr w:type="spellEnd"/>
      <w:r w:rsidRPr="00153CFF">
        <w:rPr>
          <w:b/>
          <w:szCs w:val="24"/>
        </w:rPr>
        <w:t xml:space="preserve"> устройств «Поликлиники» на земельном участке с кадастровым номером 23:43:0106012:27399»</w:t>
      </w:r>
    </w:p>
    <w:p w14:paraId="734831C3" w14:textId="77777777" w:rsidR="006818A2" w:rsidRDefault="006818A2" w:rsidP="00C85D7C">
      <w:pPr>
        <w:tabs>
          <w:tab w:val="left" w:pos="0"/>
        </w:tabs>
        <w:ind w:firstLine="709"/>
        <w:rPr>
          <w:b/>
          <w:szCs w:val="24"/>
        </w:rPr>
      </w:pPr>
    </w:p>
    <w:tbl>
      <w:tblPr>
        <w:tblW w:w="9781" w:type="dxa"/>
        <w:jc w:val="center"/>
        <w:tblLayout w:type="fixed"/>
        <w:tblLook w:val="04A0" w:firstRow="1" w:lastRow="0" w:firstColumn="1" w:lastColumn="0" w:noHBand="0" w:noVBand="1"/>
      </w:tblPr>
      <w:tblGrid>
        <w:gridCol w:w="559"/>
        <w:gridCol w:w="3508"/>
        <w:gridCol w:w="5714"/>
      </w:tblGrid>
      <w:tr w:rsidR="006818A2" w:rsidRPr="006818A2" w14:paraId="31DD2D16" w14:textId="77777777" w:rsidTr="006818A2">
        <w:trPr>
          <w:trHeight w:val="143"/>
          <w:tblHeader/>
          <w:jc w:val="center"/>
        </w:trPr>
        <w:tc>
          <w:tcPr>
            <w:tcW w:w="559" w:type="dxa"/>
            <w:tcBorders>
              <w:top w:val="single" w:sz="4" w:space="0" w:color="000000"/>
              <w:left w:val="single" w:sz="4" w:space="0" w:color="000000"/>
              <w:bottom w:val="single" w:sz="4" w:space="0" w:color="000000"/>
            </w:tcBorders>
            <w:vAlign w:val="center"/>
          </w:tcPr>
          <w:p w14:paraId="17498894"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b/>
                <w:kern w:val="2"/>
                <w:sz w:val="22"/>
                <w:szCs w:val="22"/>
                <w:lang w:bidi="hi-IN"/>
              </w:rPr>
            </w:pPr>
            <w:r w:rsidRPr="006818A2">
              <w:rPr>
                <w:rFonts w:eastAsia="Arial Unicode MS"/>
                <w:b/>
                <w:kern w:val="2"/>
                <w:sz w:val="22"/>
                <w:szCs w:val="22"/>
                <w:lang w:bidi="hi-IN"/>
              </w:rPr>
              <w:t>№ п/п</w:t>
            </w:r>
          </w:p>
        </w:tc>
        <w:tc>
          <w:tcPr>
            <w:tcW w:w="3508" w:type="dxa"/>
            <w:tcBorders>
              <w:top w:val="single" w:sz="4" w:space="0" w:color="000000"/>
              <w:left w:val="single" w:sz="4" w:space="0" w:color="000000"/>
              <w:bottom w:val="single" w:sz="4" w:space="0" w:color="000000"/>
            </w:tcBorders>
            <w:vAlign w:val="center"/>
          </w:tcPr>
          <w:p w14:paraId="7B09596C"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b/>
                <w:kern w:val="2"/>
                <w:sz w:val="22"/>
                <w:szCs w:val="22"/>
                <w:lang w:bidi="hi-IN"/>
              </w:rPr>
            </w:pPr>
            <w:r w:rsidRPr="006818A2">
              <w:rPr>
                <w:rFonts w:eastAsia="Arial Unicode MS"/>
                <w:b/>
                <w:kern w:val="2"/>
                <w:sz w:val="22"/>
                <w:szCs w:val="22"/>
                <w:lang w:bidi="hi-IN"/>
              </w:rPr>
              <w:t>Перечень основных данных и требований</w:t>
            </w:r>
          </w:p>
        </w:tc>
        <w:tc>
          <w:tcPr>
            <w:tcW w:w="5714" w:type="dxa"/>
            <w:tcBorders>
              <w:top w:val="single" w:sz="4" w:space="0" w:color="000000"/>
              <w:left w:val="single" w:sz="4" w:space="0" w:color="000000"/>
              <w:bottom w:val="single" w:sz="4" w:space="0" w:color="000000"/>
              <w:right w:val="single" w:sz="4" w:space="0" w:color="000000"/>
            </w:tcBorders>
            <w:vAlign w:val="center"/>
          </w:tcPr>
          <w:p w14:paraId="30B88543"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b/>
                <w:kern w:val="2"/>
                <w:sz w:val="22"/>
                <w:szCs w:val="22"/>
                <w:lang w:bidi="hi-IN"/>
              </w:rPr>
            </w:pPr>
            <w:r w:rsidRPr="006818A2">
              <w:rPr>
                <w:rFonts w:eastAsia="Arial Unicode MS"/>
                <w:b/>
                <w:kern w:val="2"/>
                <w:sz w:val="22"/>
                <w:szCs w:val="22"/>
                <w:lang w:bidi="hi-IN"/>
              </w:rPr>
              <w:t>Основные данные и требования</w:t>
            </w:r>
          </w:p>
        </w:tc>
      </w:tr>
      <w:tr w:rsidR="006818A2" w:rsidRPr="006818A2" w14:paraId="17375F67" w14:textId="77777777" w:rsidTr="006818A2">
        <w:trPr>
          <w:trHeight w:val="143"/>
          <w:tblHeader/>
          <w:jc w:val="center"/>
        </w:trPr>
        <w:tc>
          <w:tcPr>
            <w:tcW w:w="559" w:type="dxa"/>
            <w:tcBorders>
              <w:top w:val="single" w:sz="4" w:space="0" w:color="000000"/>
              <w:left w:val="single" w:sz="4" w:space="0" w:color="000000"/>
              <w:bottom w:val="single" w:sz="4" w:space="0" w:color="000000"/>
            </w:tcBorders>
            <w:vAlign w:val="center"/>
          </w:tcPr>
          <w:p w14:paraId="0D17855A"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w:t>
            </w:r>
          </w:p>
        </w:tc>
        <w:tc>
          <w:tcPr>
            <w:tcW w:w="3508" w:type="dxa"/>
            <w:tcBorders>
              <w:top w:val="single" w:sz="4" w:space="0" w:color="000000"/>
              <w:left w:val="single" w:sz="4" w:space="0" w:color="000000"/>
              <w:bottom w:val="single" w:sz="4" w:space="0" w:color="000000"/>
            </w:tcBorders>
            <w:vAlign w:val="center"/>
          </w:tcPr>
          <w:p w14:paraId="5A6397CC"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w:t>
            </w:r>
          </w:p>
        </w:tc>
        <w:tc>
          <w:tcPr>
            <w:tcW w:w="5714" w:type="dxa"/>
            <w:tcBorders>
              <w:top w:val="single" w:sz="4" w:space="0" w:color="000000"/>
              <w:left w:val="single" w:sz="4" w:space="0" w:color="000000"/>
              <w:bottom w:val="single" w:sz="4" w:space="0" w:color="000000"/>
              <w:right w:val="single" w:sz="4" w:space="0" w:color="000000"/>
            </w:tcBorders>
            <w:vAlign w:val="center"/>
          </w:tcPr>
          <w:p w14:paraId="39C35F9A"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3</w:t>
            </w:r>
          </w:p>
        </w:tc>
      </w:tr>
      <w:tr w:rsidR="006818A2" w:rsidRPr="006818A2" w14:paraId="36D51430" w14:textId="77777777" w:rsidTr="006818A2">
        <w:trPr>
          <w:trHeight w:val="543"/>
          <w:jc w:val="center"/>
        </w:trPr>
        <w:tc>
          <w:tcPr>
            <w:tcW w:w="559" w:type="dxa"/>
            <w:tcBorders>
              <w:top w:val="single" w:sz="4" w:space="0" w:color="000000"/>
              <w:left w:val="single" w:sz="4" w:space="0" w:color="000000"/>
              <w:bottom w:val="single" w:sz="4" w:space="0" w:color="000000"/>
            </w:tcBorders>
            <w:vAlign w:val="center"/>
          </w:tcPr>
          <w:p w14:paraId="4253BEB2"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w:t>
            </w:r>
          </w:p>
        </w:tc>
        <w:tc>
          <w:tcPr>
            <w:tcW w:w="3508" w:type="dxa"/>
            <w:tcBorders>
              <w:top w:val="single" w:sz="4" w:space="0" w:color="000000"/>
              <w:left w:val="single" w:sz="4" w:space="0" w:color="000000"/>
              <w:bottom w:val="single" w:sz="4" w:space="0" w:color="000000"/>
            </w:tcBorders>
            <w:vAlign w:val="center"/>
          </w:tcPr>
          <w:p w14:paraId="21C7890F"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kern w:val="2"/>
                <w:sz w:val="22"/>
                <w:szCs w:val="22"/>
                <w:lang w:bidi="hi-IN"/>
              </w:rPr>
            </w:pPr>
            <w:r w:rsidRPr="006818A2">
              <w:rPr>
                <w:rFonts w:eastAsia="Arial Unicode MS"/>
                <w:kern w:val="2"/>
                <w:sz w:val="22"/>
                <w:szCs w:val="22"/>
                <w:lang w:bidi="hi-IN"/>
              </w:rPr>
              <w:t>Наименование работы</w:t>
            </w:r>
          </w:p>
        </w:tc>
        <w:tc>
          <w:tcPr>
            <w:tcW w:w="5714" w:type="dxa"/>
            <w:tcBorders>
              <w:top w:val="single" w:sz="4" w:space="0" w:color="000000"/>
              <w:left w:val="single" w:sz="4" w:space="0" w:color="000000"/>
              <w:bottom w:val="single" w:sz="4" w:space="0" w:color="000000"/>
              <w:right w:val="single" w:sz="4" w:space="0" w:color="000000"/>
            </w:tcBorders>
            <w:vAlign w:val="center"/>
          </w:tcPr>
          <w:p w14:paraId="7EE1C87B" w14:textId="77777777" w:rsidR="006818A2" w:rsidRPr="006818A2" w:rsidRDefault="006818A2" w:rsidP="006818A2">
            <w:pPr>
              <w:widowControl w:val="0"/>
              <w:tabs>
                <w:tab w:val="clear" w:pos="1134"/>
              </w:tabs>
              <w:suppressAutoHyphens/>
              <w:kinsoku/>
              <w:overflowPunct/>
              <w:autoSpaceDE/>
              <w:autoSpaceDN/>
              <w:ind w:firstLine="0"/>
              <w:rPr>
                <w:rFonts w:eastAsia="Arial Unicode MS"/>
                <w:color w:val="000000"/>
                <w:kern w:val="2"/>
                <w:sz w:val="22"/>
                <w:szCs w:val="22"/>
                <w:lang w:bidi="hi-IN"/>
              </w:rPr>
            </w:pPr>
            <w:r w:rsidRPr="006818A2">
              <w:rPr>
                <w:rFonts w:eastAsia="Arial Unicode MS"/>
                <w:kern w:val="2"/>
                <w:sz w:val="22"/>
                <w:szCs w:val="22"/>
                <w:lang w:bidi="hi-IN"/>
              </w:rPr>
              <w:t xml:space="preserve">Выполнение проектно-изыскательских и строительно-монтажных работ по объекту: «Строительство 2КЛ-10(6) </w:t>
            </w:r>
            <w:proofErr w:type="spellStart"/>
            <w:r w:rsidRPr="006818A2">
              <w:rPr>
                <w:rFonts w:eastAsia="Arial Unicode MS"/>
                <w:kern w:val="2"/>
                <w:sz w:val="22"/>
                <w:szCs w:val="22"/>
                <w:lang w:bidi="hi-IN"/>
              </w:rPr>
              <w:t>кВ</w:t>
            </w:r>
            <w:proofErr w:type="spellEnd"/>
            <w:r w:rsidRPr="006818A2">
              <w:rPr>
                <w:rFonts w:eastAsia="Arial Unicode MS"/>
                <w:kern w:val="2"/>
                <w:sz w:val="22"/>
                <w:szCs w:val="22"/>
                <w:lang w:bidi="hi-IN"/>
              </w:rPr>
              <w:t xml:space="preserve">, строительство ТП-10(6)/0,4 </w:t>
            </w:r>
            <w:proofErr w:type="spellStart"/>
            <w:r w:rsidRPr="006818A2">
              <w:rPr>
                <w:rFonts w:eastAsia="Arial Unicode MS"/>
                <w:kern w:val="2"/>
                <w:sz w:val="22"/>
                <w:szCs w:val="22"/>
                <w:lang w:bidi="hi-IN"/>
              </w:rPr>
              <w:t>кВ</w:t>
            </w:r>
            <w:proofErr w:type="spellEnd"/>
            <w:r w:rsidRPr="006818A2">
              <w:rPr>
                <w:rFonts w:eastAsia="Arial Unicode MS"/>
                <w:kern w:val="2"/>
                <w:sz w:val="22"/>
                <w:szCs w:val="22"/>
                <w:lang w:bidi="hi-IN"/>
              </w:rPr>
              <w:t xml:space="preserve"> для электроснабжения </w:t>
            </w:r>
            <w:proofErr w:type="spellStart"/>
            <w:r w:rsidRPr="006818A2">
              <w:rPr>
                <w:rFonts w:eastAsia="Arial Unicode MS"/>
                <w:kern w:val="2"/>
                <w:sz w:val="22"/>
                <w:szCs w:val="22"/>
                <w:lang w:bidi="hi-IN"/>
              </w:rPr>
              <w:t>энергопринимающих</w:t>
            </w:r>
            <w:proofErr w:type="spellEnd"/>
            <w:r w:rsidRPr="006818A2">
              <w:rPr>
                <w:rFonts w:eastAsia="Arial Unicode MS"/>
                <w:kern w:val="2"/>
                <w:sz w:val="22"/>
                <w:szCs w:val="22"/>
                <w:lang w:bidi="hi-IN"/>
              </w:rPr>
              <w:t xml:space="preserve"> устройств «Полклиники» на земельном участке с кадастровым номером 23:43:0106012:27399»</w:t>
            </w:r>
          </w:p>
        </w:tc>
      </w:tr>
      <w:tr w:rsidR="006818A2" w:rsidRPr="006818A2" w14:paraId="4B0F59F1" w14:textId="77777777" w:rsidTr="006818A2">
        <w:trPr>
          <w:trHeight w:val="143"/>
          <w:jc w:val="center"/>
        </w:trPr>
        <w:tc>
          <w:tcPr>
            <w:tcW w:w="559" w:type="dxa"/>
            <w:tcBorders>
              <w:top w:val="single" w:sz="4" w:space="0" w:color="000000"/>
              <w:left w:val="single" w:sz="4" w:space="0" w:color="000000"/>
              <w:bottom w:val="single" w:sz="4" w:space="0" w:color="000000"/>
            </w:tcBorders>
            <w:vAlign w:val="center"/>
          </w:tcPr>
          <w:p w14:paraId="277458DF"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w:t>
            </w:r>
          </w:p>
        </w:tc>
        <w:tc>
          <w:tcPr>
            <w:tcW w:w="3508" w:type="dxa"/>
            <w:tcBorders>
              <w:top w:val="single" w:sz="4" w:space="0" w:color="000000"/>
              <w:left w:val="single" w:sz="4" w:space="0" w:color="000000"/>
              <w:bottom w:val="single" w:sz="4" w:space="0" w:color="000000"/>
            </w:tcBorders>
            <w:vAlign w:val="center"/>
          </w:tcPr>
          <w:p w14:paraId="358217E9"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kern w:val="2"/>
                <w:sz w:val="22"/>
                <w:szCs w:val="22"/>
                <w:lang w:bidi="hi-IN"/>
              </w:rPr>
            </w:pPr>
            <w:r w:rsidRPr="006818A2">
              <w:rPr>
                <w:rFonts w:eastAsia="Arial Unicode MS"/>
                <w:kern w:val="2"/>
                <w:sz w:val="22"/>
                <w:szCs w:val="22"/>
                <w:lang w:bidi="hi-IN"/>
              </w:rPr>
              <w:t>Заказчик работ</w:t>
            </w:r>
          </w:p>
        </w:tc>
        <w:tc>
          <w:tcPr>
            <w:tcW w:w="5714" w:type="dxa"/>
            <w:tcBorders>
              <w:top w:val="single" w:sz="4" w:space="0" w:color="000000"/>
              <w:left w:val="single" w:sz="4" w:space="0" w:color="000000"/>
              <w:bottom w:val="single" w:sz="4" w:space="0" w:color="000000"/>
              <w:right w:val="single" w:sz="4" w:space="0" w:color="000000"/>
            </w:tcBorders>
            <w:vAlign w:val="center"/>
          </w:tcPr>
          <w:p w14:paraId="5ADC28A0"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ООО «КЭСК»</w:t>
            </w:r>
          </w:p>
        </w:tc>
      </w:tr>
      <w:tr w:rsidR="006818A2" w:rsidRPr="006818A2" w14:paraId="05480D64" w14:textId="77777777" w:rsidTr="006818A2">
        <w:trPr>
          <w:trHeight w:val="143"/>
          <w:jc w:val="center"/>
        </w:trPr>
        <w:tc>
          <w:tcPr>
            <w:tcW w:w="559" w:type="dxa"/>
            <w:tcBorders>
              <w:top w:val="single" w:sz="4" w:space="0" w:color="000000"/>
              <w:left w:val="single" w:sz="4" w:space="0" w:color="000000"/>
              <w:bottom w:val="single" w:sz="4" w:space="0" w:color="000000"/>
            </w:tcBorders>
            <w:vAlign w:val="center"/>
          </w:tcPr>
          <w:p w14:paraId="26FA47E5"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3.</w:t>
            </w:r>
          </w:p>
        </w:tc>
        <w:tc>
          <w:tcPr>
            <w:tcW w:w="3508" w:type="dxa"/>
            <w:tcBorders>
              <w:top w:val="single" w:sz="4" w:space="0" w:color="000000"/>
              <w:left w:val="single" w:sz="4" w:space="0" w:color="000000"/>
              <w:bottom w:val="single" w:sz="4" w:space="0" w:color="000000"/>
            </w:tcBorders>
            <w:vAlign w:val="center"/>
          </w:tcPr>
          <w:p w14:paraId="6AA4F1C2"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kern w:val="2"/>
                <w:sz w:val="22"/>
                <w:szCs w:val="22"/>
                <w:lang w:bidi="hi-IN"/>
              </w:rPr>
            </w:pPr>
            <w:r w:rsidRPr="006818A2">
              <w:rPr>
                <w:rFonts w:eastAsia="Arial Unicode MS"/>
                <w:kern w:val="2"/>
                <w:sz w:val="22"/>
                <w:szCs w:val="22"/>
                <w:lang w:bidi="hi-IN"/>
              </w:rPr>
              <w:t>Исполнитель работ</w:t>
            </w:r>
          </w:p>
        </w:tc>
        <w:tc>
          <w:tcPr>
            <w:tcW w:w="5714" w:type="dxa"/>
            <w:tcBorders>
              <w:top w:val="single" w:sz="4" w:space="0" w:color="000000"/>
              <w:left w:val="single" w:sz="4" w:space="0" w:color="000000"/>
              <w:bottom w:val="single" w:sz="4" w:space="0" w:color="000000"/>
              <w:right w:val="single" w:sz="4" w:space="0" w:color="000000"/>
            </w:tcBorders>
            <w:vAlign w:val="center"/>
          </w:tcPr>
          <w:p w14:paraId="54DB89F3"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Определяется в соответствии с Федеральным законом от 18.07.2011 №223-ФЗ</w:t>
            </w:r>
          </w:p>
        </w:tc>
      </w:tr>
      <w:tr w:rsidR="006818A2" w:rsidRPr="006818A2" w14:paraId="685EC638" w14:textId="77777777" w:rsidTr="006818A2">
        <w:trPr>
          <w:trHeight w:val="143"/>
          <w:jc w:val="center"/>
        </w:trPr>
        <w:tc>
          <w:tcPr>
            <w:tcW w:w="559" w:type="dxa"/>
            <w:tcBorders>
              <w:top w:val="single" w:sz="4" w:space="0" w:color="000000"/>
              <w:left w:val="single" w:sz="4" w:space="0" w:color="000000"/>
              <w:bottom w:val="single" w:sz="4" w:space="0" w:color="000000"/>
            </w:tcBorders>
            <w:vAlign w:val="center"/>
          </w:tcPr>
          <w:p w14:paraId="38366E33"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4.</w:t>
            </w:r>
          </w:p>
        </w:tc>
        <w:tc>
          <w:tcPr>
            <w:tcW w:w="3508" w:type="dxa"/>
            <w:tcBorders>
              <w:top w:val="single" w:sz="4" w:space="0" w:color="000000"/>
              <w:left w:val="single" w:sz="4" w:space="0" w:color="000000"/>
              <w:bottom w:val="single" w:sz="4" w:space="0" w:color="000000"/>
            </w:tcBorders>
            <w:vAlign w:val="center"/>
          </w:tcPr>
          <w:p w14:paraId="1B2E6F33"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kern w:val="2"/>
                <w:sz w:val="22"/>
                <w:szCs w:val="22"/>
                <w:lang w:bidi="hi-IN"/>
              </w:rPr>
            </w:pPr>
            <w:r w:rsidRPr="006818A2">
              <w:rPr>
                <w:rFonts w:eastAsia="Arial Unicode MS"/>
                <w:kern w:val="2"/>
                <w:sz w:val="22"/>
                <w:szCs w:val="22"/>
                <w:lang w:bidi="hi-IN"/>
              </w:rPr>
              <w:t>Место выполнения работ</w:t>
            </w:r>
          </w:p>
        </w:tc>
        <w:tc>
          <w:tcPr>
            <w:tcW w:w="5714" w:type="dxa"/>
            <w:tcBorders>
              <w:top w:val="single" w:sz="4" w:space="0" w:color="000000"/>
              <w:left w:val="single" w:sz="4" w:space="0" w:color="000000"/>
              <w:bottom w:val="single" w:sz="4" w:space="0" w:color="000000"/>
              <w:right w:val="single" w:sz="4" w:space="0" w:color="000000"/>
            </w:tcBorders>
            <w:vAlign w:val="center"/>
          </w:tcPr>
          <w:p w14:paraId="5F6CB4BE"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kern w:val="2"/>
                <w:sz w:val="22"/>
                <w:szCs w:val="22"/>
                <w:lang w:bidi="hi-IN"/>
              </w:rPr>
            </w:pPr>
            <w:r w:rsidRPr="006818A2">
              <w:rPr>
                <w:rFonts w:eastAsia="Arial Unicode MS"/>
                <w:kern w:val="2"/>
                <w:sz w:val="22"/>
                <w:szCs w:val="22"/>
                <w:lang w:bidi="hi-IN"/>
              </w:rPr>
              <w:t xml:space="preserve">Российская Федерация, Краснодарский край, г. Краснодар </w:t>
            </w:r>
          </w:p>
        </w:tc>
      </w:tr>
      <w:tr w:rsidR="006818A2" w:rsidRPr="006818A2" w14:paraId="2AC247B3" w14:textId="77777777" w:rsidTr="006818A2">
        <w:trPr>
          <w:trHeight w:val="58"/>
          <w:jc w:val="center"/>
        </w:trPr>
        <w:tc>
          <w:tcPr>
            <w:tcW w:w="559" w:type="dxa"/>
            <w:tcBorders>
              <w:top w:val="single" w:sz="4" w:space="0" w:color="000000"/>
              <w:left w:val="single" w:sz="4" w:space="0" w:color="000000"/>
              <w:bottom w:val="single" w:sz="4" w:space="0" w:color="000000"/>
            </w:tcBorders>
            <w:vAlign w:val="center"/>
          </w:tcPr>
          <w:p w14:paraId="16E75373"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5.</w:t>
            </w:r>
          </w:p>
        </w:tc>
        <w:tc>
          <w:tcPr>
            <w:tcW w:w="3508" w:type="dxa"/>
            <w:tcBorders>
              <w:top w:val="single" w:sz="4" w:space="0" w:color="000000"/>
              <w:left w:val="single" w:sz="4" w:space="0" w:color="000000"/>
              <w:bottom w:val="single" w:sz="4" w:space="0" w:color="000000"/>
            </w:tcBorders>
            <w:vAlign w:val="center"/>
          </w:tcPr>
          <w:p w14:paraId="437914FB"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kern w:val="2"/>
                <w:sz w:val="22"/>
                <w:szCs w:val="22"/>
                <w:lang w:bidi="hi-IN"/>
              </w:rPr>
            </w:pPr>
            <w:r w:rsidRPr="006818A2">
              <w:rPr>
                <w:rFonts w:eastAsia="Arial Unicode MS"/>
                <w:kern w:val="2"/>
                <w:sz w:val="22"/>
                <w:szCs w:val="22"/>
                <w:lang w:bidi="hi-IN"/>
              </w:rPr>
              <w:t>Сроки  (периоды) выполнения работ</w:t>
            </w:r>
          </w:p>
        </w:tc>
        <w:tc>
          <w:tcPr>
            <w:tcW w:w="5714" w:type="dxa"/>
            <w:tcBorders>
              <w:top w:val="single" w:sz="4" w:space="0" w:color="000000"/>
              <w:left w:val="single" w:sz="4" w:space="0" w:color="000000"/>
              <w:bottom w:val="single" w:sz="4" w:space="0" w:color="000000"/>
              <w:right w:val="single" w:sz="4" w:space="0" w:color="000000"/>
            </w:tcBorders>
            <w:vAlign w:val="center"/>
          </w:tcPr>
          <w:p w14:paraId="1726AF7D" w14:textId="77777777" w:rsidR="006818A2" w:rsidRPr="006818A2" w:rsidRDefault="006818A2" w:rsidP="006818A2">
            <w:pPr>
              <w:widowControl w:val="0"/>
              <w:tabs>
                <w:tab w:val="clear" w:pos="1134"/>
              </w:tabs>
              <w:suppressAutoHyphens/>
              <w:kinsoku/>
              <w:overflowPunct/>
              <w:autoSpaceDE/>
              <w:autoSpaceDN/>
              <w:ind w:firstLine="0"/>
              <w:rPr>
                <w:kern w:val="2"/>
                <w:sz w:val="22"/>
                <w:szCs w:val="22"/>
                <w:shd w:val="clear" w:color="auto" w:fill="FFFFFF"/>
                <w:lang w:eastAsia="hi-IN" w:bidi="hi-IN"/>
              </w:rPr>
            </w:pPr>
            <w:r w:rsidRPr="006818A2">
              <w:rPr>
                <w:kern w:val="2"/>
                <w:sz w:val="22"/>
                <w:szCs w:val="22"/>
                <w:shd w:val="clear" w:color="auto" w:fill="FFFFFF"/>
                <w:lang w:eastAsia="hi-IN" w:bidi="hi-IN"/>
              </w:rPr>
              <w:t>5.1. Проектно-изыскательские работы:</w:t>
            </w:r>
          </w:p>
          <w:p w14:paraId="4226FAC5" w14:textId="77777777" w:rsidR="006818A2" w:rsidRPr="006818A2" w:rsidRDefault="006818A2" w:rsidP="006818A2">
            <w:pPr>
              <w:widowControl w:val="0"/>
              <w:tabs>
                <w:tab w:val="clear" w:pos="1134"/>
              </w:tabs>
              <w:suppressAutoHyphens/>
              <w:kinsoku/>
              <w:overflowPunct/>
              <w:autoSpaceDE/>
              <w:autoSpaceDN/>
              <w:ind w:firstLine="0"/>
              <w:rPr>
                <w:kern w:val="2"/>
                <w:sz w:val="22"/>
                <w:szCs w:val="22"/>
                <w:shd w:val="clear" w:color="auto" w:fill="FFFFFF"/>
                <w:lang w:eastAsia="hi-IN" w:bidi="hi-IN"/>
              </w:rPr>
            </w:pPr>
            <w:r w:rsidRPr="006818A2">
              <w:rPr>
                <w:kern w:val="2"/>
                <w:sz w:val="22"/>
                <w:szCs w:val="22"/>
                <w:shd w:val="clear" w:color="auto" w:fill="FFFFFF"/>
                <w:lang w:eastAsia="hi-IN" w:bidi="hi-IN"/>
              </w:rPr>
              <w:t>Начальный срок: с момента предоставления Заказчиком всех исходных данных, необходимых для выполнения проектно-изыскательских работ.</w:t>
            </w:r>
          </w:p>
          <w:p w14:paraId="6C6F1F6C" w14:textId="77777777" w:rsidR="006818A2" w:rsidRPr="006818A2" w:rsidRDefault="006818A2" w:rsidP="006818A2">
            <w:pPr>
              <w:widowControl w:val="0"/>
              <w:tabs>
                <w:tab w:val="clear" w:pos="1134"/>
              </w:tabs>
              <w:suppressAutoHyphens/>
              <w:kinsoku/>
              <w:overflowPunct/>
              <w:autoSpaceDE/>
              <w:autoSpaceDN/>
              <w:ind w:firstLine="0"/>
              <w:rPr>
                <w:kern w:val="2"/>
                <w:sz w:val="22"/>
                <w:szCs w:val="22"/>
                <w:shd w:val="clear" w:color="auto" w:fill="FFFFFF"/>
                <w:lang w:eastAsia="hi-IN" w:bidi="hi-IN"/>
              </w:rPr>
            </w:pPr>
            <w:r w:rsidRPr="006818A2">
              <w:rPr>
                <w:kern w:val="2"/>
                <w:sz w:val="22"/>
                <w:szCs w:val="22"/>
                <w:shd w:val="clear" w:color="auto" w:fill="FFFFFF"/>
                <w:lang w:eastAsia="hi-IN" w:bidi="hi-IN"/>
              </w:rPr>
              <w:t>Конечный срок: в течение 14 (четырнадцати) календарных дней (с учетом согласования проектно-сметной документации и подписания Акта сдачи-приемки выполненных работ).</w:t>
            </w:r>
          </w:p>
          <w:p w14:paraId="7E15537D" w14:textId="77777777" w:rsidR="006818A2" w:rsidRPr="006818A2" w:rsidRDefault="006818A2" w:rsidP="006818A2">
            <w:pPr>
              <w:widowControl w:val="0"/>
              <w:tabs>
                <w:tab w:val="clear" w:pos="1134"/>
              </w:tabs>
              <w:suppressAutoHyphens/>
              <w:kinsoku/>
              <w:overflowPunct/>
              <w:autoSpaceDE/>
              <w:autoSpaceDN/>
              <w:ind w:firstLine="0"/>
              <w:rPr>
                <w:kern w:val="2"/>
                <w:sz w:val="22"/>
                <w:szCs w:val="22"/>
                <w:shd w:val="clear" w:color="auto" w:fill="FFFFFF"/>
                <w:lang w:eastAsia="hi-IN" w:bidi="hi-IN"/>
              </w:rPr>
            </w:pPr>
            <w:r w:rsidRPr="006818A2">
              <w:rPr>
                <w:kern w:val="2"/>
                <w:sz w:val="22"/>
                <w:szCs w:val="22"/>
                <w:shd w:val="clear" w:color="auto" w:fill="FFFFFF"/>
                <w:lang w:eastAsia="hi-IN" w:bidi="hi-IN"/>
              </w:rPr>
              <w:t>5.2. Строительно-монтажные работы:</w:t>
            </w:r>
          </w:p>
          <w:p w14:paraId="1330D9ED" w14:textId="77777777" w:rsidR="006818A2" w:rsidRPr="006818A2" w:rsidRDefault="006818A2" w:rsidP="006818A2">
            <w:pPr>
              <w:widowControl w:val="0"/>
              <w:tabs>
                <w:tab w:val="clear" w:pos="1134"/>
              </w:tabs>
              <w:suppressAutoHyphens/>
              <w:kinsoku/>
              <w:overflowPunct/>
              <w:autoSpaceDE/>
              <w:autoSpaceDN/>
              <w:ind w:firstLine="0"/>
              <w:rPr>
                <w:kern w:val="2"/>
                <w:sz w:val="22"/>
                <w:szCs w:val="22"/>
                <w:shd w:val="clear" w:color="auto" w:fill="FFFFFF"/>
                <w:lang w:eastAsia="hi-IN" w:bidi="hi-IN"/>
              </w:rPr>
            </w:pPr>
            <w:r w:rsidRPr="006818A2">
              <w:rPr>
                <w:kern w:val="2"/>
                <w:sz w:val="22"/>
                <w:szCs w:val="22"/>
                <w:shd w:val="clear" w:color="auto" w:fill="FFFFFF"/>
                <w:lang w:eastAsia="hi-IN" w:bidi="hi-IN"/>
              </w:rPr>
              <w:t>Начальный срок: с момента завершения проектно-изыскательских работ (подписания Акта сдачи-приемки выполненных работ по проектно-изыскательским работам) и получения письменного разрешения Заказчика к началу производства работ.</w:t>
            </w:r>
          </w:p>
          <w:p w14:paraId="542501C8"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highlight w:val="yellow"/>
                <w:lang w:bidi="hi-IN"/>
              </w:rPr>
            </w:pPr>
            <w:r w:rsidRPr="006818A2">
              <w:rPr>
                <w:kern w:val="2"/>
                <w:sz w:val="22"/>
                <w:szCs w:val="22"/>
                <w:shd w:val="clear" w:color="auto" w:fill="FFFFFF"/>
                <w:lang w:eastAsia="hi-IN" w:bidi="hi-IN"/>
              </w:rPr>
              <w:t>Конечный срок: в течение 20 (двадцати) рабочих дней</w:t>
            </w:r>
          </w:p>
        </w:tc>
      </w:tr>
      <w:tr w:rsidR="006818A2" w:rsidRPr="006818A2" w14:paraId="1E48EA92" w14:textId="77777777" w:rsidTr="006818A2">
        <w:trPr>
          <w:trHeight w:val="360"/>
          <w:jc w:val="center"/>
        </w:trPr>
        <w:tc>
          <w:tcPr>
            <w:tcW w:w="559" w:type="dxa"/>
            <w:tcBorders>
              <w:top w:val="single" w:sz="4" w:space="0" w:color="000000"/>
              <w:left w:val="single" w:sz="4" w:space="0" w:color="000000"/>
              <w:bottom w:val="single" w:sz="4" w:space="0" w:color="000000"/>
            </w:tcBorders>
            <w:vAlign w:val="center"/>
          </w:tcPr>
          <w:p w14:paraId="7A456308"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6.</w:t>
            </w:r>
          </w:p>
        </w:tc>
        <w:tc>
          <w:tcPr>
            <w:tcW w:w="3508" w:type="dxa"/>
            <w:tcBorders>
              <w:top w:val="single" w:sz="4" w:space="0" w:color="000000"/>
              <w:left w:val="single" w:sz="4" w:space="0" w:color="000000"/>
              <w:bottom w:val="single" w:sz="4" w:space="0" w:color="000000"/>
            </w:tcBorders>
            <w:vAlign w:val="center"/>
          </w:tcPr>
          <w:p w14:paraId="52F53546"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Функциональное назначение объекта</w:t>
            </w:r>
          </w:p>
        </w:tc>
        <w:tc>
          <w:tcPr>
            <w:tcW w:w="5714" w:type="dxa"/>
            <w:tcBorders>
              <w:top w:val="single" w:sz="4" w:space="0" w:color="000000"/>
              <w:left w:val="single" w:sz="4" w:space="0" w:color="000000"/>
              <w:bottom w:val="single" w:sz="4" w:space="0" w:color="000000"/>
              <w:right w:val="single" w:sz="4" w:space="0" w:color="000000"/>
            </w:tcBorders>
            <w:vAlign w:val="center"/>
          </w:tcPr>
          <w:p w14:paraId="24099294"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 xml:space="preserve">Строительство 2КЛ-10(6) </w:t>
            </w:r>
            <w:proofErr w:type="spellStart"/>
            <w:r w:rsidRPr="006818A2">
              <w:rPr>
                <w:rFonts w:eastAsia="Arial Unicode MS"/>
                <w:kern w:val="2"/>
                <w:sz w:val="22"/>
                <w:szCs w:val="22"/>
                <w:lang w:bidi="hi-IN"/>
              </w:rPr>
              <w:t>кВ</w:t>
            </w:r>
            <w:proofErr w:type="spellEnd"/>
            <w:r w:rsidRPr="006818A2">
              <w:rPr>
                <w:rFonts w:eastAsia="Arial Unicode MS"/>
                <w:kern w:val="2"/>
                <w:sz w:val="22"/>
                <w:szCs w:val="22"/>
                <w:lang w:bidi="hi-IN"/>
              </w:rPr>
              <w:t xml:space="preserve">, строительство ТП-10(6)/0,4 </w:t>
            </w:r>
            <w:proofErr w:type="spellStart"/>
            <w:r w:rsidRPr="006818A2">
              <w:rPr>
                <w:rFonts w:eastAsia="Arial Unicode MS"/>
                <w:kern w:val="2"/>
                <w:sz w:val="22"/>
                <w:szCs w:val="22"/>
                <w:lang w:bidi="hi-IN"/>
              </w:rPr>
              <w:t>кВ</w:t>
            </w:r>
            <w:proofErr w:type="spellEnd"/>
            <w:r w:rsidRPr="006818A2">
              <w:rPr>
                <w:rFonts w:eastAsia="Arial Unicode MS"/>
                <w:kern w:val="2"/>
                <w:sz w:val="22"/>
                <w:szCs w:val="22"/>
                <w:lang w:bidi="hi-IN"/>
              </w:rPr>
              <w:t xml:space="preserve"> для электроснабжения </w:t>
            </w:r>
            <w:proofErr w:type="spellStart"/>
            <w:r w:rsidRPr="006818A2">
              <w:rPr>
                <w:rFonts w:eastAsia="Arial Unicode MS"/>
                <w:kern w:val="2"/>
                <w:sz w:val="22"/>
                <w:szCs w:val="22"/>
                <w:lang w:bidi="hi-IN"/>
              </w:rPr>
              <w:t>энергопринимающих</w:t>
            </w:r>
            <w:proofErr w:type="spellEnd"/>
            <w:r w:rsidRPr="006818A2">
              <w:rPr>
                <w:rFonts w:eastAsia="Arial Unicode MS"/>
                <w:kern w:val="2"/>
                <w:sz w:val="22"/>
                <w:szCs w:val="22"/>
                <w:lang w:bidi="hi-IN"/>
              </w:rPr>
              <w:t xml:space="preserve"> устройств «Полклиники» на земельном участке с кадастровым номером 23:43:0106012:27399»</w:t>
            </w:r>
          </w:p>
        </w:tc>
      </w:tr>
      <w:tr w:rsidR="006818A2" w:rsidRPr="006818A2" w14:paraId="4B9ABBFE" w14:textId="77777777" w:rsidTr="006818A2">
        <w:trPr>
          <w:trHeight w:val="360"/>
          <w:jc w:val="center"/>
        </w:trPr>
        <w:tc>
          <w:tcPr>
            <w:tcW w:w="559" w:type="dxa"/>
            <w:tcBorders>
              <w:top w:val="single" w:sz="4" w:space="0" w:color="000000"/>
              <w:left w:val="single" w:sz="4" w:space="0" w:color="000000"/>
              <w:bottom w:val="single" w:sz="4" w:space="0" w:color="000000"/>
            </w:tcBorders>
            <w:vAlign w:val="center"/>
          </w:tcPr>
          <w:p w14:paraId="6E5B9C5B"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7.</w:t>
            </w:r>
          </w:p>
        </w:tc>
        <w:tc>
          <w:tcPr>
            <w:tcW w:w="3508" w:type="dxa"/>
            <w:tcBorders>
              <w:top w:val="single" w:sz="4" w:space="0" w:color="000000"/>
              <w:left w:val="single" w:sz="4" w:space="0" w:color="000000"/>
              <w:bottom w:val="single" w:sz="4" w:space="0" w:color="000000"/>
            </w:tcBorders>
            <w:vAlign w:val="center"/>
          </w:tcPr>
          <w:p w14:paraId="4B8A4D8A"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Вид строительства </w:t>
            </w:r>
          </w:p>
        </w:tc>
        <w:tc>
          <w:tcPr>
            <w:tcW w:w="5714" w:type="dxa"/>
            <w:tcBorders>
              <w:top w:val="single" w:sz="4" w:space="0" w:color="000000"/>
              <w:left w:val="single" w:sz="4" w:space="0" w:color="000000"/>
              <w:bottom w:val="single" w:sz="4" w:space="0" w:color="000000"/>
              <w:right w:val="single" w:sz="4" w:space="0" w:color="000000"/>
            </w:tcBorders>
            <w:vAlign w:val="center"/>
          </w:tcPr>
          <w:p w14:paraId="13CD71FD"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Новое строительство</w:t>
            </w:r>
          </w:p>
        </w:tc>
      </w:tr>
      <w:tr w:rsidR="006818A2" w:rsidRPr="006818A2" w14:paraId="6FACF23C" w14:textId="77777777" w:rsidTr="006818A2">
        <w:trPr>
          <w:trHeight w:val="360"/>
          <w:jc w:val="center"/>
        </w:trPr>
        <w:tc>
          <w:tcPr>
            <w:tcW w:w="559" w:type="dxa"/>
            <w:tcBorders>
              <w:top w:val="single" w:sz="4" w:space="0" w:color="000000"/>
              <w:left w:val="single" w:sz="4" w:space="0" w:color="000000"/>
              <w:bottom w:val="single" w:sz="4" w:space="0" w:color="000000"/>
            </w:tcBorders>
            <w:vAlign w:val="center"/>
          </w:tcPr>
          <w:p w14:paraId="0A2AEB40"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8.</w:t>
            </w:r>
          </w:p>
        </w:tc>
        <w:tc>
          <w:tcPr>
            <w:tcW w:w="3508" w:type="dxa"/>
            <w:tcBorders>
              <w:top w:val="single" w:sz="4" w:space="0" w:color="000000"/>
              <w:left w:val="single" w:sz="4" w:space="0" w:color="000000"/>
              <w:bottom w:val="single" w:sz="4" w:space="0" w:color="000000"/>
            </w:tcBorders>
            <w:vAlign w:val="center"/>
          </w:tcPr>
          <w:p w14:paraId="2B8F9FE9"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Стадия проектирования </w:t>
            </w:r>
          </w:p>
        </w:tc>
        <w:tc>
          <w:tcPr>
            <w:tcW w:w="5714" w:type="dxa"/>
            <w:tcBorders>
              <w:top w:val="single" w:sz="4" w:space="0" w:color="000000"/>
              <w:left w:val="single" w:sz="4" w:space="0" w:color="000000"/>
              <w:bottom w:val="single" w:sz="4" w:space="0" w:color="000000"/>
              <w:right w:val="single" w:sz="4" w:space="0" w:color="000000"/>
            </w:tcBorders>
            <w:vAlign w:val="center"/>
          </w:tcPr>
          <w:p w14:paraId="3FF6872F"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Рабочая и сметная документация</w:t>
            </w:r>
          </w:p>
        </w:tc>
      </w:tr>
      <w:tr w:rsidR="006818A2" w:rsidRPr="006818A2" w14:paraId="7F0BD110" w14:textId="77777777" w:rsidTr="006818A2">
        <w:trPr>
          <w:trHeight w:val="360"/>
          <w:jc w:val="center"/>
        </w:trPr>
        <w:tc>
          <w:tcPr>
            <w:tcW w:w="559" w:type="dxa"/>
            <w:tcBorders>
              <w:top w:val="single" w:sz="4" w:space="0" w:color="000000"/>
              <w:left w:val="single" w:sz="4" w:space="0" w:color="000000"/>
              <w:bottom w:val="single" w:sz="4" w:space="0" w:color="000000"/>
            </w:tcBorders>
            <w:vAlign w:val="center"/>
          </w:tcPr>
          <w:p w14:paraId="58D5D1AB"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9.</w:t>
            </w:r>
          </w:p>
        </w:tc>
        <w:tc>
          <w:tcPr>
            <w:tcW w:w="3508" w:type="dxa"/>
            <w:tcBorders>
              <w:top w:val="single" w:sz="4" w:space="0" w:color="000000"/>
              <w:left w:val="single" w:sz="4" w:space="0" w:color="000000"/>
              <w:bottom w:val="single" w:sz="4" w:space="0" w:color="000000"/>
            </w:tcBorders>
            <w:vAlign w:val="center"/>
          </w:tcPr>
          <w:p w14:paraId="1DD9804A"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Основание для проектирования </w:t>
            </w:r>
          </w:p>
        </w:tc>
        <w:tc>
          <w:tcPr>
            <w:tcW w:w="5714" w:type="dxa"/>
            <w:tcBorders>
              <w:top w:val="single" w:sz="4" w:space="0" w:color="000000"/>
              <w:left w:val="single" w:sz="4" w:space="0" w:color="000000"/>
              <w:bottom w:val="single" w:sz="4" w:space="0" w:color="000000"/>
              <w:right w:val="single" w:sz="4" w:space="0" w:color="000000"/>
            </w:tcBorders>
            <w:vAlign w:val="center"/>
          </w:tcPr>
          <w:p w14:paraId="3C1B5154"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Технические условия присоединения: № 047Ю-10-24</w:t>
            </w:r>
            <w:r w:rsidRPr="006818A2">
              <w:rPr>
                <w:rFonts w:eastAsia="Calibri" w:cs="Calibri"/>
                <w:kern w:val="2"/>
                <w:sz w:val="22"/>
                <w:szCs w:val="24"/>
                <w:lang w:eastAsia="hi-IN" w:bidi="hi-IN"/>
              </w:rPr>
              <w:t>.</w:t>
            </w:r>
          </w:p>
        </w:tc>
      </w:tr>
      <w:tr w:rsidR="006818A2" w:rsidRPr="006818A2" w14:paraId="29D68DBB" w14:textId="77777777" w:rsidTr="006818A2">
        <w:trPr>
          <w:trHeight w:val="575"/>
          <w:jc w:val="center"/>
        </w:trPr>
        <w:tc>
          <w:tcPr>
            <w:tcW w:w="559" w:type="dxa"/>
            <w:tcBorders>
              <w:top w:val="single" w:sz="4" w:space="0" w:color="000000"/>
              <w:left w:val="single" w:sz="4" w:space="0" w:color="000000"/>
              <w:bottom w:val="single" w:sz="4" w:space="0" w:color="000000"/>
            </w:tcBorders>
            <w:vAlign w:val="center"/>
          </w:tcPr>
          <w:p w14:paraId="036052F2"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10.</w:t>
            </w:r>
          </w:p>
        </w:tc>
        <w:tc>
          <w:tcPr>
            <w:tcW w:w="3508" w:type="dxa"/>
            <w:tcBorders>
              <w:top w:val="single" w:sz="4" w:space="0" w:color="000000"/>
              <w:left w:val="single" w:sz="4" w:space="0" w:color="000000"/>
              <w:bottom w:val="single" w:sz="4" w:space="0" w:color="000000"/>
            </w:tcBorders>
            <w:vAlign w:val="center"/>
          </w:tcPr>
          <w:p w14:paraId="215AB268"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Основные технические показатели и характеристики объекта</w:t>
            </w:r>
          </w:p>
        </w:tc>
        <w:tc>
          <w:tcPr>
            <w:tcW w:w="5714" w:type="dxa"/>
            <w:tcBorders>
              <w:top w:val="single" w:sz="4" w:space="0" w:color="000000"/>
              <w:left w:val="single" w:sz="4" w:space="0" w:color="000000"/>
              <w:bottom w:val="single" w:sz="4" w:space="0" w:color="000000"/>
              <w:right w:val="single" w:sz="4" w:space="0" w:color="000000"/>
            </w:tcBorders>
            <w:vAlign w:val="center"/>
          </w:tcPr>
          <w:p w14:paraId="2F7B04DE"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 xml:space="preserve">Кабельная линия 10 </w:t>
            </w:r>
            <w:proofErr w:type="spellStart"/>
            <w:r w:rsidRPr="006818A2">
              <w:rPr>
                <w:rFonts w:eastAsia="Arial Unicode MS"/>
                <w:kern w:val="2"/>
                <w:sz w:val="22"/>
                <w:szCs w:val="22"/>
                <w:lang w:bidi="hi-IN"/>
              </w:rPr>
              <w:t>кВ</w:t>
            </w:r>
            <w:proofErr w:type="spellEnd"/>
            <w:r w:rsidRPr="006818A2">
              <w:rPr>
                <w:rFonts w:eastAsia="Arial Unicode MS"/>
                <w:kern w:val="2"/>
                <w:sz w:val="22"/>
                <w:szCs w:val="22"/>
                <w:lang w:bidi="hi-IN"/>
              </w:rPr>
              <w:t>:</w:t>
            </w:r>
          </w:p>
          <w:p w14:paraId="1D767E42"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 xml:space="preserve">- </w:t>
            </w:r>
            <w:proofErr w:type="spellStart"/>
            <w:r w:rsidRPr="006818A2">
              <w:rPr>
                <w:rFonts w:eastAsia="Arial Unicode MS"/>
                <w:kern w:val="2"/>
                <w:sz w:val="22"/>
                <w:szCs w:val="22"/>
                <w:lang w:bidi="hi-IN"/>
              </w:rPr>
              <w:t>АСБл</w:t>
            </w:r>
            <w:proofErr w:type="spellEnd"/>
            <w:r w:rsidRPr="006818A2">
              <w:rPr>
                <w:rFonts w:eastAsia="Arial Unicode MS"/>
                <w:kern w:val="2"/>
                <w:sz w:val="22"/>
                <w:szCs w:val="22"/>
                <w:lang w:bidi="hi-IN"/>
              </w:rPr>
              <w:t xml:space="preserve"> 3х240 </w:t>
            </w:r>
            <w:proofErr w:type="spellStart"/>
            <w:r w:rsidRPr="006818A2">
              <w:rPr>
                <w:rFonts w:eastAsia="Arial Unicode MS"/>
                <w:kern w:val="2"/>
                <w:sz w:val="22"/>
                <w:szCs w:val="22"/>
                <w:lang w:bidi="hi-IN"/>
              </w:rPr>
              <w:t>мм.кв</w:t>
            </w:r>
            <w:proofErr w:type="spellEnd"/>
            <w:r w:rsidRPr="006818A2">
              <w:rPr>
                <w:rFonts w:eastAsia="Arial Unicode MS"/>
                <w:kern w:val="2"/>
                <w:sz w:val="22"/>
                <w:szCs w:val="22"/>
                <w:lang w:bidi="hi-IN"/>
              </w:rPr>
              <w:t>. (длину кабельной линии уточнить при проектировании в соответствии с техническими условиями).</w:t>
            </w:r>
          </w:p>
          <w:p w14:paraId="65D679FF"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Трансформаторные подстанции:</w:t>
            </w:r>
          </w:p>
          <w:p w14:paraId="70132B89"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 xml:space="preserve">- тип подстанции 2БКТП; </w:t>
            </w:r>
          </w:p>
          <w:p w14:paraId="2A7A294C"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 xml:space="preserve">- мощность трансформаторов 1250 </w:t>
            </w:r>
            <w:proofErr w:type="spellStart"/>
            <w:r w:rsidRPr="006818A2">
              <w:rPr>
                <w:rFonts w:eastAsia="Arial Unicode MS"/>
                <w:kern w:val="2"/>
                <w:sz w:val="22"/>
                <w:szCs w:val="22"/>
                <w:lang w:bidi="hi-IN"/>
              </w:rPr>
              <w:t>кВа</w:t>
            </w:r>
            <w:proofErr w:type="spellEnd"/>
            <w:r w:rsidRPr="006818A2">
              <w:rPr>
                <w:rFonts w:eastAsia="Arial Unicode MS"/>
                <w:kern w:val="2"/>
                <w:sz w:val="22"/>
                <w:szCs w:val="22"/>
                <w:lang w:bidi="hi-IN"/>
              </w:rPr>
              <w:t>;</w:t>
            </w:r>
          </w:p>
          <w:p w14:paraId="2B8F0C45"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 комплектацию 2БКТП уточнить при проектировании.</w:t>
            </w:r>
          </w:p>
        </w:tc>
      </w:tr>
      <w:tr w:rsidR="006818A2" w:rsidRPr="006818A2" w14:paraId="3517F13D" w14:textId="77777777" w:rsidTr="006818A2">
        <w:trPr>
          <w:trHeight w:val="293"/>
          <w:jc w:val="center"/>
        </w:trPr>
        <w:tc>
          <w:tcPr>
            <w:tcW w:w="559" w:type="dxa"/>
            <w:tcBorders>
              <w:top w:val="single" w:sz="4" w:space="0" w:color="000000"/>
              <w:left w:val="single" w:sz="4" w:space="0" w:color="000000"/>
              <w:bottom w:val="single" w:sz="4" w:space="0" w:color="000000"/>
            </w:tcBorders>
            <w:vAlign w:val="center"/>
          </w:tcPr>
          <w:p w14:paraId="27081088"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11.</w:t>
            </w:r>
          </w:p>
        </w:tc>
        <w:tc>
          <w:tcPr>
            <w:tcW w:w="3508" w:type="dxa"/>
            <w:tcBorders>
              <w:top w:val="single" w:sz="4" w:space="0" w:color="000000"/>
              <w:left w:val="single" w:sz="4" w:space="0" w:color="000000"/>
              <w:bottom w:val="single" w:sz="4" w:space="0" w:color="000000"/>
            </w:tcBorders>
            <w:vAlign w:val="center"/>
          </w:tcPr>
          <w:p w14:paraId="7B6F03D3"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Режим работы объекта</w:t>
            </w:r>
          </w:p>
        </w:tc>
        <w:tc>
          <w:tcPr>
            <w:tcW w:w="5714" w:type="dxa"/>
            <w:tcBorders>
              <w:top w:val="single" w:sz="4" w:space="0" w:color="000000"/>
              <w:left w:val="single" w:sz="4" w:space="0" w:color="000000"/>
              <w:bottom w:val="single" w:sz="4" w:space="0" w:color="000000"/>
              <w:right w:val="single" w:sz="4" w:space="0" w:color="000000"/>
            </w:tcBorders>
            <w:vAlign w:val="center"/>
          </w:tcPr>
          <w:p w14:paraId="6CF2AE5C"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Круглосуточно</w:t>
            </w:r>
          </w:p>
        </w:tc>
      </w:tr>
      <w:tr w:rsidR="006818A2" w:rsidRPr="006818A2" w14:paraId="286BC49A" w14:textId="77777777" w:rsidTr="006818A2">
        <w:trPr>
          <w:trHeight w:val="558"/>
          <w:jc w:val="center"/>
        </w:trPr>
        <w:tc>
          <w:tcPr>
            <w:tcW w:w="559" w:type="dxa"/>
            <w:tcBorders>
              <w:top w:val="single" w:sz="4" w:space="0" w:color="000000"/>
              <w:left w:val="single" w:sz="4" w:space="0" w:color="000000"/>
              <w:bottom w:val="single" w:sz="4" w:space="0" w:color="000000"/>
            </w:tcBorders>
            <w:vAlign w:val="center"/>
          </w:tcPr>
          <w:p w14:paraId="728E87B3"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12.</w:t>
            </w:r>
          </w:p>
        </w:tc>
        <w:tc>
          <w:tcPr>
            <w:tcW w:w="3508" w:type="dxa"/>
            <w:tcBorders>
              <w:top w:val="single" w:sz="4" w:space="0" w:color="000000"/>
              <w:left w:val="single" w:sz="4" w:space="0" w:color="000000"/>
              <w:bottom w:val="single" w:sz="4" w:space="0" w:color="000000"/>
            </w:tcBorders>
            <w:vAlign w:val="center"/>
          </w:tcPr>
          <w:p w14:paraId="60F8D65C"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Перечень работ и их объемы</w:t>
            </w:r>
          </w:p>
        </w:tc>
        <w:tc>
          <w:tcPr>
            <w:tcW w:w="5714" w:type="dxa"/>
            <w:tcBorders>
              <w:top w:val="single" w:sz="4" w:space="0" w:color="000000"/>
              <w:left w:val="single" w:sz="4" w:space="0" w:color="000000"/>
              <w:bottom w:val="single" w:sz="4" w:space="0" w:color="000000"/>
              <w:right w:val="single" w:sz="4" w:space="0" w:color="000000"/>
            </w:tcBorders>
            <w:vAlign w:val="center"/>
          </w:tcPr>
          <w:p w14:paraId="45447CD6" w14:textId="77777777" w:rsidR="006818A2" w:rsidRPr="006818A2" w:rsidRDefault="006818A2" w:rsidP="006818A2">
            <w:pPr>
              <w:tabs>
                <w:tab w:val="clear" w:pos="1134"/>
              </w:tabs>
              <w:kinsoku/>
              <w:overflowPunct/>
              <w:autoSpaceDE/>
              <w:autoSpaceDN/>
              <w:ind w:firstLine="1"/>
              <w:jc w:val="left"/>
              <w:rPr>
                <w:sz w:val="22"/>
                <w:szCs w:val="22"/>
              </w:rPr>
            </w:pPr>
            <w:r w:rsidRPr="006818A2">
              <w:rPr>
                <w:sz w:val="22"/>
                <w:szCs w:val="22"/>
              </w:rPr>
              <w:t>- выполнение работ по проектированию (согласно данного технического задания) сетей электроснабжения (проектная документация стадия «Р», сметная документация);</w:t>
            </w:r>
          </w:p>
          <w:p w14:paraId="6F75E96B" w14:textId="77777777" w:rsidR="006818A2" w:rsidRPr="006818A2" w:rsidRDefault="006818A2" w:rsidP="006818A2">
            <w:pPr>
              <w:tabs>
                <w:tab w:val="clear" w:pos="1134"/>
              </w:tabs>
              <w:kinsoku/>
              <w:overflowPunct/>
              <w:autoSpaceDE/>
              <w:autoSpaceDN/>
              <w:spacing w:before="100"/>
              <w:ind w:firstLine="1"/>
              <w:jc w:val="left"/>
              <w:rPr>
                <w:sz w:val="22"/>
                <w:szCs w:val="22"/>
              </w:rPr>
            </w:pPr>
            <w:r w:rsidRPr="006818A2">
              <w:rPr>
                <w:sz w:val="22"/>
                <w:szCs w:val="22"/>
              </w:rPr>
              <w:t>- строительство сетей электроснабжения;</w:t>
            </w:r>
          </w:p>
          <w:p w14:paraId="1988993F"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Calibri"/>
                <w:kern w:val="2"/>
                <w:sz w:val="22"/>
                <w:szCs w:val="22"/>
                <w:lang w:eastAsia="hi-IN" w:bidi="hi-IN"/>
              </w:rPr>
              <w:t>- оказание услуг по испытанию, вводу в эксплуатацию, получении разрешение на допуск в эксплуатацию в Северо-Кавказском управление Федеральной службы по экологическому, технологическому и атомному надзору (</w:t>
            </w:r>
            <w:proofErr w:type="spellStart"/>
            <w:r w:rsidRPr="006818A2">
              <w:rPr>
                <w:rFonts w:eastAsia="Calibri"/>
                <w:kern w:val="2"/>
                <w:sz w:val="22"/>
                <w:szCs w:val="22"/>
                <w:lang w:eastAsia="hi-IN" w:bidi="hi-IN"/>
              </w:rPr>
              <w:t>Ростехнадзор</w:t>
            </w:r>
            <w:proofErr w:type="spellEnd"/>
            <w:r w:rsidRPr="006818A2">
              <w:rPr>
                <w:rFonts w:eastAsia="Calibri"/>
                <w:kern w:val="2"/>
                <w:sz w:val="22"/>
                <w:szCs w:val="22"/>
                <w:lang w:eastAsia="hi-IN" w:bidi="hi-IN"/>
              </w:rPr>
              <w:t>) с предоставлением Заказчику соответствующих актов, отчетов и иной технической документации</w:t>
            </w:r>
            <w:r w:rsidRPr="006818A2">
              <w:rPr>
                <w:rFonts w:eastAsia="Arial Unicode MS"/>
                <w:kern w:val="2"/>
                <w:sz w:val="22"/>
                <w:szCs w:val="22"/>
                <w:lang w:bidi="hi-IN"/>
              </w:rPr>
              <w:t>.</w:t>
            </w:r>
          </w:p>
        </w:tc>
      </w:tr>
      <w:tr w:rsidR="006818A2" w:rsidRPr="006818A2" w14:paraId="6B581011" w14:textId="77777777" w:rsidTr="006818A2">
        <w:trPr>
          <w:trHeight w:val="740"/>
          <w:jc w:val="center"/>
        </w:trPr>
        <w:tc>
          <w:tcPr>
            <w:tcW w:w="559" w:type="dxa"/>
            <w:tcBorders>
              <w:top w:val="single" w:sz="4" w:space="0" w:color="000000"/>
              <w:left w:val="single" w:sz="4" w:space="0" w:color="000000"/>
              <w:bottom w:val="single" w:sz="4" w:space="0" w:color="000000"/>
            </w:tcBorders>
            <w:vAlign w:val="center"/>
          </w:tcPr>
          <w:p w14:paraId="4962230F"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13.</w:t>
            </w:r>
          </w:p>
        </w:tc>
        <w:tc>
          <w:tcPr>
            <w:tcW w:w="3508" w:type="dxa"/>
            <w:tcBorders>
              <w:top w:val="single" w:sz="4" w:space="0" w:color="000000"/>
              <w:left w:val="single" w:sz="4" w:space="0" w:color="000000"/>
              <w:bottom w:val="single" w:sz="4" w:space="0" w:color="000000"/>
            </w:tcBorders>
            <w:vAlign w:val="center"/>
          </w:tcPr>
          <w:p w14:paraId="54E7CB7E"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Исходные данные </w:t>
            </w:r>
          </w:p>
        </w:tc>
        <w:tc>
          <w:tcPr>
            <w:tcW w:w="5714" w:type="dxa"/>
            <w:tcBorders>
              <w:top w:val="single" w:sz="4" w:space="0" w:color="000000"/>
              <w:left w:val="single" w:sz="4" w:space="0" w:color="000000"/>
              <w:bottom w:val="single" w:sz="4" w:space="0" w:color="000000"/>
              <w:right w:val="single" w:sz="4" w:space="0" w:color="000000"/>
            </w:tcBorders>
            <w:vAlign w:val="center"/>
          </w:tcPr>
          <w:p w14:paraId="5B7680D5"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Заказчик предоставляет исходные данные для выполнения проектных и изыскательских работ:</w:t>
            </w:r>
          </w:p>
          <w:p w14:paraId="6C393FF8"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 Технические условия присоединения: № 047Ю-10-24</w:t>
            </w:r>
          </w:p>
        </w:tc>
      </w:tr>
      <w:tr w:rsidR="006818A2" w:rsidRPr="006818A2" w14:paraId="3765CFD9" w14:textId="77777777" w:rsidTr="006818A2">
        <w:trPr>
          <w:trHeight w:val="740"/>
          <w:jc w:val="center"/>
        </w:trPr>
        <w:tc>
          <w:tcPr>
            <w:tcW w:w="559" w:type="dxa"/>
            <w:tcBorders>
              <w:top w:val="single" w:sz="4" w:space="0" w:color="000000"/>
              <w:left w:val="single" w:sz="4" w:space="0" w:color="000000"/>
              <w:bottom w:val="single" w:sz="4" w:space="0" w:color="000000"/>
            </w:tcBorders>
            <w:vAlign w:val="center"/>
          </w:tcPr>
          <w:p w14:paraId="2C6D497F"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14.</w:t>
            </w:r>
          </w:p>
        </w:tc>
        <w:tc>
          <w:tcPr>
            <w:tcW w:w="3508" w:type="dxa"/>
            <w:tcBorders>
              <w:top w:val="single" w:sz="4" w:space="0" w:color="000000"/>
              <w:left w:val="single" w:sz="4" w:space="0" w:color="000000"/>
              <w:bottom w:val="single" w:sz="4" w:space="0" w:color="000000"/>
            </w:tcBorders>
            <w:vAlign w:val="center"/>
          </w:tcPr>
          <w:p w14:paraId="77A96792"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Дополнительные требования </w:t>
            </w:r>
          </w:p>
        </w:tc>
        <w:tc>
          <w:tcPr>
            <w:tcW w:w="5714" w:type="dxa"/>
            <w:tcBorders>
              <w:top w:val="single" w:sz="4" w:space="0" w:color="000000"/>
              <w:left w:val="single" w:sz="4" w:space="0" w:color="000000"/>
              <w:bottom w:val="single" w:sz="4" w:space="0" w:color="000000"/>
              <w:right w:val="single" w:sz="4" w:space="0" w:color="000000"/>
            </w:tcBorders>
            <w:vAlign w:val="center"/>
          </w:tcPr>
          <w:p w14:paraId="38F75575" w14:textId="77777777" w:rsidR="006818A2" w:rsidRPr="006818A2" w:rsidRDefault="006818A2" w:rsidP="006818A2">
            <w:pPr>
              <w:widowControl w:val="0"/>
              <w:numPr>
                <w:ilvl w:val="0"/>
                <w:numId w:val="48"/>
              </w:numPr>
              <w:tabs>
                <w:tab w:val="clear" w:pos="1134"/>
              </w:tabs>
              <w:suppressAutoHyphens/>
              <w:kinsoku/>
              <w:overflowPunct/>
              <w:autoSpaceDE/>
              <w:autoSpaceDN/>
              <w:snapToGrid w:val="0"/>
              <w:spacing w:after="200" w:line="276" w:lineRule="auto"/>
              <w:ind w:left="217" w:hanging="217"/>
              <w:contextualSpacing/>
              <w:jc w:val="left"/>
              <w:rPr>
                <w:rFonts w:eastAsia="Arial Unicode MS"/>
                <w:sz w:val="22"/>
                <w:szCs w:val="22"/>
              </w:rPr>
            </w:pPr>
            <w:r w:rsidRPr="006818A2">
              <w:rPr>
                <w:rFonts w:eastAsia="Arial Unicode MS"/>
                <w:sz w:val="22"/>
                <w:szCs w:val="22"/>
              </w:rPr>
              <w:t>Проектируемые сети увязать (согласовать) с внутриплощадочными сетями электроснабжения.</w:t>
            </w:r>
          </w:p>
          <w:p w14:paraId="03964871" w14:textId="77777777" w:rsidR="006818A2" w:rsidRPr="006818A2" w:rsidRDefault="006818A2" w:rsidP="006818A2">
            <w:pPr>
              <w:widowControl w:val="0"/>
              <w:numPr>
                <w:ilvl w:val="0"/>
                <w:numId w:val="48"/>
              </w:numPr>
              <w:tabs>
                <w:tab w:val="clear" w:pos="1134"/>
              </w:tabs>
              <w:suppressAutoHyphens/>
              <w:kinsoku/>
              <w:overflowPunct/>
              <w:autoSpaceDE/>
              <w:autoSpaceDN/>
              <w:snapToGrid w:val="0"/>
              <w:spacing w:after="200" w:line="276" w:lineRule="auto"/>
              <w:ind w:left="217" w:hanging="217"/>
              <w:contextualSpacing/>
              <w:jc w:val="left"/>
              <w:rPr>
                <w:rFonts w:eastAsia="Arial Unicode MS"/>
                <w:sz w:val="22"/>
                <w:szCs w:val="22"/>
              </w:rPr>
            </w:pPr>
            <w:r w:rsidRPr="006818A2">
              <w:rPr>
                <w:rFonts w:eastAsia="Arial Unicode MS"/>
                <w:sz w:val="22"/>
                <w:szCs w:val="22"/>
              </w:rPr>
              <w:t xml:space="preserve">Способ и место прокладки проектируемых 2КЛ-10 </w:t>
            </w:r>
            <w:proofErr w:type="spellStart"/>
            <w:r w:rsidRPr="006818A2">
              <w:rPr>
                <w:rFonts w:eastAsia="Arial Unicode MS"/>
                <w:sz w:val="22"/>
                <w:szCs w:val="22"/>
              </w:rPr>
              <w:t>кВ</w:t>
            </w:r>
            <w:proofErr w:type="spellEnd"/>
            <w:r w:rsidRPr="006818A2">
              <w:rPr>
                <w:rFonts w:eastAsia="Arial Unicode MS"/>
                <w:sz w:val="22"/>
                <w:szCs w:val="22"/>
              </w:rPr>
              <w:t xml:space="preserve"> и 2БКТП-10/0,4 </w:t>
            </w:r>
            <w:proofErr w:type="spellStart"/>
            <w:r w:rsidRPr="006818A2">
              <w:rPr>
                <w:rFonts w:eastAsia="Arial Unicode MS"/>
                <w:sz w:val="22"/>
                <w:szCs w:val="22"/>
              </w:rPr>
              <w:t>кВ</w:t>
            </w:r>
            <w:proofErr w:type="spellEnd"/>
            <w:r w:rsidRPr="006818A2">
              <w:rPr>
                <w:rFonts w:eastAsia="Arial Unicode MS"/>
                <w:sz w:val="22"/>
                <w:szCs w:val="22"/>
              </w:rPr>
              <w:t xml:space="preserve"> согласовать с собственниками (владельцами) земельных участков, попадающих в границы производства монтажных работ.</w:t>
            </w:r>
          </w:p>
        </w:tc>
      </w:tr>
      <w:tr w:rsidR="006818A2" w:rsidRPr="006818A2" w14:paraId="61E6B31C" w14:textId="77777777" w:rsidTr="006818A2">
        <w:trPr>
          <w:trHeight w:val="740"/>
          <w:jc w:val="center"/>
        </w:trPr>
        <w:tc>
          <w:tcPr>
            <w:tcW w:w="559" w:type="dxa"/>
            <w:tcBorders>
              <w:top w:val="single" w:sz="4" w:space="0" w:color="000000"/>
              <w:left w:val="single" w:sz="4" w:space="0" w:color="000000"/>
              <w:bottom w:val="single" w:sz="4" w:space="0" w:color="000000"/>
            </w:tcBorders>
            <w:vAlign w:val="center"/>
          </w:tcPr>
          <w:p w14:paraId="57E38588"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15.</w:t>
            </w:r>
          </w:p>
        </w:tc>
        <w:tc>
          <w:tcPr>
            <w:tcW w:w="3508" w:type="dxa"/>
            <w:tcBorders>
              <w:top w:val="single" w:sz="4" w:space="0" w:color="000000"/>
              <w:left w:val="single" w:sz="4" w:space="0" w:color="000000"/>
              <w:bottom w:val="single" w:sz="4" w:space="0" w:color="000000"/>
            </w:tcBorders>
            <w:vAlign w:val="center"/>
          </w:tcPr>
          <w:p w14:paraId="4E869A1B"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Состав проектно-сметной документации </w:t>
            </w:r>
          </w:p>
        </w:tc>
        <w:tc>
          <w:tcPr>
            <w:tcW w:w="5714" w:type="dxa"/>
            <w:tcBorders>
              <w:top w:val="single" w:sz="4" w:space="0" w:color="000000"/>
              <w:left w:val="single" w:sz="4" w:space="0" w:color="000000"/>
              <w:bottom w:val="single" w:sz="4" w:space="0" w:color="000000"/>
              <w:right w:val="single" w:sz="4" w:space="0" w:color="000000"/>
            </w:tcBorders>
            <w:vAlign w:val="center"/>
          </w:tcPr>
          <w:p w14:paraId="1CD2E6A3"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Проектно-сметная документация, достаточная для осуществления строительства объекта, а также достаточная для проведения всех необходимых согласований контролирующих организаций.</w:t>
            </w:r>
          </w:p>
        </w:tc>
      </w:tr>
      <w:tr w:rsidR="006818A2" w:rsidRPr="006818A2" w14:paraId="2BA3C6F9" w14:textId="77777777" w:rsidTr="006818A2">
        <w:trPr>
          <w:trHeight w:val="740"/>
          <w:jc w:val="center"/>
        </w:trPr>
        <w:tc>
          <w:tcPr>
            <w:tcW w:w="559" w:type="dxa"/>
            <w:tcBorders>
              <w:top w:val="single" w:sz="4" w:space="0" w:color="000000"/>
              <w:left w:val="single" w:sz="4" w:space="0" w:color="000000"/>
              <w:bottom w:val="single" w:sz="4" w:space="0" w:color="000000"/>
            </w:tcBorders>
            <w:vAlign w:val="center"/>
          </w:tcPr>
          <w:p w14:paraId="6A722657"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16.</w:t>
            </w:r>
          </w:p>
        </w:tc>
        <w:tc>
          <w:tcPr>
            <w:tcW w:w="3508" w:type="dxa"/>
            <w:tcBorders>
              <w:top w:val="single" w:sz="4" w:space="0" w:color="000000"/>
              <w:left w:val="single" w:sz="4" w:space="0" w:color="000000"/>
              <w:bottom w:val="single" w:sz="4" w:space="0" w:color="000000"/>
            </w:tcBorders>
            <w:vAlign w:val="center"/>
          </w:tcPr>
          <w:p w14:paraId="3835CA65"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Требования к сметной документации </w:t>
            </w:r>
          </w:p>
        </w:tc>
        <w:tc>
          <w:tcPr>
            <w:tcW w:w="5714" w:type="dxa"/>
            <w:tcBorders>
              <w:top w:val="single" w:sz="4" w:space="0" w:color="000000"/>
              <w:left w:val="single" w:sz="4" w:space="0" w:color="000000"/>
              <w:bottom w:val="single" w:sz="4" w:space="0" w:color="000000"/>
              <w:right w:val="single" w:sz="4" w:space="0" w:color="000000"/>
            </w:tcBorders>
            <w:vAlign w:val="center"/>
          </w:tcPr>
          <w:p w14:paraId="02A26906" w14:textId="77777777" w:rsidR="006818A2" w:rsidRPr="006818A2" w:rsidRDefault="006818A2" w:rsidP="006818A2">
            <w:pPr>
              <w:shd w:val="clear" w:color="auto" w:fill="FFFFFF"/>
              <w:tabs>
                <w:tab w:val="clear" w:pos="1134"/>
              </w:tabs>
              <w:kinsoku/>
              <w:overflowPunct/>
              <w:autoSpaceDE/>
              <w:autoSpaceDN/>
              <w:ind w:firstLine="0"/>
              <w:outlineLvl w:val="0"/>
              <w:rPr>
                <w:rFonts w:eastAsia="Arial Unicode MS"/>
                <w:b/>
                <w:bCs/>
                <w:kern w:val="36"/>
                <w:sz w:val="22"/>
                <w:szCs w:val="22"/>
              </w:rPr>
            </w:pPr>
            <w:r w:rsidRPr="006818A2">
              <w:rPr>
                <w:rFonts w:eastAsia="Arial Unicode MS"/>
                <w:bCs/>
                <w:kern w:val="36"/>
                <w:sz w:val="22"/>
                <w:szCs w:val="22"/>
              </w:rPr>
              <w:t xml:space="preserve">Сметную документацию разработать в соответствии с </w:t>
            </w:r>
            <w:hyperlink r:id="rId44" w:history="1">
              <w:r w:rsidRPr="006818A2">
                <w:rPr>
                  <w:rFonts w:eastAsia="Arial Unicode MS"/>
                  <w:bCs/>
                  <w:kern w:val="36"/>
                  <w:sz w:val="22"/>
                  <w:szCs w:val="22"/>
                </w:rPr>
                <w:t>Приказом Минстроя России от 29 декабря 2023 г.             № 1034/</w:t>
              </w:r>
              <w:proofErr w:type="spellStart"/>
              <w:r w:rsidRPr="006818A2">
                <w:rPr>
                  <w:rFonts w:eastAsia="Arial Unicode MS"/>
                  <w:bCs/>
                  <w:kern w:val="36"/>
                  <w:sz w:val="22"/>
                  <w:szCs w:val="22"/>
                </w:rPr>
                <w:t>пр</w:t>
              </w:r>
              <w:proofErr w:type="spellEnd"/>
            </w:hyperlink>
            <w:r w:rsidRPr="006818A2">
              <w:rPr>
                <w:rFonts w:eastAsia="Arial Unicode MS"/>
                <w:bCs/>
                <w:kern w:val="36"/>
                <w:sz w:val="22"/>
                <w:szCs w:val="22"/>
              </w:rPr>
              <w:t xml:space="preserve"> </w:t>
            </w:r>
            <w:r w:rsidRPr="006818A2">
              <w:rPr>
                <w:bCs/>
                <w:color w:val="000000"/>
                <w:kern w:val="36"/>
                <w:sz w:val="22"/>
                <w:szCs w:val="22"/>
              </w:rPr>
              <w:t xml:space="preserve">«Об утверждении плана утверждения (актуализации) сметных нормативов на 2024 год» </w:t>
            </w:r>
            <w:r w:rsidRPr="006818A2">
              <w:rPr>
                <w:rFonts w:eastAsia="Arial Unicode MS"/>
                <w:bCs/>
                <w:kern w:val="36"/>
                <w:sz w:val="22"/>
                <w:szCs w:val="22"/>
              </w:rPr>
              <w:t xml:space="preserve">с использованием сметно-нормативной базы ФЕР в базовых ценах с перерасчетом в текущие цены на момент составления сметной документации, с использованием действующих индексов и территориальных расценок. </w:t>
            </w:r>
          </w:p>
        </w:tc>
      </w:tr>
      <w:tr w:rsidR="006818A2" w:rsidRPr="006818A2" w14:paraId="29E6EC3F" w14:textId="77777777" w:rsidTr="006818A2">
        <w:trPr>
          <w:trHeight w:val="740"/>
          <w:jc w:val="center"/>
        </w:trPr>
        <w:tc>
          <w:tcPr>
            <w:tcW w:w="559" w:type="dxa"/>
            <w:tcBorders>
              <w:top w:val="single" w:sz="4" w:space="0" w:color="000000"/>
              <w:left w:val="single" w:sz="4" w:space="0" w:color="000000"/>
              <w:bottom w:val="single" w:sz="4" w:space="0" w:color="000000"/>
            </w:tcBorders>
            <w:vAlign w:val="center"/>
          </w:tcPr>
          <w:p w14:paraId="4515165A"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17.</w:t>
            </w:r>
          </w:p>
        </w:tc>
        <w:tc>
          <w:tcPr>
            <w:tcW w:w="3508" w:type="dxa"/>
            <w:tcBorders>
              <w:top w:val="single" w:sz="4" w:space="0" w:color="000000"/>
              <w:left w:val="single" w:sz="4" w:space="0" w:color="000000"/>
              <w:bottom w:val="single" w:sz="4" w:space="0" w:color="000000"/>
            </w:tcBorders>
            <w:vAlign w:val="center"/>
          </w:tcPr>
          <w:p w14:paraId="550747A5"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Требования к природоохранным мероприятиям</w:t>
            </w:r>
          </w:p>
        </w:tc>
        <w:tc>
          <w:tcPr>
            <w:tcW w:w="5714" w:type="dxa"/>
            <w:tcBorders>
              <w:top w:val="single" w:sz="4" w:space="0" w:color="000000"/>
              <w:left w:val="single" w:sz="4" w:space="0" w:color="000000"/>
              <w:bottom w:val="single" w:sz="4" w:space="0" w:color="000000"/>
              <w:right w:val="single" w:sz="4" w:space="0" w:color="000000"/>
            </w:tcBorders>
            <w:vAlign w:val="center"/>
          </w:tcPr>
          <w:p w14:paraId="135473B0"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Выполнить в соответствии с требованиями действующего законодательства.</w:t>
            </w:r>
          </w:p>
        </w:tc>
      </w:tr>
      <w:tr w:rsidR="006818A2" w:rsidRPr="006818A2" w14:paraId="53757F0F" w14:textId="77777777" w:rsidTr="006818A2">
        <w:trPr>
          <w:trHeight w:val="740"/>
          <w:jc w:val="center"/>
        </w:trPr>
        <w:tc>
          <w:tcPr>
            <w:tcW w:w="559" w:type="dxa"/>
            <w:tcBorders>
              <w:top w:val="single" w:sz="4" w:space="0" w:color="000000"/>
              <w:left w:val="single" w:sz="4" w:space="0" w:color="000000"/>
              <w:bottom w:val="single" w:sz="4" w:space="0" w:color="000000"/>
            </w:tcBorders>
            <w:vAlign w:val="center"/>
          </w:tcPr>
          <w:p w14:paraId="1B020767"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18.</w:t>
            </w:r>
          </w:p>
        </w:tc>
        <w:tc>
          <w:tcPr>
            <w:tcW w:w="3508" w:type="dxa"/>
            <w:tcBorders>
              <w:top w:val="single" w:sz="4" w:space="0" w:color="000000"/>
              <w:left w:val="single" w:sz="4" w:space="0" w:color="000000"/>
              <w:bottom w:val="single" w:sz="4" w:space="0" w:color="000000"/>
            </w:tcBorders>
            <w:vAlign w:val="center"/>
          </w:tcPr>
          <w:p w14:paraId="37E2BE14"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Выделение очередей строительства и пусковых комплексов </w:t>
            </w:r>
          </w:p>
        </w:tc>
        <w:tc>
          <w:tcPr>
            <w:tcW w:w="5714" w:type="dxa"/>
            <w:tcBorders>
              <w:top w:val="single" w:sz="4" w:space="0" w:color="000000"/>
              <w:left w:val="single" w:sz="4" w:space="0" w:color="000000"/>
              <w:bottom w:val="single" w:sz="4" w:space="0" w:color="000000"/>
              <w:right w:val="single" w:sz="4" w:space="0" w:color="000000"/>
            </w:tcBorders>
            <w:vAlign w:val="center"/>
          </w:tcPr>
          <w:p w14:paraId="10A2DFEF"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Не требуется</w:t>
            </w:r>
          </w:p>
        </w:tc>
      </w:tr>
      <w:tr w:rsidR="006818A2" w:rsidRPr="006818A2" w14:paraId="7BBB34F8" w14:textId="77777777" w:rsidTr="006818A2">
        <w:trPr>
          <w:trHeight w:val="1187"/>
          <w:jc w:val="center"/>
        </w:trPr>
        <w:tc>
          <w:tcPr>
            <w:tcW w:w="559" w:type="dxa"/>
            <w:tcBorders>
              <w:top w:val="single" w:sz="4" w:space="0" w:color="000000"/>
              <w:left w:val="single" w:sz="4" w:space="0" w:color="000000"/>
              <w:bottom w:val="single" w:sz="4" w:space="0" w:color="000000"/>
            </w:tcBorders>
            <w:vAlign w:val="center"/>
          </w:tcPr>
          <w:p w14:paraId="5D9834DE"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19.</w:t>
            </w:r>
          </w:p>
        </w:tc>
        <w:tc>
          <w:tcPr>
            <w:tcW w:w="3508" w:type="dxa"/>
            <w:tcBorders>
              <w:top w:val="single" w:sz="4" w:space="0" w:color="000000"/>
              <w:left w:val="single" w:sz="4" w:space="0" w:color="000000"/>
              <w:bottom w:val="single" w:sz="4" w:space="0" w:color="000000"/>
            </w:tcBorders>
            <w:vAlign w:val="center"/>
          </w:tcPr>
          <w:p w14:paraId="3331215C"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 xml:space="preserve">Документы, предоставляемые Подрядчиком Заказчику  </w:t>
            </w:r>
          </w:p>
        </w:tc>
        <w:tc>
          <w:tcPr>
            <w:tcW w:w="5714" w:type="dxa"/>
            <w:tcBorders>
              <w:top w:val="single" w:sz="4" w:space="0" w:color="000000"/>
              <w:left w:val="single" w:sz="4" w:space="0" w:color="000000"/>
              <w:bottom w:val="single" w:sz="4" w:space="0" w:color="000000"/>
              <w:right w:val="single" w:sz="4" w:space="0" w:color="000000"/>
            </w:tcBorders>
            <w:vAlign w:val="center"/>
          </w:tcPr>
          <w:p w14:paraId="7ED991CC"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Комплект проектно-сметной документации, согласованную с Департаментом по архитектуре и градостроительству Краснодарского края и со всеми заинтересованными лицами и организациями.</w:t>
            </w:r>
          </w:p>
        </w:tc>
      </w:tr>
      <w:tr w:rsidR="006818A2" w:rsidRPr="006818A2" w14:paraId="4761688D" w14:textId="77777777" w:rsidTr="006818A2">
        <w:trPr>
          <w:trHeight w:val="740"/>
          <w:jc w:val="center"/>
        </w:trPr>
        <w:tc>
          <w:tcPr>
            <w:tcW w:w="559" w:type="dxa"/>
            <w:tcBorders>
              <w:top w:val="single" w:sz="4" w:space="0" w:color="000000"/>
              <w:left w:val="single" w:sz="4" w:space="0" w:color="000000"/>
              <w:bottom w:val="single" w:sz="4" w:space="0" w:color="000000"/>
            </w:tcBorders>
            <w:vAlign w:val="center"/>
          </w:tcPr>
          <w:p w14:paraId="57EC03A8"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20.</w:t>
            </w:r>
          </w:p>
          <w:p w14:paraId="14551DB9" w14:textId="77777777" w:rsidR="006818A2" w:rsidRPr="006818A2" w:rsidRDefault="006818A2" w:rsidP="006818A2">
            <w:pPr>
              <w:widowControl w:val="0"/>
              <w:tabs>
                <w:tab w:val="clear" w:pos="1134"/>
              </w:tabs>
              <w:suppressAutoHyphens/>
              <w:kinsoku/>
              <w:overflowPunct/>
              <w:autoSpaceDE/>
              <w:autoSpaceDN/>
              <w:spacing w:after="200" w:line="276" w:lineRule="auto"/>
              <w:ind w:firstLine="0"/>
              <w:jc w:val="left"/>
              <w:rPr>
                <w:rFonts w:eastAsia="Arial Unicode MS"/>
                <w:kern w:val="2"/>
                <w:sz w:val="22"/>
                <w:szCs w:val="22"/>
                <w:lang w:bidi="hi-IN"/>
              </w:rPr>
            </w:pPr>
          </w:p>
        </w:tc>
        <w:tc>
          <w:tcPr>
            <w:tcW w:w="3508" w:type="dxa"/>
            <w:tcBorders>
              <w:top w:val="single" w:sz="4" w:space="0" w:color="000000"/>
              <w:left w:val="single" w:sz="4" w:space="0" w:color="000000"/>
              <w:bottom w:val="single" w:sz="4" w:space="0" w:color="000000"/>
            </w:tcBorders>
            <w:vAlign w:val="center"/>
          </w:tcPr>
          <w:p w14:paraId="206205F2"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bCs/>
                <w:kern w:val="2"/>
                <w:sz w:val="22"/>
                <w:szCs w:val="22"/>
                <w:lang w:bidi="hi-IN"/>
              </w:rPr>
            </w:pPr>
            <w:r w:rsidRPr="006818A2">
              <w:rPr>
                <w:rFonts w:eastAsia="Arial Unicode MS"/>
                <w:bCs/>
                <w:kern w:val="2"/>
                <w:sz w:val="22"/>
                <w:szCs w:val="22"/>
                <w:lang w:bidi="hi-IN"/>
              </w:rPr>
              <w:t>Количество экземпляров проектно-сметной документации</w:t>
            </w:r>
          </w:p>
        </w:tc>
        <w:tc>
          <w:tcPr>
            <w:tcW w:w="5714" w:type="dxa"/>
            <w:tcBorders>
              <w:top w:val="single" w:sz="4" w:space="0" w:color="000000"/>
              <w:left w:val="single" w:sz="4" w:space="0" w:color="000000"/>
              <w:bottom w:val="single" w:sz="4" w:space="0" w:color="000000"/>
              <w:right w:val="single" w:sz="4" w:space="0" w:color="000000"/>
            </w:tcBorders>
            <w:vAlign w:val="center"/>
          </w:tcPr>
          <w:p w14:paraId="6B8AD02E"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Проектно-сметная документация передается Заказчику на бумажном носителе в 4-х экземплярах и в электронном виде – 1 экземпляр.</w:t>
            </w:r>
          </w:p>
        </w:tc>
      </w:tr>
      <w:tr w:rsidR="006818A2" w:rsidRPr="006818A2" w14:paraId="6384C252" w14:textId="77777777" w:rsidTr="006818A2">
        <w:trPr>
          <w:trHeight w:val="2677"/>
          <w:jc w:val="center"/>
        </w:trPr>
        <w:tc>
          <w:tcPr>
            <w:tcW w:w="559" w:type="dxa"/>
            <w:tcBorders>
              <w:top w:val="single" w:sz="4" w:space="0" w:color="000000"/>
              <w:left w:val="single" w:sz="4" w:space="0" w:color="000000"/>
              <w:bottom w:val="single" w:sz="4" w:space="0" w:color="000000"/>
            </w:tcBorders>
            <w:vAlign w:val="center"/>
          </w:tcPr>
          <w:p w14:paraId="7EF4BC2A"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21.</w:t>
            </w:r>
          </w:p>
        </w:tc>
        <w:tc>
          <w:tcPr>
            <w:tcW w:w="3508" w:type="dxa"/>
            <w:tcBorders>
              <w:top w:val="single" w:sz="4" w:space="0" w:color="000000"/>
              <w:left w:val="single" w:sz="4" w:space="0" w:color="000000"/>
              <w:bottom w:val="single" w:sz="4" w:space="0" w:color="000000"/>
            </w:tcBorders>
            <w:vAlign w:val="center"/>
          </w:tcPr>
          <w:p w14:paraId="0DE39A63"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kern w:val="2"/>
                <w:sz w:val="22"/>
                <w:szCs w:val="22"/>
                <w:lang w:bidi="hi-IN"/>
              </w:rPr>
            </w:pPr>
            <w:r w:rsidRPr="006818A2">
              <w:rPr>
                <w:rFonts w:eastAsia="Arial Unicode MS"/>
                <w:kern w:val="2"/>
                <w:sz w:val="22"/>
                <w:szCs w:val="22"/>
                <w:lang w:bidi="hi-IN"/>
              </w:rPr>
              <w:t>Перечень основных нормативных документов при выполнении строительства</w:t>
            </w:r>
          </w:p>
        </w:tc>
        <w:tc>
          <w:tcPr>
            <w:tcW w:w="5714" w:type="dxa"/>
            <w:tcBorders>
              <w:top w:val="single" w:sz="4" w:space="0" w:color="000000"/>
              <w:left w:val="single" w:sz="4" w:space="0" w:color="000000"/>
              <w:bottom w:val="single" w:sz="4" w:space="0" w:color="000000"/>
              <w:right w:val="single" w:sz="4" w:space="0" w:color="000000"/>
            </w:tcBorders>
            <w:vAlign w:val="center"/>
          </w:tcPr>
          <w:p w14:paraId="6FA676A5"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Строительство объекта должно быть выполнено в соответствии со следующими нормативно-правовыми актами:</w:t>
            </w:r>
          </w:p>
          <w:p w14:paraId="602277FF"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 Федеральный закон от 22.07.2008 г. №123-ФЗ «Технический регламент о требованиях пожарной безопасности» (с изменениями и дополнениями);</w:t>
            </w:r>
          </w:p>
          <w:p w14:paraId="25626CBF"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 Федеральный закон от 10.01.2002 №7-ФЗ (ред. от 27.12.2018) "Об охране окружающей среды";</w:t>
            </w:r>
          </w:p>
          <w:p w14:paraId="4BF29F92"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 СП 48.13330.2011 Организация строительства. Актуализированная редакция СНиП 12-01-2004 (с Изменением N 1);</w:t>
            </w:r>
          </w:p>
          <w:p w14:paraId="35E0891E"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 СП 45.13330.2017 Земляные сооружения, основания и фундаменты. Актуализированная редакция СНиП 3.02.01-87 (с Изменением N 1);</w:t>
            </w:r>
          </w:p>
          <w:p w14:paraId="01F91F04"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 СП 49.13330.2010 "СНиП 12-03-2001 Безопасность труда в строительстве. Часть 1. Общие требования";</w:t>
            </w:r>
          </w:p>
          <w:p w14:paraId="4D278B22"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 «СНиП 12-04-2002» «Безопасность труда в строительстве». Часть 2. «Строительное производство»;</w:t>
            </w:r>
          </w:p>
          <w:p w14:paraId="0111776B"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161EE2BF" w14:textId="77777777" w:rsidR="006818A2" w:rsidRPr="006818A2" w:rsidRDefault="006818A2" w:rsidP="006818A2">
            <w:pPr>
              <w:widowControl w:val="0"/>
              <w:tabs>
                <w:tab w:val="clear" w:pos="1134"/>
              </w:tabs>
              <w:suppressAutoHyphens/>
              <w:kinsoku/>
              <w:overflowPunct/>
              <w:autoSpaceDE/>
              <w:autoSpaceDN/>
              <w:ind w:firstLine="0"/>
              <w:jc w:val="left"/>
              <w:rPr>
                <w:rFonts w:eastAsia="Arial Unicode MS"/>
                <w:kern w:val="2"/>
                <w:sz w:val="22"/>
                <w:szCs w:val="22"/>
                <w:lang w:bidi="hi-IN"/>
              </w:rPr>
            </w:pPr>
            <w:r w:rsidRPr="006818A2">
              <w:rPr>
                <w:rFonts w:eastAsia="Arial Unicode MS"/>
                <w:kern w:val="2"/>
                <w:sz w:val="22"/>
                <w:szCs w:val="22"/>
                <w:lang w:bidi="hi-IN"/>
              </w:rPr>
              <w:t>- ГОСТ 12.3.002-2014 Система стандартов безопасности труда. Процессы производственные. Общие требования безопасности;</w:t>
            </w:r>
          </w:p>
          <w:p w14:paraId="39ED6692"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иные нормативно-правовые акты Российской Федерации, действующие на момент выполнения работ (правилами по охране труда, СП, СНиП, ГОСТ, действующими на территории РФ, в зависимости от характера выполняемых работ).</w:t>
            </w:r>
          </w:p>
        </w:tc>
      </w:tr>
      <w:tr w:rsidR="006818A2" w:rsidRPr="006818A2" w14:paraId="2390183A" w14:textId="77777777" w:rsidTr="006818A2">
        <w:trPr>
          <w:trHeight w:val="1401"/>
          <w:jc w:val="center"/>
        </w:trPr>
        <w:tc>
          <w:tcPr>
            <w:tcW w:w="559" w:type="dxa"/>
            <w:tcBorders>
              <w:top w:val="single" w:sz="4" w:space="0" w:color="000000"/>
              <w:left w:val="single" w:sz="4" w:space="0" w:color="000000"/>
              <w:bottom w:val="single" w:sz="4" w:space="0" w:color="000000"/>
            </w:tcBorders>
            <w:vAlign w:val="center"/>
          </w:tcPr>
          <w:p w14:paraId="771FACB0"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22.</w:t>
            </w:r>
          </w:p>
        </w:tc>
        <w:tc>
          <w:tcPr>
            <w:tcW w:w="3508" w:type="dxa"/>
            <w:tcBorders>
              <w:top w:val="single" w:sz="4" w:space="0" w:color="000000"/>
              <w:left w:val="single" w:sz="4" w:space="0" w:color="000000"/>
              <w:bottom w:val="single" w:sz="4" w:space="0" w:color="000000"/>
            </w:tcBorders>
            <w:vAlign w:val="center"/>
          </w:tcPr>
          <w:p w14:paraId="1530C12B" w14:textId="77777777" w:rsidR="006818A2" w:rsidRPr="006818A2" w:rsidRDefault="006818A2" w:rsidP="006818A2">
            <w:pPr>
              <w:widowControl w:val="0"/>
              <w:tabs>
                <w:tab w:val="clear" w:pos="1134"/>
              </w:tabs>
              <w:suppressAutoHyphens/>
              <w:kinsoku/>
              <w:overflowPunct/>
              <w:autoSpaceDE/>
              <w:autoSpaceDN/>
              <w:snapToGrid w:val="0"/>
              <w:ind w:firstLine="0"/>
              <w:jc w:val="left"/>
              <w:rPr>
                <w:rFonts w:eastAsia="Arial Unicode MS"/>
                <w:kern w:val="2"/>
                <w:sz w:val="22"/>
                <w:szCs w:val="22"/>
                <w:lang w:bidi="hi-IN"/>
              </w:rPr>
            </w:pPr>
            <w:r w:rsidRPr="006818A2">
              <w:rPr>
                <w:rFonts w:eastAsia="Arial Unicode MS"/>
                <w:kern w:val="2"/>
                <w:sz w:val="22"/>
                <w:szCs w:val="22"/>
                <w:lang w:bidi="hi-IN"/>
              </w:rPr>
              <w:t>Порядок выполнения работ</w:t>
            </w:r>
          </w:p>
        </w:tc>
        <w:tc>
          <w:tcPr>
            <w:tcW w:w="5714" w:type="dxa"/>
            <w:tcBorders>
              <w:top w:val="single" w:sz="4" w:space="0" w:color="000000"/>
              <w:left w:val="single" w:sz="4" w:space="0" w:color="000000"/>
              <w:bottom w:val="single" w:sz="4" w:space="0" w:color="000000"/>
              <w:right w:val="single" w:sz="4" w:space="0" w:color="000000"/>
            </w:tcBorders>
            <w:vAlign w:val="center"/>
          </w:tcPr>
          <w:p w14:paraId="0A6F5163"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1.</w:t>
            </w:r>
            <w:r w:rsidRPr="006818A2">
              <w:rPr>
                <w:rFonts w:eastAsia="Arial Unicode MS"/>
                <w:kern w:val="2"/>
                <w:sz w:val="22"/>
                <w:szCs w:val="22"/>
                <w:lang w:bidi="hi-IN"/>
              </w:rPr>
              <w:tab/>
              <w:t>Строительство выполняется в соответствии с проектно-сметной документацией, определяющей объем, содержание и стоимость работ.</w:t>
            </w:r>
          </w:p>
          <w:p w14:paraId="6B91F05E"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Все поставляемые для строительства материалы и оборудование должны быть новыми, не бывшими в употреблении, должны соответствовать ГОСТам, ТУ и подтверждаться соответствующими сертификатами/ декларациями, техническими паспортами и другими документами, удостоверяющими их качество.</w:t>
            </w:r>
          </w:p>
          <w:p w14:paraId="58BF4932"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Участник размещения заказа должен гарантировать качество выполненных работ согласно СП, СНиП, ГОСТ и других нормативных документов.</w:t>
            </w:r>
          </w:p>
          <w:p w14:paraId="3D67F787"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Перед началом выполнения работ Подрядчик получает разрешение на производство земляных работ в соответствии с постановлением администрации муниципального образования города Краснодара от 15.08.2017 № 3481 Об утверждении административного регламента предоставления администрацией муниципального образования город Краснодар муниципальной услуги "Предоставление разрешения на осуществление земляных работ".</w:t>
            </w:r>
          </w:p>
          <w:p w14:paraId="588FD341"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В случае истечения срока действия разрешения на производство земляных работ, его необходимо продлить до завершения работ.</w:t>
            </w:r>
          </w:p>
          <w:p w14:paraId="20A83CF5"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xml:space="preserve">При производстве работ Подрядчик обязан получить все необходимые согласования, разрешения и иные разрешительные действия. </w:t>
            </w:r>
          </w:p>
          <w:p w14:paraId="71373C65"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2.</w:t>
            </w:r>
            <w:r w:rsidRPr="006818A2">
              <w:rPr>
                <w:rFonts w:eastAsia="Arial Unicode MS"/>
                <w:kern w:val="2"/>
                <w:sz w:val="22"/>
                <w:szCs w:val="22"/>
                <w:lang w:bidi="hi-IN"/>
              </w:rPr>
              <w:tab/>
              <w:t>Подрядчик обязуется производить сдачу скрытых работ по мере их выполнения в соответствии с договором.</w:t>
            </w:r>
          </w:p>
          <w:p w14:paraId="6F14F423"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xml:space="preserve">Подрядчик обязан уведомить не менее чем за 2 рабочих дня в письменной форме (дата и время) Заказчика и представителя организации, уполномоченной на совершение функций строительного контроля (в случае наличия такой организации) о готовности к сдаче скрытых работ. </w:t>
            </w:r>
          </w:p>
          <w:p w14:paraId="11E6CFE3"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Подрядчик приступает к выполнению последующих работ только после освидетельствования скрытых работ.</w:t>
            </w:r>
          </w:p>
          <w:p w14:paraId="5EC203F7"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Если скрытые работы выполнены без приемки Заказчиком и представителем организации, уполномоченной на совершение функций строительного контроля (в случае наличия такой организации), Подрядчик обязан за свой счет вскрыть и предъявить Заказчику и представителю организации, уполномоченной на совершение функций строительного контроля (в случае наличия такой организации), любую указанную часть, либо весь объем скрытых работ, с последующим восстановлением вскрытых объемов работ за счет Подрядчика. Приемка скрытых работ оформляется сторонами Актом освидетельствования скрытых работ.</w:t>
            </w:r>
          </w:p>
          <w:p w14:paraId="541F0607"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xml:space="preserve">Проводит </w:t>
            </w:r>
            <w:proofErr w:type="spellStart"/>
            <w:r w:rsidRPr="006818A2">
              <w:rPr>
                <w:rFonts w:eastAsia="Arial Unicode MS"/>
                <w:kern w:val="2"/>
                <w:sz w:val="22"/>
                <w:szCs w:val="22"/>
                <w:lang w:bidi="hi-IN"/>
              </w:rPr>
              <w:t>фотофиксацию</w:t>
            </w:r>
            <w:proofErr w:type="spellEnd"/>
            <w:r w:rsidRPr="006818A2">
              <w:rPr>
                <w:rFonts w:eastAsia="Arial Unicode MS"/>
                <w:kern w:val="2"/>
                <w:sz w:val="22"/>
                <w:szCs w:val="22"/>
                <w:lang w:bidi="hi-IN"/>
              </w:rPr>
              <w:t xml:space="preserve"> работ (включая скрытые работы) до и после их проведения.</w:t>
            </w:r>
          </w:p>
          <w:p w14:paraId="45371894"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К скрытым работам относятся работы, приемка и оценка качества которых невозможна иначе как сразу после их выполнения.</w:t>
            </w:r>
          </w:p>
          <w:p w14:paraId="6DB6BE07"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3. Подрядчик предоставляет исполнительную документацию в следующем объёме:</w:t>
            </w:r>
          </w:p>
          <w:p w14:paraId="16A511B3"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акт разбивки трассы линейного объекта (геодезическая разбивка – вынос трассы в натуру);</w:t>
            </w:r>
          </w:p>
          <w:p w14:paraId="55A4BCF1"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акты освидетельствования скрытых работ;</w:t>
            </w:r>
          </w:p>
          <w:p w14:paraId="2BF15D3E"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копии аттестационных удостоверений по электробезопасности;</w:t>
            </w:r>
          </w:p>
          <w:p w14:paraId="6592D861"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общий журнал работ;</w:t>
            </w:r>
          </w:p>
          <w:p w14:paraId="4D83FEAB"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журнал входного контроля материалов, изделий и конструкций;</w:t>
            </w:r>
          </w:p>
          <w:p w14:paraId="5BCDC282"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паспорта и сертификаты (в том числе санитарно-гигиенические) на примененные в строительстве материалы, изделия, конструкции и оборудование;</w:t>
            </w:r>
          </w:p>
          <w:p w14:paraId="7FABCDA3"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протоколы испытания КЛ и ТП;</w:t>
            </w:r>
          </w:p>
          <w:p w14:paraId="7CFCF34D"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 исполнительные схемы и чертежи (план М=1:500, профиль М=1:100,).</w:t>
            </w:r>
          </w:p>
          <w:p w14:paraId="0F0ED261"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4. По окончании всего объема работ Подрядчик уведомляет в письменной форме (дата и время) Заказчика, организацию, уполномоченную на совершение функций строительного контроля (в случае наличия такой организации), об окончании строительства. Результатом окончания работ является акт о приемке выполненных работ (унифицированная форма № КС-2), подписанный Подрядчиком, Заказчиком и организацией, уполномоченной на совершение функций строительного контроля (в случае наличия такой организации).</w:t>
            </w:r>
          </w:p>
          <w:p w14:paraId="46A97B06"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6. Приемка должна осуществляется в соответствии с нормативно-технической документацией, СНиП 3.01.04-87, РД 34.20.401-83, СО 34.04.181-2003 и иными нормативно-правовыми актами, действующими на момент проведения работ.</w:t>
            </w:r>
          </w:p>
          <w:p w14:paraId="6EE18053"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7. После завершения строительства объекта и восстановления нарушенного благоустройства, Подрядчик обязан закрыть ордер на производство земляных работ.</w:t>
            </w:r>
          </w:p>
          <w:p w14:paraId="5C04E69D"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8. Недостатки работ, обнаруженные в ходе приемки или выявленные в период подконтрольной эксплуатации объекта, фиксируются в соответствующем акте, подписываемом представителями Заказчика, Подрядчика, организации, уполномоченной на совершение функций строительного контроля (в случае наличия такой организации) с указанием срока и порядка их устранения.</w:t>
            </w:r>
          </w:p>
          <w:p w14:paraId="430FF59E" w14:textId="77777777" w:rsidR="006818A2" w:rsidRPr="006818A2" w:rsidRDefault="006818A2" w:rsidP="006818A2">
            <w:pPr>
              <w:widowControl w:val="0"/>
              <w:tabs>
                <w:tab w:val="clear" w:pos="1134"/>
              </w:tabs>
              <w:suppressAutoHyphens/>
              <w:kinsoku/>
              <w:overflowPunct/>
              <w:autoSpaceDE/>
              <w:autoSpaceDN/>
              <w:ind w:firstLine="0"/>
              <w:rPr>
                <w:rFonts w:eastAsia="Arial Unicode MS"/>
                <w:kern w:val="2"/>
                <w:sz w:val="22"/>
                <w:szCs w:val="22"/>
                <w:lang w:bidi="hi-IN"/>
              </w:rPr>
            </w:pPr>
            <w:r w:rsidRPr="006818A2">
              <w:rPr>
                <w:rFonts w:eastAsia="Arial Unicode MS"/>
                <w:kern w:val="2"/>
                <w:sz w:val="22"/>
                <w:szCs w:val="22"/>
                <w:lang w:bidi="hi-IN"/>
              </w:rPr>
              <w:t>9. Работа выполняется из материалов Подрядчика надлежащего качества, Подрядчик предоставляет Заказчику и организации, осуществлявшей строительный контроль (в случае наличия такой организации), сертификаты на материалы.</w:t>
            </w:r>
          </w:p>
          <w:p w14:paraId="564E8D68"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10. Ответственность за сохранность монтируемого оборудования, строительных конструкций и материалов на объекте несёт Подрядчик до сдачи объекта.</w:t>
            </w:r>
          </w:p>
          <w:p w14:paraId="1E93B4E9" w14:textId="77777777" w:rsidR="006818A2" w:rsidRPr="006818A2" w:rsidRDefault="006818A2" w:rsidP="006818A2">
            <w:pPr>
              <w:widowControl w:val="0"/>
              <w:tabs>
                <w:tab w:val="clear" w:pos="1134"/>
              </w:tabs>
              <w:suppressAutoHyphens/>
              <w:kinsoku/>
              <w:overflowPunct/>
              <w:autoSpaceDE/>
              <w:autoSpaceDN/>
              <w:snapToGrid w:val="0"/>
              <w:ind w:firstLine="0"/>
              <w:rPr>
                <w:rFonts w:eastAsia="Arial Unicode MS"/>
                <w:kern w:val="2"/>
                <w:sz w:val="22"/>
                <w:szCs w:val="22"/>
                <w:lang w:bidi="hi-IN"/>
              </w:rPr>
            </w:pPr>
            <w:r w:rsidRPr="006818A2">
              <w:rPr>
                <w:rFonts w:eastAsia="Arial Unicode MS"/>
                <w:kern w:val="2"/>
                <w:sz w:val="22"/>
                <w:szCs w:val="22"/>
                <w:lang w:bidi="hi-IN"/>
              </w:rPr>
              <w:t>11. После предоставления протоколов испытаний электротехнического оборудования Подрядчик производит присоединение сетей по согласованию с  ООО «КЭСК».</w:t>
            </w:r>
          </w:p>
        </w:tc>
      </w:tr>
      <w:tr w:rsidR="006818A2" w:rsidRPr="006818A2" w14:paraId="49A0DAEA" w14:textId="77777777" w:rsidTr="006818A2">
        <w:trPr>
          <w:trHeight w:val="293"/>
          <w:jc w:val="center"/>
        </w:trPr>
        <w:tc>
          <w:tcPr>
            <w:tcW w:w="559" w:type="dxa"/>
            <w:tcBorders>
              <w:top w:val="single" w:sz="4" w:space="0" w:color="000000"/>
              <w:left w:val="single" w:sz="4" w:space="0" w:color="000000"/>
              <w:bottom w:val="single" w:sz="4" w:space="0" w:color="000000"/>
            </w:tcBorders>
            <w:vAlign w:val="center"/>
          </w:tcPr>
          <w:p w14:paraId="69FE2AC8"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23.</w:t>
            </w:r>
          </w:p>
        </w:tc>
        <w:tc>
          <w:tcPr>
            <w:tcW w:w="3508" w:type="dxa"/>
            <w:tcBorders>
              <w:top w:val="single" w:sz="4" w:space="0" w:color="000000"/>
              <w:left w:val="single" w:sz="4" w:space="0" w:color="000000"/>
              <w:bottom w:val="single" w:sz="4" w:space="0" w:color="000000"/>
            </w:tcBorders>
          </w:tcPr>
          <w:p w14:paraId="56BC1FF5" w14:textId="77777777" w:rsidR="006818A2" w:rsidRPr="006818A2" w:rsidRDefault="006818A2" w:rsidP="006818A2">
            <w:pPr>
              <w:widowControl w:val="0"/>
              <w:tabs>
                <w:tab w:val="clear" w:pos="1134"/>
              </w:tabs>
              <w:suppressAutoHyphens/>
              <w:kinsoku/>
              <w:overflowPunct/>
              <w:autoSpaceDE/>
              <w:autoSpaceDN/>
              <w:ind w:firstLine="0"/>
              <w:jc w:val="left"/>
              <w:rPr>
                <w:rFonts w:eastAsia="Calibri"/>
                <w:kern w:val="2"/>
                <w:sz w:val="22"/>
                <w:szCs w:val="22"/>
                <w:lang w:eastAsia="hi-IN" w:bidi="hi-IN"/>
              </w:rPr>
            </w:pPr>
            <w:r w:rsidRPr="006818A2">
              <w:rPr>
                <w:rFonts w:eastAsia="Calibri"/>
                <w:kern w:val="2"/>
                <w:sz w:val="22"/>
                <w:szCs w:val="22"/>
                <w:lang w:eastAsia="hi-IN" w:bidi="hi-IN"/>
              </w:rPr>
              <w:t xml:space="preserve">Привлечение третьих лиц на правах субподряда </w:t>
            </w:r>
            <w:r w:rsidRPr="006818A2">
              <w:rPr>
                <w:rFonts w:eastAsia="Calibri"/>
                <w:spacing w:val="-1"/>
                <w:kern w:val="2"/>
                <w:sz w:val="22"/>
                <w:szCs w:val="22"/>
                <w:lang w:eastAsia="hi-IN" w:bidi="hi-IN"/>
              </w:rPr>
              <w:t>для выполнения соответствующих видов работ</w:t>
            </w:r>
          </w:p>
        </w:tc>
        <w:tc>
          <w:tcPr>
            <w:tcW w:w="5714" w:type="dxa"/>
            <w:tcBorders>
              <w:top w:val="single" w:sz="4" w:space="0" w:color="000000"/>
              <w:left w:val="single" w:sz="4" w:space="0" w:color="000000"/>
              <w:bottom w:val="single" w:sz="4" w:space="0" w:color="000000"/>
              <w:right w:val="single" w:sz="4" w:space="0" w:color="000000"/>
            </w:tcBorders>
          </w:tcPr>
          <w:p w14:paraId="0A22EA06" w14:textId="77777777" w:rsidR="006818A2" w:rsidRPr="006818A2" w:rsidRDefault="006818A2" w:rsidP="006818A2">
            <w:pPr>
              <w:widowControl w:val="0"/>
              <w:tabs>
                <w:tab w:val="clear" w:pos="1134"/>
              </w:tabs>
              <w:suppressAutoHyphens/>
              <w:kinsoku/>
              <w:overflowPunct/>
              <w:autoSpaceDE/>
              <w:autoSpaceDN/>
              <w:ind w:firstLine="0"/>
              <w:rPr>
                <w:rFonts w:eastAsia="Calibri"/>
                <w:kern w:val="2"/>
                <w:sz w:val="22"/>
                <w:szCs w:val="22"/>
                <w:lang w:eastAsia="hi-IN" w:bidi="hi-IN"/>
              </w:rPr>
            </w:pPr>
            <w:r w:rsidRPr="006818A2">
              <w:rPr>
                <w:rFonts w:eastAsia="Calibri"/>
                <w:kern w:val="2"/>
                <w:sz w:val="22"/>
                <w:szCs w:val="22"/>
                <w:lang w:eastAsia="hi-IN" w:bidi="hi-IN"/>
              </w:rPr>
              <w:t>Подрядчик вправе привлечь к исполнению своих обязательств других лиц (субподрядчиков).</w:t>
            </w:r>
          </w:p>
          <w:p w14:paraId="7878B0DB" w14:textId="77777777" w:rsidR="006818A2" w:rsidRPr="006818A2" w:rsidRDefault="006818A2" w:rsidP="006818A2">
            <w:pPr>
              <w:widowControl w:val="0"/>
              <w:tabs>
                <w:tab w:val="clear" w:pos="1134"/>
              </w:tabs>
              <w:suppressAutoHyphens/>
              <w:kinsoku/>
              <w:overflowPunct/>
              <w:autoSpaceDE/>
              <w:autoSpaceDN/>
              <w:ind w:firstLine="0"/>
              <w:rPr>
                <w:rFonts w:eastAsia="Calibri"/>
                <w:kern w:val="2"/>
                <w:sz w:val="22"/>
                <w:szCs w:val="22"/>
                <w:lang w:eastAsia="hi-IN" w:bidi="hi-IN"/>
              </w:rPr>
            </w:pPr>
            <w:r w:rsidRPr="006818A2">
              <w:rPr>
                <w:rFonts w:eastAsia="Calibri"/>
                <w:kern w:val="2"/>
                <w:sz w:val="22"/>
                <w:szCs w:val="22"/>
                <w:lang w:eastAsia="hi-IN" w:bidi="hi-IN"/>
              </w:rPr>
              <w:t>В этом случае Подрядчик выступает в роли Генерального Подрядчика.</w:t>
            </w:r>
          </w:p>
          <w:p w14:paraId="4925C91B" w14:textId="77777777" w:rsidR="006818A2" w:rsidRPr="006818A2" w:rsidRDefault="006818A2" w:rsidP="006818A2">
            <w:pPr>
              <w:widowControl w:val="0"/>
              <w:tabs>
                <w:tab w:val="clear" w:pos="1134"/>
              </w:tabs>
              <w:suppressAutoHyphens/>
              <w:kinsoku/>
              <w:overflowPunct/>
              <w:autoSpaceDE/>
              <w:autoSpaceDN/>
              <w:ind w:firstLine="0"/>
              <w:rPr>
                <w:rFonts w:eastAsia="Calibri"/>
                <w:kern w:val="2"/>
                <w:sz w:val="22"/>
                <w:szCs w:val="22"/>
                <w:lang w:eastAsia="hi-IN" w:bidi="hi-IN"/>
              </w:rPr>
            </w:pPr>
            <w:r w:rsidRPr="006818A2">
              <w:rPr>
                <w:rFonts w:eastAsia="Calibri"/>
                <w:kern w:val="2"/>
                <w:sz w:val="22"/>
                <w:szCs w:val="22"/>
                <w:lang w:eastAsia="hi-IN" w:bidi="hi-IN"/>
              </w:rPr>
              <w:t xml:space="preserve">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w:t>
            </w:r>
            <w:r w:rsidRPr="006818A2">
              <w:rPr>
                <w:rFonts w:eastAsia="Calibri" w:cs="Calibri"/>
                <w:kern w:val="2"/>
                <w:sz w:val="22"/>
                <w:szCs w:val="24"/>
                <w:lang w:eastAsia="hi-IN" w:bidi="hi-IN"/>
              </w:rPr>
              <w:t xml:space="preserve">с правилами </w:t>
            </w:r>
            <w:r w:rsidRPr="006818A2">
              <w:rPr>
                <w:rFonts w:eastAsia="Calibri"/>
                <w:kern w:val="2"/>
                <w:sz w:val="22"/>
                <w:szCs w:val="22"/>
                <w:lang w:eastAsia="hi-IN" w:bidi="hi-IN"/>
              </w:rPr>
              <w:t xml:space="preserve">пункта 1 статьи 313 и </w:t>
            </w:r>
            <w:r w:rsidRPr="006818A2">
              <w:rPr>
                <w:rFonts w:eastAsia="Calibri" w:cs="Calibri"/>
                <w:kern w:val="2"/>
                <w:sz w:val="22"/>
                <w:szCs w:val="24"/>
                <w:lang w:eastAsia="hi-IN" w:bidi="hi-IN"/>
              </w:rPr>
              <w:t>статьи 403</w:t>
            </w:r>
            <w:r w:rsidRPr="006818A2">
              <w:rPr>
                <w:rFonts w:eastAsia="Calibri"/>
                <w:kern w:val="2"/>
                <w:sz w:val="22"/>
                <w:szCs w:val="22"/>
                <w:lang w:eastAsia="hi-IN" w:bidi="hi-IN"/>
              </w:rPr>
              <w:t>, 706</w:t>
            </w:r>
            <w:r w:rsidRPr="006818A2">
              <w:rPr>
                <w:rFonts w:eastAsia="Calibri" w:cs="Calibri"/>
                <w:kern w:val="2"/>
                <w:sz w:val="22"/>
                <w:szCs w:val="24"/>
                <w:lang w:eastAsia="hi-IN" w:bidi="hi-IN"/>
              </w:rPr>
              <w:t xml:space="preserve"> Гражданского кодекса</w:t>
            </w:r>
            <w:r w:rsidRPr="006818A2">
              <w:rPr>
                <w:rFonts w:eastAsia="Calibri"/>
                <w:kern w:val="2"/>
                <w:sz w:val="22"/>
                <w:szCs w:val="22"/>
                <w:lang w:eastAsia="hi-IN" w:bidi="hi-IN"/>
              </w:rPr>
              <w:t xml:space="preserve"> Российской Федерации.</w:t>
            </w:r>
          </w:p>
        </w:tc>
      </w:tr>
      <w:tr w:rsidR="006818A2" w:rsidRPr="006818A2" w14:paraId="42EBFEBB" w14:textId="77777777" w:rsidTr="006818A2">
        <w:trPr>
          <w:trHeight w:val="293"/>
          <w:jc w:val="center"/>
        </w:trPr>
        <w:tc>
          <w:tcPr>
            <w:tcW w:w="559" w:type="dxa"/>
            <w:tcBorders>
              <w:top w:val="single" w:sz="4" w:space="0" w:color="000000"/>
              <w:left w:val="single" w:sz="4" w:space="0" w:color="000000"/>
              <w:bottom w:val="single" w:sz="4" w:space="0" w:color="000000"/>
            </w:tcBorders>
            <w:vAlign w:val="center"/>
          </w:tcPr>
          <w:p w14:paraId="3AFB0F23"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24.</w:t>
            </w:r>
          </w:p>
        </w:tc>
        <w:tc>
          <w:tcPr>
            <w:tcW w:w="3508" w:type="dxa"/>
            <w:tcBorders>
              <w:top w:val="single" w:sz="4" w:space="0" w:color="000000"/>
              <w:left w:val="single" w:sz="4" w:space="0" w:color="000000"/>
              <w:bottom w:val="single" w:sz="4" w:space="0" w:color="000000"/>
            </w:tcBorders>
          </w:tcPr>
          <w:p w14:paraId="4C807A2C" w14:textId="77777777" w:rsidR="006818A2" w:rsidRPr="006818A2" w:rsidRDefault="006818A2" w:rsidP="006818A2">
            <w:pPr>
              <w:widowControl w:val="0"/>
              <w:tabs>
                <w:tab w:val="clear" w:pos="1134"/>
              </w:tabs>
              <w:suppressAutoHyphens/>
              <w:kinsoku/>
              <w:overflowPunct/>
              <w:autoSpaceDE/>
              <w:autoSpaceDN/>
              <w:ind w:firstLine="0"/>
              <w:jc w:val="left"/>
              <w:rPr>
                <w:rFonts w:eastAsia="Calibri"/>
                <w:b/>
                <w:kern w:val="2"/>
                <w:sz w:val="22"/>
                <w:szCs w:val="22"/>
                <w:lang w:eastAsia="hi-IN" w:bidi="hi-IN"/>
              </w:rPr>
            </w:pPr>
            <w:r w:rsidRPr="006818A2">
              <w:rPr>
                <w:rFonts w:eastAsia="Calibri"/>
                <w:kern w:val="2"/>
                <w:sz w:val="22"/>
                <w:szCs w:val="22"/>
                <w:lang w:eastAsia="hi-IN" w:bidi="hi-IN"/>
              </w:rPr>
              <w:t>Состав передаваемой Заказчику документации</w:t>
            </w:r>
          </w:p>
        </w:tc>
        <w:tc>
          <w:tcPr>
            <w:tcW w:w="5714" w:type="dxa"/>
            <w:tcBorders>
              <w:top w:val="single" w:sz="4" w:space="0" w:color="000000"/>
              <w:left w:val="single" w:sz="4" w:space="0" w:color="000000"/>
              <w:bottom w:val="single" w:sz="4" w:space="0" w:color="000000"/>
              <w:right w:val="single" w:sz="4" w:space="0" w:color="000000"/>
            </w:tcBorders>
          </w:tcPr>
          <w:p w14:paraId="77DBB642" w14:textId="77777777" w:rsidR="006818A2" w:rsidRPr="006818A2" w:rsidRDefault="006818A2" w:rsidP="006818A2">
            <w:pPr>
              <w:widowControl w:val="0"/>
              <w:tabs>
                <w:tab w:val="clear" w:pos="1134"/>
                <w:tab w:val="left" w:pos="792"/>
              </w:tabs>
              <w:suppressAutoHyphens/>
              <w:kinsoku/>
              <w:overflowPunct/>
              <w:autoSpaceDE/>
              <w:autoSpaceDN/>
              <w:ind w:firstLine="0"/>
              <w:rPr>
                <w:rFonts w:eastAsia="Calibri"/>
                <w:kern w:val="2"/>
                <w:sz w:val="22"/>
                <w:szCs w:val="22"/>
                <w:lang w:eastAsia="hi-IN" w:bidi="hi-IN"/>
              </w:rPr>
            </w:pPr>
            <w:r w:rsidRPr="006818A2">
              <w:rPr>
                <w:rFonts w:eastAsia="Calibri"/>
                <w:kern w:val="2"/>
                <w:sz w:val="22"/>
                <w:szCs w:val="22"/>
                <w:lang w:eastAsia="hi-IN" w:bidi="hi-IN"/>
              </w:rPr>
              <w:t xml:space="preserve">По завершению работ </w:t>
            </w:r>
            <w:r w:rsidRPr="006818A2">
              <w:rPr>
                <w:rFonts w:eastAsia="Calibri" w:cs="Calibri"/>
                <w:kern w:val="2"/>
                <w:sz w:val="22"/>
                <w:szCs w:val="24"/>
                <w:lang w:eastAsia="hi-IN" w:bidi="hi-IN"/>
              </w:rPr>
              <w:t>Подрядчик направляет Заказчику</w:t>
            </w:r>
            <w:r w:rsidRPr="006818A2">
              <w:rPr>
                <w:rFonts w:eastAsia="Calibri"/>
                <w:kern w:val="2"/>
                <w:sz w:val="22"/>
                <w:szCs w:val="22"/>
                <w:lang w:eastAsia="hi-IN" w:bidi="hi-IN"/>
              </w:rPr>
              <w:t xml:space="preserve">      </w:t>
            </w:r>
            <w:r w:rsidRPr="006818A2">
              <w:rPr>
                <w:rFonts w:eastAsia="Calibri" w:cs="Calibri"/>
                <w:kern w:val="2"/>
                <w:sz w:val="22"/>
                <w:szCs w:val="24"/>
                <w:lang w:eastAsia="hi-IN" w:bidi="hi-IN"/>
              </w:rPr>
              <w:t xml:space="preserve"> 2 (два) экземпляра подписанных со стороны Подрядчика Акта о приемке выполненных работ (форма КС-2) подписанный организацией осуществляющей строительный контроль за выполнением работ (в случае наличия такой организации) и Справка о стоимости выполненных работ и затрат (форма КС-3); к указанным документам Подрядчик в обязательном порядке прилагает: исполнительную документацию (в трех экземплярах на бумажных носителях + 1 экземпляр на электронном носителе в формате «</w:t>
            </w:r>
            <w:proofErr w:type="spellStart"/>
            <w:r w:rsidRPr="006818A2">
              <w:rPr>
                <w:rFonts w:eastAsia="Calibri" w:cs="Calibri"/>
                <w:kern w:val="2"/>
                <w:sz w:val="22"/>
                <w:szCs w:val="24"/>
                <w:lang w:eastAsia="hi-IN" w:bidi="hi-IN"/>
              </w:rPr>
              <w:t>dwg</w:t>
            </w:r>
            <w:proofErr w:type="spellEnd"/>
            <w:r w:rsidRPr="006818A2">
              <w:rPr>
                <w:rFonts w:eastAsia="Calibri" w:cs="Calibri"/>
                <w:kern w:val="2"/>
                <w:sz w:val="22"/>
                <w:szCs w:val="24"/>
                <w:lang w:eastAsia="hi-IN" w:bidi="hi-IN"/>
              </w:rPr>
              <w:t>» и «</w:t>
            </w:r>
            <w:r w:rsidRPr="006818A2">
              <w:rPr>
                <w:rFonts w:eastAsia="Calibri" w:cs="Calibri"/>
                <w:kern w:val="2"/>
                <w:sz w:val="22"/>
                <w:szCs w:val="24"/>
                <w:lang w:val="en-US" w:eastAsia="hi-IN" w:bidi="hi-IN"/>
              </w:rPr>
              <w:t>pdf</w:t>
            </w:r>
            <w:r w:rsidRPr="006818A2">
              <w:rPr>
                <w:rFonts w:eastAsia="Calibri" w:cs="Calibri"/>
                <w:kern w:val="2"/>
                <w:sz w:val="22"/>
                <w:szCs w:val="24"/>
                <w:lang w:eastAsia="hi-IN" w:bidi="hi-IN"/>
              </w:rPr>
              <w:t>») на выполненные работы, акты приемки скрытых работ, счета, счета-фактуры, сертификаты качества, инструкции и всю иную техническую документацию в отношении смонтированного оборудования.</w:t>
            </w:r>
          </w:p>
        </w:tc>
      </w:tr>
      <w:tr w:rsidR="006818A2" w:rsidRPr="006818A2" w14:paraId="3708357B" w14:textId="77777777" w:rsidTr="006818A2">
        <w:trPr>
          <w:trHeight w:val="293"/>
          <w:jc w:val="center"/>
        </w:trPr>
        <w:tc>
          <w:tcPr>
            <w:tcW w:w="559" w:type="dxa"/>
            <w:tcBorders>
              <w:top w:val="single" w:sz="4" w:space="0" w:color="000000"/>
              <w:left w:val="single" w:sz="4" w:space="0" w:color="000000"/>
              <w:bottom w:val="single" w:sz="4" w:space="0" w:color="000000"/>
            </w:tcBorders>
            <w:vAlign w:val="center"/>
          </w:tcPr>
          <w:p w14:paraId="72983667"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25.</w:t>
            </w:r>
          </w:p>
        </w:tc>
        <w:tc>
          <w:tcPr>
            <w:tcW w:w="3508" w:type="dxa"/>
            <w:tcBorders>
              <w:top w:val="single" w:sz="4" w:space="0" w:color="000000"/>
              <w:left w:val="single" w:sz="4" w:space="0" w:color="000000"/>
              <w:bottom w:val="single" w:sz="4" w:space="0" w:color="000000"/>
            </w:tcBorders>
          </w:tcPr>
          <w:p w14:paraId="546C11E4" w14:textId="77777777" w:rsidR="006818A2" w:rsidRPr="006818A2" w:rsidRDefault="006818A2" w:rsidP="006818A2">
            <w:pPr>
              <w:widowControl w:val="0"/>
              <w:tabs>
                <w:tab w:val="clear" w:pos="1134"/>
              </w:tabs>
              <w:suppressAutoHyphens/>
              <w:kinsoku/>
              <w:overflowPunct/>
              <w:autoSpaceDE/>
              <w:autoSpaceDN/>
              <w:ind w:firstLine="0"/>
              <w:jc w:val="left"/>
              <w:rPr>
                <w:rFonts w:eastAsia="Calibri"/>
                <w:kern w:val="2"/>
                <w:sz w:val="22"/>
                <w:szCs w:val="22"/>
                <w:lang w:eastAsia="hi-IN" w:bidi="hi-IN"/>
              </w:rPr>
            </w:pPr>
            <w:r w:rsidRPr="006818A2">
              <w:rPr>
                <w:rFonts w:eastAsia="Calibri"/>
                <w:kern w:val="2"/>
                <w:sz w:val="22"/>
                <w:szCs w:val="22"/>
                <w:lang w:eastAsia="hi-IN" w:bidi="hi-IN"/>
              </w:rPr>
              <w:t>Гарантийный срок</w:t>
            </w:r>
          </w:p>
        </w:tc>
        <w:tc>
          <w:tcPr>
            <w:tcW w:w="5714" w:type="dxa"/>
            <w:tcBorders>
              <w:top w:val="single" w:sz="4" w:space="0" w:color="000000"/>
              <w:left w:val="single" w:sz="4" w:space="0" w:color="000000"/>
              <w:bottom w:val="single" w:sz="4" w:space="0" w:color="000000"/>
              <w:right w:val="single" w:sz="4" w:space="0" w:color="000000"/>
            </w:tcBorders>
          </w:tcPr>
          <w:p w14:paraId="50F73710" w14:textId="77777777" w:rsidR="006818A2" w:rsidRPr="006818A2" w:rsidRDefault="006818A2" w:rsidP="006818A2">
            <w:pPr>
              <w:widowControl w:val="0"/>
              <w:tabs>
                <w:tab w:val="clear" w:pos="1134"/>
              </w:tabs>
              <w:suppressAutoHyphens/>
              <w:kinsoku/>
              <w:overflowPunct/>
              <w:autoSpaceDE/>
              <w:autoSpaceDN/>
              <w:ind w:firstLine="0"/>
              <w:rPr>
                <w:rFonts w:eastAsia="Calibri"/>
                <w:kern w:val="2"/>
                <w:sz w:val="22"/>
                <w:szCs w:val="22"/>
                <w:lang w:eastAsia="hi-IN" w:bidi="hi-IN"/>
              </w:rPr>
            </w:pPr>
            <w:r w:rsidRPr="006818A2">
              <w:rPr>
                <w:rFonts w:eastAsia="Calibri"/>
                <w:kern w:val="2"/>
                <w:sz w:val="22"/>
                <w:szCs w:val="22"/>
                <w:lang w:eastAsia="hi-IN" w:bidi="hi-IN"/>
              </w:rPr>
              <w:t xml:space="preserve">Гарантийный срок на весь объем выполненных работ                </w:t>
            </w:r>
            <w:bookmarkStart w:id="375" w:name="_Hlk141341687"/>
            <w:r w:rsidRPr="006818A2">
              <w:rPr>
                <w:rFonts w:eastAsia="Calibri"/>
                <w:kern w:val="2"/>
                <w:sz w:val="22"/>
                <w:szCs w:val="22"/>
                <w:lang w:eastAsia="hi-IN" w:bidi="hi-IN"/>
              </w:rPr>
              <w:t xml:space="preserve">(за исключением оборудования и материалов, гарантийный срок которых установлен заводом-изготовителем) составляет 24 месяца </w:t>
            </w:r>
            <w:bookmarkEnd w:id="375"/>
            <w:r w:rsidRPr="006818A2">
              <w:rPr>
                <w:rFonts w:eastAsia="Calibri"/>
                <w:kern w:val="2"/>
                <w:sz w:val="22"/>
                <w:szCs w:val="22"/>
                <w:lang w:eastAsia="hi-IN" w:bidi="hi-IN"/>
              </w:rPr>
              <w:t>с момента подписания сторонами акта сдачи – приемки работ комиссией.</w:t>
            </w:r>
          </w:p>
        </w:tc>
      </w:tr>
      <w:tr w:rsidR="006818A2" w:rsidRPr="006818A2" w14:paraId="64AB55A6" w14:textId="77777777" w:rsidTr="006818A2">
        <w:trPr>
          <w:trHeight w:val="293"/>
          <w:jc w:val="center"/>
        </w:trPr>
        <w:tc>
          <w:tcPr>
            <w:tcW w:w="559" w:type="dxa"/>
            <w:tcBorders>
              <w:top w:val="single" w:sz="4" w:space="0" w:color="000000"/>
              <w:left w:val="single" w:sz="4" w:space="0" w:color="000000"/>
              <w:bottom w:val="single" w:sz="4" w:space="0" w:color="000000"/>
            </w:tcBorders>
            <w:vAlign w:val="center"/>
          </w:tcPr>
          <w:p w14:paraId="50F89343" w14:textId="77777777" w:rsidR="006818A2" w:rsidRPr="006818A2" w:rsidRDefault="006818A2" w:rsidP="006818A2">
            <w:pPr>
              <w:widowControl w:val="0"/>
              <w:tabs>
                <w:tab w:val="clear" w:pos="1134"/>
              </w:tabs>
              <w:suppressAutoHyphens/>
              <w:kinsoku/>
              <w:overflowPunct/>
              <w:autoSpaceDE/>
              <w:autoSpaceDN/>
              <w:snapToGrid w:val="0"/>
              <w:ind w:firstLine="0"/>
              <w:jc w:val="center"/>
              <w:rPr>
                <w:rFonts w:eastAsia="Arial Unicode MS"/>
                <w:kern w:val="2"/>
                <w:sz w:val="22"/>
                <w:szCs w:val="22"/>
                <w:lang w:bidi="hi-IN"/>
              </w:rPr>
            </w:pPr>
            <w:r w:rsidRPr="006818A2">
              <w:rPr>
                <w:rFonts w:eastAsia="Arial Unicode MS"/>
                <w:kern w:val="2"/>
                <w:sz w:val="22"/>
                <w:szCs w:val="22"/>
                <w:lang w:bidi="hi-IN"/>
              </w:rPr>
              <w:t>26.</w:t>
            </w:r>
          </w:p>
        </w:tc>
        <w:tc>
          <w:tcPr>
            <w:tcW w:w="3508" w:type="dxa"/>
            <w:tcBorders>
              <w:top w:val="single" w:sz="4" w:space="0" w:color="000000"/>
              <w:left w:val="single" w:sz="4" w:space="0" w:color="000000"/>
              <w:bottom w:val="single" w:sz="4" w:space="0" w:color="000000"/>
            </w:tcBorders>
          </w:tcPr>
          <w:p w14:paraId="6B365A89" w14:textId="77777777" w:rsidR="006818A2" w:rsidRPr="006818A2" w:rsidRDefault="006818A2" w:rsidP="006818A2">
            <w:pPr>
              <w:widowControl w:val="0"/>
              <w:tabs>
                <w:tab w:val="clear" w:pos="1134"/>
              </w:tabs>
              <w:suppressAutoHyphens/>
              <w:kinsoku/>
              <w:overflowPunct/>
              <w:autoSpaceDE/>
              <w:autoSpaceDN/>
              <w:ind w:firstLine="0"/>
              <w:jc w:val="left"/>
              <w:rPr>
                <w:rFonts w:eastAsia="Calibri"/>
                <w:kern w:val="2"/>
                <w:sz w:val="22"/>
                <w:szCs w:val="22"/>
                <w:lang w:eastAsia="hi-IN" w:bidi="hi-IN"/>
              </w:rPr>
            </w:pPr>
            <w:r w:rsidRPr="006818A2">
              <w:rPr>
                <w:rFonts w:eastAsia="Calibri"/>
                <w:kern w:val="2"/>
                <w:sz w:val="22"/>
                <w:szCs w:val="22"/>
                <w:lang w:eastAsia="hi-IN" w:bidi="hi-IN"/>
              </w:rPr>
              <w:t>Требования к наличию свидетельств (СРО) о допуске к видам работ, оказывающим влияние на безопасность объекта по строительству</w:t>
            </w:r>
          </w:p>
        </w:tc>
        <w:tc>
          <w:tcPr>
            <w:tcW w:w="5714" w:type="dxa"/>
            <w:tcBorders>
              <w:top w:val="single" w:sz="4" w:space="0" w:color="000000"/>
              <w:left w:val="single" w:sz="4" w:space="0" w:color="000000"/>
              <w:bottom w:val="single" w:sz="4" w:space="0" w:color="000000"/>
              <w:right w:val="single" w:sz="4" w:space="0" w:color="000000"/>
            </w:tcBorders>
          </w:tcPr>
          <w:p w14:paraId="1F3C3AE0" w14:textId="77777777" w:rsidR="006818A2" w:rsidRPr="006818A2" w:rsidRDefault="006818A2" w:rsidP="006818A2">
            <w:pPr>
              <w:widowControl w:val="0"/>
              <w:tabs>
                <w:tab w:val="clear" w:pos="1134"/>
              </w:tabs>
              <w:suppressAutoHyphens/>
              <w:kinsoku/>
              <w:overflowPunct/>
              <w:autoSpaceDE/>
              <w:autoSpaceDN/>
              <w:ind w:firstLine="0"/>
              <w:rPr>
                <w:rFonts w:eastAsia="Calibri"/>
                <w:kern w:val="2"/>
                <w:sz w:val="22"/>
                <w:szCs w:val="22"/>
                <w:lang w:eastAsia="hi-IN" w:bidi="hi-IN"/>
              </w:rPr>
            </w:pPr>
            <w:r w:rsidRPr="006818A2">
              <w:rPr>
                <w:rFonts w:eastAsia="Calibri"/>
                <w:kern w:val="2"/>
                <w:sz w:val="22"/>
                <w:szCs w:val="22"/>
                <w:lang w:eastAsia="hi-IN" w:bidi="hi-IN"/>
              </w:rPr>
              <w:t>Требуется в случаях, установленных законодательством РФ</w:t>
            </w:r>
          </w:p>
        </w:tc>
      </w:tr>
    </w:tbl>
    <w:p w14:paraId="7DD2A688" w14:textId="154BBDA0" w:rsidR="00FA17C5" w:rsidRDefault="00FA17C5" w:rsidP="00C85D7C">
      <w:pPr>
        <w:tabs>
          <w:tab w:val="left" w:pos="0"/>
        </w:tabs>
        <w:ind w:firstLine="709"/>
        <w:rPr>
          <w:b/>
          <w:szCs w:val="24"/>
        </w:rPr>
      </w:pPr>
    </w:p>
    <w:p w14:paraId="63C95611" w14:textId="77777777" w:rsidR="007824E0" w:rsidRDefault="007824E0" w:rsidP="007824E0">
      <w:pPr>
        <w:rPr>
          <w:b/>
          <w:bCs/>
          <w:sz w:val="22"/>
          <w:szCs w:val="22"/>
        </w:rPr>
      </w:pPr>
      <w:r>
        <w:rPr>
          <w:b/>
          <w:bCs/>
          <w:sz w:val="22"/>
          <w:szCs w:val="22"/>
        </w:rPr>
        <w:t>Сроки выполнения работ:</w:t>
      </w:r>
    </w:p>
    <w:p w14:paraId="3DF7BE17" w14:textId="77777777" w:rsidR="007824E0" w:rsidRDefault="007824E0" w:rsidP="007824E0">
      <w:pPr>
        <w:rPr>
          <w:b/>
          <w:bCs/>
          <w:sz w:val="22"/>
          <w:szCs w:val="22"/>
        </w:rPr>
      </w:pPr>
    </w:p>
    <w:p w14:paraId="15B64D50" w14:textId="6444521E" w:rsidR="00FA17C5" w:rsidRDefault="007824E0" w:rsidP="007824E0">
      <w:pPr>
        <w:tabs>
          <w:tab w:val="left" w:pos="0"/>
        </w:tabs>
        <w:rPr>
          <w:b/>
          <w:szCs w:val="24"/>
        </w:rPr>
      </w:pPr>
      <w:r>
        <w:rPr>
          <w:b/>
          <w:bCs/>
          <w:sz w:val="22"/>
          <w:szCs w:val="22"/>
        </w:rPr>
        <w:t>Условия оплаты:</w:t>
      </w:r>
    </w:p>
    <w:p w14:paraId="4F6D1E3D" w14:textId="0E11DB7B" w:rsidR="00FA17C5" w:rsidRDefault="00FA17C5" w:rsidP="00C85D7C">
      <w:pPr>
        <w:tabs>
          <w:tab w:val="left" w:pos="0"/>
        </w:tabs>
        <w:ind w:firstLine="709"/>
        <w:rPr>
          <w:b/>
          <w:szCs w:val="24"/>
        </w:rPr>
      </w:pP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4"/>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28C5AC0E"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00C23963" w:rsidRPr="00C23963">
        <w:rPr>
          <w:b/>
          <w:sz w:val="22"/>
          <w:szCs w:val="22"/>
          <w:u w:val="single"/>
          <w:lang w:eastAsia="ar-SA"/>
        </w:rPr>
        <w:t xml:space="preserve">Выполнение проектно-изыскательских и строительно-монтажных работ по объекту: «Строительство 2КЛ-10(6) </w:t>
      </w:r>
      <w:proofErr w:type="spellStart"/>
      <w:r w:rsidR="00C23963" w:rsidRPr="00C23963">
        <w:rPr>
          <w:b/>
          <w:sz w:val="22"/>
          <w:szCs w:val="22"/>
          <w:u w:val="single"/>
          <w:lang w:eastAsia="ar-SA"/>
        </w:rPr>
        <w:t>кВ</w:t>
      </w:r>
      <w:proofErr w:type="spellEnd"/>
      <w:r w:rsidR="00C23963" w:rsidRPr="00C23963">
        <w:rPr>
          <w:b/>
          <w:sz w:val="22"/>
          <w:szCs w:val="22"/>
          <w:u w:val="single"/>
          <w:lang w:eastAsia="ar-SA"/>
        </w:rPr>
        <w:t xml:space="preserve">, строительство ТП-10(6)/0,4 </w:t>
      </w:r>
      <w:proofErr w:type="spellStart"/>
      <w:r w:rsidR="00C23963" w:rsidRPr="00C23963">
        <w:rPr>
          <w:b/>
          <w:sz w:val="22"/>
          <w:szCs w:val="22"/>
          <w:u w:val="single"/>
          <w:lang w:eastAsia="ar-SA"/>
        </w:rPr>
        <w:t>кВ</w:t>
      </w:r>
      <w:proofErr w:type="spellEnd"/>
      <w:r w:rsidR="00C23963" w:rsidRPr="00C23963">
        <w:rPr>
          <w:b/>
          <w:sz w:val="22"/>
          <w:szCs w:val="22"/>
          <w:u w:val="single"/>
          <w:lang w:eastAsia="ar-SA"/>
        </w:rPr>
        <w:t xml:space="preserve"> для электроснабжения </w:t>
      </w:r>
      <w:proofErr w:type="spellStart"/>
      <w:r w:rsidR="00C23963" w:rsidRPr="00C23963">
        <w:rPr>
          <w:b/>
          <w:sz w:val="22"/>
          <w:szCs w:val="22"/>
          <w:u w:val="single"/>
          <w:lang w:eastAsia="ar-SA"/>
        </w:rPr>
        <w:t>энергопринимающих</w:t>
      </w:r>
      <w:proofErr w:type="spellEnd"/>
      <w:r w:rsidR="00C23963" w:rsidRPr="00C23963">
        <w:rPr>
          <w:b/>
          <w:sz w:val="22"/>
          <w:szCs w:val="22"/>
          <w:u w:val="single"/>
          <w:lang w:eastAsia="ar-SA"/>
        </w:rPr>
        <w:t xml:space="preserve"> устройств «Поликлиники» на земельном участке с кадастровым номером 23:43:01</w:t>
      </w:r>
      <w:r w:rsidR="00C23963">
        <w:rPr>
          <w:b/>
          <w:sz w:val="22"/>
          <w:szCs w:val="22"/>
          <w:u w:val="single"/>
          <w:lang w:eastAsia="ar-SA"/>
        </w:rPr>
        <w:t>06012:27399</w:t>
      </w:r>
      <w:r w:rsidR="002C66F3" w:rsidRPr="002C66F3">
        <w:rPr>
          <w:b/>
          <w:sz w:val="22"/>
          <w:szCs w:val="22"/>
          <w:u w:val="single"/>
          <w:lang w:eastAsia="ar-SA"/>
        </w:rPr>
        <w:t>»</w:t>
      </w:r>
      <w:r w:rsidR="008639BD">
        <w:rPr>
          <w:bCs/>
          <w:sz w:val="22"/>
          <w:szCs w:val="22"/>
          <w:lang w:eastAsia="ar-SA"/>
        </w:rPr>
        <w:t xml:space="preserve"> </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14F3A99A"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5" w:history="1">
        <w:r w:rsidR="00C43075" w:rsidRPr="004E38CD">
          <w:rPr>
            <w:rStyle w:val="ae"/>
            <w:lang w:eastAsia="ar-SA"/>
          </w:rPr>
          <w:t>www.</w:t>
        </w:r>
        <w:r w:rsidR="00C43075" w:rsidRPr="004E38CD">
          <w:rPr>
            <w:rStyle w:val="ae"/>
            <w:lang w:val="en-US" w:eastAsia="ar-SA"/>
          </w:rPr>
          <w:t>torgi</w:t>
        </w:r>
        <w:r w:rsidR="00C43075" w:rsidRPr="004E38CD">
          <w:rPr>
            <w:rStyle w:val="ae"/>
            <w:lang w:eastAsia="ar-SA"/>
          </w:rPr>
          <w:t>8</w:t>
        </w:r>
        <w:r w:rsidR="00C43075" w:rsidRPr="00C43075">
          <w:rPr>
            <w:rStyle w:val="ae"/>
            <w:lang w:eastAsia="ar-SA"/>
          </w:rPr>
          <w:t>2</w:t>
        </w:r>
        <w:r w:rsidR="00C43075" w:rsidRPr="004E38CD">
          <w:rPr>
            <w:rStyle w:val="ae"/>
            <w:lang w:eastAsia="ar-SA"/>
          </w:rPr>
          <w:t>.ru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7C5FC17C"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0507F5">
        <w:rPr>
          <w:sz w:val="24"/>
          <w:szCs w:val="24"/>
        </w:rPr>
        <w:t>КЭСК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221B34">
          <w:headerReference w:type="even" r:id="rId46"/>
          <w:headerReference w:type="default" r:id="rId47"/>
          <w:headerReference w:type="first" r:id="rId48"/>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9"/>
          <w:headerReference w:type="default" r:id="rId50"/>
          <w:footerReference w:type="default" r:id="rId51"/>
          <w:headerReference w:type="first" r:id="rId52"/>
          <w:footerReference w:type="first" r:id="rId53"/>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6" w:name="_Ref391415747"/>
      <w:r w:rsidRPr="0085682C">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3FA57C21"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0507F5">
        <w:rPr>
          <w:szCs w:val="22"/>
        </w:rPr>
        <w:t>КЭСК</w:t>
      </w:r>
      <w:r w:rsidR="00F07C3E">
        <w:rPr>
          <w:szCs w:val="22"/>
        </w:rPr>
        <w:t>»</w:t>
      </w:r>
      <w:r w:rsidRPr="0085682C">
        <w:rPr>
          <w:szCs w:val="22"/>
        </w:rPr>
        <w:t xml:space="preserve">, зарегистрирован по адресу: </w:t>
      </w:r>
      <w:r w:rsidR="000507F5" w:rsidRPr="000507F5">
        <w:rPr>
          <w:szCs w:val="22"/>
        </w:rPr>
        <w:t>350000, РФ, г. Краснодар, ул. Длинная, 120</w:t>
      </w:r>
      <w:r w:rsidRPr="0085682C">
        <w:rPr>
          <w:szCs w:val="22"/>
        </w:rPr>
        <w:t>.</w:t>
      </w:r>
    </w:p>
    <w:p w14:paraId="0A9848BC" w14:textId="08E6F106"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0507F5">
        <w:rPr>
          <w:szCs w:val="22"/>
        </w:rPr>
        <w:t>КЭСК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408A1AA"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0507F5">
        <w:rPr>
          <w:szCs w:val="22"/>
        </w:rPr>
        <w:t>КЭСК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30CB368F"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0507F5">
        <w:t>КЭСК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4"/>
          <w:headerReference w:type="default" r:id="rId55"/>
          <w:headerReference w:type="first" r:id="rId56"/>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2158D30"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0507F5">
        <w:rPr>
          <w:szCs w:val="22"/>
        </w:rPr>
        <w:t>КЭСК</w:t>
      </w:r>
      <w:r w:rsidR="00FD4A45">
        <w:rPr>
          <w:szCs w:val="22"/>
        </w:rPr>
        <w:t>»</w:t>
      </w:r>
      <w:r w:rsidR="00FD4A45" w:rsidRPr="0085682C">
        <w:rPr>
          <w:szCs w:val="22"/>
        </w:rPr>
        <w:t xml:space="preserve">, зарегистрирован по адресу: </w:t>
      </w:r>
      <w:r w:rsidR="000507F5" w:rsidRPr="000507F5">
        <w:rPr>
          <w:szCs w:val="22"/>
        </w:rPr>
        <w:t>350000, РФ, г. Краснодар, ул. Длинная, 120</w:t>
      </w:r>
      <w:r w:rsidRPr="0085682C">
        <w:t>.</w:t>
      </w:r>
    </w:p>
    <w:p w14:paraId="69AF0B86" w14:textId="08D79E9B"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0507F5">
        <w:rPr>
          <w:i/>
        </w:rPr>
        <w:t>КЭСК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53547970"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0507F5">
        <w:t>КЭСК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3E6BB7DC"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0507F5">
        <w:t>КЭСК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7"/>
          <w:headerReference w:type="default" r:id="rId58"/>
          <w:headerReference w:type="first" r:id="rId59"/>
          <w:footerReference w:type="first" r:id="rId60"/>
          <w:pgSz w:w="11906" w:h="16838" w:code="9"/>
          <w:pgMar w:top="510" w:right="1021" w:bottom="567" w:left="1247" w:header="737" w:footer="680" w:gutter="0"/>
          <w:cols w:space="708"/>
          <w:docGrid w:linePitch="360"/>
        </w:sectPr>
      </w:pPr>
    </w:p>
    <w:bookmarkEnd w:id="376"/>
    <w:p w14:paraId="1DDC63A5" w14:textId="77777777" w:rsidR="00901A4B" w:rsidRPr="00240C0C" w:rsidRDefault="00854F53" w:rsidP="00901A4B">
      <w:pPr>
        <w:ind w:firstLine="0"/>
        <w:rPr>
          <w:i/>
          <w:iCs/>
          <w:color w:val="333399"/>
          <w:szCs w:val="22"/>
        </w:rPr>
      </w:pPr>
      <w:r w:rsidRPr="00240C0C">
        <w:rPr>
          <w:i/>
          <w:iCs/>
          <w:color w:val="333399"/>
          <w:szCs w:val="22"/>
        </w:rPr>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66966738" w14:textId="099C0F4A" w:rsidR="007824E0" w:rsidRDefault="00633DEF" w:rsidP="00B578FB">
      <w:pPr>
        <w:rPr>
          <w:b/>
          <w:bCs/>
          <w:sz w:val="22"/>
          <w:szCs w:val="22"/>
        </w:rPr>
      </w:pPr>
      <w:r w:rsidRPr="00EC42B3">
        <w:rPr>
          <w:b/>
          <w:bCs/>
          <w:sz w:val="22"/>
          <w:szCs w:val="22"/>
        </w:rPr>
        <w:t xml:space="preserve">на </w:t>
      </w:r>
      <w:r w:rsidR="00C23963" w:rsidRPr="00C23963">
        <w:rPr>
          <w:b/>
          <w:bCs/>
          <w:sz w:val="22"/>
          <w:szCs w:val="22"/>
        </w:rPr>
        <w:t xml:space="preserve">Выполнение проектно-изыскательских и строительно-монтажных работ по объекту: «Строительство 2КЛ-10(6) </w:t>
      </w:r>
      <w:proofErr w:type="spellStart"/>
      <w:r w:rsidR="00C23963" w:rsidRPr="00C23963">
        <w:rPr>
          <w:b/>
          <w:bCs/>
          <w:sz w:val="22"/>
          <w:szCs w:val="22"/>
        </w:rPr>
        <w:t>кВ</w:t>
      </w:r>
      <w:proofErr w:type="spellEnd"/>
      <w:r w:rsidR="00C23963" w:rsidRPr="00C23963">
        <w:rPr>
          <w:b/>
          <w:bCs/>
          <w:sz w:val="22"/>
          <w:szCs w:val="22"/>
        </w:rPr>
        <w:t xml:space="preserve">, строительство ТП-10(6)/0,4 </w:t>
      </w:r>
      <w:proofErr w:type="spellStart"/>
      <w:r w:rsidR="00C23963" w:rsidRPr="00C23963">
        <w:rPr>
          <w:b/>
          <w:bCs/>
          <w:sz w:val="22"/>
          <w:szCs w:val="22"/>
        </w:rPr>
        <w:t>кВ</w:t>
      </w:r>
      <w:proofErr w:type="spellEnd"/>
      <w:r w:rsidR="00C23963" w:rsidRPr="00C23963">
        <w:rPr>
          <w:b/>
          <w:bCs/>
          <w:sz w:val="22"/>
          <w:szCs w:val="22"/>
        </w:rPr>
        <w:t xml:space="preserve"> для электроснабжения </w:t>
      </w:r>
      <w:proofErr w:type="spellStart"/>
      <w:r w:rsidR="00C23963" w:rsidRPr="00C23963">
        <w:rPr>
          <w:b/>
          <w:bCs/>
          <w:sz w:val="22"/>
          <w:szCs w:val="22"/>
        </w:rPr>
        <w:t>энергопринимающих</w:t>
      </w:r>
      <w:proofErr w:type="spellEnd"/>
      <w:r w:rsidR="00C23963" w:rsidRPr="00C23963">
        <w:rPr>
          <w:b/>
          <w:bCs/>
          <w:sz w:val="22"/>
          <w:szCs w:val="22"/>
        </w:rPr>
        <w:t xml:space="preserve"> устройств «Поликлиники» на земельном участке с кадастровым номером 23:43:0106012:27399»</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3349"/>
        <w:gridCol w:w="1141"/>
        <w:gridCol w:w="851"/>
        <w:gridCol w:w="1552"/>
        <w:gridCol w:w="1984"/>
      </w:tblGrid>
      <w:tr w:rsidR="008639BD" w:rsidRPr="00862E26" w14:paraId="240C3F8A" w14:textId="77777777" w:rsidTr="007C753C">
        <w:trPr>
          <w:trHeight w:val="946"/>
        </w:trPr>
        <w:tc>
          <w:tcPr>
            <w:tcW w:w="904" w:type="dxa"/>
            <w:shd w:val="clear" w:color="auto" w:fill="auto"/>
            <w:noWrap/>
            <w:vAlign w:val="center"/>
            <w:hideMark/>
          </w:tcPr>
          <w:p w14:paraId="55FEBF3F" w14:textId="77777777" w:rsidR="008639BD" w:rsidRPr="00862E26" w:rsidRDefault="008639BD" w:rsidP="002D07FD">
            <w:pPr>
              <w:ind w:firstLine="0"/>
              <w:jc w:val="center"/>
              <w:rPr>
                <w:b/>
                <w:bCs/>
                <w:szCs w:val="24"/>
              </w:rPr>
            </w:pPr>
            <w:r w:rsidRPr="00862E26">
              <w:rPr>
                <w:b/>
                <w:bCs/>
                <w:szCs w:val="24"/>
              </w:rPr>
              <w:t>№ п/п</w:t>
            </w:r>
          </w:p>
        </w:tc>
        <w:tc>
          <w:tcPr>
            <w:tcW w:w="3349" w:type="dxa"/>
            <w:shd w:val="clear" w:color="auto" w:fill="auto"/>
            <w:noWrap/>
            <w:vAlign w:val="center"/>
            <w:hideMark/>
          </w:tcPr>
          <w:p w14:paraId="28FBBD50" w14:textId="77777777" w:rsidR="008639BD" w:rsidRPr="00862E26" w:rsidRDefault="008639BD" w:rsidP="002D07FD">
            <w:pPr>
              <w:ind w:firstLine="0"/>
              <w:jc w:val="center"/>
              <w:rPr>
                <w:b/>
                <w:bCs/>
                <w:szCs w:val="24"/>
              </w:rPr>
            </w:pPr>
            <w:r w:rsidRPr="00862E26">
              <w:rPr>
                <w:b/>
                <w:bCs/>
                <w:szCs w:val="24"/>
              </w:rPr>
              <w:t>Наименование услуг</w:t>
            </w:r>
          </w:p>
        </w:tc>
        <w:tc>
          <w:tcPr>
            <w:tcW w:w="1134" w:type="dxa"/>
            <w:shd w:val="clear" w:color="auto" w:fill="auto"/>
            <w:vAlign w:val="center"/>
            <w:hideMark/>
          </w:tcPr>
          <w:p w14:paraId="5C9A6F57" w14:textId="77777777" w:rsidR="008639BD" w:rsidRPr="00862E26" w:rsidRDefault="008639BD" w:rsidP="002D07FD">
            <w:pPr>
              <w:ind w:firstLine="0"/>
              <w:jc w:val="center"/>
              <w:rPr>
                <w:b/>
                <w:bCs/>
                <w:szCs w:val="24"/>
              </w:rPr>
            </w:pPr>
            <w:r w:rsidRPr="00862E26">
              <w:rPr>
                <w:b/>
                <w:bCs/>
                <w:szCs w:val="24"/>
              </w:rPr>
              <w:t>Ед. изм.</w:t>
            </w:r>
          </w:p>
        </w:tc>
        <w:tc>
          <w:tcPr>
            <w:tcW w:w="851" w:type="dxa"/>
            <w:shd w:val="clear" w:color="auto" w:fill="auto"/>
            <w:vAlign w:val="center"/>
            <w:hideMark/>
          </w:tcPr>
          <w:p w14:paraId="2BAE4F2C" w14:textId="77777777" w:rsidR="008639BD" w:rsidRPr="00862E26" w:rsidRDefault="008639BD" w:rsidP="002D07FD">
            <w:pPr>
              <w:ind w:firstLine="0"/>
              <w:jc w:val="center"/>
              <w:rPr>
                <w:b/>
                <w:bCs/>
                <w:szCs w:val="24"/>
              </w:rPr>
            </w:pPr>
            <w:r w:rsidRPr="00862E26">
              <w:rPr>
                <w:b/>
                <w:bCs/>
                <w:szCs w:val="24"/>
              </w:rPr>
              <w:t>Кол-во</w:t>
            </w:r>
          </w:p>
        </w:tc>
        <w:tc>
          <w:tcPr>
            <w:tcW w:w="1559" w:type="dxa"/>
            <w:vAlign w:val="center"/>
          </w:tcPr>
          <w:p w14:paraId="59201A68" w14:textId="77777777" w:rsidR="008639BD" w:rsidRPr="00862E26" w:rsidRDefault="008639BD" w:rsidP="002D07FD">
            <w:pPr>
              <w:ind w:firstLine="0"/>
              <w:jc w:val="center"/>
              <w:rPr>
                <w:b/>
                <w:bCs/>
                <w:szCs w:val="24"/>
              </w:rPr>
            </w:pPr>
            <w:r w:rsidRPr="00862E26">
              <w:rPr>
                <w:b/>
                <w:bCs/>
                <w:szCs w:val="24"/>
              </w:rPr>
              <w:t>Стоимость</w:t>
            </w:r>
          </w:p>
          <w:p w14:paraId="3FA1F64D" w14:textId="77777777" w:rsidR="008639BD" w:rsidRPr="00862E26" w:rsidRDefault="008639BD" w:rsidP="002D07FD">
            <w:pPr>
              <w:ind w:firstLine="0"/>
              <w:jc w:val="center"/>
              <w:rPr>
                <w:b/>
                <w:bCs/>
                <w:szCs w:val="24"/>
              </w:rPr>
            </w:pPr>
            <w:r w:rsidRPr="00862E26">
              <w:rPr>
                <w:b/>
                <w:bCs/>
                <w:szCs w:val="24"/>
              </w:rPr>
              <w:t>(руб., без НДС)</w:t>
            </w:r>
          </w:p>
        </w:tc>
        <w:tc>
          <w:tcPr>
            <w:tcW w:w="1984" w:type="dxa"/>
            <w:shd w:val="clear" w:color="auto" w:fill="auto"/>
            <w:vAlign w:val="center"/>
            <w:hideMark/>
          </w:tcPr>
          <w:p w14:paraId="4372BEBD" w14:textId="77777777" w:rsidR="008639BD" w:rsidRPr="00862E26" w:rsidRDefault="008639BD" w:rsidP="002D07FD">
            <w:pPr>
              <w:ind w:firstLine="0"/>
              <w:jc w:val="center"/>
              <w:rPr>
                <w:b/>
                <w:bCs/>
                <w:szCs w:val="24"/>
              </w:rPr>
            </w:pPr>
            <w:r w:rsidRPr="00862E26">
              <w:rPr>
                <w:b/>
                <w:bCs/>
                <w:szCs w:val="24"/>
              </w:rPr>
              <w:t>Стоимость всего, (руб., без НДС)</w:t>
            </w:r>
          </w:p>
        </w:tc>
      </w:tr>
      <w:tr w:rsidR="008639BD" w:rsidRPr="00862E26" w14:paraId="4573C46B" w14:textId="77777777" w:rsidTr="007C753C">
        <w:trPr>
          <w:trHeight w:val="540"/>
        </w:trPr>
        <w:tc>
          <w:tcPr>
            <w:tcW w:w="904" w:type="dxa"/>
            <w:vAlign w:val="center"/>
          </w:tcPr>
          <w:p w14:paraId="04EE53AC" w14:textId="77777777" w:rsidR="008639BD" w:rsidRPr="00862E26" w:rsidRDefault="008639BD" w:rsidP="002D07FD">
            <w:pPr>
              <w:rPr>
                <w:b/>
                <w:bCs/>
                <w:szCs w:val="24"/>
              </w:rPr>
            </w:pPr>
            <w:r w:rsidRPr="00862E26">
              <w:rPr>
                <w:b/>
                <w:bCs/>
                <w:szCs w:val="24"/>
              </w:rPr>
              <w:t>1</w:t>
            </w:r>
          </w:p>
        </w:tc>
        <w:tc>
          <w:tcPr>
            <w:tcW w:w="3349" w:type="dxa"/>
            <w:shd w:val="clear" w:color="auto" w:fill="auto"/>
            <w:vAlign w:val="center"/>
          </w:tcPr>
          <w:p w14:paraId="460CAC59" w14:textId="4840DAA6" w:rsidR="008639BD" w:rsidRPr="00862E26" w:rsidRDefault="00C23963" w:rsidP="002D07FD">
            <w:pPr>
              <w:ind w:firstLine="0"/>
              <w:jc w:val="left"/>
              <w:rPr>
                <w:szCs w:val="24"/>
              </w:rPr>
            </w:pPr>
            <w:r w:rsidRPr="00C23963">
              <w:rPr>
                <w:color w:val="000000"/>
                <w:szCs w:val="24"/>
              </w:rPr>
              <w:t xml:space="preserve">Выполнение проектно-изыскательских и строительно-монтажных работ по объекту: «Строительство 2КЛ-10(6) </w:t>
            </w:r>
            <w:proofErr w:type="spellStart"/>
            <w:r w:rsidRPr="00C23963">
              <w:rPr>
                <w:color w:val="000000"/>
                <w:szCs w:val="24"/>
              </w:rPr>
              <w:t>кВ</w:t>
            </w:r>
            <w:proofErr w:type="spellEnd"/>
            <w:r w:rsidRPr="00C23963">
              <w:rPr>
                <w:color w:val="000000"/>
                <w:szCs w:val="24"/>
              </w:rPr>
              <w:t xml:space="preserve">, строительство ТП-10(6)/0,4 </w:t>
            </w:r>
            <w:proofErr w:type="spellStart"/>
            <w:r w:rsidRPr="00C23963">
              <w:rPr>
                <w:color w:val="000000"/>
                <w:szCs w:val="24"/>
              </w:rPr>
              <w:t>кВ</w:t>
            </w:r>
            <w:proofErr w:type="spellEnd"/>
            <w:r w:rsidRPr="00C23963">
              <w:rPr>
                <w:color w:val="000000"/>
                <w:szCs w:val="24"/>
              </w:rPr>
              <w:t xml:space="preserve"> для электроснабжения </w:t>
            </w:r>
            <w:proofErr w:type="spellStart"/>
            <w:r w:rsidRPr="00C23963">
              <w:rPr>
                <w:color w:val="000000"/>
                <w:szCs w:val="24"/>
              </w:rPr>
              <w:t>энергопринимающих</w:t>
            </w:r>
            <w:proofErr w:type="spellEnd"/>
            <w:r w:rsidRPr="00C23963">
              <w:rPr>
                <w:color w:val="000000"/>
                <w:szCs w:val="24"/>
              </w:rPr>
              <w:t xml:space="preserve"> устройств «Поликлиники» на земельном участке с кадастровым номером 23:43:0106012:27399»</w:t>
            </w:r>
          </w:p>
        </w:tc>
        <w:tc>
          <w:tcPr>
            <w:tcW w:w="1134" w:type="dxa"/>
            <w:shd w:val="clear" w:color="auto" w:fill="auto"/>
            <w:noWrap/>
            <w:vAlign w:val="center"/>
          </w:tcPr>
          <w:p w14:paraId="6F3CBB61" w14:textId="77777777" w:rsidR="008639BD" w:rsidRPr="00862E26" w:rsidRDefault="008639BD" w:rsidP="002D07FD">
            <w:pPr>
              <w:ind w:firstLine="0"/>
              <w:jc w:val="center"/>
              <w:rPr>
                <w:szCs w:val="24"/>
              </w:rPr>
            </w:pPr>
            <w:r w:rsidRPr="00862E26">
              <w:rPr>
                <w:rFonts w:eastAsia="Calibri"/>
                <w:szCs w:val="24"/>
              </w:rPr>
              <w:t>условная единица</w:t>
            </w:r>
          </w:p>
        </w:tc>
        <w:tc>
          <w:tcPr>
            <w:tcW w:w="851" w:type="dxa"/>
            <w:shd w:val="clear" w:color="auto" w:fill="auto"/>
            <w:vAlign w:val="center"/>
          </w:tcPr>
          <w:p w14:paraId="07ED6B68" w14:textId="77777777" w:rsidR="008639BD" w:rsidRPr="00862E26" w:rsidRDefault="008639BD" w:rsidP="002D07FD">
            <w:pPr>
              <w:ind w:firstLine="0"/>
              <w:jc w:val="center"/>
              <w:rPr>
                <w:szCs w:val="24"/>
              </w:rPr>
            </w:pPr>
            <w:r w:rsidRPr="00862E26">
              <w:rPr>
                <w:szCs w:val="24"/>
              </w:rPr>
              <w:t>1</w:t>
            </w:r>
          </w:p>
        </w:tc>
        <w:tc>
          <w:tcPr>
            <w:tcW w:w="1559" w:type="dxa"/>
            <w:vAlign w:val="center"/>
          </w:tcPr>
          <w:p w14:paraId="3A3E2F4D" w14:textId="41F8D18C" w:rsidR="008639BD" w:rsidRPr="00862E26" w:rsidRDefault="008639BD" w:rsidP="002D07FD">
            <w:pPr>
              <w:ind w:firstLine="0"/>
              <w:jc w:val="center"/>
              <w:rPr>
                <w:szCs w:val="24"/>
              </w:rPr>
            </w:pPr>
          </w:p>
        </w:tc>
        <w:tc>
          <w:tcPr>
            <w:tcW w:w="1984" w:type="dxa"/>
            <w:shd w:val="clear" w:color="auto" w:fill="auto"/>
            <w:noWrap/>
            <w:vAlign w:val="center"/>
          </w:tcPr>
          <w:p w14:paraId="7EA9717D" w14:textId="018BC932" w:rsidR="008639BD" w:rsidRPr="00862E26" w:rsidRDefault="008639BD" w:rsidP="002D07FD">
            <w:pPr>
              <w:ind w:firstLine="0"/>
              <w:jc w:val="center"/>
              <w:rPr>
                <w:szCs w:val="24"/>
              </w:rPr>
            </w:pPr>
          </w:p>
        </w:tc>
      </w:tr>
      <w:tr w:rsidR="008639BD" w:rsidRPr="00862E26" w14:paraId="4DCB51F3" w14:textId="77777777" w:rsidTr="007C753C">
        <w:trPr>
          <w:trHeight w:val="255"/>
        </w:trPr>
        <w:tc>
          <w:tcPr>
            <w:tcW w:w="904" w:type="dxa"/>
            <w:vAlign w:val="center"/>
            <w:hideMark/>
          </w:tcPr>
          <w:p w14:paraId="05430807" w14:textId="77777777" w:rsidR="008639BD" w:rsidRPr="00862E26" w:rsidRDefault="008639BD" w:rsidP="002D07FD">
            <w:pPr>
              <w:rPr>
                <w:b/>
                <w:bCs/>
                <w:szCs w:val="24"/>
              </w:rPr>
            </w:pPr>
          </w:p>
        </w:tc>
        <w:tc>
          <w:tcPr>
            <w:tcW w:w="3349" w:type="dxa"/>
            <w:shd w:val="clear" w:color="auto" w:fill="auto"/>
            <w:noWrap/>
            <w:vAlign w:val="bottom"/>
            <w:hideMark/>
          </w:tcPr>
          <w:p w14:paraId="7797AF22" w14:textId="77777777" w:rsidR="008639BD" w:rsidRPr="00862E26" w:rsidRDefault="008639BD" w:rsidP="002D07FD">
            <w:pPr>
              <w:ind w:firstLine="0"/>
              <w:rPr>
                <w:b/>
                <w:bCs/>
                <w:szCs w:val="24"/>
              </w:rPr>
            </w:pPr>
            <w:r w:rsidRPr="00862E26">
              <w:rPr>
                <w:b/>
                <w:bCs/>
                <w:szCs w:val="24"/>
              </w:rPr>
              <w:t>ИТОГО без НДС:</w:t>
            </w:r>
          </w:p>
        </w:tc>
        <w:tc>
          <w:tcPr>
            <w:tcW w:w="1134" w:type="dxa"/>
            <w:shd w:val="clear" w:color="auto" w:fill="auto"/>
            <w:noWrap/>
            <w:vAlign w:val="center"/>
            <w:hideMark/>
          </w:tcPr>
          <w:p w14:paraId="1126AD35" w14:textId="77777777" w:rsidR="008639BD" w:rsidRPr="00862E26" w:rsidRDefault="008639BD" w:rsidP="002D07FD">
            <w:pPr>
              <w:jc w:val="center"/>
              <w:rPr>
                <w:szCs w:val="24"/>
              </w:rPr>
            </w:pPr>
            <w:r w:rsidRPr="00862E26">
              <w:rPr>
                <w:szCs w:val="24"/>
              </w:rPr>
              <w:t> </w:t>
            </w:r>
          </w:p>
        </w:tc>
        <w:tc>
          <w:tcPr>
            <w:tcW w:w="851" w:type="dxa"/>
            <w:shd w:val="clear" w:color="auto" w:fill="auto"/>
            <w:vAlign w:val="center"/>
          </w:tcPr>
          <w:p w14:paraId="13CF757E" w14:textId="77777777" w:rsidR="008639BD" w:rsidRPr="00862E26" w:rsidRDefault="008639BD" w:rsidP="002D07FD">
            <w:pPr>
              <w:jc w:val="center"/>
              <w:rPr>
                <w:b/>
                <w:bCs/>
                <w:szCs w:val="24"/>
              </w:rPr>
            </w:pPr>
          </w:p>
        </w:tc>
        <w:tc>
          <w:tcPr>
            <w:tcW w:w="1559" w:type="dxa"/>
          </w:tcPr>
          <w:p w14:paraId="18DB0ED6" w14:textId="77777777" w:rsidR="008639BD" w:rsidRPr="00862E26" w:rsidRDefault="008639BD" w:rsidP="002D07FD">
            <w:pPr>
              <w:jc w:val="center"/>
              <w:rPr>
                <w:szCs w:val="24"/>
              </w:rPr>
            </w:pPr>
          </w:p>
        </w:tc>
        <w:tc>
          <w:tcPr>
            <w:tcW w:w="1984" w:type="dxa"/>
            <w:shd w:val="clear" w:color="auto" w:fill="auto"/>
            <w:noWrap/>
            <w:vAlign w:val="center"/>
          </w:tcPr>
          <w:p w14:paraId="26D4D3BA" w14:textId="6AB234C4" w:rsidR="008639BD" w:rsidRPr="007451D2" w:rsidRDefault="008639BD" w:rsidP="002D07FD">
            <w:pPr>
              <w:ind w:firstLine="0"/>
              <w:jc w:val="center"/>
              <w:rPr>
                <w:szCs w:val="24"/>
              </w:rPr>
            </w:pPr>
          </w:p>
        </w:tc>
      </w:tr>
      <w:tr w:rsidR="008639BD" w:rsidRPr="00862E26" w14:paraId="247AAE85" w14:textId="77777777" w:rsidTr="007C753C">
        <w:trPr>
          <w:trHeight w:val="255"/>
        </w:trPr>
        <w:tc>
          <w:tcPr>
            <w:tcW w:w="4253" w:type="dxa"/>
            <w:gridSpan w:val="2"/>
            <w:vAlign w:val="center"/>
            <w:hideMark/>
          </w:tcPr>
          <w:p w14:paraId="0C13A6C8" w14:textId="77777777" w:rsidR="008639BD" w:rsidRPr="00862E26" w:rsidRDefault="008639BD" w:rsidP="002D07FD">
            <w:pPr>
              <w:rPr>
                <w:b/>
                <w:bCs/>
                <w:szCs w:val="24"/>
              </w:rPr>
            </w:pPr>
            <w:r w:rsidRPr="00862E26">
              <w:rPr>
                <w:b/>
                <w:bCs/>
                <w:szCs w:val="24"/>
              </w:rPr>
              <w:t>ИТОГО с НДС</w:t>
            </w:r>
            <w:r>
              <w:rPr>
                <w:b/>
                <w:bCs/>
                <w:szCs w:val="24"/>
              </w:rPr>
              <w:t xml:space="preserve"> 20%</w:t>
            </w:r>
            <w:r w:rsidRPr="00862E26">
              <w:rPr>
                <w:b/>
                <w:bCs/>
                <w:szCs w:val="24"/>
              </w:rPr>
              <w:t>:</w:t>
            </w:r>
          </w:p>
        </w:tc>
        <w:tc>
          <w:tcPr>
            <w:tcW w:w="5528" w:type="dxa"/>
            <w:gridSpan w:val="4"/>
            <w:shd w:val="clear" w:color="auto" w:fill="auto"/>
            <w:noWrap/>
            <w:vAlign w:val="center"/>
            <w:hideMark/>
          </w:tcPr>
          <w:p w14:paraId="68F1EF6A" w14:textId="519F267C" w:rsidR="008639BD" w:rsidRPr="00862E26" w:rsidRDefault="008639BD" w:rsidP="002D07FD">
            <w:pPr>
              <w:jc w:val="center"/>
              <w:rPr>
                <w:b/>
                <w:bCs/>
                <w:szCs w:val="24"/>
              </w:rPr>
            </w:pPr>
          </w:p>
        </w:tc>
      </w:tr>
      <w:tr w:rsidR="008639BD" w:rsidRPr="00862E26" w14:paraId="7AECE4B0" w14:textId="77777777" w:rsidTr="007C753C">
        <w:trPr>
          <w:trHeight w:val="255"/>
        </w:trPr>
        <w:tc>
          <w:tcPr>
            <w:tcW w:w="4253" w:type="dxa"/>
            <w:gridSpan w:val="2"/>
            <w:vAlign w:val="center"/>
          </w:tcPr>
          <w:p w14:paraId="1185E535" w14:textId="77777777" w:rsidR="008639BD" w:rsidRPr="00862E26" w:rsidRDefault="008639BD" w:rsidP="002D07FD">
            <w:pPr>
              <w:ind w:firstLine="0"/>
              <w:rPr>
                <w:b/>
                <w:bCs/>
                <w:szCs w:val="24"/>
              </w:rPr>
            </w:pPr>
            <w:r w:rsidRPr="00F76528">
              <w:rPr>
                <w:b/>
                <w:bCs/>
                <w:szCs w:val="24"/>
              </w:rPr>
              <w:t>Срок оказания услуг/выполнения работ</w:t>
            </w:r>
            <w:r w:rsidRPr="00862E26">
              <w:rPr>
                <w:b/>
                <w:bCs/>
                <w:szCs w:val="24"/>
              </w:rPr>
              <w:t>:</w:t>
            </w:r>
          </w:p>
        </w:tc>
        <w:tc>
          <w:tcPr>
            <w:tcW w:w="5528" w:type="dxa"/>
            <w:gridSpan w:val="4"/>
            <w:shd w:val="clear" w:color="auto" w:fill="auto"/>
            <w:noWrap/>
            <w:vAlign w:val="center"/>
          </w:tcPr>
          <w:p w14:paraId="58B6E144" w14:textId="61943BD6" w:rsidR="008639BD" w:rsidRPr="00862E26" w:rsidRDefault="008639BD" w:rsidP="002D07FD">
            <w:pPr>
              <w:widowControl w:val="0"/>
              <w:tabs>
                <w:tab w:val="clear" w:pos="1134"/>
              </w:tabs>
              <w:suppressAutoHyphens/>
              <w:kinsoku/>
              <w:overflowPunct/>
              <w:autoSpaceDE/>
              <w:autoSpaceDN/>
              <w:ind w:left="-29" w:firstLine="0"/>
              <w:rPr>
                <w:szCs w:val="24"/>
              </w:rPr>
            </w:pPr>
          </w:p>
        </w:tc>
      </w:tr>
      <w:tr w:rsidR="008639BD" w:rsidRPr="00862E26" w14:paraId="373B7823" w14:textId="77777777" w:rsidTr="007C753C">
        <w:trPr>
          <w:trHeight w:val="255"/>
        </w:trPr>
        <w:tc>
          <w:tcPr>
            <w:tcW w:w="4253" w:type="dxa"/>
            <w:gridSpan w:val="2"/>
            <w:vAlign w:val="center"/>
          </w:tcPr>
          <w:p w14:paraId="6D0E1EDC" w14:textId="77777777" w:rsidR="008639BD" w:rsidRPr="00862E26" w:rsidRDefault="008639BD" w:rsidP="002D07FD">
            <w:pPr>
              <w:rPr>
                <w:b/>
                <w:bCs/>
                <w:szCs w:val="24"/>
              </w:rPr>
            </w:pPr>
            <w:r>
              <w:rPr>
                <w:b/>
                <w:bCs/>
                <w:szCs w:val="24"/>
              </w:rPr>
              <w:t>Условия оплаты</w:t>
            </w:r>
            <w:r w:rsidRPr="00862E26">
              <w:rPr>
                <w:b/>
                <w:bCs/>
                <w:szCs w:val="24"/>
              </w:rPr>
              <w:t>:</w:t>
            </w:r>
          </w:p>
        </w:tc>
        <w:tc>
          <w:tcPr>
            <w:tcW w:w="5528" w:type="dxa"/>
            <w:gridSpan w:val="4"/>
            <w:shd w:val="clear" w:color="auto" w:fill="auto"/>
            <w:noWrap/>
            <w:vAlign w:val="center"/>
          </w:tcPr>
          <w:p w14:paraId="51C2BF8D" w14:textId="0EC863F3" w:rsidR="008639BD" w:rsidRPr="00862E26" w:rsidRDefault="008639BD" w:rsidP="002D07FD">
            <w:pPr>
              <w:ind w:right="-48" w:firstLine="0"/>
              <w:rPr>
                <w:szCs w:val="24"/>
              </w:rPr>
            </w:pPr>
          </w:p>
        </w:tc>
      </w:tr>
    </w:tbl>
    <w:p w14:paraId="5E140A35" w14:textId="41D8764F" w:rsidR="00857545" w:rsidRDefault="00857545" w:rsidP="00B578FB">
      <w:pPr>
        <w:rPr>
          <w:b/>
          <w:bCs/>
          <w:sz w:val="22"/>
          <w:szCs w:val="22"/>
        </w:rPr>
      </w:pPr>
    </w:p>
    <w:p w14:paraId="5B37CA55" w14:textId="2619CBCF" w:rsidR="007824E0" w:rsidRDefault="008639BD" w:rsidP="00B578FB">
      <w:pPr>
        <w:rPr>
          <w:b/>
          <w:bCs/>
          <w:sz w:val="22"/>
          <w:szCs w:val="22"/>
        </w:rPr>
      </w:pPr>
      <w:r>
        <w:rPr>
          <w:b/>
          <w:bCs/>
          <w:sz w:val="22"/>
          <w:szCs w:val="22"/>
        </w:rPr>
        <w:t xml:space="preserve">Приложение: расчет цены (смета) </w:t>
      </w:r>
    </w:p>
    <w:p w14:paraId="32906132" w14:textId="77777777" w:rsidR="008639BD" w:rsidRDefault="008639BD" w:rsidP="00B578FB">
      <w:pPr>
        <w:rPr>
          <w:b/>
          <w:bCs/>
          <w:sz w:val="22"/>
          <w:szCs w:val="22"/>
        </w:rPr>
      </w:pPr>
    </w:p>
    <w:p w14:paraId="38D14DD5" w14:textId="0C010E7D" w:rsidR="00C43075" w:rsidRPr="00C43075" w:rsidRDefault="00C43075" w:rsidP="00B578FB">
      <w:pPr>
        <w:rPr>
          <w:b/>
          <w:bCs/>
          <w:sz w:val="22"/>
          <w:szCs w:val="22"/>
        </w:rPr>
      </w:pPr>
      <w:r>
        <w:rPr>
          <w:b/>
          <w:bCs/>
          <w:sz w:val="22"/>
          <w:szCs w:val="22"/>
        </w:rPr>
        <w:t>Срок действия предложения:</w:t>
      </w: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1"/>
          <w:headerReference w:type="default" r:id="rId62"/>
          <w:headerReference w:type="first" r:id="rId63"/>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7" w:name="_Toc392487739"/>
      <w:bookmarkStart w:id="378" w:name="_Toc392489443"/>
      <w:bookmarkStart w:id="379" w:name="_Toc390239284"/>
      <w:bookmarkStart w:id="380" w:name="_Ref390239697"/>
      <w:bookmarkEnd w:id="369"/>
      <w:r w:rsidRPr="0085682C">
        <w:rPr>
          <w:rFonts w:ascii="Times New Roman" w:hAnsi="Times New Roman" w:cs="Times New Roman"/>
        </w:rPr>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7"/>
      <w:bookmarkEnd w:id="378"/>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81" w:name="_Toc390239295"/>
      <w:bookmarkStart w:id="382" w:name="_Ref390239588"/>
      <w:bookmarkStart w:id="383" w:name="_Toc392487740"/>
      <w:bookmarkStart w:id="384" w:name="_Toc392489444"/>
      <w:bookmarkStart w:id="385" w:name="_Toc438724511"/>
      <w:bookmarkEnd w:id="379"/>
      <w:bookmarkEnd w:id="380"/>
      <w:r w:rsidRPr="0085682C">
        <w:rPr>
          <w:rFonts w:ascii="Times New Roman" w:hAnsi="Times New Roman"/>
        </w:rPr>
        <w:t xml:space="preserve">Проект </w:t>
      </w:r>
      <w:r w:rsidR="0016112C" w:rsidRPr="0085682C">
        <w:rPr>
          <w:rFonts w:ascii="Times New Roman" w:hAnsi="Times New Roman"/>
        </w:rPr>
        <w:t>Договор</w:t>
      </w:r>
      <w:r w:rsidRPr="0085682C">
        <w:rPr>
          <w:rFonts w:ascii="Times New Roman" w:hAnsi="Times New Roman"/>
        </w:rPr>
        <w:t>а</w:t>
      </w:r>
      <w:bookmarkEnd w:id="381"/>
      <w:bookmarkEnd w:id="382"/>
      <w:bookmarkEnd w:id="383"/>
      <w:bookmarkEnd w:id="384"/>
      <w:bookmarkEnd w:id="385"/>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4"/>
          <w:headerReference w:type="default" r:id="rId65"/>
          <w:headerReference w:type="first" r:id="rId66"/>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6" w:name="_Toc392487741"/>
      <w:bookmarkStart w:id="387" w:name="_Toc392489445"/>
      <w:r w:rsidRPr="0085682C">
        <w:rPr>
          <w:rFonts w:ascii="Times New Roman" w:hAnsi="Times New Roman" w:cs="Times New Roman"/>
        </w:rPr>
        <w:lastRenderedPageBreak/>
        <w:t>Блок «Техническое задание»</w:t>
      </w:r>
      <w:bookmarkEnd w:id="386"/>
      <w:bookmarkEnd w:id="387"/>
    </w:p>
    <w:p w14:paraId="02B26B8C" w14:textId="537A50FA" w:rsidR="00A624B9" w:rsidRPr="00C23963" w:rsidRDefault="007C7149" w:rsidP="00C23963">
      <w:pPr>
        <w:kinsoku/>
        <w:overflowPunct/>
        <w:autoSpaceDE/>
        <w:autoSpaceDN/>
        <w:ind w:firstLine="0"/>
        <w:jc w:val="left"/>
        <w:rPr>
          <w:b/>
          <w:sz w:val="36"/>
          <w:szCs w:val="36"/>
        </w:rPr>
      </w:pPr>
      <w:r w:rsidRPr="0085682C">
        <w:rPr>
          <w:b/>
          <w:sz w:val="36"/>
          <w:szCs w:val="36"/>
        </w:rPr>
        <w:br w:type="page"/>
      </w:r>
    </w:p>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225CD9">
      <w:headerReference w:type="even" r:id="rId67"/>
      <w:headerReference w:type="default" r:id="rId68"/>
      <w:headerReference w:type="first" r:id="rId69"/>
      <w:pgSz w:w="11907" w:h="16840" w:code="9"/>
      <w:pgMar w:top="510" w:right="1021" w:bottom="567" w:left="709"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1D8F" w14:textId="77777777" w:rsidR="002D07FD" w:rsidRDefault="002D07FD">
      <w:r>
        <w:separator/>
      </w:r>
    </w:p>
    <w:p w14:paraId="7572D61B" w14:textId="77777777" w:rsidR="002D07FD" w:rsidRDefault="002D07FD"/>
  </w:endnote>
  <w:endnote w:type="continuationSeparator" w:id="0">
    <w:p w14:paraId="1F5CFBCA" w14:textId="77777777" w:rsidR="002D07FD" w:rsidRDefault="002D07FD">
      <w:r>
        <w:continuationSeparator/>
      </w:r>
    </w:p>
    <w:p w14:paraId="4D343DD0" w14:textId="77777777" w:rsidR="002D07FD" w:rsidRDefault="002D07FD"/>
  </w:endnote>
  <w:endnote w:type="continuationNotice" w:id="1">
    <w:p w14:paraId="34F07693" w14:textId="77777777" w:rsidR="002D07FD" w:rsidRDefault="002D0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7654" w14:textId="77777777" w:rsidR="002D07FD" w:rsidRPr="00B454DB" w:rsidRDefault="002D07FD"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7129BBE" w:rsidR="002D07FD" w:rsidRPr="004511AD" w:rsidRDefault="002D07FD" w:rsidP="00DA3534">
                          <w:pPr>
                            <w:pStyle w:val="Sf0"/>
                          </w:pPr>
                          <w:r>
                            <w:t xml:space="preserve">СТРАНИЦА  </w:t>
                          </w:r>
                          <w:r>
                            <w:fldChar w:fldCharType="begin"/>
                          </w:r>
                          <w:r>
                            <w:instrText xml:space="preserve"> PAGE </w:instrText>
                          </w:r>
                          <w:r>
                            <w:fldChar w:fldCharType="separate"/>
                          </w:r>
                          <w:r w:rsidR="001C3F58">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1C3F58">
                            <w:rPr>
                              <w:noProof/>
                            </w:rPr>
                            <w:t>41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DswQIAALs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" filled="f" stroked="f" strokeweight="1.3pt">
              <v:textbox>
                <w:txbxContent>
                  <w:p w14:paraId="4AE41E4D" w14:textId="37129BBE" w:rsidR="002D07FD" w:rsidRPr="004511AD" w:rsidRDefault="002D07FD" w:rsidP="00DA3534">
                    <w:pPr>
                      <w:pStyle w:val="Sf0"/>
                    </w:pPr>
                    <w:r>
                      <w:t xml:space="preserve">СТРАНИЦА  </w:t>
                    </w:r>
                    <w:r>
                      <w:fldChar w:fldCharType="begin"/>
                    </w:r>
                    <w:r>
                      <w:instrText xml:space="preserve"> PAGE </w:instrText>
                    </w:r>
                    <w:r>
                      <w:fldChar w:fldCharType="separate"/>
                    </w:r>
                    <w:r w:rsidR="001C3F58">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1C3F58">
                      <w:rPr>
                        <w:noProof/>
                      </w:rPr>
                      <w:t>41</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DCFF" w14:textId="77777777" w:rsidR="002D07FD" w:rsidRPr="00B454DB" w:rsidRDefault="002D07FD"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A91AB8A" w:rsidR="002D07FD" w:rsidRPr="004511AD" w:rsidRDefault="002D07FD" w:rsidP="00BC586A">
                          <w:pPr>
                            <w:pStyle w:val="Sf0"/>
                          </w:pPr>
                          <w:r>
                            <w:t xml:space="preserve">СТРАНИЦА  </w:t>
                          </w:r>
                          <w:r>
                            <w:fldChar w:fldCharType="begin"/>
                          </w:r>
                          <w:r>
                            <w:instrText xml:space="preserve"> PAGE </w:instrText>
                          </w:r>
                          <w:r>
                            <w:fldChar w:fldCharType="separate"/>
                          </w:r>
                          <w:r w:rsidR="007C753C">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C753C">
                            <w:rPr>
                              <w:noProof/>
                            </w:rPr>
                            <w:t>41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Y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Dq+GkYxQIAAMIFAAAOAAAAAAAAAAAAAAAAAC4CAABkcnMvZTJvRG9jLnhtbFBLAQIt&#10;ABQABgAIAAAAIQD9XCyl4AAAAAkBAAAPAAAAAAAAAAAAAAAAAB8FAABkcnMvZG93bnJldi54bWxQ&#10;SwUGAAAAAAQABADzAAAALAYAAAAA&#10;" filled="f" stroked="f" strokeweight="1.3pt">
              <v:textbox>
                <w:txbxContent>
                  <w:p w14:paraId="2CBECDEF" w14:textId="4A91AB8A" w:rsidR="002D07FD" w:rsidRPr="004511AD" w:rsidRDefault="002D07FD" w:rsidP="00BC586A">
                    <w:pPr>
                      <w:pStyle w:val="Sf0"/>
                    </w:pPr>
                    <w:r>
                      <w:t xml:space="preserve">СТРАНИЦА  </w:t>
                    </w:r>
                    <w:r>
                      <w:fldChar w:fldCharType="begin"/>
                    </w:r>
                    <w:r>
                      <w:instrText xml:space="preserve"> PAGE </w:instrText>
                    </w:r>
                    <w:r>
                      <w:fldChar w:fldCharType="separate"/>
                    </w:r>
                    <w:r w:rsidR="007C753C">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C753C">
                      <w:rPr>
                        <w:noProof/>
                      </w:rPr>
                      <w:t>41</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55B8E06F" w:rsidR="002D07FD" w:rsidRPr="004511AD" w:rsidRDefault="002D07FD" w:rsidP="00DA3534">
                          <w:pPr>
                            <w:pStyle w:val="Sf0"/>
                          </w:pPr>
                          <w:r>
                            <w:t xml:space="preserve">СТРАНИЦА  </w:t>
                          </w:r>
                          <w:r>
                            <w:fldChar w:fldCharType="begin"/>
                          </w:r>
                          <w:r>
                            <w:instrText xml:space="preserve"> PAGE </w:instrText>
                          </w:r>
                          <w:r>
                            <w:fldChar w:fldCharType="separate"/>
                          </w:r>
                          <w:r w:rsidR="007C753C">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C753C">
                            <w:rPr>
                              <w:noProof/>
                            </w:rPr>
                            <w:t>41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" filled="f" stroked="f" strokeweight="1.3pt">
              <v:textbox>
                <w:txbxContent>
                  <w:p w14:paraId="222D5C80" w14:textId="55B8E06F" w:rsidR="002D07FD" w:rsidRPr="004511AD" w:rsidRDefault="002D07FD" w:rsidP="00DA3534">
                    <w:pPr>
                      <w:pStyle w:val="Sf0"/>
                    </w:pPr>
                    <w:r>
                      <w:t xml:space="preserve">СТРАНИЦА  </w:t>
                    </w:r>
                    <w:r>
                      <w:fldChar w:fldCharType="begin"/>
                    </w:r>
                    <w:r>
                      <w:instrText xml:space="preserve"> PAGE </w:instrText>
                    </w:r>
                    <w:r>
                      <w:fldChar w:fldCharType="separate"/>
                    </w:r>
                    <w:r w:rsidR="007C753C">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C753C">
                      <w:rPr>
                        <w:noProof/>
                      </w:rPr>
                      <w:t>41</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987A" w14:textId="77777777" w:rsidR="002D07FD" w:rsidRPr="002310D9" w:rsidRDefault="002D07FD" w:rsidP="002310D9">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418D" w14:textId="77777777" w:rsidR="002D07FD" w:rsidRPr="00B454DB" w:rsidRDefault="002D07FD"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4814855D" w:rsidR="002D07FD" w:rsidRPr="004511AD" w:rsidRDefault="002D07FD" w:rsidP="00BC586A">
                          <w:pPr>
                            <w:pStyle w:val="Sf0"/>
                          </w:pPr>
                          <w:r>
                            <w:t xml:space="preserve">СТРАНИЦА  </w:t>
                          </w:r>
                          <w:r>
                            <w:fldChar w:fldCharType="begin"/>
                          </w:r>
                          <w:r>
                            <w:instrText xml:space="preserve"> PAGE </w:instrText>
                          </w:r>
                          <w:r>
                            <w:fldChar w:fldCharType="separate"/>
                          </w:r>
                          <w:r w:rsidR="007C753C">
                            <w:rPr>
                              <w:noProof/>
                            </w:rPr>
                            <w:t>40</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C753C">
                            <w:rPr>
                              <w:noProof/>
                            </w:rPr>
                            <w:t>41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tC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" filled="f" stroked="f" strokeweight="1.3pt">
              <v:textbox>
                <w:txbxContent>
                  <w:p w14:paraId="28FB12E1" w14:textId="4814855D" w:rsidR="002D07FD" w:rsidRPr="004511AD" w:rsidRDefault="002D07FD" w:rsidP="00BC586A">
                    <w:pPr>
                      <w:pStyle w:val="Sf0"/>
                    </w:pPr>
                    <w:r>
                      <w:t xml:space="preserve">СТРАНИЦА  </w:t>
                    </w:r>
                    <w:r>
                      <w:fldChar w:fldCharType="begin"/>
                    </w:r>
                    <w:r>
                      <w:instrText xml:space="preserve"> PAGE </w:instrText>
                    </w:r>
                    <w:r>
                      <w:fldChar w:fldCharType="separate"/>
                    </w:r>
                    <w:r w:rsidR="007C753C">
                      <w:rPr>
                        <w:noProof/>
                      </w:rPr>
                      <w:t>40</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C753C">
                      <w:rPr>
                        <w:noProof/>
                      </w:rPr>
                      <w:t>41</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709E" w14:textId="77777777" w:rsidR="002D07FD" w:rsidRPr="001A7210" w:rsidRDefault="002D07FD"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91AE" w14:textId="77777777" w:rsidR="002D07FD" w:rsidRPr="001A7210" w:rsidRDefault="002D07FD"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FD4B" w14:textId="77777777" w:rsidR="002D07FD" w:rsidRDefault="002D07FD">
      <w:r>
        <w:separator/>
      </w:r>
    </w:p>
    <w:p w14:paraId="3A3311FE" w14:textId="77777777" w:rsidR="002D07FD" w:rsidRDefault="002D07FD"/>
  </w:footnote>
  <w:footnote w:type="continuationSeparator" w:id="0">
    <w:p w14:paraId="2116B805" w14:textId="77777777" w:rsidR="002D07FD" w:rsidRDefault="002D07FD">
      <w:r>
        <w:continuationSeparator/>
      </w:r>
    </w:p>
    <w:p w14:paraId="7F9E4C7D" w14:textId="77777777" w:rsidR="002D07FD" w:rsidRDefault="002D07FD"/>
  </w:footnote>
  <w:footnote w:type="continuationNotice" w:id="1">
    <w:p w14:paraId="6F0FA829" w14:textId="77777777" w:rsidR="002D07FD" w:rsidRDefault="002D07F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FCB2" w14:textId="1D528F0B" w:rsidR="002D07FD" w:rsidRPr="00280E44" w:rsidRDefault="002D07FD" w:rsidP="00AD3C92">
    <w:pPr>
      <w:ind w:firstLine="0"/>
      <w:rPr>
        <w:b/>
        <w:bCs/>
      </w:rPr>
    </w:pPr>
    <w:r w:rsidRPr="00280E44">
      <w:rPr>
        <w:b/>
        <w:bCs/>
      </w:rPr>
      <w:t>Общество с ограниченной ответственностью «</w:t>
    </w:r>
    <w:r w:rsidRPr="00280E44">
      <w:rPr>
        <w:b/>
        <w:bCs/>
        <w:sz w:val="22"/>
        <w:szCs w:val="22"/>
      </w:rPr>
      <w:t>Кубанская электросетевая компания</w:t>
    </w:r>
    <w:r w:rsidRPr="00280E44">
      <w:rPr>
        <w:b/>
        <w:bCs/>
      </w:rPr>
      <w:t>»</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B166" w14:textId="77777777" w:rsidR="002D07FD" w:rsidRPr="002310D9" w:rsidRDefault="002D07FD" w:rsidP="002310D9">
    <w:pPr>
      <w:pStyle w:val="aa"/>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D07FD" w:rsidRPr="001B5DAB" w14:paraId="512DCC52" w14:textId="77777777" w:rsidTr="00864AB2">
      <w:trPr>
        <w:trHeight w:val="253"/>
      </w:trPr>
      <w:tc>
        <w:tcPr>
          <w:tcW w:w="5000" w:type="pct"/>
          <w:tcBorders>
            <w:bottom w:val="single" w:sz="12" w:space="0" w:color="FFC000"/>
          </w:tcBorders>
          <w:vAlign w:val="center"/>
        </w:tcPr>
        <w:p w14:paraId="65322E79" w14:textId="77777777" w:rsidR="002D07FD" w:rsidRPr="001B5DAB" w:rsidRDefault="002D07FD"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2D07FD" w:rsidRDefault="002D07FD" w:rsidP="00620381"/>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FC5D" w14:textId="77777777" w:rsidR="002D07FD" w:rsidRDefault="002D07FD">
    <w:pPr>
      <w:pStyle w:val="aa"/>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A37C" w14:textId="77777777" w:rsidR="002D07FD" w:rsidRPr="00564407" w:rsidRDefault="002D07FD" w:rsidP="00C1334F">
    <w:pPr>
      <w:ind w:firstLine="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8B66" w14:textId="77777777" w:rsidR="002D07FD" w:rsidRDefault="002D07FD">
    <w:pPr>
      <w:pStyle w:val="aa"/>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0236" w14:textId="77777777" w:rsidR="002D07FD" w:rsidRDefault="002D07FD">
    <w:pPr>
      <w:pStyle w:val="aa"/>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D59" w14:textId="77777777" w:rsidR="002D07FD" w:rsidRPr="00D75296" w:rsidRDefault="002D07FD" w:rsidP="00D75296">
    <w:pPr>
      <w:pStyle w:val="aa"/>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D07FD" w:rsidRPr="001B5DAB" w14:paraId="3184E59D" w14:textId="77777777" w:rsidTr="00864AB2">
      <w:trPr>
        <w:trHeight w:val="253"/>
      </w:trPr>
      <w:tc>
        <w:tcPr>
          <w:tcW w:w="5000" w:type="pct"/>
          <w:tcBorders>
            <w:bottom w:val="single" w:sz="12" w:space="0" w:color="FFC000"/>
          </w:tcBorders>
          <w:vAlign w:val="center"/>
        </w:tcPr>
        <w:p w14:paraId="2B748E54" w14:textId="77777777" w:rsidR="002D07FD" w:rsidRPr="001B5DAB" w:rsidRDefault="002D07FD"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2D07FD" w:rsidRPr="00A85687" w:rsidRDefault="002D07FD" w:rsidP="00AE1EA8"/>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8AC5" w14:textId="77777777" w:rsidR="002D07FD" w:rsidRDefault="002D07FD">
    <w:pPr>
      <w:pStyle w:val="aa"/>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7523" w14:textId="77777777" w:rsidR="002D07FD" w:rsidRPr="00564407" w:rsidRDefault="002D07FD" w:rsidP="00C1334F">
    <w:pPr>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F42E" w14:textId="06EA5A89" w:rsidR="002D07FD" w:rsidRDefault="002D07FD"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D07FD" w:rsidRPr="001B5DAB" w14:paraId="599C578D" w14:textId="77777777" w:rsidTr="009043EA">
      <w:trPr>
        <w:trHeight w:val="253"/>
      </w:trPr>
      <w:tc>
        <w:tcPr>
          <w:tcW w:w="5000" w:type="pct"/>
          <w:tcBorders>
            <w:bottom w:val="single" w:sz="12" w:space="0" w:color="FFC000"/>
          </w:tcBorders>
          <w:vAlign w:val="center"/>
        </w:tcPr>
        <w:p w14:paraId="6ECD6B5A" w14:textId="77777777" w:rsidR="002D07FD" w:rsidRPr="001B5DAB" w:rsidRDefault="002D07FD"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2D07FD" w:rsidRDefault="002D07FD" w:rsidP="00620381"/>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4F538" w14:textId="77777777" w:rsidR="002D07FD" w:rsidRDefault="002D07FD">
    <w:pPr>
      <w:pStyle w:val="aa"/>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9FE2" w14:textId="77777777" w:rsidR="002D07FD" w:rsidRPr="00564407" w:rsidRDefault="002D07FD" w:rsidP="00C1334F">
    <w:pPr>
      <w:ind w:firstLine="0"/>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417AC" w14:textId="77777777" w:rsidR="002D07FD" w:rsidRDefault="002D07FD">
    <w:pPr>
      <w:pStyle w:val="aa"/>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04F1" w14:textId="77777777" w:rsidR="002D07FD" w:rsidRDefault="002D07FD">
    <w:pPr>
      <w:pStyle w:val="aa"/>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DBA81" w14:textId="77777777" w:rsidR="002D07FD" w:rsidRPr="00564407" w:rsidRDefault="002D07FD" w:rsidP="00C1334F">
    <w:pPr>
      <w:ind w:firstLine="0"/>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23034" w14:textId="77777777" w:rsidR="002D07FD" w:rsidRDefault="002D07FD" w:rsidP="00620381"/>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1368" w14:textId="77777777" w:rsidR="002D07FD" w:rsidRDefault="002D07FD">
    <w:pPr>
      <w:pStyle w:val="aa"/>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7AC4" w14:textId="77777777" w:rsidR="002D07FD" w:rsidRPr="00564407" w:rsidRDefault="002D07FD" w:rsidP="00C1334F">
    <w:pPr>
      <w:ind w:firstLine="0"/>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394A" w14:textId="77777777" w:rsidR="002D07FD" w:rsidRDefault="002D07FD">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999FC" w14:textId="77777777" w:rsidR="002D07FD" w:rsidRDefault="002D07FD">
    <w:pPr>
      <w:pStyle w:val="aa"/>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36972" w14:textId="77777777" w:rsidR="002D07FD" w:rsidRDefault="002D07FD">
    <w:pPr>
      <w:pStyle w:val="aa"/>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4B79" w14:textId="77777777" w:rsidR="002D07FD" w:rsidRPr="00564407" w:rsidRDefault="002D07FD" w:rsidP="00C1334F">
    <w:pPr>
      <w:ind w:firstLine="0"/>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9D2F4" w14:textId="77777777" w:rsidR="002D07FD" w:rsidRDefault="002D07FD">
    <w:pPr>
      <w:pStyle w:val="aa"/>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951F" w14:textId="77777777" w:rsidR="002D07FD" w:rsidRDefault="002D07FD">
    <w:pPr>
      <w:pStyle w:val="aa"/>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7383" w14:textId="77777777" w:rsidR="002D07FD" w:rsidRDefault="002D07FD">
    <w:pPr>
      <w:pStyle w:val="aa"/>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D07FD" w:rsidRPr="001B5DAB" w14:paraId="04C4989B" w14:textId="77777777" w:rsidTr="009043EA">
      <w:trPr>
        <w:trHeight w:val="253"/>
      </w:trPr>
      <w:tc>
        <w:tcPr>
          <w:tcW w:w="5000" w:type="pct"/>
          <w:tcBorders>
            <w:bottom w:val="single" w:sz="12" w:space="0" w:color="FFC000"/>
          </w:tcBorders>
          <w:vAlign w:val="center"/>
        </w:tcPr>
        <w:p w14:paraId="1F185D6B" w14:textId="77777777" w:rsidR="002D07FD" w:rsidRPr="001B5DAB" w:rsidRDefault="002D07FD"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2D07FD" w:rsidRPr="009043EA" w:rsidRDefault="002D07FD"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A94B" w14:textId="77777777" w:rsidR="002D07FD" w:rsidRDefault="002D07FD">
    <w:pPr>
      <w:pStyle w:val="aa"/>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A0B4" w14:textId="77777777" w:rsidR="002D07FD" w:rsidRPr="00564407" w:rsidRDefault="002D07FD" w:rsidP="00D71EA3">
    <w:pPr>
      <w:ind w:firstLine="0"/>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FF92" w14:textId="77777777" w:rsidR="002D07FD" w:rsidRDefault="002D07FD" w:rsidP="00620381"/>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E58D" w14:textId="77777777" w:rsidR="002D07FD" w:rsidRDefault="002D07FD">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385D" w14:textId="77777777" w:rsidR="002D07FD" w:rsidRPr="0085682C" w:rsidRDefault="002D07FD" w:rsidP="0085682C">
    <w:pPr>
      <w:pStyle w:val="aa"/>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7AFD" w14:textId="77777777" w:rsidR="002D07FD" w:rsidRPr="0011106F" w:rsidRDefault="002D07FD" w:rsidP="00D71EA3">
    <w:pPr>
      <w:ind w:firstLine="0"/>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6C27" w14:textId="77777777" w:rsidR="002D07FD" w:rsidRDefault="002D07FD" w:rsidP="001D0822"/>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612B" w14:textId="77777777" w:rsidR="002D07FD" w:rsidRDefault="002D07FD">
    <w:pPr>
      <w:pStyle w:val="a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8CA5" w14:textId="77777777" w:rsidR="002D07FD" w:rsidRDefault="002D07FD">
    <w:pPr>
      <w:pStyle w:val="a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E917C" w14:textId="77777777" w:rsidR="002D07FD" w:rsidRPr="00564407" w:rsidRDefault="002D07FD" w:rsidP="00DA3534">
    <w:pPr>
      <w:ind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D07FD" w:rsidRPr="001B5DAB" w14:paraId="18053B25" w14:textId="77777777" w:rsidTr="009043EA">
      <w:trPr>
        <w:trHeight w:val="253"/>
      </w:trPr>
      <w:tc>
        <w:tcPr>
          <w:tcW w:w="5000" w:type="pct"/>
          <w:tcBorders>
            <w:bottom w:val="single" w:sz="12" w:space="0" w:color="FFC000"/>
          </w:tcBorders>
          <w:vAlign w:val="center"/>
        </w:tcPr>
        <w:p w14:paraId="0954DF3F" w14:textId="77777777" w:rsidR="002D07FD" w:rsidRPr="001B5DAB" w:rsidRDefault="002D07FD"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2D07FD" w:rsidRDefault="002D07FD" w:rsidP="00620381"/>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5DF3" w14:textId="77777777" w:rsidR="002D07FD" w:rsidRDefault="002D07F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062654F"/>
    <w:multiLevelType w:val="hybridMultilevel"/>
    <w:tmpl w:val="E88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7E30BE0"/>
    <w:multiLevelType w:val="multilevel"/>
    <w:tmpl w:val="738AE63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60D00D4"/>
    <w:multiLevelType w:val="hybridMultilevel"/>
    <w:tmpl w:val="00F035FE"/>
    <w:lvl w:ilvl="0" w:tplc="7F7ADB64">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6902C5C"/>
    <w:multiLevelType w:val="multilevel"/>
    <w:tmpl w:val="E17E55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B65F73"/>
    <w:multiLevelType w:val="hybridMultilevel"/>
    <w:tmpl w:val="0446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E774D"/>
    <w:multiLevelType w:val="hybridMultilevel"/>
    <w:tmpl w:val="318E5C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15:restartNumberingAfterBreak="0">
    <w:nsid w:val="6DE83B4D"/>
    <w:multiLevelType w:val="multilevel"/>
    <w:tmpl w:val="8B6A0D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652CEC"/>
    <w:multiLevelType w:val="hybridMultilevel"/>
    <w:tmpl w:val="0BAE5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4"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6"/>
  </w:num>
  <w:num w:numId="2">
    <w:abstractNumId w:val="35"/>
  </w:num>
  <w:num w:numId="3">
    <w:abstractNumId w:val="7"/>
  </w:num>
  <w:num w:numId="4">
    <w:abstractNumId w:val="5"/>
  </w:num>
  <w:num w:numId="5">
    <w:abstractNumId w:val="10"/>
  </w:num>
  <w:num w:numId="6">
    <w:abstractNumId w:val="9"/>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43"/>
  </w:num>
  <w:num w:numId="11">
    <w:abstractNumId w:val="17"/>
  </w:num>
  <w:num w:numId="12">
    <w:abstractNumId w:val="37"/>
  </w:num>
  <w:num w:numId="13">
    <w:abstractNumId w:val="21"/>
  </w:num>
  <w:num w:numId="14">
    <w:abstractNumId w:val="29"/>
  </w:num>
  <w:num w:numId="15">
    <w:abstractNumId w:val="20"/>
  </w:num>
  <w:num w:numId="16">
    <w:abstractNumId w:val="39"/>
  </w:num>
  <w:num w:numId="17">
    <w:abstractNumId w:val="16"/>
  </w:num>
  <w:num w:numId="18">
    <w:abstractNumId w:val="26"/>
  </w:num>
  <w:num w:numId="19">
    <w:abstractNumId w:val="15"/>
  </w:num>
  <w:num w:numId="20">
    <w:abstractNumId w:val="44"/>
  </w:num>
  <w:num w:numId="21">
    <w:abstractNumId w:val="34"/>
  </w:num>
  <w:num w:numId="22">
    <w:abstractNumId w:val="4"/>
  </w:num>
  <w:num w:numId="23">
    <w:abstractNumId w:val="23"/>
  </w:num>
  <w:num w:numId="24">
    <w:abstractNumId w:val="38"/>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41"/>
  </w:num>
  <w:num w:numId="28">
    <w:abstractNumId w:val="33"/>
  </w:num>
  <w:num w:numId="29">
    <w:abstractNumId w:val="14"/>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2"/>
  </w:num>
  <w:num w:numId="35">
    <w:abstractNumId w:val="27"/>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1"/>
  </w:num>
  <w:num w:numId="39">
    <w:abstractNumId w:val="24"/>
  </w:num>
  <w:num w:numId="40">
    <w:abstractNumId w:val="8"/>
  </w:num>
  <w:num w:numId="41">
    <w:abstractNumId w:val="1"/>
  </w:num>
  <w:num w:numId="42">
    <w:abstractNumId w:val="1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25"/>
  </w:num>
  <w:num w:numId="48">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1232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34E"/>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5002D"/>
    <w:rsid w:val="000507F5"/>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B5A"/>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76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1F9"/>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3CF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73"/>
    <w:rsid w:val="001C28B9"/>
    <w:rsid w:val="001C2B7F"/>
    <w:rsid w:val="001C2C62"/>
    <w:rsid w:val="001C2E6F"/>
    <w:rsid w:val="001C2F1D"/>
    <w:rsid w:val="001C2F7C"/>
    <w:rsid w:val="001C3026"/>
    <w:rsid w:val="001C33EC"/>
    <w:rsid w:val="001C3651"/>
    <w:rsid w:val="001C3A7C"/>
    <w:rsid w:val="001C3CDB"/>
    <w:rsid w:val="001C3E9B"/>
    <w:rsid w:val="001C3F58"/>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5CD9"/>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44"/>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6F3"/>
    <w:rsid w:val="002C6963"/>
    <w:rsid w:val="002C6B5A"/>
    <w:rsid w:val="002C6C6D"/>
    <w:rsid w:val="002C70A1"/>
    <w:rsid w:val="002C7B51"/>
    <w:rsid w:val="002C7C7F"/>
    <w:rsid w:val="002D0027"/>
    <w:rsid w:val="002D013B"/>
    <w:rsid w:val="002D0422"/>
    <w:rsid w:val="002D04F1"/>
    <w:rsid w:val="002D07BF"/>
    <w:rsid w:val="002D07FD"/>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364"/>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4CB"/>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4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3A1"/>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8A2"/>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47F"/>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53C"/>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845"/>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9BD"/>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AC2"/>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5BB"/>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67E30"/>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A2F"/>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963"/>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075"/>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387"/>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1EC"/>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9D"/>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2321">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character" w:customStyle="1" w:styleId="UnresolvedMention">
    <w:name w:val="Unresolved Mention"/>
    <w:basedOn w:val="a5"/>
    <w:uiPriority w:val="99"/>
    <w:semiHidden/>
    <w:unhideWhenUsed/>
    <w:rsid w:val="00C4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282876243">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control" Target="activeX/activeX1.xml"/><Relationship Id="rId42" Type="http://schemas.openxmlformats.org/officeDocument/2006/relationships/footer" Target="footer3.xml"/><Relationship Id="rId47" Type="http://schemas.openxmlformats.org/officeDocument/2006/relationships/header" Target="header22.xml"/><Relationship Id="rId63" Type="http://schemas.openxmlformats.org/officeDocument/2006/relationships/header" Target="header35.xml"/><Relationship Id="rId68" Type="http://schemas.openxmlformats.org/officeDocument/2006/relationships/header" Target="header40.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yperlink" Target="http://www.torgi82.ru" TargetMode="External"/><Relationship Id="rId53" Type="http://schemas.openxmlformats.org/officeDocument/2006/relationships/footer" Target="footer5.xml"/><Relationship Id="rId58" Type="http://schemas.openxmlformats.org/officeDocument/2006/relationships/header" Target="header31.xml"/><Relationship Id="rId66" Type="http://schemas.openxmlformats.org/officeDocument/2006/relationships/header" Target="header38.xml"/><Relationship Id="rId5" Type="http://schemas.openxmlformats.org/officeDocument/2006/relationships/numbering" Target="numbering.xml"/><Relationship Id="rId61" Type="http://schemas.openxmlformats.org/officeDocument/2006/relationships/header" Target="header33.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header" Target="header29.xml"/><Relationship Id="rId64" Type="http://schemas.openxmlformats.org/officeDocument/2006/relationships/header" Target="header36.xml"/><Relationship Id="rId69" Type="http://schemas.openxmlformats.org/officeDocument/2006/relationships/header" Target="header41.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1.xml"/><Relationship Id="rId59" Type="http://schemas.openxmlformats.org/officeDocument/2006/relationships/header" Target="header32.xml"/><Relationship Id="rId67" Type="http://schemas.openxmlformats.org/officeDocument/2006/relationships/header" Target="header39.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7.xml"/><Relationship Id="rId62" Type="http://schemas.openxmlformats.org/officeDocument/2006/relationships/header" Target="header34.xml"/><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4.xml"/><Relationship Id="rId57" Type="http://schemas.openxmlformats.org/officeDocument/2006/relationships/header" Target="header30.xml"/><Relationship Id="rId10" Type="http://schemas.openxmlformats.org/officeDocument/2006/relationships/endnotes" Target="endnotes.xml"/><Relationship Id="rId31" Type="http://schemas.openxmlformats.org/officeDocument/2006/relationships/image" Target="media/image3.wmf"/><Relationship Id="rId44" Type="http://schemas.openxmlformats.org/officeDocument/2006/relationships/hyperlink" Target="https://www.minstroyrf.gov.ru/docs/275278/" TargetMode="External"/><Relationship Id="rId52" Type="http://schemas.openxmlformats.org/officeDocument/2006/relationships/header" Target="header26.xml"/><Relationship Id="rId60" Type="http://schemas.openxmlformats.org/officeDocument/2006/relationships/footer" Target="footer6.xml"/><Relationship Id="rId65" Type="http://schemas.openxmlformats.org/officeDocument/2006/relationships/header" Target="header37.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7.xml"/><Relationship Id="rId34" Type="http://schemas.openxmlformats.org/officeDocument/2006/relationships/control" Target="activeX/activeX5.xml"/><Relationship Id="rId50" Type="http://schemas.openxmlformats.org/officeDocument/2006/relationships/header" Target="header25.xml"/><Relationship Id="rId55" Type="http://schemas.openxmlformats.org/officeDocument/2006/relationships/header" Target="header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314C-E1C5-4D99-A69A-BEEBFE77C3F8}">
  <ds:schemaRefs>
    <ds:schemaRef ds:uri="http://schemas.openxmlformats.org/officeDocument/2006/bibliography"/>
  </ds:schemaRefs>
</ds:datastoreItem>
</file>

<file path=customXml/itemProps2.xml><?xml version="1.0" encoding="utf-8"?>
<ds:datastoreItem xmlns:ds="http://schemas.openxmlformats.org/officeDocument/2006/customXml" ds:itemID="{1B417933-8536-41CC-A777-1110D8E40F78}">
  <ds:schemaRefs>
    <ds:schemaRef ds:uri="http://schemas.openxmlformats.org/officeDocument/2006/bibliography"/>
  </ds:schemaRefs>
</ds:datastoreItem>
</file>

<file path=customXml/itemProps3.xml><?xml version="1.0" encoding="utf-8"?>
<ds:datastoreItem xmlns:ds="http://schemas.openxmlformats.org/officeDocument/2006/customXml" ds:itemID="{B8B9B826-BA92-4D92-B5F0-38B97A90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41</Pages>
  <Words>9041</Words>
  <Characters>65931</Characters>
  <Application>Microsoft Office Word</Application>
  <DocSecurity>0</DocSecurity>
  <Lines>549</Lines>
  <Paragraphs>149</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74823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Шумайлова Наталья Владимировна</cp:lastModifiedBy>
  <cp:revision>34</cp:revision>
  <cp:lastPrinted>2022-12-26T11:48:00Z</cp:lastPrinted>
  <dcterms:created xsi:type="dcterms:W3CDTF">2022-12-26T13:53:00Z</dcterms:created>
  <dcterms:modified xsi:type="dcterms:W3CDTF">2024-11-06T10:09:00Z</dcterms:modified>
</cp:coreProperties>
</file>