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5F2B2" w14:textId="77777777" w:rsidR="00110BE2" w:rsidRPr="00D52946" w:rsidRDefault="00110BE2" w:rsidP="00110BE2">
      <w:pPr>
        <w:suppressAutoHyphens/>
        <w:ind w:left="2411"/>
        <w:contextualSpacing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6.</w:t>
      </w:r>
      <w:r w:rsidRPr="00D52946">
        <w:rPr>
          <w:b/>
          <w:sz w:val="28"/>
          <w:szCs w:val="28"/>
          <w:lang w:eastAsia="ar-SA"/>
        </w:rPr>
        <w:t>ТЕХНИЧЕСКОЕ ЗАДАНИЕ</w:t>
      </w:r>
    </w:p>
    <w:p w14:paraId="7DCC9A4F" w14:textId="77777777" w:rsidR="00110BE2" w:rsidRPr="00D52946" w:rsidRDefault="00110BE2" w:rsidP="00110BE2">
      <w:pPr>
        <w:tabs>
          <w:tab w:val="left" w:pos="1843"/>
        </w:tabs>
        <w:ind w:left="567"/>
        <w:jc w:val="center"/>
        <w:rPr>
          <w:b/>
          <w:bCs/>
        </w:rPr>
      </w:pPr>
      <w:r w:rsidRPr="00D52946">
        <w:rPr>
          <w:b/>
          <w:bCs/>
        </w:rPr>
        <w:t>Поставка продуктов питания для детей дошкольного возраста</w:t>
      </w:r>
    </w:p>
    <w:p w14:paraId="2D48CE73" w14:textId="77777777" w:rsidR="00110BE2" w:rsidRPr="00D52946" w:rsidRDefault="00110BE2" w:rsidP="00110BE2">
      <w:pPr>
        <w:tabs>
          <w:tab w:val="left" w:pos="1843"/>
        </w:tabs>
        <w:ind w:left="567"/>
        <w:jc w:val="center"/>
        <w:rPr>
          <w:b/>
          <w:bCs/>
        </w:rPr>
      </w:pPr>
    </w:p>
    <w:p w14:paraId="5D24CE18" w14:textId="77777777" w:rsidR="00110BE2" w:rsidRDefault="00110BE2" w:rsidP="00110BE2">
      <w:pPr>
        <w:tabs>
          <w:tab w:val="left" w:pos="1843"/>
        </w:tabs>
        <w:ind w:left="567"/>
        <w:jc w:val="center"/>
        <w:rPr>
          <w:b/>
          <w:bCs/>
        </w:rPr>
      </w:pPr>
      <w:r w:rsidRPr="00D52946">
        <w:rPr>
          <w:b/>
          <w:bCs/>
        </w:rPr>
        <w:t>ЛОТ №1</w:t>
      </w:r>
    </w:p>
    <w:tbl>
      <w:tblPr>
        <w:tblW w:w="10632" w:type="dxa"/>
        <w:tblInd w:w="-713" w:type="dxa"/>
        <w:tblLayout w:type="fixed"/>
        <w:tblLook w:val="0000" w:firstRow="0" w:lastRow="0" w:firstColumn="0" w:lastColumn="0" w:noHBand="0" w:noVBand="0"/>
      </w:tblPr>
      <w:tblGrid>
        <w:gridCol w:w="1352"/>
        <w:gridCol w:w="3752"/>
        <w:gridCol w:w="850"/>
        <w:gridCol w:w="992"/>
        <w:gridCol w:w="1134"/>
        <w:gridCol w:w="1276"/>
        <w:gridCol w:w="1276"/>
      </w:tblGrid>
      <w:tr w:rsidR="007D42B5" w:rsidRPr="007D42B5" w14:paraId="1F3ACC18" w14:textId="77777777" w:rsidTr="00874A14">
        <w:trPr>
          <w:trHeight w:val="1136"/>
        </w:trPr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035106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D42B5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Наименование пищевого продукта, стана производителя, торговая марка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483901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 w:rsidRPr="007D42B5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Характеристика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BFD5CD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 w:rsidRPr="007D42B5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Ед. измерения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79C54E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7D42B5">
              <w:rPr>
                <w:rFonts w:eastAsia="Calibri"/>
                <w:b/>
                <w:bCs/>
                <w:lang w:val="en-US" w:eastAsia="en-US"/>
              </w:rPr>
              <w:t> </w:t>
            </w:r>
          </w:p>
          <w:p w14:paraId="0B932525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 w:rsidRPr="007D42B5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04ADD2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 w:rsidRPr="007D42B5"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  <w:lang w:eastAsia="en-US"/>
              </w:rPr>
              <w:t>График поставки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8D1FA9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  <w:lang w:eastAsia="en-US"/>
              </w:rPr>
            </w:pPr>
            <w:r w:rsidRPr="007D42B5"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  <w:lang w:eastAsia="en-US"/>
              </w:rPr>
              <w:t>Цена</w:t>
            </w:r>
          </w:p>
          <w:p w14:paraId="36049673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 w:rsidRPr="007D42B5"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  <w:lang w:eastAsia="en-US"/>
              </w:rPr>
              <w:t xml:space="preserve">в руб. 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0C7D96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  <w:lang w:eastAsia="en-US"/>
              </w:rPr>
            </w:pPr>
            <w:r w:rsidRPr="007D42B5"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  <w:lang w:eastAsia="en-US"/>
              </w:rPr>
              <w:t>Стоимость</w:t>
            </w:r>
          </w:p>
        </w:tc>
      </w:tr>
      <w:tr w:rsidR="007D42B5" w:rsidRPr="007D42B5" w14:paraId="12204E06" w14:textId="77777777" w:rsidTr="00874A14">
        <w:trPr>
          <w:trHeight w:val="1136"/>
        </w:trPr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B47E13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D42B5">
              <w:rPr>
                <w:rFonts w:ascii="Times New Roman CYR" w:eastAsia="Calibri" w:hAnsi="Times New Roman CYR" w:cs="Times New Roman CYR"/>
                <w:lang w:eastAsia="en-US"/>
              </w:rPr>
              <w:t>Молоко питьевое пастеризованное 2,5%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557214" w14:textId="77777777" w:rsidR="007D42B5" w:rsidRPr="007D42B5" w:rsidRDefault="007D42B5" w:rsidP="007D42B5">
            <w:pPr>
              <w:jc w:val="center"/>
              <w:rPr>
                <w:b/>
                <w:sz w:val="20"/>
                <w:szCs w:val="20"/>
              </w:rPr>
            </w:pPr>
            <w:r w:rsidRPr="007D42B5">
              <w:rPr>
                <w:b/>
                <w:sz w:val="20"/>
                <w:szCs w:val="20"/>
              </w:rPr>
              <w:t xml:space="preserve">Молоко 2,5% жирности </w:t>
            </w:r>
          </w:p>
          <w:p w14:paraId="69060E34" w14:textId="77777777" w:rsidR="007D42B5" w:rsidRPr="007D42B5" w:rsidRDefault="007D42B5" w:rsidP="007D42B5">
            <w:pPr>
              <w:jc w:val="center"/>
              <w:rPr>
                <w:sz w:val="20"/>
                <w:szCs w:val="20"/>
              </w:rPr>
            </w:pPr>
            <w:r w:rsidRPr="007D42B5">
              <w:rPr>
                <w:sz w:val="20"/>
                <w:szCs w:val="20"/>
              </w:rPr>
              <w:t xml:space="preserve"> питьевое, </w:t>
            </w:r>
            <w:proofErr w:type="gramStart"/>
            <w:r w:rsidRPr="007D42B5">
              <w:rPr>
                <w:sz w:val="20"/>
                <w:szCs w:val="20"/>
              </w:rPr>
              <w:t>пастеризованное,  Технический</w:t>
            </w:r>
            <w:proofErr w:type="gramEnd"/>
            <w:r w:rsidRPr="007D42B5">
              <w:rPr>
                <w:sz w:val="20"/>
                <w:szCs w:val="20"/>
              </w:rPr>
              <w:t xml:space="preserve"> регламент Таможенного союза ТР ТС 033/2013, в соответствии</w:t>
            </w:r>
          </w:p>
          <w:p w14:paraId="285BCFCA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D42B5">
              <w:rPr>
                <w:sz w:val="20"/>
                <w:szCs w:val="20"/>
              </w:rPr>
              <w:t xml:space="preserve"> с ТУ 9222-150-00419785-</w:t>
            </w:r>
            <w:proofErr w:type="gramStart"/>
            <w:r w:rsidRPr="007D42B5">
              <w:rPr>
                <w:sz w:val="20"/>
                <w:szCs w:val="20"/>
              </w:rPr>
              <w:t>04.</w:t>
            </w:r>
            <w:r w:rsidRPr="007D42B5">
              <w:rPr>
                <w:bCs/>
                <w:kern w:val="28"/>
                <w:sz w:val="20"/>
                <w:szCs w:val="20"/>
              </w:rPr>
              <w:t>Внешний</w:t>
            </w:r>
            <w:proofErr w:type="gramEnd"/>
            <w:r w:rsidRPr="007D42B5">
              <w:rPr>
                <w:bCs/>
                <w:kern w:val="28"/>
                <w:sz w:val="20"/>
                <w:szCs w:val="20"/>
              </w:rPr>
              <w:t xml:space="preserve"> вид: непрозрачная жидкость. Консистенция жидкая, однородная нетягучья. Вкус и запах: без посторонних привкусов и запахов, с легким привкусом кипячения. Тара и материалы, используемые </w:t>
            </w:r>
            <w:proofErr w:type="gramStart"/>
            <w:r w:rsidRPr="007D42B5">
              <w:rPr>
                <w:bCs/>
                <w:kern w:val="28"/>
                <w:sz w:val="20"/>
                <w:szCs w:val="20"/>
              </w:rPr>
              <w:t>для упаковывания</w:t>
            </w:r>
            <w:proofErr w:type="gramEnd"/>
            <w:r w:rsidRPr="007D42B5">
              <w:rPr>
                <w:bCs/>
                <w:kern w:val="28"/>
                <w:sz w:val="20"/>
                <w:szCs w:val="20"/>
              </w:rPr>
              <w:t xml:space="preserve"> соответствуют требованиям законодательных, нормативных документов, устанавливающих возможность их применения для упаковки молочных продуктов. Условия хранения и сроки годности продукта устанавливает изготовитель. Остаточный срок хранения не менее 72 часов от допустимого срока хранения. </w:t>
            </w:r>
            <w:r w:rsidRPr="007D42B5">
              <w:rPr>
                <w:kern w:val="28"/>
                <w:sz w:val="20"/>
                <w:szCs w:val="20"/>
              </w:rPr>
              <w:t>ТР ТС 033/2013,</w:t>
            </w:r>
            <w:r w:rsidRPr="007D42B5">
              <w:rPr>
                <w:rFonts w:eastAsia="Calibri"/>
                <w:kern w:val="3"/>
                <w:sz w:val="20"/>
                <w:szCs w:val="20"/>
                <w:lang w:eastAsia="en-US"/>
              </w:rPr>
              <w:t xml:space="preserve"> Фасовка масса нетто–1000г, упаковка производителя -  пленка.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3F33A6" w14:textId="6761AF0E" w:rsidR="007D42B5" w:rsidRPr="007D42B5" w:rsidRDefault="00830030" w:rsidP="007D42B5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кг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AD5B25" w14:textId="13E55EB1" w:rsidR="007D42B5" w:rsidRPr="007D42B5" w:rsidRDefault="009F28DB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8E6D3D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D42B5">
              <w:rPr>
                <w:rFonts w:eastAsia="Calibri"/>
                <w:sz w:val="20"/>
                <w:szCs w:val="20"/>
                <w:lang w:eastAsia="en-US"/>
              </w:rPr>
              <w:t xml:space="preserve">2 раза в неделю до 15-00, согласно предварительной заявке (за 2 рабочих дня до поставки) Заказчика 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018BFB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641FAE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576049" w:rsidRPr="007D42B5" w14:paraId="3CEEB77F" w14:textId="77777777" w:rsidTr="00874A14">
        <w:trPr>
          <w:trHeight w:val="1136"/>
        </w:trPr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5E00BC" w14:textId="77777777" w:rsidR="00576049" w:rsidRPr="001E262A" w:rsidRDefault="00576049" w:rsidP="0057604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 w:rsidRPr="00DD3B10">
              <w:rPr>
                <w:rFonts w:ascii="Times New Roman CYR" w:eastAsia="Calibri" w:hAnsi="Times New Roman CYR" w:cs="Times New Roman CYR"/>
                <w:lang w:eastAsia="en-US"/>
              </w:rPr>
              <w:t xml:space="preserve">Сметана 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4F3438" w14:textId="3B86D260" w:rsidR="00576049" w:rsidRPr="00DD3B10" w:rsidRDefault="00576049" w:rsidP="005760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DD3B10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ГОСТ 31452-2012.  Упаковка производителя –  </w:t>
            </w:r>
            <w:r w:rsidR="00405D5A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300</w:t>
            </w:r>
            <w:r w:rsidRPr="00DD3B10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г баночка пластик. </w:t>
            </w:r>
          </w:p>
          <w:p w14:paraId="22930F01" w14:textId="77777777" w:rsidR="00576049" w:rsidRPr="00162E70" w:rsidRDefault="00576049" w:rsidP="0057604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DD3B10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Жирность 15%  Остаточный срок хранения не менее 72 часов от допустимого срока хранения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B357DA" w14:textId="54D70324" w:rsidR="00576049" w:rsidRPr="001E262A" w:rsidRDefault="001D07D0" w:rsidP="00576049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3E32C4" w14:textId="53B78C82" w:rsidR="00576049" w:rsidRPr="001E262A" w:rsidRDefault="001D07D0" w:rsidP="0057604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2E6AB0" w14:textId="77777777" w:rsidR="00576049" w:rsidRPr="001E262A" w:rsidRDefault="00576049" w:rsidP="0057604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15C98">
              <w:rPr>
                <w:rFonts w:eastAsia="Calibri"/>
                <w:sz w:val="20"/>
                <w:szCs w:val="20"/>
                <w:lang w:eastAsia="en-US"/>
              </w:rPr>
              <w:t>2 раза в неделю до 15-00, согласно предварительной заявке (за 2 рабочих дня до поставки) Заказчика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BFA17A" w14:textId="77777777" w:rsidR="00576049" w:rsidRPr="001E262A" w:rsidRDefault="00576049" w:rsidP="0057604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A2A05C" w14:textId="77777777" w:rsidR="00576049" w:rsidRPr="001E262A" w:rsidRDefault="00576049" w:rsidP="0057604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576049" w:rsidRPr="007D42B5" w14:paraId="5FD13E81" w14:textId="77777777" w:rsidTr="00874A14">
        <w:trPr>
          <w:trHeight w:val="1136"/>
        </w:trPr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026751" w14:textId="77777777" w:rsidR="00576049" w:rsidRPr="001E262A" w:rsidRDefault="00576049" w:rsidP="0057604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 w:rsidRPr="00DD3B10">
              <w:rPr>
                <w:rFonts w:ascii="Times New Roman CYR" w:eastAsia="Calibri" w:hAnsi="Times New Roman CYR" w:cs="Times New Roman CYR"/>
                <w:lang w:eastAsia="en-US"/>
              </w:rPr>
              <w:lastRenderedPageBreak/>
              <w:t xml:space="preserve">Масло  </w:t>
            </w:r>
            <w:proofErr w:type="spellStart"/>
            <w:r w:rsidRPr="00DD3B10">
              <w:rPr>
                <w:rFonts w:ascii="Times New Roman CYR" w:eastAsia="Calibri" w:hAnsi="Times New Roman CYR" w:cs="Times New Roman CYR"/>
                <w:lang w:eastAsia="en-US"/>
              </w:rPr>
              <w:t>сладкосливочное</w:t>
            </w:r>
            <w:proofErr w:type="spellEnd"/>
            <w:r w:rsidRPr="00DD3B10">
              <w:rPr>
                <w:rFonts w:ascii="Times New Roman CYR" w:eastAsia="Calibri" w:hAnsi="Times New Roman CYR" w:cs="Times New Roman CYR"/>
                <w:lang w:eastAsia="en-US"/>
              </w:rPr>
              <w:t xml:space="preserve"> несоленое 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4262A5" w14:textId="77777777" w:rsidR="00576049" w:rsidRPr="00DD3B10" w:rsidRDefault="00576049" w:rsidP="0057604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DD3B10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ГОСТ 32261-2013 Без посторонних привкусов и запахов. Консистенция и внешний вид: плотная, пластичная, однородная или недостаточно плотная и пластичная. Поверхность на срезе блестящая, сухая на вид. Допускается слабо-блестящая или матовая поверхность с наличием мелких капелек влаги. </w:t>
            </w:r>
          </w:p>
          <w:p w14:paraId="1DCF3414" w14:textId="77777777" w:rsidR="00576049" w:rsidRPr="00DD3B10" w:rsidRDefault="00576049" w:rsidP="0057604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DD3B10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Цвет: от светло-желтого до желтого, однородный по всей массе.</w:t>
            </w:r>
          </w:p>
          <w:p w14:paraId="310D9877" w14:textId="77777777" w:rsidR="00576049" w:rsidRPr="00DD3B10" w:rsidRDefault="00576049" w:rsidP="0057604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DD3B10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Массовая доля жира – не менее 72,5%, влаги – не более 16%. Содержание поваренной соли равно нулю.</w:t>
            </w:r>
          </w:p>
          <w:p w14:paraId="719EE5B8" w14:textId="77777777" w:rsidR="00576049" w:rsidRPr="00DD3B10" w:rsidRDefault="00576049" w:rsidP="0057604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DD3B10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Масса нетто в упаковке производителя – не более 200 грамм,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DFB189" w14:textId="77777777" w:rsidR="00576049" w:rsidRPr="00DD3B10" w:rsidRDefault="00576049" w:rsidP="00576049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BAAD1F9" w14:textId="5D1CCC70" w:rsidR="00576049" w:rsidRPr="00162E70" w:rsidRDefault="001D07D0" w:rsidP="00576049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462B61" w14:textId="706AD031" w:rsidR="00576049" w:rsidRPr="001E262A" w:rsidRDefault="001D07D0" w:rsidP="0057604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FAED9E" w14:textId="77777777" w:rsidR="00576049" w:rsidRPr="001E262A" w:rsidRDefault="00576049" w:rsidP="0057604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15C98">
              <w:rPr>
                <w:rFonts w:eastAsia="Calibri"/>
                <w:sz w:val="20"/>
                <w:szCs w:val="20"/>
                <w:lang w:eastAsia="en-US"/>
              </w:rPr>
              <w:t>2 раза в неделю до 15-00, согласно предварительной заявке (за 2 рабочих дня до поставки) Заказчика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7ACE3F" w14:textId="77777777" w:rsidR="00576049" w:rsidRPr="001E262A" w:rsidRDefault="00576049" w:rsidP="0057604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470681" w14:textId="77777777" w:rsidR="00576049" w:rsidRPr="001E262A" w:rsidRDefault="00576049" w:rsidP="0057604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7D42B5" w:rsidRPr="007D42B5" w14:paraId="5F1A8994" w14:textId="77777777" w:rsidTr="00874A14">
        <w:trPr>
          <w:trHeight w:val="1136"/>
        </w:trPr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57CB2D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D42B5">
              <w:rPr>
                <w:rFonts w:ascii="Times New Roman CYR" w:eastAsia="Calibri" w:hAnsi="Times New Roman CYR" w:cs="Times New Roman CYR"/>
                <w:lang w:eastAsia="en-US"/>
              </w:rPr>
              <w:t xml:space="preserve">Кефир 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1A8844" w14:textId="77777777" w:rsidR="007D42B5" w:rsidRPr="007D42B5" w:rsidRDefault="007D42B5" w:rsidP="007D42B5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7D42B5">
              <w:rPr>
                <w:color w:val="000000"/>
                <w:sz w:val="20"/>
                <w:szCs w:val="20"/>
                <w:lang w:eastAsia="ar-SA"/>
              </w:rPr>
              <w:t xml:space="preserve">ТР ТС 033/2013 При предложении товара, </w:t>
            </w:r>
            <w:proofErr w:type="gramStart"/>
            <w:r w:rsidRPr="007D42B5">
              <w:rPr>
                <w:color w:val="000000"/>
                <w:sz w:val="20"/>
                <w:szCs w:val="20"/>
                <w:lang w:eastAsia="ar-SA"/>
              </w:rPr>
              <w:t>в  заявке</w:t>
            </w:r>
            <w:proofErr w:type="gramEnd"/>
            <w:r w:rsidRPr="007D42B5">
              <w:rPr>
                <w:color w:val="000000"/>
                <w:sz w:val="20"/>
                <w:szCs w:val="20"/>
                <w:lang w:eastAsia="ar-SA"/>
              </w:rPr>
              <w:t xml:space="preserve"> участника ГОСТ указываются в полном объеме с цифровым обозначением. </w:t>
            </w:r>
          </w:p>
          <w:p w14:paraId="6CEA698C" w14:textId="77777777" w:rsidR="007D42B5" w:rsidRPr="007D42B5" w:rsidRDefault="007D42B5" w:rsidP="007D42B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D42B5">
              <w:rPr>
                <w:color w:val="000000"/>
                <w:sz w:val="20"/>
                <w:szCs w:val="20"/>
                <w:lang w:eastAsia="ar-SA"/>
              </w:rPr>
              <w:t>Масса нетто – 500г. Жирность не менее 2,5%.  Упаковка производителя – пленка.  Остаточный срок хранения не менее 72 часов от допустимого срока хранения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E01FAF" w14:textId="0A462C84" w:rsidR="007D42B5" w:rsidRPr="007D42B5" w:rsidRDefault="00830030" w:rsidP="007D42B5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кг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2C7847" w14:textId="22967718" w:rsidR="007D42B5" w:rsidRPr="007D42B5" w:rsidRDefault="00830030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0F37CE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D42B5">
              <w:rPr>
                <w:rFonts w:eastAsia="Calibri"/>
                <w:sz w:val="20"/>
                <w:szCs w:val="20"/>
                <w:lang w:eastAsia="en-US"/>
              </w:rPr>
              <w:t>2 раза в неделю до 15-00, согласно предварительной заявке (за 2 рабочих дня до поставки) Заказчика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DC7EA0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F2A116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94D4C" w:rsidRPr="007D42B5" w14:paraId="7C8C2421" w14:textId="77777777" w:rsidTr="00874A14">
        <w:trPr>
          <w:trHeight w:val="1136"/>
        </w:trPr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7F9F7B" w14:textId="7DECF51A" w:rsidR="00A94D4C" w:rsidRPr="007D42B5" w:rsidRDefault="00A94D4C" w:rsidP="00A94D4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BD6D27">
              <w:rPr>
                <w:rFonts w:ascii="Times New Roman CYR" w:eastAsia="Calibri" w:hAnsi="Times New Roman CYR" w:cs="Times New Roman CYR"/>
                <w:lang w:eastAsia="en-US"/>
              </w:rPr>
              <w:t>Йогурт питьевой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161903" w14:textId="43E4E00C" w:rsidR="00A94D4C" w:rsidRPr="007D42B5" w:rsidRDefault="00A94D4C" w:rsidP="00A94D4C">
            <w:pPr>
              <w:jc w:val="center"/>
              <w:rPr>
                <w:sz w:val="18"/>
                <w:szCs w:val="18"/>
              </w:rPr>
            </w:pPr>
            <w:r w:rsidRPr="00BD6D27">
              <w:rPr>
                <w:color w:val="000000"/>
                <w:sz w:val="20"/>
                <w:szCs w:val="20"/>
                <w:lang w:eastAsia="ar-SA"/>
              </w:rPr>
              <w:t xml:space="preserve">ТР ТС 033/2013 жирность 2,5%. Предназначен для непосредственного использования в пищу. Цвет, вкус, запах соответствует данному продукту. Срок годности не менее 14 суток. Масса нетто </w:t>
            </w:r>
            <w:r w:rsidR="0002679F">
              <w:rPr>
                <w:color w:val="000000"/>
                <w:sz w:val="20"/>
                <w:szCs w:val="20"/>
                <w:lang w:eastAsia="ar-SA"/>
              </w:rPr>
              <w:t>не более</w:t>
            </w:r>
            <w:bookmarkStart w:id="0" w:name="_GoBack"/>
            <w:bookmarkEnd w:id="0"/>
            <w:r w:rsidRPr="00BD6D27">
              <w:rPr>
                <w:color w:val="000000"/>
                <w:sz w:val="20"/>
                <w:szCs w:val="20"/>
                <w:lang w:eastAsia="ar-SA"/>
              </w:rPr>
              <w:t xml:space="preserve">500г. Упаковка </w:t>
            </w:r>
            <w:proofErr w:type="gramStart"/>
            <w:r w:rsidRPr="00BD6D27">
              <w:rPr>
                <w:color w:val="000000"/>
                <w:sz w:val="20"/>
                <w:szCs w:val="20"/>
                <w:lang w:eastAsia="ar-SA"/>
              </w:rPr>
              <w:t>производителя  -</w:t>
            </w:r>
            <w:proofErr w:type="gramEnd"/>
            <w:r w:rsidRPr="00BD6D27">
              <w:rPr>
                <w:color w:val="000000"/>
                <w:sz w:val="20"/>
                <w:szCs w:val="20"/>
                <w:lang w:eastAsia="ar-SA"/>
              </w:rPr>
              <w:t xml:space="preserve"> пленка.  Остаточный срок хранения не менее 72 часов от допустимого срока хранения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CA4E13" w14:textId="5B72C4AB" w:rsidR="00A94D4C" w:rsidRPr="007D42B5" w:rsidRDefault="00830030" w:rsidP="00A94D4C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кг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21FB68" w14:textId="2BF14B25" w:rsidR="00A94D4C" w:rsidRDefault="00830030" w:rsidP="00A94D4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B689B7" w14:textId="31A40C3A" w:rsidR="00A94D4C" w:rsidRPr="007D42B5" w:rsidRDefault="00A94D4C" w:rsidP="00A94D4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6D27">
              <w:rPr>
                <w:rFonts w:eastAsia="Calibri"/>
                <w:sz w:val="20"/>
                <w:szCs w:val="20"/>
                <w:lang w:eastAsia="en-US"/>
              </w:rPr>
              <w:t>2 раза в неделю до 15-00, согласно предварительной заявке (за 2 рабочих дня до поставки) Заказчика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CE0F83" w14:textId="77777777" w:rsidR="00A94D4C" w:rsidRPr="007D42B5" w:rsidRDefault="00A94D4C" w:rsidP="00A94D4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361337" w14:textId="77777777" w:rsidR="00A94D4C" w:rsidRPr="007D42B5" w:rsidRDefault="00A94D4C" w:rsidP="00A94D4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5089F" w:rsidRPr="007D42B5" w14:paraId="07ED3FC8" w14:textId="77777777" w:rsidTr="00874A14">
        <w:trPr>
          <w:trHeight w:val="1136"/>
        </w:trPr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1CE2A3" w14:textId="77777777" w:rsidR="00D5089F" w:rsidRPr="007D42B5" w:rsidRDefault="00D5089F" w:rsidP="00D508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 w:rsidRPr="007D42B5">
              <w:rPr>
                <w:sz w:val="22"/>
                <w:szCs w:val="22"/>
                <w:lang w:eastAsia="ar-SA"/>
              </w:rPr>
              <w:t>Творог 5% жирности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2F41F6" w14:textId="77777777" w:rsidR="00D5089F" w:rsidRPr="007D42B5" w:rsidRDefault="00D5089F" w:rsidP="00D5089F">
            <w:pPr>
              <w:jc w:val="center"/>
              <w:rPr>
                <w:sz w:val="18"/>
                <w:szCs w:val="18"/>
              </w:rPr>
            </w:pPr>
            <w:r w:rsidRPr="007D42B5">
              <w:rPr>
                <w:sz w:val="18"/>
                <w:szCs w:val="18"/>
              </w:rPr>
              <w:t>ГОСТ 31453-2013. Фасовка – упаковка производителя– не более 200г.</w:t>
            </w:r>
          </w:p>
          <w:p w14:paraId="5B023D6D" w14:textId="77777777" w:rsidR="00D5089F" w:rsidRPr="007D42B5" w:rsidRDefault="00D5089F" w:rsidP="00D5089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7D42B5">
              <w:rPr>
                <w:sz w:val="18"/>
                <w:szCs w:val="18"/>
              </w:rPr>
              <w:t>Жирность – 5%. Остаточный срок хранения не менее 72 часов от допустимого срока хранения</w:t>
            </w:r>
            <w:r w:rsidRPr="007D42B5">
              <w:rPr>
                <w:rFonts w:ascii="Times New Roman CYR" w:eastAsia="Calibri" w:hAnsi="Times New Roman CYR" w:cs="Times New Roman CYR"/>
                <w:sz w:val="18"/>
                <w:szCs w:val="18"/>
                <w:lang w:eastAsia="en-US"/>
              </w:rPr>
              <w:t xml:space="preserve"> </w:t>
            </w:r>
          </w:p>
          <w:p w14:paraId="7FFB6E3D" w14:textId="77777777" w:rsidR="00D5089F" w:rsidRPr="007D42B5" w:rsidRDefault="00D5089F" w:rsidP="00D5089F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C10CB9" w14:textId="72353FF5" w:rsidR="00D5089F" w:rsidRPr="007D42B5" w:rsidRDefault="001D07D0" w:rsidP="00D5089F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120B11" w14:textId="1A9799CF" w:rsidR="00D5089F" w:rsidRPr="007D42B5" w:rsidRDefault="001D07D0" w:rsidP="00D508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3F80BE" w14:textId="77777777" w:rsidR="00D5089F" w:rsidRPr="007D42B5" w:rsidRDefault="00D5089F" w:rsidP="00D508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D42B5">
              <w:rPr>
                <w:rFonts w:eastAsia="Calibri"/>
                <w:sz w:val="20"/>
                <w:szCs w:val="20"/>
                <w:lang w:eastAsia="en-US"/>
              </w:rPr>
              <w:t>2 раза в неделю до 15-00, согласно предварительной заявке (за 2 рабочих дня до поставки) Заказчика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3AAC45" w14:textId="77777777" w:rsidR="00D5089F" w:rsidRPr="007D42B5" w:rsidRDefault="00D5089F" w:rsidP="00D508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EFDC90" w14:textId="77777777" w:rsidR="00D5089F" w:rsidRPr="007D42B5" w:rsidRDefault="00D5089F" w:rsidP="00D5089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05D5A" w:rsidRPr="007D42B5" w14:paraId="02A1DB25" w14:textId="77777777" w:rsidTr="00874A14">
        <w:trPr>
          <w:trHeight w:val="1136"/>
        </w:trPr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714F54" w14:textId="70C914CD" w:rsidR="00405D5A" w:rsidRPr="007D42B5" w:rsidRDefault="00405D5A" w:rsidP="00405D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Ряженка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FD1B1C" w14:textId="6FE1D535" w:rsidR="00405D5A" w:rsidRPr="007D42B5" w:rsidRDefault="00405D5A" w:rsidP="00405D5A">
            <w:pPr>
              <w:jc w:val="center"/>
              <w:rPr>
                <w:sz w:val="18"/>
                <w:szCs w:val="18"/>
              </w:rPr>
            </w:pPr>
            <w:r w:rsidRPr="00317F7F">
              <w:rPr>
                <w:sz w:val="18"/>
                <w:szCs w:val="18"/>
              </w:rPr>
              <w:t xml:space="preserve">ТР ТС 033/2013 Продукт из натурального или нормализованного молока, упакованный в потребительскую тару, предназначен для непосредственного использования в пищу. Цвет, вкус, запах соответствует данному продукту. Срок годности не </w:t>
            </w:r>
            <w:proofErr w:type="gramStart"/>
            <w:r w:rsidRPr="00317F7F">
              <w:rPr>
                <w:sz w:val="18"/>
                <w:szCs w:val="18"/>
              </w:rPr>
              <w:t>менее  7</w:t>
            </w:r>
            <w:proofErr w:type="gramEnd"/>
            <w:r w:rsidRPr="00317F7F">
              <w:rPr>
                <w:sz w:val="18"/>
                <w:szCs w:val="18"/>
              </w:rPr>
              <w:t xml:space="preserve"> суток, масса нетто </w:t>
            </w:r>
            <w:r w:rsidR="0002679F">
              <w:rPr>
                <w:sz w:val="18"/>
                <w:szCs w:val="18"/>
              </w:rPr>
              <w:t xml:space="preserve">не более </w:t>
            </w:r>
            <w:r w:rsidRPr="00317F7F">
              <w:rPr>
                <w:sz w:val="18"/>
                <w:szCs w:val="18"/>
              </w:rPr>
              <w:t>500г, массовая доля жира не менее 2,5%.  Остаточный срок хранения не менее 72 часов от допустимого срока хранения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05F9F5" w14:textId="6D7BC2B6" w:rsidR="00405D5A" w:rsidRDefault="00830030" w:rsidP="00405D5A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кг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52FE5A" w14:textId="1C7B876F" w:rsidR="00405D5A" w:rsidRDefault="00830030" w:rsidP="00405D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F48E14" w14:textId="1EBD626C" w:rsidR="00405D5A" w:rsidRPr="007D42B5" w:rsidRDefault="00405D5A" w:rsidP="00405D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7F7F">
              <w:rPr>
                <w:rFonts w:eastAsia="Calibri"/>
                <w:sz w:val="20"/>
                <w:szCs w:val="20"/>
                <w:lang w:eastAsia="en-US"/>
              </w:rPr>
              <w:t>2 раза в неделю до 15-00, согласно предварительной заявке (за 2 рабочих дня до поставки) Заказчика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FB3E68" w14:textId="77777777" w:rsidR="00405D5A" w:rsidRPr="007D42B5" w:rsidRDefault="00405D5A" w:rsidP="00405D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95C48A" w14:textId="77777777" w:rsidR="00405D5A" w:rsidRPr="007D42B5" w:rsidRDefault="00405D5A" w:rsidP="00405D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3B4895D" w14:textId="77777777" w:rsidR="007D42B5" w:rsidRDefault="007D42B5" w:rsidP="007D42B5">
      <w:pPr>
        <w:tabs>
          <w:tab w:val="left" w:pos="1843"/>
        </w:tabs>
        <w:ind w:left="567"/>
        <w:rPr>
          <w:b/>
          <w:bCs/>
        </w:rPr>
      </w:pPr>
    </w:p>
    <w:p w14:paraId="300686FC" w14:textId="77777777" w:rsidR="003F0364" w:rsidRDefault="003F0364" w:rsidP="00110BE2">
      <w:pPr>
        <w:tabs>
          <w:tab w:val="left" w:pos="1843"/>
        </w:tabs>
        <w:ind w:left="567"/>
        <w:jc w:val="center"/>
        <w:rPr>
          <w:b/>
          <w:bCs/>
        </w:rPr>
      </w:pPr>
    </w:p>
    <w:p w14:paraId="05752EFE" w14:textId="77777777" w:rsidR="003F0364" w:rsidRDefault="003F0364" w:rsidP="003F0364">
      <w:pPr>
        <w:tabs>
          <w:tab w:val="left" w:pos="1843"/>
        </w:tabs>
        <w:ind w:left="567"/>
        <w:rPr>
          <w:b/>
          <w:bCs/>
        </w:rPr>
      </w:pPr>
    </w:p>
    <w:p w14:paraId="7B9877A6" w14:textId="77777777" w:rsidR="00110BE2" w:rsidRPr="00D52946" w:rsidRDefault="003F0364" w:rsidP="00110BE2">
      <w:pPr>
        <w:tabs>
          <w:tab w:val="left" w:pos="1843"/>
        </w:tabs>
        <w:ind w:left="567"/>
        <w:rPr>
          <w:b/>
          <w:bCs/>
        </w:rPr>
      </w:pPr>
      <w:r>
        <w:rPr>
          <w:b/>
          <w:bCs/>
        </w:rPr>
        <w:t xml:space="preserve"> Итого:</w:t>
      </w:r>
    </w:p>
    <w:p w14:paraId="2333100C" w14:textId="77777777" w:rsidR="00110BE2" w:rsidRPr="00D52946" w:rsidRDefault="00110BE2" w:rsidP="00110BE2">
      <w:pPr>
        <w:tabs>
          <w:tab w:val="left" w:pos="1843"/>
        </w:tabs>
        <w:rPr>
          <w:rFonts w:ascii="Arial" w:hAnsi="Arial" w:cs="Arial"/>
          <w:b/>
          <w:bCs/>
          <w:sz w:val="20"/>
          <w:szCs w:val="20"/>
        </w:rPr>
      </w:pPr>
    </w:p>
    <w:p w14:paraId="78FB4FD5" w14:textId="77777777" w:rsidR="00110BE2" w:rsidRPr="00D52946" w:rsidRDefault="00110BE2" w:rsidP="00110BE2">
      <w:pPr>
        <w:suppressAutoHyphens/>
        <w:ind w:left="-426" w:right="-172" w:firstLine="142"/>
        <w:contextualSpacing/>
        <w:rPr>
          <w:sz w:val="18"/>
          <w:szCs w:val="18"/>
          <w:lang w:eastAsia="ar-SA"/>
        </w:rPr>
      </w:pPr>
      <w:r w:rsidRPr="00D52946">
        <w:rPr>
          <w:b/>
          <w:bCs/>
          <w:sz w:val="18"/>
          <w:szCs w:val="18"/>
          <w:lang w:eastAsia="ar-SA"/>
        </w:rPr>
        <w:t>В цену договора должны быть включены</w:t>
      </w:r>
      <w:r w:rsidRPr="00D52946">
        <w:rPr>
          <w:bCs/>
          <w:sz w:val="18"/>
          <w:szCs w:val="18"/>
          <w:lang w:eastAsia="ar-SA"/>
        </w:rPr>
        <w:t xml:space="preserve"> </w:t>
      </w:r>
      <w:r w:rsidRPr="00D52946">
        <w:rPr>
          <w:sz w:val="18"/>
          <w:szCs w:val="18"/>
          <w:lang w:eastAsia="ar-SA"/>
        </w:rPr>
        <w:t>транспортные расходы по доставке товара до места поставки; расходы по упаковке, погрузке-разгрузке товара; стоимость документации по эксплуатации товара на русском языке; расходы на осуществление гарантийных обязательств в течение срока предоставления гарантии качества на поставленный товар; расходы на страхование, уплату таможенных пошлин, налогов, сборов и других обязательных платежей, связанных с выполнением условий договора</w:t>
      </w:r>
    </w:p>
    <w:p w14:paraId="5C32966A" w14:textId="77777777" w:rsidR="00110BE2" w:rsidRPr="00D52946" w:rsidRDefault="00110BE2" w:rsidP="00110BE2">
      <w:pPr>
        <w:suppressAutoHyphens/>
        <w:ind w:right="-172"/>
        <w:rPr>
          <w:b/>
          <w:bCs/>
          <w:sz w:val="18"/>
          <w:szCs w:val="18"/>
          <w:lang w:eastAsia="ar-SA"/>
        </w:rPr>
      </w:pPr>
    </w:p>
    <w:p w14:paraId="1BC13A0D" w14:textId="77777777" w:rsidR="00110BE2" w:rsidRPr="00D52946" w:rsidRDefault="00110BE2" w:rsidP="00110BE2">
      <w:pPr>
        <w:suppressAutoHyphens/>
        <w:ind w:right="-172"/>
        <w:rPr>
          <w:b/>
          <w:bCs/>
          <w:sz w:val="18"/>
          <w:szCs w:val="18"/>
          <w:lang w:eastAsia="ar-SA"/>
        </w:rPr>
      </w:pPr>
    </w:p>
    <w:p w14:paraId="5EDCBA85" w14:textId="77777777" w:rsidR="00110BE2" w:rsidRPr="00D52946" w:rsidRDefault="00110BE2" w:rsidP="00110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2"/>
          <w:szCs w:val="22"/>
        </w:rPr>
      </w:pPr>
      <w:r w:rsidRPr="00D52946">
        <w:rPr>
          <w:b/>
          <w:sz w:val="22"/>
          <w:szCs w:val="22"/>
        </w:rPr>
        <w:t>Участнику закупки,  предложившему  наиболее низкую цену договора, оценка и сопоставление заявок  на  участие  в закупке,  которые   содержат   предложения   о   поставке товаров российского  происхождения,  по стоимостным критериям оценки производятся по предложенной  в  указанных  заявках  цене  договора,  сниженной  на 15 процентов,  при  этом договор  заключается  по  цене  договора, предложенной участником в заявке на участие в закупке</w:t>
      </w:r>
    </w:p>
    <w:p w14:paraId="54EC6A30" w14:textId="77777777" w:rsidR="003F0364" w:rsidRPr="002D5820" w:rsidRDefault="003F0364" w:rsidP="003F036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2D5820">
        <w:rPr>
          <w:b/>
          <w:bCs/>
          <w:sz w:val="28"/>
          <w:szCs w:val="28"/>
          <w:lang w:eastAsia="ar-SA"/>
        </w:rPr>
        <w:t>Требования к поставщикам молока коровьего для организации питания детей</w:t>
      </w:r>
    </w:p>
    <w:p w14:paraId="0CB2A688" w14:textId="77777777" w:rsidR="003F0364" w:rsidRPr="002D5820" w:rsidRDefault="003F0364" w:rsidP="003F0364">
      <w:pPr>
        <w:tabs>
          <w:tab w:val="left" w:pos="0"/>
        </w:tabs>
        <w:suppressAutoHyphens/>
        <w:ind w:firstLine="284"/>
        <w:rPr>
          <w:b/>
          <w:sz w:val="20"/>
          <w:szCs w:val="20"/>
          <w:lang w:eastAsia="ar-SA"/>
        </w:rPr>
      </w:pPr>
      <w:r w:rsidRPr="002D5820">
        <w:rPr>
          <w:b/>
          <w:sz w:val="20"/>
          <w:szCs w:val="20"/>
          <w:lang w:eastAsia="ar-SA"/>
        </w:rPr>
        <w:t>1.</w:t>
      </w:r>
      <w:proofErr w:type="gramStart"/>
      <w:r w:rsidRPr="002D5820">
        <w:rPr>
          <w:b/>
          <w:sz w:val="20"/>
          <w:szCs w:val="20"/>
          <w:lang w:eastAsia="ar-SA"/>
        </w:rPr>
        <w:t>1.На</w:t>
      </w:r>
      <w:proofErr w:type="gramEnd"/>
      <w:r w:rsidRPr="002D5820">
        <w:rPr>
          <w:b/>
          <w:sz w:val="20"/>
          <w:szCs w:val="20"/>
          <w:lang w:eastAsia="ar-SA"/>
        </w:rPr>
        <w:t xml:space="preserve"> момент поставки товар должен соответствовать требованиям, предусмотренным:</w:t>
      </w:r>
    </w:p>
    <w:p w14:paraId="3CAB62E2" w14:textId="77777777" w:rsidR="003F0364" w:rsidRPr="002D5820" w:rsidRDefault="003F0364" w:rsidP="003F0364">
      <w:pPr>
        <w:tabs>
          <w:tab w:val="left" w:pos="0"/>
        </w:tabs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 xml:space="preserve">Федеральным законом от 02.01.2000 № 29-ФЗ «О качестве и безопасности пищевых продуктов»; </w:t>
      </w:r>
    </w:p>
    <w:p w14:paraId="15FD49C7" w14:textId="77777777" w:rsidR="003F0364" w:rsidRPr="002D5820" w:rsidRDefault="003F0364" w:rsidP="003F0364">
      <w:pPr>
        <w:tabs>
          <w:tab w:val="left" w:pos="0"/>
        </w:tabs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 xml:space="preserve">Федеральным законом от 30.03.1999 № 52-ФЗ «О санитарно-эпидемиологическом благополучии населения»; </w:t>
      </w:r>
    </w:p>
    <w:p w14:paraId="31040A52" w14:textId="77777777" w:rsidR="003F0364" w:rsidRPr="002D5820" w:rsidRDefault="003F0364" w:rsidP="003F0364">
      <w:pPr>
        <w:tabs>
          <w:tab w:val="left" w:pos="0"/>
        </w:tabs>
        <w:suppressAutoHyphens/>
        <w:ind w:firstLine="284"/>
        <w:rPr>
          <w:b/>
          <w:sz w:val="20"/>
          <w:szCs w:val="20"/>
          <w:lang w:eastAsia="ar-SA"/>
        </w:rPr>
      </w:pPr>
      <w:r w:rsidRPr="002D5820">
        <w:rPr>
          <w:b/>
          <w:sz w:val="20"/>
          <w:szCs w:val="20"/>
          <w:lang w:eastAsia="ar-SA"/>
        </w:rPr>
        <w:t xml:space="preserve">1.2. При </w:t>
      </w:r>
      <w:proofErr w:type="gramStart"/>
      <w:r w:rsidRPr="002D5820">
        <w:rPr>
          <w:b/>
          <w:sz w:val="20"/>
          <w:szCs w:val="20"/>
          <w:lang w:eastAsia="ar-SA"/>
        </w:rPr>
        <w:t>поставке  товара</w:t>
      </w:r>
      <w:proofErr w:type="gramEnd"/>
      <w:r w:rsidRPr="002D5820">
        <w:rPr>
          <w:b/>
          <w:sz w:val="20"/>
          <w:szCs w:val="20"/>
          <w:lang w:eastAsia="ar-SA"/>
        </w:rPr>
        <w:t xml:space="preserve"> поставщик обязан выполнять требования следующих санитарно-эпидемиологические правил и нормативов:</w:t>
      </w:r>
    </w:p>
    <w:p w14:paraId="030CBA05" w14:textId="77777777" w:rsidR="003F0364" w:rsidRPr="002D5820" w:rsidRDefault="003F0364" w:rsidP="003F0364">
      <w:pPr>
        <w:tabs>
          <w:tab w:val="left" w:pos="0"/>
        </w:tabs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СанПиН 2.3.2.1078-01 «Гигиенические требования к безопасности и пищевой ценности пищевых продуктов»;</w:t>
      </w:r>
    </w:p>
    <w:p w14:paraId="1A48F735" w14:textId="77777777" w:rsidR="003F0364" w:rsidRPr="002D5820" w:rsidRDefault="003F0364" w:rsidP="003F0364">
      <w:pPr>
        <w:tabs>
          <w:tab w:val="left" w:pos="0"/>
        </w:tabs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 xml:space="preserve">СП 2.3.6.1066-01 «Санитарно-эпидемиологические требования к организациям торговли и обороту в них продовольственного сырья и пищевых продуктов»; </w:t>
      </w:r>
    </w:p>
    <w:p w14:paraId="7C40783B" w14:textId="77777777" w:rsidR="003F0364" w:rsidRPr="002D5820" w:rsidRDefault="003F0364" w:rsidP="003F0364">
      <w:pPr>
        <w:tabs>
          <w:tab w:val="left" w:pos="0"/>
        </w:tabs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СанПиН 2.3.2.1324-03 «Гигиенические требования к срокам годности и условиям хранения пищевых продуктов», утвержденными постановлением Главного государственного санитарного врача РФ от 22.05.2003 № 98 (далее по тексту СанПиН 2.3.2.1324-03);</w:t>
      </w:r>
    </w:p>
    <w:p w14:paraId="50516751" w14:textId="77777777" w:rsidR="003F0364" w:rsidRPr="002D5820" w:rsidRDefault="003F0364" w:rsidP="003F0364">
      <w:pPr>
        <w:tabs>
          <w:tab w:val="left" w:pos="0"/>
        </w:tabs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СанПиН 2.3.2.1940-05 «Организация детского питания» *);</w:t>
      </w:r>
    </w:p>
    <w:p w14:paraId="5DF5803E" w14:textId="77777777" w:rsidR="003F0364" w:rsidRPr="002D5820" w:rsidRDefault="003F0364" w:rsidP="003F0364">
      <w:pPr>
        <w:tabs>
          <w:tab w:val="left" w:pos="0"/>
        </w:tabs>
        <w:suppressAutoHyphens/>
        <w:ind w:firstLine="284"/>
        <w:rPr>
          <w:b/>
          <w:sz w:val="20"/>
          <w:szCs w:val="20"/>
          <w:lang w:eastAsia="ar-SA"/>
        </w:rPr>
      </w:pPr>
      <w:r w:rsidRPr="002D5820">
        <w:rPr>
          <w:b/>
          <w:sz w:val="20"/>
          <w:szCs w:val="20"/>
          <w:lang w:eastAsia="ar-SA"/>
        </w:rPr>
        <w:t xml:space="preserve">1.3. Вид документов, подтверждающих </w:t>
      </w:r>
      <w:proofErr w:type="gramStart"/>
      <w:r w:rsidRPr="002D5820">
        <w:rPr>
          <w:b/>
          <w:sz w:val="20"/>
          <w:szCs w:val="20"/>
          <w:lang w:eastAsia="ar-SA"/>
        </w:rPr>
        <w:t>качество  товара</w:t>
      </w:r>
      <w:proofErr w:type="gramEnd"/>
      <w:r w:rsidRPr="002D5820">
        <w:rPr>
          <w:b/>
          <w:sz w:val="20"/>
          <w:szCs w:val="20"/>
          <w:lang w:eastAsia="ar-SA"/>
        </w:rPr>
        <w:t xml:space="preserve"> и предъявляемых при поставке партии товара должен соответствовать требованиям следующих документов:</w:t>
      </w:r>
    </w:p>
    <w:p w14:paraId="2E45A0FE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bCs/>
          <w:sz w:val="20"/>
          <w:szCs w:val="20"/>
          <w:lang w:eastAsia="ar-SA"/>
        </w:rPr>
        <w:t>Технический регламент Таможенного союза ТР ТС 021/2011 «</w:t>
      </w:r>
      <w:r w:rsidRPr="002D5820">
        <w:rPr>
          <w:sz w:val="20"/>
          <w:szCs w:val="20"/>
          <w:lang w:eastAsia="ar-SA"/>
        </w:rPr>
        <w:t xml:space="preserve">О безопасности пищевой продукции» </w:t>
      </w:r>
      <w:r w:rsidRPr="002D5820">
        <w:rPr>
          <w:bCs/>
          <w:sz w:val="20"/>
          <w:szCs w:val="20"/>
          <w:lang w:eastAsia="ar-SA"/>
        </w:rPr>
        <w:t>(</w:t>
      </w:r>
      <w:r w:rsidRPr="002D5820">
        <w:rPr>
          <w:sz w:val="20"/>
          <w:szCs w:val="20"/>
          <w:lang w:eastAsia="ar-SA"/>
        </w:rPr>
        <w:t xml:space="preserve">Утвержден Решением Комиссии Таможенного союза от 9 декабря 2011 г. </w:t>
      </w:r>
      <w:proofErr w:type="gramStart"/>
      <w:r w:rsidRPr="002D5820">
        <w:rPr>
          <w:sz w:val="20"/>
          <w:szCs w:val="20"/>
          <w:lang w:eastAsia="ar-SA"/>
        </w:rPr>
        <w:t>N  880</w:t>
      </w:r>
      <w:proofErr w:type="gramEnd"/>
      <w:r w:rsidRPr="002D5820">
        <w:rPr>
          <w:sz w:val="20"/>
          <w:szCs w:val="20"/>
          <w:lang w:eastAsia="ar-SA"/>
        </w:rPr>
        <w:t>).</w:t>
      </w:r>
    </w:p>
    <w:p w14:paraId="403DFB47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b/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Технический регламент Таможенного союза ТР ТС 033/2013 «О безопасности молока и молочной продукции» (утвержден решением Совета Евразийской экономической комиссии от 9 октября 2013 г. N 67).</w:t>
      </w:r>
    </w:p>
    <w:p w14:paraId="24DDA5D1" w14:textId="77777777" w:rsidR="003F0364" w:rsidRPr="002D5820" w:rsidRDefault="003F0364" w:rsidP="003F0364">
      <w:pPr>
        <w:suppressAutoHyphens/>
        <w:ind w:firstLine="284"/>
        <w:rPr>
          <w:b/>
          <w:sz w:val="20"/>
          <w:szCs w:val="20"/>
          <w:lang w:eastAsia="ar-SA"/>
        </w:rPr>
      </w:pPr>
      <w:r w:rsidRPr="002D5820">
        <w:rPr>
          <w:b/>
          <w:sz w:val="20"/>
          <w:szCs w:val="20"/>
          <w:lang w:eastAsia="ar-SA"/>
        </w:rPr>
        <w:t>1.4. Порядок транспортировки и передачи товара:</w:t>
      </w:r>
    </w:p>
    <w:p w14:paraId="662F004A" w14:textId="77777777" w:rsidR="003F0364" w:rsidRPr="002D5820" w:rsidRDefault="003F0364" w:rsidP="003F0364">
      <w:pPr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1. Каждая партия продуктов должна сопровождаться товарно-транспортными документами. В товарно-транспортную накладную должны быть внесены сведения о подтверждении соответствия продукции установленным требованиям, в том числе регистрационный номер декларации о соответствии, срок ее действия, наименование изготовителя или поставщика (продавца), принявшего декларацию, либо приложена копия декларации, заверенная печатью держателя подлинника.</w:t>
      </w:r>
    </w:p>
    <w:p w14:paraId="342B0E05" w14:textId="77777777" w:rsidR="003F0364" w:rsidRPr="002D5820" w:rsidRDefault="003F0364" w:rsidP="003F0364">
      <w:pPr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 xml:space="preserve">2. Доставка и промежуточное хранение пищевых продуктов должны осуществляться с соблюдением условий и режимов хранения, установленных соответствующим ГОСТом на отдельные виды продуктов, в </w:t>
      </w:r>
      <w:r w:rsidRPr="002D5820">
        <w:rPr>
          <w:sz w:val="20"/>
          <w:szCs w:val="20"/>
          <w:lang w:eastAsia="ar-SA"/>
        </w:rPr>
        <w:lastRenderedPageBreak/>
        <w:t>том числе с соблюдением гигиенических требований к условиям хранения пищевых продуктов и правил товарного соседства.</w:t>
      </w:r>
    </w:p>
    <w:p w14:paraId="72C5A84F" w14:textId="77777777" w:rsidR="003F0364" w:rsidRPr="002D5820" w:rsidRDefault="003F0364" w:rsidP="003F0364">
      <w:pPr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3. Автотранспорт, в котором производится доставка пищевых продуктов, должен быть оборудован для перевозки данных видов продуктов с соблюдением санитарно-эпидемиологических правил и нормативов.</w:t>
      </w:r>
    </w:p>
    <w:p w14:paraId="23D6DE61" w14:textId="77777777" w:rsidR="003F0364" w:rsidRPr="002D5820" w:rsidRDefault="003F0364" w:rsidP="003F0364">
      <w:pPr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4. Упаковка должна обеспечивать максимальную сохранность продуктов. Материалы, используемые для упаковки, а также чернила и/или клей, применяемые для нанесения текста или наклеивания этикеток, должны быть разрешены органами Госсанэпиднадзора Минздрава России.</w:t>
      </w:r>
    </w:p>
    <w:p w14:paraId="051DF680" w14:textId="77777777" w:rsidR="003F0364" w:rsidRPr="002D5820" w:rsidRDefault="003F0364" w:rsidP="003F0364">
      <w:pPr>
        <w:widowControl w:val="0"/>
        <w:suppressAutoHyphens/>
        <w:autoSpaceDE w:val="0"/>
        <w:autoSpaceDN w:val="0"/>
        <w:adjustRightInd w:val="0"/>
        <w:spacing w:line="20" w:lineRule="atLeast"/>
        <w:ind w:firstLine="284"/>
        <w:rPr>
          <w:b/>
          <w:sz w:val="20"/>
          <w:szCs w:val="20"/>
          <w:lang w:eastAsia="ar-SA"/>
        </w:rPr>
      </w:pPr>
      <w:r w:rsidRPr="002D5820">
        <w:rPr>
          <w:b/>
          <w:sz w:val="20"/>
          <w:szCs w:val="20"/>
          <w:lang w:eastAsia="ar-SA"/>
        </w:rPr>
        <w:t>1.5. Качество товара должно соответствовать требованиям следующих документов:</w:t>
      </w:r>
    </w:p>
    <w:p w14:paraId="69863602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Технический регламент Таможенного союза ТР ТС 033/2013 «О безопасности молока и молочной продукции» (утвержден решением Совета Евразийской экономической комиссии от 9 октября 2013 г. N 67).</w:t>
      </w:r>
    </w:p>
    <w:p w14:paraId="5CD2DCB1" w14:textId="77777777" w:rsidR="003F0364" w:rsidRPr="002D5820" w:rsidRDefault="003F0364" w:rsidP="003F0364">
      <w:pPr>
        <w:widowControl w:val="0"/>
        <w:suppressAutoHyphens/>
        <w:autoSpaceDE w:val="0"/>
        <w:autoSpaceDN w:val="0"/>
        <w:adjustRightInd w:val="0"/>
        <w:spacing w:line="20" w:lineRule="atLeast"/>
        <w:ind w:firstLine="284"/>
        <w:rPr>
          <w:color w:val="000000"/>
          <w:sz w:val="20"/>
          <w:szCs w:val="20"/>
          <w:lang w:eastAsia="ar-SA"/>
        </w:rPr>
      </w:pPr>
      <w:proofErr w:type="gramStart"/>
      <w:r w:rsidRPr="002D5820">
        <w:rPr>
          <w:bCs/>
          <w:iCs/>
          <w:sz w:val="20"/>
          <w:szCs w:val="20"/>
          <w:lang w:eastAsia="ar-SA"/>
        </w:rPr>
        <w:t xml:space="preserve">Технический  </w:t>
      </w:r>
      <w:r w:rsidRPr="002D5820">
        <w:rPr>
          <w:bCs/>
          <w:iCs/>
          <w:color w:val="000000"/>
          <w:sz w:val="20"/>
          <w:szCs w:val="20"/>
          <w:lang w:eastAsia="ar-SA"/>
        </w:rPr>
        <w:t>регламент</w:t>
      </w:r>
      <w:proofErr w:type="gramEnd"/>
      <w:r w:rsidRPr="002D5820">
        <w:rPr>
          <w:bCs/>
          <w:iCs/>
          <w:color w:val="000000"/>
          <w:sz w:val="20"/>
          <w:szCs w:val="20"/>
          <w:lang w:eastAsia="ar-SA"/>
        </w:rPr>
        <w:t xml:space="preserve"> Таможенного союза «О безопасности упаковки» (ТР ТС 005/2011).</w:t>
      </w:r>
    </w:p>
    <w:p w14:paraId="206956B5" w14:textId="77777777" w:rsidR="003F0364" w:rsidRPr="002D5820" w:rsidRDefault="003F0364" w:rsidP="003F0364">
      <w:pPr>
        <w:widowControl w:val="0"/>
        <w:suppressAutoHyphens/>
        <w:autoSpaceDE w:val="0"/>
        <w:autoSpaceDN w:val="0"/>
        <w:adjustRightInd w:val="0"/>
        <w:spacing w:line="20" w:lineRule="atLeast"/>
        <w:ind w:firstLine="284"/>
        <w:rPr>
          <w:b/>
          <w:sz w:val="20"/>
          <w:szCs w:val="20"/>
          <w:lang w:eastAsia="ar-SA"/>
        </w:rPr>
      </w:pPr>
      <w:proofErr w:type="gramStart"/>
      <w:r w:rsidRPr="002D5820">
        <w:rPr>
          <w:color w:val="000000"/>
          <w:sz w:val="20"/>
          <w:szCs w:val="20"/>
          <w:lang w:eastAsia="ar-SA"/>
        </w:rPr>
        <w:t>Технический  регламент</w:t>
      </w:r>
      <w:proofErr w:type="gramEnd"/>
      <w:r w:rsidRPr="002D5820">
        <w:rPr>
          <w:sz w:val="20"/>
          <w:szCs w:val="20"/>
          <w:lang w:eastAsia="ar-SA"/>
        </w:rPr>
        <w:t xml:space="preserve"> Таможенного союза «Пищевая продукция в части ее маркировки» (ТР ТС 022/2011).</w:t>
      </w:r>
    </w:p>
    <w:p w14:paraId="04302085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b/>
          <w:bCs/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 xml:space="preserve">Согласно решению </w:t>
      </w:r>
      <w:r w:rsidRPr="002D5820">
        <w:rPr>
          <w:bCs/>
          <w:sz w:val="20"/>
          <w:szCs w:val="20"/>
          <w:lang w:eastAsia="ar-SA"/>
        </w:rPr>
        <w:t xml:space="preserve">Коллегии Евразийской экономической комиссии от 26 мая 2014 г. N 80 «О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молока и молочной продукции» (ТР ТС 033/2013),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</w:t>
      </w:r>
      <w:r w:rsidRPr="002D5820">
        <w:rPr>
          <w:sz w:val="20"/>
          <w:szCs w:val="20"/>
          <w:lang w:eastAsia="ar-SA"/>
        </w:rPr>
        <w:t>«О безопасности молока</w:t>
      </w:r>
      <w:r w:rsidRPr="002D5820">
        <w:rPr>
          <w:bCs/>
          <w:sz w:val="20"/>
          <w:szCs w:val="20"/>
          <w:lang w:eastAsia="ar-SA"/>
        </w:rPr>
        <w:t xml:space="preserve"> и молочной продукции» ТР ТС 033/2013) и осуществления оценки (подтверждения) соответствия продукции», </w:t>
      </w:r>
      <w:r w:rsidRPr="002D5820">
        <w:rPr>
          <w:b/>
          <w:bCs/>
          <w:sz w:val="20"/>
          <w:szCs w:val="20"/>
          <w:lang w:eastAsia="ar-SA"/>
        </w:rPr>
        <w:t>в результате применения на добровольной основе следующих документов:</w:t>
      </w:r>
    </w:p>
    <w:p w14:paraId="455C3BB9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b/>
          <w:bCs/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 xml:space="preserve">ГОСТ 31450-2013 «Молоко питьевое. Технические условия»; ГОСТ Р 52090-2003 «Молоко питьевое. Технические </w:t>
      </w:r>
      <w:proofErr w:type="gramStart"/>
      <w:r w:rsidRPr="002D5820">
        <w:rPr>
          <w:sz w:val="20"/>
          <w:szCs w:val="20"/>
          <w:lang w:eastAsia="ar-SA"/>
        </w:rPr>
        <w:t>условия»*</w:t>
      </w:r>
      <w:proofErr w:type="gramEnd"/>
      <w:r w:rsidRPr="002D5820">
        <w:rPr>
          <w:sz w:val="20"/>
          <w:szCs w:val="20"/>
          <w:lang w:eastAsia="ar-SA"/>
        </w:rPr>
        <w:t>**)</w:t>
      </w:r>
    </w:p>
    <w:p w14:paraId="7E6C04E4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b/>
          <w:bCs/>
          <w:color w:val="000000"/>
          <w:sz w:val="20"/>
          <w:szCs w:val="20"/>
          <w:lang w:eastAsia="ar-SA"/>
        </w:rPr>
      </w:pPr>
      <w:r w:rsidRPr="002D5820">
        <w:rPr>
          <w:b/>
          <w:bCs/>
          <w:sz w:val="20"/>
          <w:szCs w:val="20"/>
          <w:lang w:eastAsia="ar-SA"/>
        </w:rPr>
        <w:t xml:space="preserve">обеспечивается соблюдение требований технического </w:t>
      </w:r>
      <w:r w:rsidRPr="002D5820">
        <w:rPr>
          <w:b/>
          <w:bCs/>
          <w:color w:val="000000"/>
          <w:sz w:val="20"/>
          <w:szCs w:val="20"/>
          <w:lang w:eastAsia="ar-SA"/>
        </w:rPr>
        <w:t>регламента Таможенного союза «О безопасности молока и молочной продукции» (ТР ТС 033/2013). **)</w:t>
      </w:r>
    </w:p>
    <w:p w14:paraId="1104931F" w14:textId="77777777" w:rsidR="003F0364" w:rsidRPr="002D5820" w:rsidRDefault="003F0364" w:rsidP="003F0364">
      <w:pPr>
        <w:widowControl w:val="0"/>
        <w:suppressAutoHyphens/>
        <w:autoSpaceDE w:val="0"/>
        <w:autoSpaceDN w:val="0"/>
        <w:adjustRightInd w:val="0"/>
        <w:spacing w:line="20" w:lineRule="atLeast"/>
        <w:ind w:firstLine="284"/>
        <w:rPr>
          <w:b/>
          <w:sz w:val="20"/>
          <w:szCs w:val="20"/>
          <w:lang w:eastAsia="ar-SA"/>
        </w:rPr>
      </w:pPr>
      <w:r w:rsidRPr="002D5820">
        <w:rPr>
          <w:color w:val="000000"/>
          <w:sz w:val="20"/>
          <w:szCs w:val="20"/>
          <w:lang w:eastAsia="ar-SA"/>
        </w:rPr>
        <w:t xml:space="preserve">Допускается поставка и использование пищевых продуктов, выработанных по техническим условиям, в том числе в соответствии с Федеральным законом от 12.06.2008 № 88-ФЗ «Технический регламент на молоко и молочную продукцию», с показателями  качества не ниже определенных техническим регламентом </w:t>
      </w:r>
      <w:r w:rsidRPr="002D5820">
        <w:rPr>
          <w:bCs/>
          <w:sz w:val="20"/>
          <w:szCs w:val="20"/>
          <w:lang w:eastAsia="ar-SA"/>
        </w:rPr>
        <w:t>ТР ТС 033/2013.</w:t>
      </w:r>
    </w:p>
    <w:p w14:paraId="778CBC23" w14:textId="77777777" w:rsidR="003F0364" w:rsidRPr="002D5820" w:rsidRDefault="003F0364" w:rsidP="003F0364">
      <w:pPr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Не допускается поставка пищевых продуктов, 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</w:t>
      </w:r>
    </w:p>
    <w:p w14:paraId="6D1A8D8A" w14:textId="77777777" w:rsidR="003F0364" w:rsidRPr="002D5820" w:rsidRDefault="003F0364" w:rsidP="003F0364">
      <w:pPr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Содержание радионуклидов, токсичных элементов, пестицидов и нитратов в поставляемых продуктах не должно превышать допустимые уровни, установленные СанПиН 2.3.2. 1078-01 «Гигиенические требования безопасности и пищевой ценности пищевых продуктов».</w:t>
      </w:r>
    </w:p>
    <w:p w14:paraId="2EB4C6AB" w14:textId="77777777" w:rsidR="003F0364" w:rsidRPr="002D5820" w:rsidRDefault="003F0364" w:rsidP="003F0364">
      <w:pPr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Органолептические показатели должны соответствовать требованиям Приложения N 3 к техническому регламенту Таможенного союза «О безопасности молока и молочной продукции» (ТР ТС 033/2013):</w:t>
      </w:r>
    </w:p>
    <w:p w14:paraId="6836585F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jc w:val="center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ОРГАНОЛЕПТИЧЕСКИЕ ПОКАЗАТЕЛИ</w:t>
      </w:r>
    </w:p>
    <w:p w14:paraId="07E934F1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jc w:val="center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ИДЕНТИФИКАЦИИ ПРОДУКТОВ ПЕРЕРАБОТКИ МОЛОКА</w:t>
      </w:r>
    </w:p>
    <w:tbl>
      <w:tblPr>
        <w:tblW w:w="11262" w:type="dxa"/>
        <w:tblCellSpacing w:w="5" w:type="nil"/>
        <w:tblInd w:w="-1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692"/>
        <w:gridCol w:w="1852"/>
        <w:gridCol w:w="2341"/>
        <w:gridCol w:w="3959"/>
      </w:tblGrid>
      <w:tr w:rsidR="003F0364" w:rsidRPr="002D5820" w14:paraId="3FA42BC8" w14:textId="77777777" w:rsidTr="00874A14">
        <w:trPr>
          <w:tblCellSpacing w:w="5" w:type="nil"/>
        </w:trPr>
        <w:tc>
          <w:tcPr>
            <w:tcW w:w="1418" w:type="dxa"/>
            <w:vMerge w:val="restart"/>
          </w:tcPr>
          <w:p w14:paraId="18A0C1C4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Молочная продукция</w:t>
            </w:r>
          </w:p>
        </w:tc>
        <w:tc>
          <w:tcPr>
            <w:tcW w:w="9844" w:type="dxa"/>
            <w:gridSpan w:val="4"/>
          </w:tcPr>
          <w:p w14:paraId="6A36493A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Органолептические показатели идентификации продуктов переработки молока</w:t>
            </w:r>
          </w:p>
        </w:tc>
      </w:tr>
      <w:tr w:rsidR="003F0364" w:rsidRPr="002D5820" w14:paraId="79FA1F75" w14:textId="77777777" w:rsidTr="00874A14">
        <w:trPr>
          <w:tblCellSpacing w:w="5" w:type="nil"/>
        </w:trPr>
        <w:tc>
          <w:tcPr>
            <w:tcW w:w="1418" w:type="dxa"/>
            <w:vMerge/>
          </w:tcPr>
          <w:p w14:paraId="18307F36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92" w:type="dxa"/>
          </w:tcPr>
          <w:p w14:paraId="178CEF25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внешний вид</w:t>
            </w:r>
          </w:p>
        </w:tc>
        <w:tc>
          <w:tcPr>
            <w:tcW w:w="1852" w:type="dxa"/>
          </w:tcPr>
          <w:p w14:paraId="14BF1E95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консистенция</w:t>
            </w:r>
          </w:p>
        </w:tc>
        <w:tc>
          <w:tcPr>
            <w:tcW w:w="2341" w:type="dxa"/>
          </w:tcPr>
          <w:p w14:paraId="03050031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вкус и запах</w:t>
            </w:r>
          </w:p>
        </w:tc>
        <w:tc>
          <w:tcPr>
            <w:tcW w:w="3959" w:type="dxa"/>
          </w:tcPr>
          <w:p w14:paraId="71E504E8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цвет</w:t>
            </w:r>
          </w:p>
        </w:tc>
      </w:tr>
      <w:tr w:rsidR="003F0364" w:rsidRPr="002D5820" w14:paraId="4FC3C368" w14:textId="77777777" w:rsidTr="00874A14">
        <w:trPr>
          <w:tblCellSpacing w:w="5" w:type="nil"/>
        </w:trPr>
        <w:tc>
          <w:tcPr>
            <w:tcW w:w="1418" w:type="dxa"/>
          </w:tcPr>
          <w:p w14:paraId="0B95C0EC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</w:tcPr>
          <w:p w14:paraId="0B16C321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52" w:type="dxa"/>
          </w:tcPr>
          <w:p w14:paraId="03486E9B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41" w:type="dxa"/>
          </w:tcPr>
          <w:p w14:paraId="0CC7EAD5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959" w:type="dxa"/>
          </w:tcPr>
          <w:p w14:paraId="6C889B89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F0364" w:rsidRPr="002D5820" w14:paraId="7A1602F3" w14:textId="77777777" w:rsidTr="00874A14">
        <w:trPr>
          <w:tblCellSpacing w:w="5" w:type="nil"/>
        </w:trPr>
        <w:tc>
          <w:tcPr>
            <w:tcW w:w="1418" w:type="dxa"/>
          </w:tcPr>
          <w:p w14:paraId="242C4606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Молоко питьевое</w:t>
            </w:r>
          </w:p>
        </w:tc>
        <w:tc>
          <w:tcPr>
            <w:tcW w:w="1692" w:type="dxa"/>
          </w:tcPr>
          <w:p w14:paraId="51871478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непрозрачная жидкость</w:t>
            </w:r>
          </w:p>
        </w:tc>
        <w:tc>
          <w:tcPr>
            <w:tcW w:w="1852" w:type="dxa"/>
          </w:tcPr>
          <w:p w14:paraId="46291397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 xml:space="preserve">жидкая однородная </w:t>
            </w:r>
            <w:proofErr w:type="spellStart"/>
            <w:r w:rsidRPr="002D5820">
              <w:rPr>
                <w:sz w:val="20"/>
                <w:szCs w:val="20"/>
                <w:lang w:eastAsia="ar-SA"/>
              </w:rPr>
              <w:t>нетягучая</w:t>
            </w:r>
            <w:proofErr w:type="spellEnd"/>
          </w:p>
        </w:tc>
        <w:tc>
          <w:tcPr>
            <w:tcW w:w="2341" w:type="dxa"/>
          </w:tcPr>
          <w:p w14:paraId="30E15316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характерные для молока с легким привкусом кипячения. Допускается сладковатый привкус</w:t>
            </w:r>
          </w:p>
        </w:tc>
        <w:tc>
          <w:tcPr>
            <w:tcW w:w="3959" w:type="dxa"/>
          </w:tcPr>
          <w:p w14:paraId="4F3D348E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белый, допускается с синеватым оттенком для обезжиренного молока, со светло-кремовым оттенком - для стерилизованного молока, для обогащенного молока - в зависимости от цвета используемых компонентов для обогащения</w:t>
            </w:r>
          </w:p>
        </w:tc>
      </w:tr>
    </w:tbl>
    <w:p w14:paraId="397C1C8A" w14:textId="77777777" w:rsidR="003F0364" w:rsidRPr="002D5820" w:rsidRDefault="003F0364" w:rsidP="003F0364">
      <w:pPr>
        <w:widowControl w:val="0"/>
        <w:suppressAutoHyphens/>
        <w:autoSpaceDE w:val="0"/>
        <w:autoSpaceDN w:val="0"/>
        <w:adjustRightInd w:val="0"/>
        <w:spacing w:line="20" w:lineRule="atLeast"/>
        <w:rPr>
          <w:b/>
          <w:bCs/>
          <w:sz w:val="20"/>
          <w:szCs w:val="20"/>
          <w:lang w:eastAsia="ar-SA"/>
        </w:rPr>
      </w:pPr>
      <w:r w:rsidRPr="002D5820">
        <w:rPr>
          <w:b/>
          <w:bCs/>
          <w:sz w:val="20"/>
          <w:szCs w:val="20"/>
          <w:lang w:eastAsia="ar-SA"/>
        </w:rPr>
        <w:t>1.6. Требования к фасовке:</w:t>
      </w:r>
    </w:p>
    <w:p w14:paraId="695FA223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bCs/>
          <w:iCs/>
          <w:sz w:val="20"/>
          <w:szCs w:val="20"/>
          <w:lang w:eastAsia="ar-SA"/>
        </w:rPr>
      </w:pPr>
      <w:r w:rsidRPr="002D5820">
        <w:rPr>
          <w:bCs/>
          <w:iCs/>
          <w:sz w:val="20"/>
          <w:szCs w:val="20"/>
          <w:lang w:eastAsia="ar-SA"/>
        </w:rPr>
        <w:t xml:space="preserve">Молочная продукция, предназначенная для реализации, должна быть расфасована в упаковку, соответствующую требованиям технического </w:t>
      </w:r>
      <w:r w:rsidRPr="002D5820">
        <w:rPr>
          <w:bCs/>
          <w:iCs/>
          <w:color w:val="000000"/>
          <w:sz w:val="20"/>
          <w:szCs w:val="20"/>
          <w:lang w:eastAsia="ar-SA"/>
        </w:rPr>
        <w:t xml:space="preserve">регламента </w:t>
      </w:r>
      <w:r w:rsidRPr="002D5820">
        <w:rPr>
          <w:bCs/>
          <w:iCs/>
          <w:sz w:val="20"/>
          <w:szCs w:val="20"/>
          <w:lang w:eastAsia="ar-SA"/>
        </w:rPr>
        <w:t>Таможенного союза «О безопасности упаковки» (ТР ТС 005/2011) и обеспечивающую безопасность и сохранение потребительских свойств молока и молочной продукции требованиям технического регламента в течение срока их годности.</w:t>
      </w:r>
    </w:p>
    <w:p w14:paraId="14DC07E9" w14:textId="77777777" w:rsidR="003F0364" w:rsidRPr="002D5820" w:rsidRDefault="003F0364" w:rsidP="003F0364">
      <w:pPr>
        <w:widowControl w:val="0"/>
        <w:suppressAutoHyphens/>
        <w:autoSpaceDE w:val="0"/>
        <w:autoSpaceDN w:val="0"/>
        <w:adjustRightInd w:val="0"/>
        <w:spacing w:line="20" w:lineRule="atLeast"/>
        <w:ind w:firstLine="284"/>
        <w:rPr>
          <w:b/>
          <w:sz w:val="20"/>
          <w:szCs w:val="20"/>
          <w:lang w:eastAsia="ar-SA"/>
        </w:rPr>
      </w:pPr>
      <w:r w:rsidRPr="002D5820">
        <w:rPr>
          <w:b/>
          <w:sz w:val="20"/>
          <w:szCs w:val="20"/>
          <w:lang w:eastAsia="ar-SA"/>
        </w:rPr>
        <w:t>1.7. Требования к маркировке:</w:t>
      </w:r>
    </w:p>
    <w:p w14:paraId="58283E66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 xml:space="preserve">Молоко и молочная продукция должны сопровождаться информацией для потребителей, соответствующей требованиям технического </w:t>
      </w:r>
      <w:r w:rsidRPr="002D5820">
        <w:rPr>
          <w:color w:val="000000"/>
          <w:sz w:val="20"/>
          <w:szCs w:val="20"/>
          <w:lang w:eastAsia="ar-SA"/>
        </w:rPr>
        <w:t xml:space="preserve">регламента </w:t>
      </w:r>
      <w:r w:rsidRPr="002D5820">
        <w:rPr>
          <w:sz w:val="20"/>
          <w:szCs w:val="20"/>
          <w:lang w:eastAsia="ar-SA"/>
        </w:rPr>
        <w:t>Таможенного союза «Пищевая продукция в части ее маркировки» (ТР ТС 022/2011) и дополнительным требованиям технического регламента ТР ТС 033/2013:</w:t>
      </w:r>
    </w:p>
    <w:p w14:paraId="1AEEB735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На каждую единицу групповой, многооборотной или транспортной упаковки молока или молочной продукции наносится маркировка, содержащая следующую информацию для потребителей:</w:t>
      </w:r>
    </w:p>
    <w:p w14:paraId="52F73229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товарный знак (торговая марка) (при наличии);</w:t>
      </w:r>
    </w:p>
    <w:p w14:paraId="704C3ACA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масса нетто (масса брутто - на усмотрение изготовителя);</w:t>
      </w:r>
    </w:p>
    <w:p w14:paraId="377846CD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номер партии молока или молочной продукции;</w:t>
      </w:r>
    </w:p>
    <w:p w14:paraId="1C410436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lastRenderedPageBreak/>
        <w:t>предупредительные надписи или манипуляционные знаки (например: «беречь от солнечных лучей», «ограничение температуры», «беречь от влаги», «скоропортящийся груз») - наносятся избирательно в соответствии с режимами хранения и транспортирования молока или молочной продукции;</w:t>
      </w:r>
    </w:p>
    <w:p w14:paraId="054B4803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состав продукта - для молока или молочной продукции, расфасованной непосредственно в транспортную тару;</w:t>
      </w:r>
    </w:p>
    <w:p w14:paraId="34165E00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обозначение стандарта или технического документа изготовителя, в соответствии с которым производится продукт переработки молока - для молока или молочной продукции, расфасованной непосредственно в транспортную тару (для молока или молочной продукции, ввозимой из третьих стран, допускается не указывать).</w:t>
      </w:r>
    </w:p>
    <w:p w14:paraId="592107B5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Понятия, относящиеся к способу термической обработки молока или продуктов переработки молока, указываются на этикетках упаковок после понятия «молоко» или наименований продуктов переработки молока, например: «молоко пастеризованное», «сливки стерилизованные».</w:t>
      </w:r>
    </w:p>
    <w:p w14:paraId="63317F32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На потребительскую упаковку продуктов переработки молока должна наноситься маркировка, содержащая следующую информацию:</w:t>
      </w:r>
    </w:p>
    <w:p w14:paraId="7CE99633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 xml:space="preserve"> наименование продукта переработки молока;</w:t>
      </w:r>
    </w:p>
    <w:p w14:paraId="28341817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массовая доля жира</w:t>
      </w:r>
    </w:p>
    <w:p w14:paraId="718D040B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наименование и местонахождение изготовителя продуктов переработки молока (юридический адрес, включая страну, адрес места производства продуктов переработки молока (при несовпадении с юридическим адресом)) и организации, уполномоченной изготовителем на принятие претензий от потребителей на территории Таможенного союза, зарегистрированной на территории Таможенного союза;</w:t>
      </w:r>
    </w:p>
    <w:p w14:paraId="49E10418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товарный знак (торговая марка) (при наличии);</w:t>
      </w:r>
    </w:p>
    <w:p w14:paraId="5866EE59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масса нетто или объем продукта переработки молока (в доступном для прочтения месте на потребительской упаковке);</w:t>
      </w:r>
    </w:p>
    <w:p w14:paraId="7FD2C02B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документ, в соответствии с которым произведена и может идентифицироваться продукция (для продукции, ввозимой на территорию Таможенного союза из третьих стран, допускается не указывать).</w:t>
      </w:r>
    </w:p>
    <w:p w14:paraId="53232AC8" w14:textId="77777777" w:rsidR="003F0364" w:rsidRPr="002D5820" w:rsidRDefault="003F0364" w:rsidP="003F0364">
      <w:pPr>
        <w:widowControl w:val="0"/>
        <w:suppressAutoHyphens/>
        <w:autoSpaceDE w:val="0"/>
        <w:autoSpaceDN w:val="0"/>
        <w:adjustRightInd w:val="0"/>
        <w:spacing w:line="20" w:lineRule="atLeast"/>
        <w:ind w:firstLine="284"/>
        <w:rPr>
          <w:b/>
          <w:sz w:val="20"/>
          <w:szCs w:val="20"/>
          <w:lang w:eastAsia="ar-SA"/>
        </w:rPr>
      </w:pPr>
      <w:r w:rsidRPr="002D5820">
        <w:rPr>
          <w:b/>
          <w:sz w:val="20"/>
          <w:szCs w:val="20"/>
          <w:lang w:eastAsia="ar-SA"/>
        </w:rPr>
        <w:t>1.8. Остаточный срок годности товара:</w:t>
      </w:r>
    </w:p>
    <w:p w14:paraId="072D098F" w14:textId="77777777" w:rsidR="003F0364" w:rsidRPr="002D5820" w:rsidRDefault="003F0364" w:rsidP="003F0364">
      <w:pPr>
        <w:suppressAutoHyphens/>
        <w:ind w:firstLine="284"/>
        <w:rPr>
          <w:color w:val="000000"/>
          <w:sz w:val="20"/>
          <w:szCs w:val="20"/>
          <w:lang w:eastAsia="ar-SA"/>
        </w:rPr>
      </w:pPr>
      <w:r w:rsidRPr="002D5820">
        <w:rPr>
          <w:color w:val="000000"/>
          <w:sz w:val="20"/>
          <w:szCs w:val="20"/>
          <w:lang w:eastAsia="ar-SA"/>
        </w:rPr>
        <w:t xml:space="preserve">Остаточный срок годности (остаточный срок </w:t>
      </w:r>
      <w:proofErr w:type="gramStart"/>
      <w:r w:rsidRPr="002D5820">
        <w:rPr>
          <w:color w:val="000000"/>
          <w:sz w:val="20"/>
          <w:szCs w:val="20"/>
          <w:lang w:eastAsia="ar-SA"/>
        </w:rPr>
        <w:t>хранения)  каждой</w:t>
      </w:r>
      <w:proofErr w:type="gramEnd"/>
      <w:r w:rsidRPr="002D5820">
        <w:rPr>
          <w:color w:val="000000"/>
          <w:sz w:val="20"/>
          <w:szCs w:val="20"/>
          <w:lang w:eastAsia="ar-SA"/>
        </w:rPr>
        <w:t xml:space="preserve"> партии поставляемого молока питьевого - не менее </w:t>
      </w:r>
      <w:r>
        <w:rPr>
          <w:color w:val="000000"/>
          <w:sz w:val="20"/>
          <w:szCs w:val="20"/>
          <w:lang w:eastAsia="ar-SA"/>
        </w:rPr>
        <w:t>72 часов.</w:t>
      </w:r>
    </w:p>
    <w:p w14:paraId="65D470B0" w14:textId="77777777" w:rsidR="0085173B" w:rsidRDefault="0085173B"/>
    <w:sectPr w:rsidR="0085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CA"/>
    <w:rsid w:val="0002679F"/>
    <w:rsid w:val="00110BE2"/>
    <w:rsid w:val="001854A4"/>
    <w:rsid w:val="001D07D0"/>
    <w:rsid w:val="003F0364"/>
    <w:rsid w:val="00405D5A"/>
    <w:rsid w:val="005752CA"/>
    <w:rsid w:val="00576049"/>
    <w:rsid w:val="00694AAE"/>
    <w:rsid w:val="007227D7"/>
    <w:rsid w:val="007D03B7"/>
    <w:rsid w:val="007D42B5"/>
    <w:rsid w:val="00830030"/>
    <w:rsid w:val="0085173B"/>
    <w:rsid w:val="009F28DB"/>
    <w:rsid w:val="00A078AC"/>
    <w:rsid w:val="00A94D4C"/>
    <w:rsid w:val="00B50B24"/>
    <w:rsid w:val="00B85A36"/>
    <w:rsid w:val="00D5089F"/>
    <w:rsid w:val="00D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1C7A"/>
  <w15:chartTrackingRefBased/>
  <w15:docId w15:val="{4DADD9A1-6B87-4DFB-AB23-A73015E1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2024-11-07T11:17:00Z</dcterms:created>
  <dcterms:modified xsi:type="dcterms:W3CDTF">2024-11-07T14:24:00Z</dcterms:modified>
</cp:coreProperties>
</file>