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D0" w:rsidRDefault="00903DD0" w:rsidP="00B31ADB">
      <w:pPr>
        <w:spacing w:after="0" w:line="240" w:lineRule="auto"/>
        <w:rPr>
          <w:rFonts w:ascii="Times New Roman" w:hAnsi="Times New Roman" w:cs="Times New Roman"/>
          <w:sz w:val="28"/>
          <w:szCs w:val="28"/>
        </w:rPr>
      </w:pPr>
      <w:r w:rsidRPr="007847D9">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3028DAF" wp14:editId="440264EA">
                <wp:simplePos x="0" y="0"/>
                <wp:positionH relativeFrom="column">
                  <wp:posOffset>1907540</wp:posOffset>
                </wp:positionH>
                <wp:positionV relativeFrom="paragraph">
                  <wp:posOffset>142240</wp:posOffset>
                </wp:positionV>
                <wp:extent cx="1351915" cy="33020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330200"/>
                        </a:xfrm>
                        <a:prstGeom prst="rect">
                          <a:avLst/>
                        </a:prstGeom>
                        <a:solidFill>
                          <a:srgbClr val="FFFFFF">
                            <a:alpha val="0"/>
                          </a:srgbClr>
                        </a:solidFill>
                        <a:ln w="9525">
                          <a:noFill/>
                          <a:miter lim="800000"/>
                          <a:headEnd/>
                          <a:tailEnd/>
                        </a:ln>
                      </wps:spPr>
                      <wps:txbx>
                        <w:txbxContent>
                          <w:p w:rsidR="00B31ADB" w:rsidRDefault="006D725B" w:rsidP="00B31ADB">
                            <w:r>
                              <w:t>21</w:t>
                            </w:r>
                            <w:r w:rsidR="00CC339B">
                              <w:t>.0</w:t>
                            </w:r>
                            <w:r w:rsidR="00903DD0">
                              <w:t>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50.2pt;margin-top:11.2pt;width:106.4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" stroked="f">
                <v:fill opacity="0"/>
                <v:textbox>
                  <w:txbxContent>
                    <w:p w:rsidR="00B31ADB" w:rsidRDefault="006D725B" w:rsidP="00B31ADB">
                      <w:r>
                        <w:t>21</w:t>
                      </w:r>
                      <w:r w:rsidR="00CC339B">
                        <w:t>.0</w:t>
                      </w:r>
                      <w:r w:rsidR="00903DD0">
                        <w:t>1.2025</w:t>
                      </w:r>
                    </w:p>
                  </w:txbxContent>
                </v:textbox>
              </v:shape>
            </w:pict>
          </mc:Fallback>
        </mc:AlternateContent>
      </w:r>
      <w:r w:rsidRPr="007847D9">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150FA8B" wp14:editId="0AA868D0">
                <wp:simplePos x="0" y="0"/>
                <wp:positionH relativeFrom="column">
                  <wp:posOffset>300355</wp:posOffset>
                </wp:positionH>
                <wp:positionV relativeFrom="paragraph">
                  <wp:posOffset>147955</wp:posOffset>
                </wp:positionV>
                <wp:extent cx="1351915" cy="3302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330200"/>
                        </a:xfrm>
                        <a:prstGeom prst="rect">
                          <a:avLst/>
                        </a:prstGeom>
                        <a:solidFill>
                          <a:srgbClr val="FFFFFF">
                            <a:alpha val="0"/>
                          </a:srgbClr>
                        </a:solidFill>
                        <a:ln w="9525">
                          <a:noFill/>
                          <a:miter lim="800000"/>
                          <a:headEnd/>
                          <a:tailEnd/>
                        </a:ln>
                      </wps:spPr>
                      <wps:txbx>
                        <w:txbxContent>
                          <w:p w:rsidR="00B31ADB" w:rsidRPr="00903DD0" w:rsidRDefault="00B31ADB" w:rsidP="00B31ADB">
                            <w:r>
                              <w:t>17.1НЭ-11/</w:t>
                            </w:r>
                            <w:r w:rsidR="006D725B">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65pt;margin-top:11.65pt;width:106.4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" stroked="f">
                <v:fill opacity="0"/>
                <v:textbox>
                  <w:txbxContent>
                    <w:p w:rsidR="00B31ADB" w:rsidRPr="00903DD0" w:rsidRDefault="00B31ADB" w:rsidP="00B31ADB">
                      <w:r>
                        <w:t>17.1НЭ-11/</w:t>
                      </w:r>
                      <w:r w:rsidR="006D725B">
                        <w:t>6</w:t>
                      </w:r>
                    </w:p>
                  </w:txbxContent>
                </v:textbox>
              </v:shape>
            </w:pict>
          </mc:Fallback>
        </mc:AlternateContent>
      </w:r>
      <w:r>
        <w:rPr>
          <w:noProof/>
          <w:sz w:val="28"/>
          <w:szCs w:val="28"/>
          <w:lang w:eastAsia="ru-RU"/>
        </w:rPr>
        <w:drawing>
          <wp:anchor distT="0" distB="0" distL="114300" distR="114300" simplePos="0" relativeHeight="251662336" behindDoc="1" locked="0" layoutInCell="1" allowOverlap="1" wp14:anchorId="79C99D85" wp14:editId="46ACECBB">
            <wp:simplePos x="0" y="0"/>
            <wp:positionH relativeFrom="column">
              <wp:posOffset>-1160145</wp:posOffset>
            </wp:positionH>
            <wp:positionV relativeFrom="page">
              <wp:posOffset>114300</wp:posOffset>
            </wp:positionV>
            <wp:extent cx="7545070" cy="1940560"/>
            <wp:effectExtent l="0" t="0" r="0" b="2540"/>
            <wp:wrapTight wrapText="bothSides">
              <wp:wrapPolygon edited="0">
                <wp:start x="0" y="0"/>
                <wp:lineTo x="0" y="21416"/>
                <wp:lineTo x="21542" y="21416"/>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А НЭСК 2024 ЧБ шапк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5070" cy="1940560"/>
                    </a:xfrm>
                    <a:prstGeom prst="rect">
                      <a:avLst/>
                    </a:prstGeom>
                  </pic:spPr>
                </pic:pic>
              </a:graphicData>
            </a:graphic>
            <wp14:sizeRelH relativeFrom="margin">
              <wp14:pctWidth>0</wp14:pctWidth>
            </wp14:sizeRelH>
            <wp14:sizeRelV relativeFrom="margin">
              <wp14:pctHeight>0</wp14:pctHeight>
            </wp14:sizeRelV>
          </wp:anchor>
        </w:drawing>
      </w:r>
    </w:p>
    <w:p w:rsidR="00B31ADB" w:rsidRDefault="00B31ADB" w:rsidP="00B31ADB">
      <w:pPr>
        <w:spacing w:after="0" w:line="240" w:lineRule="auto"/>
        <w:rPr>
          <w:rFonts w:ascii="Times New Roman" w:hAnsi="Times New Roman" w:cs="Times New Roman"/>
          <w:sz w:val="28"/>
          <w:szCs w:val="28"/>
        </w:rPr>
      </w:pPr>
      <w:r>
        <w:rPr>
          <w:rFonts w:ascii="Times New Roman" w:hAnsi="Times New Roman" w:cs="Times New Roman"/>
          <w:sz w:val="28"/>
          <w:szCs w:val="28"/>
        </w:rPr>
        <w:t>№ _______________ от ____________</w:t>
      </w:r>
    </w:p>
    <w:p w:rsidR="00B31ADB" w:rsidRDefault="00B31ADB" w:rsidP="00B31ADB">
      <w:pPr>
        <w:spacing w:after="0" w:line="240" w:lineRule="auto"/>
        <w:rPr>
          <w:rFonts w:ascii="Times New Roman" w:hAnsi="Times New Roman" w:cs="Times New Roman"/>
          <w:sz w:val="28"/>
          <w:szCs w:val="28"/>
        </w:rPr>
      </w:pPr>
    </w:p>
    <w:p w:rsidR="00B31ADB" w:rsidRDefault="00B31ADB" w:rsidP="00B31ADB">
      <w:pPr>
        <w:spacing w:after="0" w:line="240" w:lineRule="auto"/>
        <w:rPr>
          <w:rFonts w:ascii="Times New Roman" w:hAnsi="Times New Roman" w:cs="Times New Roman"/>
          <w:sz w:val="28"/>
          <w:szCs w:val="28"/>
        </w:rPr>
      </w:pPr>
      <w:r>
        <w:rPr>
          <w:rFonts w:ascii="Times New Roman" w:hAnsi="Times New Roman" w:cs="Times New Roman"/>
          <w:sz w:val="28"/>
          <w:szCs w:val="28"/>
        </w:rPr>
        <w:t>на № ___________ _ от ____________</w:t>
      </w:r>
    </w:p>
    <w:p w:rsidR="00B31ADB" w:rsidRDefault="00B31ADB" w:rsidP="00245D60">
      <w:pPr>
        <w:jc w:val="center"/>
        <w:rPr>
          <w:b/>
          <w:sz w:val="27"/>
          <w:szCs w:val="27"/>
        </w:rPr>
      </w:pPr>
    </w:p>
    <w:p w:rsidR="00775D69" w:rsidRPr="00775D69" w:rsidRDefault="00775D69" w:rsidP="00775D69">
      <w:pPr>
        <w:spacing w:after="0" w:line="240" w:lineRule="auto"/>
        <w:jc w:val="center"/>
        <w:outlineLvl w:val="0"/>
        <w:rPr>
          <w:rFonts w:ascii="Times New Roman" w:hAnsi="Times New Roman" w:cs="Times New Roman"/>
          <w:b/>
          <w:sz w:val="27"/>
          <w:szCs w:val="27"/>
        </w:rPr>
      </w:pPr>
      <w:r w:rsidRPr="00775D69">
        <w:rPr>
          <w:rFonts w:ascii="Times New Roman" w:hAnsi="Times New Roman" w:cs="Times New Roman"/>
          <w:b/>
          <w:sz w:val="27"/>
          <w:szCs w:val="27"/>
        </w:rPr>
        <w:t>ИЗВЕЩЕНИЕ</w:t>
      </w:r>
    </w:p>
    <w:p w:rsidR="00775D69" w:rsidRPr="00775D69" w:rsidRDefault="00775D69" w:rsidP="00775D69">
      <w:pPr>
        <w:spacing w:after="0" w:line="240" w:lineRule="auto"/>
        <w:jc w:val="center"/>
        <w:outlineLvl w:val="0"/>
        <w:rPr>
          <w:rFonts w:ascii="Times New Roman" w:hAnsi="Times New Roman" w:cs="Times New Roman"/>
          <w:b/>
          <w:sz w:val="27"/>
          <w:szCs w:val="27"/>
        </w:rPr>
      </w:pPr>
      <w:r w:rsidRPr="00775D69">
        <w:rPr>
          <w:rFonts w:ascii="Times New Roman" w:hAnsi="Times New Roman" w:cs="Times New Roman"/>
          <w:b/>
          <w:sz w:val="27"/>
          <w:szCs w:val="27"/>
        </w:rPr>
        <w:t xml:space="preserve">о проведении </w:t>
      </w:r>
      <w:r w:rsidR="00903DD0">
        <w:rPr>
          <w:rFonts w:ascii="Times New Roman" w:hAnsi="Times New Roman" w:cs="Times New Roman"/>
          <w:b/>
          <w:sz w:val="27"/>
          <w:szCs w:val="27"/>
        </w:rPr>
        <w:t>тендера</w:t>
      </w:r>
      <w:r w:rsidRPr="00775D69">
        <w:rPr>
          <w:rFonts w:ascii="Times New Roman" w:hAnsi="Times New Roman" w:cs="Times New Roman"/>
          <w:b/>
          <w:sz w:val="27"/>
          <w:szCs w:val="27"/>
        </w:rPr>
        <w:t xml:space="preserve"> в электронной форме</w:t>
      </w:r>
    </w:p>
    <w:p w:rsidR="00470A34" w:rsidRDefault="00775D69" w:rsidP="00903DD0">
      <w:pPr>
        <w:spacing w:after="0" w:line="240" w:lineRule="auto"/>
        <w:jc w:val="center"/>
        <w:outlineLvl w:val="0"/>
        <w:rPr>
          <w:rFonts w:ascii="Times New Roman" w:hAnsi="Times New Roman" w:cs="Times New Roman"/>
          <w:b/>
          <w:sz w:val="27"/>
          <w:szCs w:val="27"/>
        </w:rPr>
      </w:pPr>
      <w:r w:rsidRPr="00775D69">
        <w:rPr>
          <w:rFonts w:ascii="Times New Roman" w:hAnsi="Times New Roman" w:cs="Times New Roman"/>
          <w:b/>
          <w:sz w:val="27"/>
          <w:szCs w:val="27"/>
        </w:rPr>
        <w:t xml:space="preserve"> на </w:t>
      </w:r>
      <w:r w:rsidR="00CC339B">
        <w:rPr>
          <w:rFonts w:ascii="Times New Roman" w:hAnsi="Times New Roman" w:cs="Times New Roman"/>
          <w:b/>
          <w:sz w:val="27"/>
          <w:szCs w:val="27"/>
        </w:rPr>
        <w:t>право заключени</w:t>
      </w:r>
      <w:r w:rsidR="00903DD0">
        <w:rPr>
          <w:rFonts w:ascii="Times New Roman" w:hAnsi="Times New Roman" w:cs="Times New Roman"/>
          <w:b/>
          <w:sz w:val="27"/>
          <w:szCs w:val="27"/>
        </w:rPr>
        <w:t>я</w:t>
      </w:r>
      <w:r w:rsidR="00CC339B">
        <w:rPr>
          <w:rFonts w:ascii="Times New Roman" w:hAnsi="Times New Roman" w:cs="Times New Roman"/>
          <w:b/>
          <w:sz w:val="27"/>
          <w:szCs w:val="27"/>
        </w:rPr>
        <w:t xml:space="preserve"> договора </w:t>
      </w:r>
      <w:r w:rsidR="00903DD0">
        <w:rPr>
          <w:rFonts w:ascii="Times New Roman" w:hAnsi="Times New Roman" w:cs="Times New Roman"/>
          <w:b/>
          <w:sz w:val="27"/>
          <w:szCs w:val="27"/>
        </w:rPr>
        <w:t>на передачу неисключительных прав</w:t>
      </w:r>
      <w:r w:rsidR="00903DD0" w:rsidRPr="00903DD0">
        <w:rPr>
          <w:rFonts w:ascii="Times New Roman" w:hAnsi="Times New Roman" w:cs="Times New Roman"/>
          <w:b/>
          <w:sz w:val="27"/>
          <w:szCs w:val="27"/>
        </w:rPr>
        <w:t xml:space="preserve"> использования СБИС ЭДО. Направление пакетов документов в ЭДО.</w:t>
      </w:r>
    </w:p>
    <w:p w:rsidR="00903DD0" w:rsidRPr="00775D69" w:rsidRDefault="00903DD0" w:rsidP="00903DD0">
      <w:pPr>
        <w:spacing w:after="0" w:line="240" w:lineRule="auto"/>
        <w:jc w:val="center"/>
        <w:outlineLvl w:val="0"/>
        <w:rPr>
          <w:rFonts w:ascii="Times New Roman" w:hAnsi="Times New Roman" w:cs="Times New Roman"/>
          <w:b/>
          <w:sz w:val="27"/>
          <w:szCs w:val="27"/>
        </w:rPr>
      </w:pPr>
      <w:r>
        <w:rPr>
          <w:rFonts w:ascii="Times New Roman" w:hAnsi="Times New Roman" w:cs="Times New Roman"/>
          <w:b/>
          <w:sz w:val="27"/>
          <w:szCs w:val="27"/>
        </w:rPr>
        <w:t xml:space="preserve"> </w:t>
      </w:r>
    </w:p>
    <w:p w:rsidR="00775D69" w:rsidRDefault="00775D69" w:rsidP="00903DD0">
      <w:pPr>
        <w:pStyle w:val="a5"/>
        <w:numPr>
          <w:ilvl w:val="0"/>
          <w:numId w:val="1"/>
        </w:numPr>
        <w:spacing w:before="0" w:line="240" w:lineRule="auto"/>
        <w:rPr>
          <w:sz w:val="27"/>
          <w:szCs w:val="27"/>
        </w:rPr>
      </w:pPr>
      <w:proofErr w:type="gramStart"/>
      <w:r w:rsidRPr="00CC339B">
        <w:rPr>
          <w:sz w:val="27"/>
          <w:szCs w:val="27"/>
        </w:rPr>
        <w:t xml:space="preserve">АО «НЭСК» [место нахождения: </w:t>
      </w:r>
      <w:r w:rsidR="00B31ADB" w:rsidRPr="00CC339B">
        <w:rPr>
          <w:sz w:val="27"/>
          <w:szCs w:val="27"/>
        </w:rPr>
        <w:t>350049, г. Краснодар, ул. Красных Партизан, 192, офис 802</w:t>
      </w:r>
      <w:r w:rsidRPr="00CC339B">
        <w:rPr>
          <w:sz w:val="27"/>
          <w:szCs w:val="27"/>
        </w:rPr>
        <w:t xml:space="preserve">, e-mail: nesk@nesk.ru, телефон: (861)-992-70-00] как организатор и заказчик настоящим объявляет о проведении процедуры </w:t>
      </w:r>
      <w:r w:rsidR="00903DD0">
        <w:rPr>
          <w:sz w:val="27"/>
          <w:szCs w:val="27"/>
        </w:rPr>
        <w:t>тендера в электронной форме</w:t>
      </w:r>
      <w:r w:rsidR="004723B0" w:rsidRPr="00CC339B">
        <w:rPr>
          <w:sz w:val="27"/>
          <w:szCs w:val="27"/>
        </w:rPr>
        <w:t xml:space="preserve"> и приглашает исполнителей</w:t>
      </w:r>
      <w:r w:rsidRPr="00CC339B">
        <w:rPr>
          <w:sz w:val="27"/>
          <w:szCs w:val="27"/>
        </w:rPr>
        <w:t xml:space="preserve"> к участию </w:t>
      </w:r>
      <w:r w:rsidR="00CC339B" w:rsidRPr="00CC339B">
        <w:rPr>
          <w:sz w:val="27"/>
          <w:szCs w:val="27"/>
        </w:rPr>
        <w:t xml:space="preserve">в </w:t>
      </w:r>
      <w:r w:rsidR="00903DD0">
        <w:rPr>
          <w:sz w:val="27"/>
          <w:szCs w:val="27"/>
        </w:rPr>
        <w:t>тендере</w:t>
      </w:r>
      <w:r w:rsidR="00CC339B" w:rsidRPr="00CC339B">
        <w:rPr>
          <w:sz w:val="27"/>
          <w:szCs w:val="27"/>
        </w:rPr>
        <w:t xml:space="preserve"> в электронной форме  на право заключени</w:t>
      </w:r>
      <w:r w:rsidR="00903DD0">
        <w:rPr>
          <w:sz w:val="27"/>
          <w:szCs w:val="27"/>
        </w:rPr>
        <w:t>я</w:t>
      </w:r>
      <w:r w:rsidR="00CC339B" w:rsidRPr="00CC339B">
        <w:rPr>
          <w:sz w:val="27"/>
          <w:szCs w:val="27"/>
        </w:rPr>
        <w:t xml:space="preserve"> договора </w:t>
      </w:r>
      <w:r w:rsidR="00903DD0" w:rsidRPr="00903DD0">
        <w:rPr>
          <w:sz w:val="27"/>
          <w:szCs w:val="27"/>
        </w:rPr>
        <w:t>на передачу неисключительных прав использования СБИС ЭДО.</w:t>
      </w:r>
      <w:proofErr w:type="gramEnd"/>
      <w:r w:rsidR="00903DD0" w:rsidRPr="00903DD0">
        <w:rPr>
          <w:sz w:val="27"/>
          <w:szCs w:val="27"/>
        </w:rPr>
        <w:t xml:space="preserve"> Направление пакетов документов в ЭДО.</w:t>
      </w:r>
      <w:r w:rsidR="00302E11" w:rsidRPr="00CC339B">
        <w:rPr>
          <w:sz w:val="27"/>
          <w:szCs w:val="27"/>
        </w:rPr>
        <w:t xml:space="preserve"> </w:t>
      </w:r>
      <w:proofErr w:type="gramStart"/>
      <w:r w:rsidR="00302E11" w:rsidRPr="00CC339B">
        <w:rPr>
          <w:sz w:val="27"/>
          <w:szCs w:val="27"/>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24600" w:rsidRPr="00CC339B" w:rsidRDefault="00F24600" w:rsidP="00F24600">
      <w:pPr>
        <w:pStyle w:val="a5"/>
        <w:spacing w:before="0" w:line="240" w:lineRule="auto"/>
        <w:ind w:firstLine="426"/>
        <w:rPr>
          <w:sz w:val="27"/>
          <w:szCs w:val="27"/>
        </w:rPr>
      </w:pPr>
      <w:r>
        <w:rPr>
          <w:sz w:val="27"/>
          <w:szCs w:val="27"/>
        </w:rPr>
        <w:t xml:space="preserve">Закупка проводится </w:t>
      </w:r>
      <w:r w:rsidRPr="00F24600">
        <w:rPr>
          <w:sz w:val="27"/>
          <w:szCs w:val="27"/>
        </w:rPr>
        <w:t xml:space="preserve">в соответствии с </w:t>
      </w:r>
      <w:r>
        <w:rPr>
          <w:sz w:val="27"/>
          <w:szCs w:val="27"/>
        </w:rPr>
        <w:t>Постановлением Правительства</w:t>
      </w:r>
      <w:r w:rsidRPr="00F24600">
        <w:rPr>
          <w:sz w:val="27"/>
          <w:szCs w:val="27"/>
        </w:rPr>
        <w:t xml:space="preserve"> </w:t>
      </w:r>
      <w:r>
        <w:rPr>
          <w:sz w:val="27"/>
          <w:szCs w:val="27"/>
        </w:rPr>
        <w:t>Российской Федерации</w:t>
      </w:r>
      <w:r w:rsidRPr="00F24600">
        <w:rPr>
          <w:sz w:val="27"/>
          <w:szCs w:val="27"/>
        </w:rPr>
        <w:t xml:space="preserve">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7"/>
          <w:szCs w:val="27"/>
        </w:rPr>
        <w:t>.</w:t>
      </w:r>
    </w:p>
    <w:p w:rsidR="00775D69" w:rsidRPr="00775D69" w:rsidRDefault="00775D69" w:rsidP="00775D69">
      <w:pPr>
        <w:pStyle w:val="a5"/>
        <w:numPr>
          <w:ilvl w:val="0"/>
          <w:numId w:val="1"/>
        </w:numPr>
        <w:tabs>
          <w:tab w:val="clear" w:pos="1134"/>
          <w:tab w:val="num" w:pos="851"/>
        </w:tabs>
        <w:spacing w:before="0" w:line="240" w:lineRule="auto"/>
        <w:rPr>
          <w:sz w:val="27"/>
          <w:szCs w:val="27"/>
        </w:rPr>
      </w:pPr>
      <w:r w:rsidRPr="00775D69">
        <w:rPr>
          <w:sz w:val="27"/>
          <w:szCs w:val="27"/>
        </w:rPr>
        <w:t xml:space="preserve">Настоящее Извещение о проведении </w:t>
      </w:r>
      <w:r w:rsidR="00903DD0">
        <w:rPr>
          <w:sz w:val="27"/>
          <w:szCs w:val="27"/>
        </w:rPr>
        <w:t>тендера</w:t>
      </w:r>
      <w:r w:rsidRPr="00775D69">
        <w:rPr>
          <w:sz w:val="27"/>
          <w:szCs w:val="27"/>
        </w:rPr>
        <w:t xml:space="preserve"> в электронной форме одновременно является и документацией о проведении </w:t>
      </w:r>
      <w:r w:rsidR="00903DD0">
        <w:rPr>
          <w:sz w:val="27"/>
          <w:szCs w:val="27"/>
        </w:rPr>
        <w:t>тендера</w:t>
      </w:r>
      <w:r w:rsidRPr="00775D69">
        <w:rPr>
          <w:sz w:val="27"/>
          <w:szCs w:val="27"/>
        </w:rPr>
        <w:t xml:space="preserve"> и именуется в дальнейшем «Документация о проведении </w:t>
      </w:r>
      <w:r w:rsidR="00903DD0">
        <w:rPr>
          <w:sz w:val="27"/>
          <w:szCs w:val="27"/>
        </w:rPr>
        <w:t>тендера</w:t>
      </w:r>
      <w:r w:rsidRPr="00775D69">
        <w:rPr>
          <w:sz w:val="27"/>
          <w:szCs w:val="27"/>
        </w:rPr>
        <w:t xml:space="preserve">» или «Документация». </w:t>
      </w:r>
    </w:p>
    <w:p w:rsidR="00775D69" w:rsidRPr="00775D69" w:rsidRDefault="00775D69" w:rsidP="00775D69">
      <w:pPr>
        <w:pStyle w:val="a5"/>
        <w:numPr>
          <w:ilvl w:val="0"/>
          <w:numId w:val="1"/>
        </w:numPr>
        <w:tabs>
          <w:tab w:val="clear" w:pos="1134"/>
          <w:tab w:val="num" w:pos="851"/>
        </w:tabs>
        <w:spacing w:before="0" w:line="240" w:lineRule="auto"/>
        <w:rPr>
          <w:sz w:val="27"/>
          <w:szCs w:val="27"/>
        </w:rPr>
      </w:pPr>
      <w:proofErr w:type="gramStart"/>
      <w:r w:rsidRPr="00775D69">
        <w:rPr>
          <w:sz w:val="27"/>
          <w:szCs w:val="27"/>
        </w:rPr>
        <w:t xml:space="preserve">Документация о проведении </w:t>
      </w:r>
      <w:r w:rsidR="00903DD0">
        <w:rPr>
          <w:sz w:val="27"/>
          <w:szCs w:val="27"/>
        </w:rPr>
        <w:t>тендера</w:t>
      </w:r>
      <w:r w:rsidRPr="00775D69">
        <w:rPr>
          <w:sz w:val="27"/>
          <w:szCs w:val="27"/>
        </w:rPr>
        <w:t xml:space="preserve"> с приложениями, необходимыми для подготовки предложения, может быть получена всеми заинтересованными исполнителями на электронной торговой площадке </w:t>
      </w:r>
      <w:hyperlink r:id="rId7" w:history="1">
        <w:r w:rsidR="00F20922" w:rsidRPr="001C4915">
          <w:rPr>
            <w:rStyle w:val="a8"/>
            <w:sz w:val="27"/>
            <w:szCs w:val="27"/>
          </w:rPr>
          <w:t>www.</w:t>
        </w:r>
        <w:r w:rsidR="00F20922" w:rsidRPr="001C4915">
          <w:rPr>
            <w:rStyle w:val="a8"/>
            <w:sz w:val="27"/>
            <w:szCs w:val="27"/>
            <w:lang w:val="en-US"/>
          </w:rPr>
          <w:t>torgi</w:t>
        </w:r>
        <w:r w:rsidR="00F20922" w:rsidRPr="001C4915">
          <w:rPr>
            <w:rStyle w:val="a8"/>
            <w:sz w:val="27"/>
            <w:szCs w:val="27"/>
          </w:rPr>
          <w:t>82.ru</w:t>
        </w:r>
      </w:hyperlink>
      <w:r w:rsidRPr="00775D69">
        <w:rPr>
          <w:sz w:val="27"/>
          <w:szCs w:val="27"/>
        </w:rPr>
        <w:t xml:space="preserve"> (далее – ЭТП) в соответствии с инструкциями и Регламентом ЭТП, на Официальном сайте </w:t>
      </w:r>
      <w:hyperlink r:id="rId8" w:history="1">
        <w:r w:rsidRPr="00775D69">
          <w:rPr>
            <w:sz w:val="27"/>
            <w:szCs w:val="27"/>
          </w:rPr>
          <w:t>www.zakupki.gov.ru</w:t>
        </w:r>
      </w:hyperlink>
      <w:r w:rsidRPr="00775D69">
        <w:rPr>
          <w:sz w:val="27"/>
          <w:szCs w:val="27"/>
        </w:rPr>
        <w:t xml:space="preserve">, а также в разделе «Закупки» на сайте АО «НЭСК» www.nesk.ru. </w:t>
      </w:r>
      <w:proofErr w:type="gramEnd"/>
    </w:p>
    <w:p w:rsidR="00775D69" w:rsidRPr="00775D69" w:rsidRDefault="00775D69" w:rsidP="00775D69">
      <w:pPr>
        <w:pStyle w:val="a5"/>
        <w:numPr>
          <w:ilvl w:val="0"/>
          <w:numId w:val="1"/>
        </w:numPr>
        <w:tabs>
          <w:tab w:val="clear" w:pos="1134"/>
          <w:tab w:val="num" w:pos="851"/>
        </w:tabs>
        <w:spacing w:before="0" w:line="240" w:lineRule="auto"/>
        <w:rPr>
          <w:sz w:val="27"/>
          <w:szCs w:val="27"/>
        </w:rPr>
      </w:pPr>
      <w:r w:rsidRPr="00775D69">
        <w:rPr>
          <w:sz w:val="27"/>
          <w:szCs w:val="27"/>
        </w:rPr>
        <w:lastRenderedPageBreak/>
        <w:t xml:space="preserve">Предмет договора, а именно наименование и описание товара, требования к товару, количество, место поставки товара и другие существенные условия изложены в Техническом задании (Приложение 2 к </w:t>
      </w:r>
      <w:r w:rsidR="00CC339B">
        <w:rPr>
          <w:sz w:val="27"/>
          <w:szCs w:val="27"/>
        </w:rPr>
        <w:t>извещению), которое является неотъемлемой  частью настоящего извещения</w:t>
      </w:r>
      <w:r w:rsidRPr="00775D69">
        <w:rPr>
          <w:sz w:val="27"/>
          <w:szCs w:val="27"/>
        </w:rPr>
        <w:t>.</w:t>
      </w:r>
    </w:p>
    <w:p w:rsidR="00775D69" w:rsidRPr="00775D69" w:rsidRDefault="00775D69" w:rsidP="00F24600">
      <w:pPr>
        <w:pStyle w:val="a5"/>
        <w:numPr>
          <w:ilvl w:val="0"/>
          <w:numId w:val="1"/>
        </w:numPr>
        <w:tabs>
          <w:tab w:val="clear" w:pos="1134"/>
          <w:tab w:val="num" w:pos="851"/>
        </w:tabs>
        <w:spacing w:before="0" w:line="240" w:lineRule="auto"/>
        <w:rPr>
          <w:sz w:val="27"/>
          <w:szCs w:val="27"/>
        </w:rPr>
      </w:pPr>
      <w:r w:rsidRPr="00775D69">
        <w:rPr>
          <w:sz w:val="27"/>
          <w:szCs w:val="27"/>
        </w:rPr>
        <w:t>Срок</w:t>
      </w:r>
      <w:r w:rsidR="00720785">
        <w:rPr>
          <w:sz w:val="27"/>
          <w:szCs w:val="27"/>
        </w:rPr>
        <w:t xml:space="preserve"> действия договора</w:t>
      </w:r>
      <w:r w:rsidRPr="00775D69">
        <w:rPr>
          <w:sz w:val="27"/>
          <w:szCs w:val="27"/>
        </w:rPr>
        <w:t xml:space="preserve">: </w:t>
      </w:r>
      <w:r w:rsidR="00720785">
        <w:rPr>
          <w:sz w:val="27"/>
          <w:szCs w:val="27"/>
        </w:rPr>
        <w:t>до 31.12.2025</w:t>
      </w:r>
      <w:r w:rsidRPr="00775D69">
        <w:rPr>
          <w:sz w:val="27"/>
          <w:szCs w:val="27"/>
        </w:rPr>
        <w:t>.</w:t>
      </w:r>
    </w:p>
    <w:p w:rsidR="00775D69" w:rsidRPr="00775D69" w:rsidRDefault="00053293" w:rsidP="00F24600">
      <w:pPr>
        <w:pStyle w:val="a5"/>
        <w:numPr>
          <w:ilvl w:val="0"/>
          <w:numId w:val="1"/>
        </w:numPr>
        <w:tabs>
          <w:tab w:val="clear" w:pos="1134"/>
          <w:tab w:val="num" w:pos="851"/>
        </w:tabs>
        <w:spacing w:before="0" w:line="240" w:lineRule="auto"/>
        <w:rPr>
          <w:sz w:val="27"/>
          <w:szCs w:val="27"/>
        </w:rPr>
      </w:pPr>
      <w:r>
        <w:rPr>
          <w:sz w:val="27"/>
          <w:szCs w:val="27"/>
        </w:rPr>
        <w:t>Порядок о</w:t>
      </w:r>
      <w:r w:rsidR="00775D69" w:rsidRPr="00775D69">
        <w:rPr>
          <w:sz w:val="27"/>
          <w:szCs w:val="27"/>
        </w:rPr>
        <w:t>плат</w:t>
      </w:r>
      <w:r>
        <w:rPr>
          <w:sz w:val="27"/>
          <w:szCs w:val="27"/>
        </w:rPr>
        <w:t>ы</w:t>
      </w:r>
      <w:r w:rsidR="00775D69" w:rsidRPr="00775D69">
        <w:rPr>
          <w:sz w:val="27"/>
          <w:szCs w:val="27"/>
        </w:rPr>
        <w:t>:</w:t>
      </w:r>
      <w:r w:rsidR="007212B3">
        <w:rPr>
          <w:sz w:val="27"/>
          <w:szCs w:val="27"/>
        </w:rPr>
        <w:t xml:space="preserve"> </w:t>
      </w:r>
      <w:r w:rsidR="00903DD0">
        <w:rPr>
          <w:sz w:val="27"/>
          <w:szCs w:val="27"/>
        </w:rPr>
        <w:t>в соответствии с</w:t>
      </w:r>
      <w:r w:rsidR="00720785">
        <w:rPr>
          <w:sz w:val="27"/>
          <w:szCs w:val="27"/>
        </w:rPr>
        <w:t xml:space="preserve"> пунктом</w:t>
      </w:r>
      <w:r w:rsidR="00903DD0">
        <w:rPr>
          <w:sz w:val="27"/>
          <w:szCs w:val="27"/>
        </w:rPr>
        <w:t xml:space="preserve"> 6 Проекта договора (Приложение 3 к извещению)</w:t>
      </w:r>
      <w:r w:rsidR="007212B3">
        <w:rPr>
          <w:sz w:val="27"/>
          <w:szCs w:val="27"/>
        </w:rPr>
        <w:t>.</w:t>
      </w:r>
    </w:p>
    <w:p w:rsidR="00775D69" w:rsidRPr="00775D69" w:rsidRDefault="00775D69" w:rsidP="00720785">
      <w:pPr>
        <w:pStyle w:val="a5"/>
        <w:numPr>
          <w:ilvl w:val="0"/>
          <w:numId w:val="1"/>
        </w:numPr>
        <w:tabs>
          <w:tab w:val="clear" w:pos="1134"/>
          <w:tab w:val="num" w:pos="851"/>
        </w:tabs>
        <w:spacing w:before="0" w:line="240" w:lineRule="auto"/>
        <w:rPr>
          <w:sz w:val="27"/>
          <w:szCs w:val="27"/>
        </w:rPr>
      </w:pPr>
      <w:r w:rsidRPr="00775D69">
        <w:rPr>
          <w:sz w:val="27"/>
          <w:szCs w:val="27"/>
        </w:rPr>
        <w:t>Начальная (</w:t>
      </w:r>
      <w:r w:rsidR="004723B0">
        <w:rPr>
          <w:sz w:val="27"/>
          <w:szCs w:val="27"/>
        </w:rPr>
        <w:t>максимальная</w:t>
      </w:r>
      <w:r w:rsidRPr="00775D69">
        <w:rPr>
          <w:sz w:val="27"/>
          <w:szCs w:val="27"/>
        </w:rPr>
        <w:t>) цена составляет</w:t>
      </w:r>
      <w:r w:rsidRPr="004723B0">
        <w:rPr>
          <w:sz w:val="27"/>
          <w:szCs w:val="27"/>
        </w:rPr>
        <w:t xml:space="preserve">: </w:t>
      </w:r>
      <w:r w:rsidR="00720785" w:rsidRPr="00720785">
        <w:rPr>
          <w:sz w:val="27"/>
          <w:szCs w:val="27"/>
        </w:rPr>
        <w:t>721</w:t>
      </w:r>
      <w:r w:rsidR="00720785">
        <w:rPr>
          <w:sz w:val="27"/>
          <w:szCs w:val="27"/>
        </w:rPr>
        <w:t> </w:t>
      </w:r>
      <w:r w:rsidR="00720785" w:rsidRPr="00720785">
        <w:rPr>
          <w:sz w:val="27"/>
          <w:szCs w:val="27"/>
        </w:rPr>
        <w:t>355</w:t>
      </w:r>
      <w:r w:rsidR="00D06FA2" w:rsidRPr="004723B0">
        <w:rPr>
          <w:sz w:val="27"/>
          <w:szCs w:val="27"/>
        </w:rPr>
        <w:t>,</w:t>
      </w:r>
      <w:r w:rsidR="00C5561A">
        <w:rPr>
          <w:sz w:val="27"/>
          <w:szCs w:val="27"/>
        </w:rPr>
        <w:t>00</w:t>
      </w:r>
      <w:r w:rsidR="00D06FA2" w:rsidRPr="004723B0">
        <w:rPr>
          <w:sz w:val="27"/>
          <w:szCs w:val="27"/>
        </w:rPr>
        <w:t xml:space="preserve"> руб</w:t>
      </w:r>
      <w:r w:rsidR="00D06FA2">
        <w:rPr>
          <w:sz w:val="27"/>
          <w:szCs w:val="27"/>
        </w:rPr>
        <w:t xml:space="preserve">. </w:t>
      </w:r>
      <w:r w:rsidR="00720785">
        <w:rPr>
          <w:sz w:val="27"/>
          <w:szCs w:val="27"/>
        </w:rPr>
        <w:t>без НДС.</w:t>
      </w:r>
    </w:p>
    <w:p w:rsidR="00775D69" w:rsidRPr="00775D69" w:rsidRDefault="00775D69" w:rsidP="00775D69">
      <w:pPr>
        <w:pStyle w:val="a5"/>
        <w:numPr>
          <w:ilvl w:val="0"/>
          <w:numId w:val="1"/>
        </w:numPr>
        <w:tabs>
          <w:tab w:val="clear" w:pos="1134"/>
          <w:tab w:val="num" w:pos="851"/>
        </w:tabs>
        <w:spacing w:before="0" w:line="240" w:lineRule="auto"/>
        <w:rPr>
          <w:sz w:val="27"/>
          <w:szCs w:val="27"/>
        </w:rPr>
      </w:pPr>
      <w:r w:rsidRPr="00775D69">
        <w:rPr>
          <w:sz w:val="27"/>
          <w:szCs w:val="27"/>
        </w:rPr>
        <w:t xml:space="preserve">Предложение подается в электронном виде через ЭТП в соответствии с инструкциями и Регламентом ЭТП </w:t>
      </w:r>
      <w:r w:rsidR="00074F90">
        <w:rPr>
          <w:sz w:val="27"/>
          <w:szCs w:val="27"/>
          <w:highlight w:val="yellow"/>
        </w:rPr>
        <w:t xml:space="preserve">до </w:t>
      </w:r>
      <w:r w:rsidR="00556DB4">
        <w:rPr>
          <w:sz w:val="27"/>
          <w:szCs w:val="27"/>
          <w:highlight w:val="yellow"/>
        </w:rPr>
        <w:t>10</w:t>
      </w:r>
      <w:r w:rsidR="00074F90">
        <w:rPr>
          <w:sz w:val="27"/>
          <w:szCs w:val="27"/>
          <w:highlight w:val="yellow"/>
        </w:rPr>
        <w:t xml:space="preserve">:00 </w:t>
      </w:r>
      <w:proofErr w:type="gramStart"/>
      <w:r w:rsidR="00074F90">
        <w:rPr>
          <w:sz w:val="27"/>
          <w:szCs w:val="27"/>
          <w:highlight w:val="yellow"/>
        </w:rPr>
        <w:t>мск</w:t>
      </w:r>
      <w:proofErr w:type="gramEnd"/>
      <w:r w:rsidR="00074F90">
        <w:rPr>
          <w:sz w:val="27"/>
          <w:szCs w:val="27"/>
          <w:highlight w:val="yellow"/>
        </w:rPr>
        <w:t xml:space="preserve"> </w:t>
      </w:r>
      <w:r w:rsidR="006D725B">
        <w:rPr>
          <w:sz w:val="27"/>
          <w:szCs w:val="27"/>
          <w:highlight w:val="yellow"/>
        </w:rPr>
        <w:t>29</w:t>
      </w:r>
      <w:r w:rsidR="00A05B6C">
        <w:rPr>
          <w:sz w:val="27"/>
          <w:szCs w:val="27"/>
          <w:highlight w:val="yellow"/>
        </w:rPr>
        <w:t>.0</w:t>
      </w:r>
      <w:r w:rsidR="00720785">
        <w:rPr>
          <w:sz w:val="27"/>
          <w:szCs w:val="27"/>
          <w:highlight w:val="yellow"/>
        </w:rPr>
        <w:t>1</w:t>
      </w:r>
      <w:r w:rsidRPr="00775D69">
        <w:rPr>
          <w:sz w:val="27"/>
          <w:szCs w:val="27"/>
          <w:highlight w:val="yellow"/>
        </w:rPr>
        <w:t>.20</w:t>
      </w:r>
      <w:r w:rsidR="00A05B6C">
        <w:rPr>
          <w:sz w:val="27"/>
          <w:szCs w:val="27"/>
        </w:rPr>
        <w:t>2</w:t>
      </w:r>
      <w:r w:rsidR="00720785">
        <w:rPr>
          <w:sz w:val="27"/>
          <w:szCs w:val="27"/>
        </w:rPr>
        <w:t>5</w:t>
      </w:r>
      <w:r w:rsidRPr="00775D69">
        <w:rPr>
          <w:sz w:val="27"/>
          <w:szCs w:val="27"/>
        </w:rPr>
        <w:t>.</w:t>
      </w:r>
    </w:p>
    <w:p w:rsidR="00775D69" w:rsidRPr="00775D69" w:rsidRDefault="006C7C94" w:rsidP="00775D69">
      <w:pPr>
        <w:pStyle w:val="a5"/>
        <w:numPr>
          <w:ilvl w:val="0"/>
          <w:numId w:val="1"/>
        </w:numPr>
        <w:tabs>
          <w:tab w:val="clear" w:pos="1134"/>
          <w:tab w:val="num" w:pos="851"/>
        </w:tabs>
        <w:spacing w:before="0" w:line="240" w:lineRule="auto"/>
        <w:rPr>
          <w:sz w:val="27"/>
          <w:szCs w:val="27"/>
        </w:rPr>
      </w:pPr>
      <w:r>
        <w:rPr>
          <w:sz w:val="27"/>
          <w:szCs w:val="27"/>
        </w:rPr>
        <w:t>Тендер</w:t>
      </w:r>
      <w:r w:rsidR="00775D69" w:rsidRPr="00775D69">
        <w:rPr>
          <w:sz w:val="27"/>
          <w:szCs w:val="27"/>
        </w:rPr>
        <w:t xml:space="preserve"> проводится на ЭТП в соответствии с регламентом и инструкциями ЭТП. Сроки подведения итогов указаны на ЭТП и могут быть изменены по решению Закупочной комиссии.</w:t>
      </w:r>
    </w:p>
    <w:p w:rsidR="00775D69" w:rsidRPr="00775D69" w:rsidRDefault="00775D69" w:rsidP="00775D69">
      <w:pPr>
        <w:pStyle w:val="a5"/>
        <w:numPr>
          <w:ilvl w:val="0"/>
          <w:numId w:val="1"/>
        </w:numPr>
        <w:tabs>
          <w:tab w:val="left" w:pos="993"/>
        </w:tabs>
        <w:spacing w:before="0" w:line="240" w:lineRule="auto"/>
        <w:rPr>
          <w:sz w:val="27"/>
          <w:szCs w:val="27"/>
        </w:rPr>
      </w:pPr>
      <w:r w:rsidRPr="00775D69">
        <w:rPr>
          <w:sz w:val="27"/>
          <w:szCs w:val="27"/>
        </w:rPr>
        <w:t>Поставщик имеет право подать только одно предложение. В случае подачи исполнителем нескольких предложений все они будут отклонены без рассмотрения по существу.</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Предложение должно быть подано на русском языке согласно Приложению 1</w:t>
      </w:r>
      <w:r w:rsidR="00CC339B">
        <w:rPr>
          <w:sz w:val="27"/>
          <w:szCs w:val="27"/>
        </w:rPr>
        <w:t xml:space="preserve"> к извещению</w:t>
      </w:r>
      <w:r w:rsidRPr="00775D69">
        <w:rPr>
          <w:sz w:val="27"/>
          <w:szCs w:val="27"/>
        </w:rPr>
        <w:t xml:space="preserve">. </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Все цены в заявке должны включать все налоги и другие обязательные платежи, стоимость всех сопутствующих работ (услуг), а также все скидки, предлагаемые исполнителем.</w:t>
      </w:r>
      <w:r w:rsidR="00053293">
        <w:rPr>
          <w:sz w:val="27"/>
          <w:szCs w:val="27"/>
        </w:rPr>
        <w:t xml:space="preserve"> </w:t>
      </w:r>
      <w:r w:rsidR="00053293" w:rsidRPr="00775D69">
        <w:rPr>
          <w:sz w:val="27"/>
          <w:szCs w:val="27"/>
        </w:rPr>
        <w:t>Все цены должны быть выражены в российских рублях</w:t>
      </w:r>
      <w:r w:rsidR="00EB00E0">
        <w:rPr>
          <w:sz w:val="27"/>
          <w:szCs w:val="27"/>
        </w:rPr>
        <w:t>.</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 xml:space="preserve">По результатам проведения данного </w:t>
      </w:r>
      <w:r w:rsidR="00EB00E0">
        <w:rPr>
          <w:sz w:val="27"/>
          <w:szCs w:val="27"/>
        </w:rPr>
        <w:t>тендера</w:t>
      </w:r>
      <w:r w:rsidRPr="00775D69">
        <w:rPr>
          <w:sz w:val="27"/>
          <w:szCs w:val="27"/>
        </w:rPr>
        <w:t xml:space="preserve"> с победителем будет заключен договор, по прилагаемой форме (Приложение 3</w:t>
      </w:r>
      <w:r w:rsidR="00CC339B">
        <w:rPr>
          <w:sz w:val="27"/>
          <w:szCs w:val="27"/>
        </w:rPr>
        <w:t xml:space="preserve"> к извещению</w:t>
      </w:r>
      <w:r w:rsidRPr="00775D69">
        <w:rPr>
          <w:sz w:val="27"/>
          <w:szCs w:val="27"/>
        </w:rPr>
        <w:t xml:space="preserve">). </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Срок действия предложения (оферты) должен быть не менее 90 (девяносто) дней со дня, следующего за днем окончания срока приема предложений (п. 8). Указание меньшего срока может быть основанием для отклонения такого предложения.</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 xml:space="preserve">Не допускается подача предложений на отдельные позиции или часть объема </w:t>
      </w:r>
      <w:proofErr w:type="gramStart"/>
      <w:r w:rsidRPr="00775D69">
        <w:rPr>
          <w:sz w:val="27"/>
          <w:szCs w:val="27"/>
        </w:rPr>
        <w:t>по</w:t>
      </w:r>
      <w:proofErr w:type="gramEnd"/>
      <w:r w:rsidRPr="00775D69">
        <w:rPr>
          <w:sz w:val="27"/>
          <w:szCs w:val="27"/>
        </w:rPr>
        <w:t xml:space="preserve"> какой-либо из позиций перечня товара, указанного в техническом задании.</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 xml:space="preserve">Участник не должен иметь просроченной задолженности по начисленным налогам, сборам и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Участник не должен числиться в Реестре недобросовестных исполнителей, который ведется в соответствии с положениями Федерального закона от 18.07.2011 № 223-ФЗ «О закупках товаров, работ, услуг отдельными видами юридических лиц».</w:t>
      </w:r>
    </w:p>
    <w:p w:rsidR="00720785" w:rsidRDefault="00720785" w:rsidP="00FA18F7">
      <w:pPr>
        <w:pStyle w:val="2"/>
        <w:numPr>
          <w:ilvl w:val="0"/>
          <w:numId w:val="1"/>
        </w:numPr>
        <w:shd w:val="clear" w:color="auto" w:fill="auto"/>
        <w:spacing w:before="0" w:line="240" w:lineRule="auto"/>
        <w:ind w:right="23"/>
        <w:rPr>
          <w:rFonts w:ascii="Times New Roman" w:hAnsi="Times New Roman" w:cs="Times New Roman"/>
          <w:sz w:val="27"/>
          <w:szCs w:val="27"/>
        </w:rPr>
      </w:pPr>
      <w:r w:rsidRPr="00D54DFA">
        <w:rPr>
          <w:rFonts w:ascii="Times New Roman" w:hAnsi="Times New Roman" w:cs="Times New Roman"/>
          <w:sz w:val="27"/>
          <w:szCs w:val="27"/>
        </w:rPr>
        <w:t xml:space="preserve">Критериями оценки </w:t>
      </w:r>
      <w:proofErr w:type="gramStart"/>
      <w:r w:rsidRPr="00D54DFA">
        <w:rPr>
          <w:rFonts w:ascii="Times New Roman" w:hAnsi="Times New Roman" w:cs="Times New Roman"/>
          <w:sz w:val="27"/>
          <w:szCs w:val="27"/>
        </w:rPr>
        <w:t>предложений</w:t>
      </w:r>
      <w:proofErr w:type="gramEnd"/>
      <w:r w:rsidRPr="00D54DFA">
        <w:rPr>
          <w:rFonts w:ascii="Times New Roman" w:hAnsi="Times New Roman" w:cs="Times New Roman"/>
          <w:sz w:val="27"/>
          <w:szCs w:val="27"/>
        </w:rPr>
        <w:t xml:space="preserve"> являются: «</w:t>
      </w:r>
      <w:r w:rsidRPr="0078632D">
        <w:rPr>
          <w:rFonts w:ascii="Times New Roman" w:hAnsi="Times New Roman" w:cs="Times New Roman"/>
          <w:sz w:val="27"/>
          <w:szCs w:val="27"/>
        </w:rPr>
        <w:t>итоговая стоимость по разделу 1</w:t>
      </w:r>
      <w:r>
        <w:rPr>
          <w:rFonts w:ascii="Times New Roman" w:hAnsi="Times New Roman" w:cs="Times New Roman"/>
          <w:sz w:val="27"/>
          <w:szCs w:val="27"/>
        </w:rPr>
        <w:t xml:space="preserve">» и </w:t>
      </w:r>
      <w:r w:rsidRPr="00D54DFA">
        <w:rPr>
          <w:rFonts w:ascii="Times New Roman" w:hAnsi="Times New Roman" w:cs="Times New Roman"/>
          <w:sz w:val="27"/>
          <w:szCs w:val="27"/>
        </w:rPr>
        <w:t>«</w:t>
      </w:r>
      <w:r w:rsidR="00F24600">
        <w:rPr>
          <w:rFonts w:ascii="Times New Roman" w:hAnsi="Times New Roman" w:cs="Times New Roman"/>
          <w:sz w:val="27"/>
          <w:szCs w:val="27"/>
        </w:rPr>
        <w:t>с</w:t>
      </w:r>
      <w:r w:rsidR="00F24600" w:rsidRPr="00F24600">
        <w:rPr>
          <w:rFonts w:ascii="Times New Roman" w:hAnsi="Times New Roman" w:cs="Times New Roman"/>
          <w:sz w:val="27"/>
          <w:szCs w:val="27"/>
        </w:rPr>
        <w:t>тоимость</w:t>
      </w:r>
      <w:r w:rsidR="00F24600">
        <w:rPr>
          <w:rFonts w:ascii="Times New Roman" w:hAnsi="Times New Roman" w:cs="Times New Roman"/>
          <w:sz w:val="27"/>
          <w:szCs w:val="27"/>
        </w:rPr>
        <w:t xml:space="preserve"> </w:t>
      </w:r>
      <w:r w:rsidR="00F24600" w:rsidRPr="00F24600">
        <w:rPr>
          <w:rFonts w:ascii="Times New Roman" w:hAnsi="Times New Roman" w:cs="Times New Roman"/>
          <w:sz w:val="27"/>
          <w:szCs w:val="27"/>
        </w:rPr>
        <w:t>за 1 пакет</w:t>
      </w:r>
      <w:r w:rsidRPr="0078632D">
        <w:rPr>
          <w:rFonts w:ascii="Times New Roman" w:hAnsi="Times New Roman" w:cs="Times New Roman"/>
          <w:sz w:val="27"/>
          <w:szCs w:val="27"/>
        </w:rPr>
        <w:t xml:space="preserve"> </w:t>
      </w:r>
      <w:r w:rsidR="00F24600">
        <w:rPr>
          <w:rFonts w:ascii="Times New Roman" w:hAnsi="Times New Roman" w:cs="Times New Roman"/>
          <w:sz w:val="27"/>
          <w:szCs w:val="27"/>
        </w:rPr>
        <w:t>«</w:t>
      </w:r>
      <w:r w:rsidR="00F24600" w:rsidRPr="00F24600">
        <w:rPr>
          <w:rFonts w:ascii="Times New Roman" w:hAnsi="Times New Roman" w:cs="Times New Roman"/>
          <w:sz w:val="27"/>
          <w:szCs w:val="27"/>
        </w:rPr>
        <w:t>от 10001</w:t>
      </w:r>
      <w:r>
        <w:rPr>
          <w:rFonts w:ascii="Times New Roman" w:hAnsi="Times New Roman" w:cs="Times New Roman"/>
          <w:sz w:val="27"/>
          <w:szCs w:val="27"/>
        </w:rPr>
        <w:t>»</w:t>
      </w:r>
      <w:r w:rsidR="00B14E39">
        <w:rPr>
          <w:rFonts w:ascii="Times New Roman" w:hAnsi="Times New Roman" w:cs="Times New Roman"/>
          <w:sz w:val="27"/>
          <w:szCs w:val="27"/>
        </w:rPr>
        <w:t xml:space="preserve"> раздела 2»</w:t>
      </w:r>
      <w:r w:rsidRPr="00EC24EE">
        <w:rPr>
          <w:rFonts w:ascii="Times New Roman" w:hAnsi="Times New Roman" w:cs="Times New Roman"/>
          <w:sz w:val="27"/>
          <w:szCs w:val="27"/>
        </w:rPr>
        <w:t xml:space="preserve"> общая сумма </w:t>
      </w:r>
      <w:proofErr w:type="gramStart"/>
      <w:r w:rsidRPr="00EC24EE">
        <w:rPr>
          <w:rFonts w:ascii="Times New Roman" w:hAnsi="Times New Roman" w:cs="Times New Roman"/>
          <w:sz w:val="27"/>
          <w:szCs w:val="27"/>
        </w:rPr>
        <w:t>которых</w:t>
      </w:r>
      <w:proofErr w:type="gramEnd"/>
      <w:r w:rsidRPr="00EC24EE">
        <w:rPr>
          <w:rFonts w:ascii="Times New Roman" w:hAnsi="Times New Roman" w:cs="Times New Roman"/>
          <w:sz w:val="27"/>
          <w:szCs w:val="27"/>
        </w:rPr>
        <w:t xml:space="preserve"> составляет 100%. При этом значимость</w:t>
      </w:r>
      <w:r w:rsidRPr="00D54DFA">
        <w:rPr>
          <w:rFonts w:ascii="Times New Roman" w:hAnsi="Times New Roman" w:cs="Times New Roman"/>
          <w:sz w:val="27"/>
          <w:szCs w:val="27"/>
        </w:rPr>
        <w:t xml:space="preserve"> крите</w:t>
      </w:r>
      <w:r>
        <w:rPr>
          <w:rFonts w:ascii="Times New Roman" w:hAnsi="Times New Roman" w:cs="Times New Roman"/>
          <w:sz w:val="27"/>
          <w:szCs w:val="27"/>
        </w:rPr>
        <w:t>рия «</w:t>
      </w:r>
      <w:r w:rsidR="00FA18F7">
        <w:rPr>
          <w:rFonts w:ascii="Times New Roman" w:hAnsi="Times New Roman" w:cs="Times New Roman"/>
          <w:sz w:val="27"/>
          <w:szCs w:val="27"/>
        </w:rPr>
        <w:t>итоговая стоимость п</w:t>
      </w:r>
      <w:r w:rsidRPr="0078632D">
        <w:rPr>
          <w:rFonts w:ascii="Times New Roman" w:hAnsi="Times New Roman" w:cs="Times New Roman"/>
          <w:sz w:val="27"/>
          <w:szCs w:val="27"/>
        </w:rPr>
        <w:t>о разделу 1</w:t>
      </w:r>
      <w:r>
        <w:rPr>
          <w:rFonts w:ascii="Times New Roman" w:hAnsi="Times New Roman" w:cs="Times New Roman"/>
          <w:sz w:val="27"/>
          <w:szCs w:val="27"/>
        </w:rPr>
        <w:t>» составляет 5</w:t>
      </w:r>
      <w:r w:rsidRPr="00D54DFA">
        <w:rPr>
          <w:rFonts w:ascii="Times New Roman" w:hAnsi="Times New Roman" w:cs="Times New Roman"/>
          <w:sz w:val="27"/>
          <w:szCs w:val="27"/>
        </w:rPr>
        <w:t>0%, критер</w:t>
      </w:r>
      <w:r>
        <w:rPr>
          <w:rFonts w:ascii="Times New Roman" w:hAnsi="Times New Roman" w:cs="Times New Roman"/>
          <w:sz w:val="27"/>
          <w:szCs w:val="27"/>
        </w:rPr>
        <w:t>ия «</w:t>
      </w:r>
      <w:r w:rsidR="00FA18F7" w:rsidRPr="00FA18F7">
        <w:rPr>
          <w:rFonts w:ascii="Times New Roman" w:hAnsi="Times New Roman" w:cs="Times New Roman"/>
          <w:sz w:val="27"/>
          <w:szCs w:val="27"/>
        </w:rPr>
        <w:t>стоимость за 1 пакет «от 10001» раздела 2</w:t>
      </w:r>
      <w:r>
        <w:rPr>
          <w:rFonts w:ascii="Times New Roman" w:hAnsi="Times New Roman" w:cs="Times New Roman"/>
          <w:sz w:val="27"/>
          <w:szCs w:val="27"/>
        </w:rPr>
        <w:t>» составляет 5</w:t>
      </w:r>
      <w:r w:rsidRPr="00D54DFA">
        <w:rPr>
          <w:rFonts w:ascii="Times New Roman" w:hAnsi="Times New Roman" w:cs="Times New Roman"/>
          <w:sz w:val="27"/>
          <w:szCs w:val="27"/>
        </w:rPr>
        <w:t>0%:</w:t>
      </w:r>
    </w:p>
    <w:tbl>
      <w:tblPr>
        <w:tblW w:w="5109" w:type="dxa"/>
        <w:tblInd w:w="675" w:type="dxa"/>
        <w:tblLook w:val="04A0" w:firstRow="1" w:lastRow="0" w:firstColumn="1" w:lastColumn="0" w:noHBand="0" w:noVBand="1"/>
      </w:tblPr>
      <w:tblGrid>
        <w:gridCol w:w="1179"/>
        <w:gridCol w:w="377"/>
        <w:gridCol w:w="553"/>
        <w:gridCol w:w="351"/>
        <w:gridCol w:w="651"/>
        <w:gridCol w:w="410"/>
        <w:gridCol w:w="561"/>
        <w:gridCol w:w="376"/>
        <w:gridCol w:w="651"/>
      </w:tblGrid>
      <w:tr w:rsidR="00720785" w:rsidRPr="00B26531" w:rsidTr="009041F8">
        <w:tc>
          <w:tcPr>
            <w:tcW w:w="1179" w:type="dxa"/>
            <w:vMerge w:val="restart"/>
            <w:shd w:val="clear" w:color="auto" w:fill="auto"/>
            <w:vAlign w:val="center"/>
            <w:hideMark/>
          </w:tcPr>
          <w:p w:rsidR="00720785" w:rsidRPr="008547AA" w:rsidRDefault="00720785" w:rsidP="009041F8">
            <w:pPr>
              <w:pStyle w:val="3"/>
              <w:shd w:val="clear" w:color="auto" w:fill="auto"/>
              <w:spacing w:before="0" w:line="240" w:lineRule="auto"/>
              <w:ind w:left="567" w:firstLine="0"/>
              <w:rPr>
                <w:rFonts w:eastAsia="Courier New"/>
                <w:sz w:val="27"/>
                <w:szCs w:val="27"/>
                <w:vertAlign w:val="subscript"/>
                <w:lang w:val="en-US"/>
              </w:rPr>
            </w:pPr>
            <w:r w:rsidRPr="008547AA">
              <w:rPr>
                <w:rFonts w:eastAsia="Courier New"/>
                <w:sz w:val="27"/>
                <w:szCs w:val="27"/>
              </w:rPr>
              <w:t>ИР</w:t>
            </w:r>
            <w:proofErr w:type="gramStart"/>
            <w:r w:rsidRPr="008547AA">
              <w:rPr>
                <w:rFonts w:eastAsia="Courier New"/>
                <w:sz w:val="27"/>
                <w:szCs w:val="27"/>
                <w:vertAlign w:val="subscript"/>
                <w:lang w:val="en-US"/>
              </w:rPr>
              <w:t>i</w:t>
            </w:r>
            <w:proofErr w:type="gramEnd"/>
          </w:p>
        </w:tc>
        <w:tc>
          <w:tcPr>
            <w:tcW w:w="377" w:type="dxa"/>
            <w:vMerge w:val="restart"/>
            <w:shd w:val="clear" w:color="auto" w:fill="auto"/>
            <w:vAlign w:val="center"/>
            <w:hideMark/>
          </w:tcPr>
          <w:p w:rsidR="00720785" w:rsidRPr="008547AA" w:rsidRDefault="00720785" w:rsidP="009041F8">
            <w:pPr>
              <w:pStyle w:val="3"/>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53" w:type="dxa"/>
            <w:vMerge w:val="restart"/>
            <w:shd w:val="clear" w:color="auto" w:fill="auto"/>
            <w:vAlign w:val="center"/>
            <w:hideMark/>
          </w:tcPr>
          <w:p w:rsidR="00720785" w:rsidRPr="008547AA" w:rsidRDefault="00720785" w:rsidP="009041F8">
            <w:pPr>
              <w:pStyle w:val="3"/>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P1</w:t>
            </w:r>
            <w:r w:rsidRPr="008547AA">
              <w:rPr>
                <w:rFonts w:eastAsia="Courier New"/>
                <w:sz w:val="27"/>
                <w:szCs w:val="27"/>
                <w:vertAlign w:val="subscript"/>
                <w:lang w:val="en-US"/>
              </w:rPr>
              <w:t>i</w:t>
            </w:r>
          </w:p>
        </w:tc>
        <w:tc>
          <w:tcPr>
            <w:tcW w:w="351" w:type="dxa"/>
            <w:vMerge w:val="restart"/>
            <w:shd w:val="clear" w:color="auto" w:fill="auto"/>
            <w:vAlign w:val="center"/>
            <w:hideMark/>
          </w:tcPr>
          <w:p w:rsidR="00720785" w:rsidRPr="008547AA" w:rsidRDefault="00720785" w:rsidP="009041F8">
            <w:pPr>
              <w:pStyle w:val="3"/>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651" w:type="dxa"/>
            <w:tcBorders>
              <w:top w:val="nil"/>
              <w:left w:val="nil"/>
              <w:bottom w:val="single" w:sz="4" w:space="0" w:color="auto"/>
              <w:right w:val="nil"/>
            </w:tcBorders>
            <w:shd w:val="clear" w:color="auto" w:fill="auto"/>
            <w:vAlign w:val="center"/>
            <w:hideMark/>
          </w:tcPr>
          <w:p w:rsidR="00720785" w:rsidRPr="008547AA" w:rsidRDefault="00720785" w:rsidP="009041F8">
            <w:pPr>
              <w:pStyle w:val="3"/>
              <w:shd w:val="clear" w:color="auto" w:fill="auto"/>
              <w:spacing w:before="0" w:line="240" w:lineRule="auto"/>
              <w:ind w:firstLine="0"/>
              <w:jc w:val="center"/>
              <w:rPr>
                <w:rFonts w:eastAsia="Courier New"/>
                <w:sz w:val="27"/>
                <w:szCs w:val="27"/>
                <w:vertAlign w:val="subscript"/>
                <w:lang w:val="en-US"/>
              </w:rPr>
            </w:pPr>
            <w:r w:rsidRPr="008547AA">
              <w:rPr>
                <w:rFonts w:eastAsia="Courier New"/>
                <w:sz w:val="27"/>
                <w:szCs w:val="27"/>
                <w:lang w:val="en-US"/>
              </w:rPr>
              <w:t>K1</w:t>
            </w:r>
            <w:r w:rsidRPr="008547AA">
              <w:rPr>
                <w:rFonts w:eastAsia="Courier New"/>
                <w:sz w:val="27"/>
                <w:szCs w:val="27"/>
                <w:vertAlign w:val="subscript"/>
                <w:lang w:val="en-US"/>
              </w:rPr>
              <w:t>i</w:t>
            </w:r>
          </w:p>
        </w:tc>
        <w:tc>
          <w:tcPr>
            <w:tcW w:w="410" w:type="dxa"/>
            <w:vMerge w:val="restart"/>
            <w:shd w:val="clear" w:color="auto" w:fill="auto"/>
            <w:vAlign w:val="center"/>
            <w:hideMark/>
          </w:tcPr>
          <w:p w:rsidR="00720785" w:rsidRPr="008547AA" w:rsidRDefault="00720785" w:rsidP="009041F8">
            <w:pPr>
              <w:pStyle w:val="3"/>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61" w:type="dxa"/>
            <w:vMerge w:val="restart"/>
            <w:shd w:val="clear" w:color="auto" w:fill="auto"/>
            <w:vAlign w:val="center"/>
            <w:hideMark/>
          </w:tcPr>
          <w:p w:rsidR="00720785" w:rsidRPr="008547AA" w:rsidRDefault="00720785" w:rsidP="009041F8">
            <w:pPr>
              <w:pStyle w:val="3"/>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P2</w:t>
            </w:r>
            <w:r w:rsidRPr="008547AA">
              <w:rPr>
                <w:rFonts w:eastAsia="Courier New"/>
                <w:sz w:val="27"/>
                <w:szCs w:val="27"/>
                <w:vertAlign w:val="subscript"/>
                <w:lang w:val="en-US"/>
              </w:rPr>
              <w:t>i</w:t>
            </w:r>
          </w:p>
        </w:tc>
        <w:tc>
          <w:tcPr>
            <w:tcW w:w="376" w:type="dxa"/>
            <w:vMerge w:val="restart"/>
            <w:shd w:val="clear" w:color="auto" w:fill="auto"/>
            <w:vAlign w:val="center"/>
            <w:hideMark/>
          </w:tcPr>
          <w:p w:rsidR="00720785" w:rsidRPr="008547AA" w:rsidRDefault="00720785" w:rsidP="009041F8">
            <w:pPr>
              <w:pStyle w:val="3"/>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651" w:type="dxa"/>
            <w:tcBorders>
              <w:top w:val="nil"/>
              <w:left w:val="nil"/>
              <w:bottom w:val="single" w:sz="4" w:space="0" w:color="auto"/>
              <w:right w:val="nil"/>
            </w:tcBorders>
            <w:shd w:val="clear" w:color="auto" w:fill="auto"/>
            <w:vAlign w:val="center"/>
            <w:hideMark/>
          </w:tcPr>
          <w:p w:rsidR="00720785" w:rsidRPr="008547AA" w:rsidRDefault="00720785" w:rsidP="009041F8">
            <w:pPr>
              <w:pStyle w:val="3"/>
              <w:shd w:val="clear" w:color="auto" w:fill="auto"/>
              <w:spacing w:before="0" w:line="240" w:lineRule="auto"/>
              <w:ind w:firstLine="0"/>
              <w:jc w:val="center"/>
              <w:rPr>
                <w:rFonts w:eastAsia="Courier New"/>
                <w:sz w:val="27"/>
                <w:szCs w:val="27"/>
                <w:vertAlign w:val="subscript"/>
                <w:lang w:val="en-US"/>
              </w:rPr>
            </w:pPr>
            <w:r w:rsidRPr="008547AA">
              <w:rPr>
                <w:rFonts w:eastAsia="Courier New"/>
                <w:sz w:val="27"/>
                <w:szCs w:val="27"/>
                <w:lang w:val="en-US"/>
              </w:rPr>
              <w:t>K2</w:t>
            </w:r>
            <w:r w:rsidRPr="008547AA">
              <w:rPr>
                <w:rFonts w:eastAsia="Courier New"/>
                <w:sz w:val="27"/>
                <w:szCs w:val="27"/>
                <w:vertAlign w:val="subscript"/>
                <w:lang w:val="en-US"/>
              </w:rPr>
              <w:t>i</w:t>
            </w:r>
          </w:p>
        </w:tc>
      </w:tr>
      <w:tr w:rsidR="00720785" w:rsidRPr="00B26531" w:rsidTr="009041F8">
        <w:tc>
          <w:tcPr>
            <w:tcW w:w="0" w:type="auto"/>
            <w:vMerge/>
            <w:shd w:val="clear" w:color="auto" w:fill="auto"/>
            <w:vAlign w:val="center"/>
            <w:hideMark/>
          </w:tcPr>
          <w:p w:rsidR="00720785" w:rsidRPr="008547AA" w:rsidRDefault="00720785" w:rsidP="009041F8">
            <w:pPr>
              <w:rPr>
                <w:sz w:val="27"/>
                <w:szCs w:val="27"/>
                <w:vertAlign w:val="subscript"/>
                <w:lang w:val="en-US"/>
              </w:rPr>
            </w:pPr>
          </w:p>
        </w:tc>
        <w:tc>
          <w:tcPr>
            <w:tcW w:w="0" w:type="auto"/>
            <w:vMerge/>
            <w:shd w:val="clear" w:color="auto" w:fill="auto"/>
            <w:vAlign w:val="center"/>
            <w:hideMark/>
          </w:tcPr>
          <w:p w:rsidR="00720785" w:rsidRPr="008547AA" w:rsidRDefault="00720785" w:rsidP="009041F8">
            <w:pPr>
              <w:rPr>
                <w:sz w:val="27"/>
                <w:szCs w:val="27"/>
                <w:lang w:val="en-US"/>
              </w:rPr>
            </w:pPr>
          </w:p>
        </w:tc>
        <w:tc>
          <w:tcPr>
            <w:tcW w:w="553" w:type="dxa"/>
            <w:vMerge/>
            <w:shd w:val="clear" w:color="auto" w:fill="auto"/>
            <w:vAlign w:val="center"/>
            <w:hideMark/>
          </w:tcPr>
          <w:p w:rsidR="00720785" w:rsidRPr="008547AA" w:rsidRDefault="00720785" w:rsidP="009041F8">
            <w:pPr>
              <w:rPr>
                <w:sz w:val="27"/>
                <w:szCs w:val="27"/>
                <w:lang w:val="en-US"/>
              </w:rPr>
            </w:pPr>
          </w:p>
        </w:tc>
        <w:tc>
          <w:tcPr>
            <w:tcW w:w="351" w:type="dxa"/>
            <w:vMerge/>
            <w:shd w:val="clear" w:color="auto" w:fill="auto"/>
            <w:vAlign w:val="center"/>
            <w:hideMark/>
          </w:tcPr>
          <w:p w:rsidR="00720785" w:rsidRPr="008547AA" w:rsidRDefault="00720785" w:rsidP="009041F8">
            <w:pPr>
              <w:rPr>
                <w:sz w:val="27"/>
                <w:szCs w:val="27"/>
                <w:lang w:val="en-US"/>
              </w:rPr>
            </w:pPr>
          </w:p>
        </w:tc>
        <w:tc>
          <w:tcPr>
            <w:tcW w:w="651" w:type="dxa"/>
            <w:tcBorders>
              <w:top w:val="single" w:sz="4" w:space="0" w:color="auto"/>
              <w:left w:val="nil"/>
              <w:bottom w:val="nil"/>
              <w:right w:val="nil"/>
            </w:tcBorders>
            <w:shd w:val="clear" w:color="auto" w:fill="auto"/>
            <w:vAlign w:val="center"/>
            <w:hideMark/>
          </w:tcPr>
          <w:p w:rsidR="00720785" w:rsidRPr="008547AA" w:rsidRDefault="00720785" w:rsidP="009041F8">
            <w:pPr>
              <w:pStyle w:val="3"/>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c>
          <w:tcPr>
            <w:tcW w:w="410" w:type="dxa"/>
            <w:vMerge/>
            <w:shd w:val="clear" w:color="auto" w:fill="auto"/>
            <w:vAlign w:val="center"/>
            <w:hideMark/>
          </w:tcPr>
          <w:p w:rsidR="00720785" w:rsidRPr="008547AA" w:rsidRDefault="00720785" w:rsidP="009041F8">
            <w:pPr>
              <w:rPr>
                <w:sz w:val="27"/>
                <w:szCs w:val="27"/>
                <w:lang w:val="en-US"/>
              </w:rPr>
            </w:pPr>
          </w:p>
        </w:tc>
        <w:tc>
          <w:tcPr>
            <w:tcW w:w="561" w:type="dxa"/>
            <w:vMerge/>
            <w:shd w:val="clear" w:color="auto" w:fill="auto"/>
            <w:vAlign w:val="center"/>
            <w:hideMark/>
          </w:tcPr>
          <w:p w:rsidR="00720785" w:rsidRPr="008547AA" w:rsidRDefault="00720785" w:rsidP="009041F8">
            <w:pPr>
              <w:rPr>
                <w:sz w:val="27"/>
                <w:szCs w:val="27"/>
                <w:lang w:val="en-US"/>
              </w:rPr>
            </w:pPr>
          </w:p>
        </w:tc>
        <w:tc>
          <w:tcPr>
            <w:tcW w:w="376" w:type="dxa"/>
            <w:vMerge/>
            <w:shd w:val="clear" w:color="auto" w:fill="auto"/>
            <w:vAlign w:val="center"/>
            <w:hideMark/>
          </w:tcPr>
          <w:p w:rsidR="00720785" w:rsidRPr="008547AA" w:rsidRDefault="00720785" w:rsidP="009041F8">
            <w:pPr>
              <w:rPr>
                <w:sz w:val="27"/>
                <w:szCs w:val="27"/>
                <w:lang w:val="en-US"/>
              </w:rPr>
            </w:pPr>
          </w:p>
        </w:tc>
        <w:tc>
          <w:tcPr>
            <w:tcW w:w="651" w:type="dxa"/>
            <w:tcBorders>
              <w:top w:val="single" w:sz="4" w:space="0" w:color="auto"/>
              <w:left w:val="nil"/>
              <w:bottom w:val="nil"/>
              <w:right w:val="nil"/>
            </w:tcBorders>
            <w:shd w:val="clear" w:color="auto" w:fill="auto"/>
            <w:vAlign w:val="center"/>
            <w:hideMark/>
          </w:tcPr>
          <w:p w:rsidR="00720785" w:rsidRPr="008547AA" w:rsidRDefault="00720785" w:rsidP="009041F8">
            <w:pPr>
              <w:pStyle w:val="3"/>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r>
    </w:tbl>
    <w:p w:rsidR="00720785" w:rsidRPr="00B26531" w:rsidRDefault="00720785" w:rsidP="00720785">
      <w:pPr>
        <w:pStyle w:val="3"/>
        <w:shd w:val="clear" w:color="auto" w:fill="auto"/>
        <w:spacing w:before="0" w:line="240" w:lineRule="auto"/>
        <w:ind w:left="567" w:firstLine="0"/>
        <w:rPr>
          <w:sz w:val="27"/>
          <w:szCs w:val="27"/>
        </w:rPr>
      </w:pPr>
      <w:r w:rsidRPr="00B26531">
        <w:rPr>
          <w:sz w:val="27"/>
          <w:szCs w:val="27"/>
        </w:rPr>
        <w:t>где:</w:t>
      </w:r>
    </w:p>
    <w:p w:rsidR="00720785" w:rsidRPr="00B26531" w:rsidRDefault="00720785" w:rsidP="00720785">
      <w:pPr>
        <w:pStyle w:val="3"/>
        <w:shd w:val="clear" w:color="auto" w:fill="auto"/>
        <w:spacing w:before="0" w:line="240" w:lineRule="auto"/>
        <w:ind w:left="567" w:firstLine="0"/>
        <w:rPr>
          <w:sz w:val="27"/>
          <w:szCs w:val="27"/>
        </w:rPr>
      </w:pPr>
      <w:r w:rsidRPr="00B26531">
        <w:rPr>
          <w:sz w:val="27"/>
          <w:szCs w:val="27"/>
          <w:lang w:val="en-US" w:eastAsia="en-US" w:bidi="en-US"/>
        </w:rPr>
        <w:t>i</w:t>
      </w:r>
      <w:r w:rsidRPr="00B26531">
        <w:rPr>
          <w:sz w:val="27"/>
          <w:szCs w:val="27"/>
          <w:lang w:eastAsia="en-US" w:bidi="en-US"/>
        </w:rPr>
        <w:t xml:space="preserve"> - </w:t>
      </w:r>
      <w:proofErr w:type="gramStart"/>
      <w:r w:rsidRPr="00B26531">
        <w:rPr>
          <w:sz w:val="27"/>
          <w:szCs w:val="27"/>
        </w:rPr>
        <w:t>порядковый</w:t>
      </w:r>
      <w:proofErr w:type="gramEnd"/>
      <w:r w:rsidRPr="00B26531">
        <w:rPr>
          <w:sz w:val="27"/>
          <w:szCs w:val="27"/>
        </w:rPr>
        <w:t xml:space="preserve"> номер рассматриваемой заявки;</w:t>
      </w:r>
    </w:p>
    <w:p w:rsidR="00720785" w:rsidRPr="00B26531" w:rsidRDefault="00720785" w:rsidP="00720785">
      <w:pPr>
        <w:pStyle w:val="3"/>
        <w:shd w:val="clear" w:color="auto" w:fill="auto"/>
        <w:spacing w:before="0" w:line="240" w:lineRule="auto"/>
        <w:ind w:left="567" w:firstLine="0"/>
        <w:rPr>
          <w:sz w:val="27"/>
          <w:szCs w:val="27"/>
        </w:rPr>
      </w:pPr>
      <w:r>
        <w:rPr>
          <w:sz w:val="27"/>
          <w:szCs w:val="27"/>
        </w:rPr>
        <w:t>ИР</w:t>
      </w:r>
      <w:proofErr w:type="gramStart"/>
      <w:r w:rsidRPr="00B26531">
        <w:rPr>
          <w:sz w:val="27"/>
          <w:szCs w:val="27"/>
          <w:vertAlign w:val="subscript"/>
          <w:lang w:val="en-US"/>
        </w:rPr>
        <w:t>i</w:t>
      </w:r>
      <w:proofErr w:type="gramEnd"/>
      <w:r w:rsidRPr="00B26531">
        <w:rPr>
          <w:sz w:val="27"/>
          <w:szCs w:val="27"/>
          <w:lang w:eastAsia="en-US" w:bidi="en-US"/>
        </w:rPr>
        <w:t xml:space="preserve"> </w:t>
      </w:r>
      <w:r w:rsidRPr="00B26531">
        <w:rPr>
          <w:sz w:val="27"/>
          <w:szCs w:val="27"/>
        </w:rPr>
        <w:t>- итоговый рейтинг;</w:t>
      </w:r>
    </w:p>
    <w:p w:rsidR="00720785" w:rsidRPr="00B26531" w:rsidRDefault="00720785" w:rsidP="00720785">
      <w:pPr>
        <w:pStyle w:val="3"/>
        <w:shd w:val="clear" w:color="auto" w:fill="auto"/>
        <w:spacing w:before="0" w:line="240" w:lineRule="auto"/>
        <w:ind w:firstLine="567"/>
        <w:rPr>
          <w:sz w:val="27"/>
          <w:szCs w:val="27"/>
        </w:rPr>
      </w:pPr>
      <w:r w:rsidRPr="00B26531">
        <w:rPr>
          <w:sz w:val="27"/>
          <w:szCs w:val="27"/>
          <w:lang w:val="en-US" w:eastAsia="en-US" w:bidi="en-US"/>
        </w:rPr>
        <w:t>Pl</w:t>
      </w:r>
      <w:r w:rsidRPr="00B26531">
        <w:rPr>
          <w:sz w:val="27"/>
          <w:szCs w:val="27"/>
          <w:vertAlign w:val="subscript"/>
          <w:lang w:val="en-US" w:eastAsia="en-US" w:bidi="en-US"/>
        </w:rPr>
        <w:t>i</w:t>
      </w:r>
      <w:r w:rsidRPr="00B26531">
        <w:rPr>
          <w:sz w:val="27"/>
          <w:szCs w:val="27"/>
          <w:lang w:eastAsia="en-US" w:bidi="en-US"/>
        </w:rPr>
        <w:t xml:space="preserve"> </w:t>
      </w:r>
      <w:r w:rsidR="0044272C">
        <w:rPr>
          <w:sz w:val="27"/>
          <w:szCs w:val="27"/>
        </w:rPr>
        <w:t xml:space="preserve">- рейтинг заявки по критерию </w:t>
      </w:r>
      <w:r w:rsidRPr="00D54DFA">
        <w:rPr>
          <w:sz w:val="27"/>
          <w:szCs w:val="27"/>
        </w:rPr>
        <w:t>«</w:t>
      </w:r>
      <w:r w:rsidRPr="0078632D">
        <w:rPr>
          <w:sz w:val="27"/>
          <w:szCs w:val="27"/>
        </w:rPr>
        <w:t>итоговая стоимость по разделу 1</w:t>
      </w:r>
      <w:r w:rsidRPr="00B26531">
        <w:rPr>
          <w:sz w:val="27"/>
          <w:szCs w:val="27"/>
        </w:rPr>
        <w:t>»;</w:t>
      </w:r>
    </w:p>
    <w:p w:rsidR="00720785" w:rsidRPr="00B26531" w:rsidRDefault="00720785" w:rsidP="00720785">
      <w:pPr>
        <w:pStyle w:val="3"/>
        <w:shd w:val="clear" w:color="auto" w:fill="auto"/>
        <w:spacing w:before="0" w:line="240" w:lineRule="auto"/>
        <w:ind w:firstLine="567"/>
        <w:rPr>
          <w:sz w:val="27"/>
          <w:szCs w:val="27"/>
        </w:rPr>
      </w:pPr>
      <w:r w:rsidRPr="00B26531">
        <w:rPr>
          <w:sz w:val="27"/>
          <w:szCs w:val="27"/>
          <w:lang w:val="en-US" w:eastAsia="en-US" w:bidi="en-US"/>
        </w:rPr>
        <w:t>P</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xml:space="preserve">- рейтинг заявки по критерию </w:t>
      </w:r>
      <w:r w:rsidRPr="00D54DFA">
        <w:rPr>
          <w:sz w:val="27"/>
          <w:szCs w:val="27"/>
        </w:rPr>
        <w:t>«</w:t>
      </w:r>
      <w:r w:rsidR="00B14E39" w:rsidRPr="00B14E39">
        <w:rPr>
          <w:sz w:val="27"/>
          <w:szCs w:val="27"/>
        </w:rPr>
        <w:t>стоимость за 1 пакет «от 10001» раздела 2</w:t>
      </w:r>
      <w:r w:rsidRPr="00B26531">
        <w:rPr>
          <w:sz w:val="27"/>
          <w:szCs w:val="27"/>
        </w:rPr>
        <w:t>»;</w:t>
      </w:r>
    </w:p>
    <w:p w:rsidR="00720785" w:rsidRPr="00B26531" w:rsidRDefault="00720785" w:rsidP="00720785">
      <w:pPr>
        <w:pStyle w:val="3"/>
        <w:shd w:val="clear" w:color="auto" w:fill="auto"/>
        <w:spacing w:before="0" w:line="240" w:lineRule="auto"/>
        <w:ind w:firstLine="567"/>
        <w:rPr>
          <w:sz w:val="27"/>
          <w:szCs w:val="27"/>
        </w:rPr>
      </w:pPr>
      <w:r w:rsidRPr="00B26531">
        <w:rPr>
          <w:sz w:val="27"/>
          <w:szCs w:val="27"/>
        </w:rPr>
        <w:t>К</w:t>
      </w:r>
      <w:r>
        <w:rPr>
          <w:sz w:val="27"/>
          <w:szCs w:val="27"/>
        </w:rPr>
        <w:t>1</w:t>
      </w:r>
      <w:r w:rsidRPr="00B26531">
        <w:rPr>
          <w:sz w:val="27"/>
          <w:szCs w:val="27"/>
          <w:vertAlign w:val="subscript"/>
          <w:lang w:val="en-US" w:eastAsia="en-US" w:bidi="en-US"/>
        </w:rPr>
        <w:t>i</w:t>
      </w:r>
      <w:r w:rsidRPr="00B26531">
        <w:rPr>
          <w:sz w:val="27"/>
          <w:szCs w:val="27"/>
        </w:rPr>
        <w:t xml:space="preserve"> - значимость критерия «</w:t>
      </w:r>
      <w:r w:rsidRPr="0078632D">
        <w:rPr>
          <w:sz w:val="27"/>
          <w:szCs w:val="27"/>
        </w:rPr>
        <w:t>итогова</w:t>
      </w:r>
      <w:r w:rsidR="0044272C">
        <w:rPr>
          <w:sz w:val="27"/>
          <w:szCs w:val="27"/>
        </w:rPr>
        <w:t xml:space="preserve">я стоимость по разделу </w:t>
      </w:r>
      <w:r w:rsidRPr="0078632D">
        <w:rPr>
          <w:sz w:val="27"/>
          <w:szCs w:val="27"/>
        </w:rPr>
        <w:t>1</w:t>
      </w:r>
      <w:r w:rsidRPr="00B26531">
        <w:rPr>
          <w:sz w:val="27"/>
          <w:szCs w:val="27"/>
        </w:rPr>
        <w:t>» (</w:t>
      </w:r>
      <w:r>
        <w:rPr>
          <w:sz w:val="27"/>
          <w:szCs w:val="27"/>
        </w:rPr>
        <w:t>5</w:t>
      </w:r>
      <w:r w:rsidRPr="00B26531">
        <w:rPr>
          <w:sz w:val="27"/>
          <w:szCs w:val="27"/>
        </w:rPr>
        <w:t>0%);</w:t>
      </w:r>
    </w:p>
    <w:p w:rsidR="00720785" w:rsidRDefault="00720785" w:rsidP="00720785">
      <w:pPr>
        <w:pStyle w:val="3"/>
        <w:shd w:val="clear" w:color="auto" w:fill="auto"/>
        <w:spacing w:before="0" w:line="240" w:lineRule="auto"/>
        <w:ind w:firstLine="567"/>
        <w:rPr>
          <w:sz w:val="27"/>
          <w:szCs w:val="27"/>
        </w:rPr>
      </w:pPr>
      <w:r w:rsidRPr="00B26531">
        <w:rPr>
          <w:sz w:val="27"/>
          <w:szCs w:val="27"/>
          <w:lang w:val="en-US" w:eastAsia="en-US" w:bidi="en-US"/>
        </w:rPr>
        <w:t>K</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знач</w:t>
      </w:r>
      <w:r>
        <w:rPr>
          <w:sz w:val="27"/>
          <w:szCs w:val="27"/>
        </w:rPr>
        <w:t>имость критерия «</w:t>
      </w:r>
      <w:r w:rsidR="00B14E39" w:rsidRPr="00B14E39">
        <w:rPr>
          <w:sz w:val="27"/>
          <w:szCs w:val="27"/>
        </w:rPr>
        <w:t>стоимость за 1 пакет «от 10001» раздела 2</w:t>
      </w:r>
      <w:r>
        <w:rPr>
          <w:sz w:val="27"/>
          <w:szCs w:val="27"/>
        </w:rPr>
        <w:t>» (50%);</w:t>
      </w:r>
    </w:p>
    <w:p w:rsidR="00720785" w:rsidRDefault="00720785" w:rsidP="00720785">
      <w:pPr>
        <w:pStyle w:val="3"/>
        <w:shd w:val="clear" w:color="auto" w:fill="auto"/>
        <w:spacing w:before="0" w:line="240" w:lineRule="auto"/>
        <w:ind w:firstLine="567"/>
        <w:rPr>
          <w:sz w:val="27"/>
          <w:szCs w:val="27"/>
        </w:rPr>
      </w:pPr>
      <w:r w:rsidRPr="00B26531">
        <w:rPr>
          <w:sz w:val="27"/>
          <w:szCs w:val="27"/>
        </w:rPr>
        <w:t>Количество баллов, присуждаемых по критери</w:t>
      </w:r>
      <w:r w:rsidR="0044272C">
        <w:rPr>
          <w:sz w:val="27"/>
          <w:szCs w:val="27"/>
        </w:rPr>
        <w:t>ям</w:t>
      </w:r>
      <w:r w:rsidRPr="00B26531">
        <w:rPr>
          <w:sz w:val="27"/>
          <w:szCs w:val="27"/>
        </w:rPr>
        <w:t xml:space="preserve"> оценки </w:t>
      </w:r>
      <w:r w:rsidR="0044272C" w:rsidRPr="0044272C">
        <w:rPr>
          <w:sz w:val="27"/>
          <w:szCs w:val="27"/>
        </w:rPr>
        <w:t>«итоговая стоимость по разделу 1» и «</w:t>
      </w:r>
      <w:r w:rsidR="00B14E39" w:rsidRPr="00B14E39">
        <w:rPr>
          <w:sz w:val="27"/>
          <w:szCs w:val="27"/>
        </w:rPr>
        <w:t>стоимость за 1 пакет «от 10001» раздела 2</w:t>
      </w:r>
      <w:r w:rsidR="0044272C" w:rsidRPr="0044272C">
        <w:rPr>
          <w:sz w:val="27"/>
          <w:szCs w:val="27"/>
        </w:rPr>
        <w:t>»</w:t>
      </w:r>
      <w:r w:rsidRPr="00B26531">
        <w:rPr>
          <w:sz w:val="27"/>
          <w:szCs w:val="27"/>
        </w:rPr>
        <w:t xml:space="preserve"> определяется по формуле:</w:t>
      </w:r>
    </w:p>
    <w:tbl>
      <w:tblPr>
        <w:tblW w:w="3119" w:type="dxa"/>
        <w:jc w:val="center"/>
        <w:tblInd w:w="1526" w:type="dxa"/>
        <w:tblLook w:val="04A0" w:firstRow="1" w:lastRow="0" w:firstColumn="1" w:lastColumn="0" w:noHBand="0" w:noVBand="1"/>
      </w:tblPr>
      <w:tblGrid>
        <w:gridCol w:w="597"/>
        <w:gridCol w:w="395"/>
        <w:gridCol w:w="709"/>
        <w:gridCol w:w="709"/>
        <w:gridCol w:w="709"/>
      </w:tblGrid>
      <w:tr w:rsidR="00720785" w:rsidRPr="004E5353" w:rsidTr="009041F8">
        <w:trPr>
          <w:jc w:val="center"/>
        </w:trPr>
        <w:tc>
          <w:tcPr>
            <w:tcW w:w="597" w:type="dxa"/>
            <w:vMerge w:val="restart"/>
            <w:shd w:val="clear" w:color="auto" w:fill="auto"/>
            <w:vAlign w:val="center"/>
            <w:hideMark/>
          </w:tcPr>
          <w:p w:rsidR="00720785" w:rsidRPr="004E5353" w:rsidRDefault="00720785" w:rsidP="009041F8">
            <w:pPr>
              <w:pStyle w:val="3"/>
              <w:shd w:val="clear" w:color="auto" w:fill="auto"/>
              <w:spacing w:before="0" w:line="240" w:lineRule="auto"/>
              <w:ind w:firstLine="0"/>
              <w:jc w:val="center"/>
              <w:rPr>
                <w:rFonts w:eastAsia="Courier New"/>
                <w:sz w:val="27"/>
                <w:szCs w:val="27"/>
                <w:vertAlign w:val="subscript"/>
                <w:lang w:val="en-US"/>
              </w:rPr>
            </w:pPr>
            <w:r w:rsidRPr="004E5353">
              <w:rPr>
                <w:rFonts w:eastAsia="Courier New"/>
                <w:sz w:val="27"/>
                <w:szCs w:val="27"/>
                <w:lang w:val="en-US"/>
              </w:rPr>
              <w:t>P1</w:t>
            </w:r>
            <w:r w:rsidRPr="004E5353">
              <w:rPr>
                <w:rFonts w:eastAsia="Courier New"/>
                <w:sz w:val="27"/>
                <w:szCs w:val="27"/>
                <w:vertAlign w:val="subscript"/>
                <w:lang w:val="en-US"/>
              </w:rPr>
              <w:t>i</w:t>
            </w:r>
          </w:p>
        </w:tc>
        <w:tc>
          <w:tcPr>
            <w:tcW w:w="395" w:type="dxa"/>
            <w:vMerge w:val="restart"/>
            <w:shd w:val="clear" w:color="auto" w:fill="auto"/>
            <w:vAlign w:val="center"/>
            <w:hideMark/>
          </w:tcPr>
          <w:p w:rsidR="00720785" w:rsidRPr="004E5353" w:rsidRDefault="00720785" w:rsidP="009041F8">
            <w:pPr>
              <w:pStyle w:val="3"/>
              <w:shd w:val="clear" w:color="auto" w:fill="auto"/>
              <w:spacing w:before="0" w:line="240" w:lineRule="auto"/>
              <w:ind w:firstLine="0"/>
              <w:jc w:val="center"/>
              <w:rPr>
                <w:rFonts w:eastAsia="Courier New"/>
                <w:sz w:val="27"/>
                <w:szCs w:val="27"/>
                <w:lang w:val="en-US"/>
              </w:rPr>
            </w:pPr>
            <w:r w:rsidRPr="004E5353">
              <w:rPr>
                <w:rFonts w:eastAsia="Courier New"/>
                <w:sz w:val="27"/>
                <w:szCs w:val="27"/>
                <w:lang w:val="en-US"/>
              </w:rPr>
              <w:t>=</w:t>
            </w:r>
          </w:p>
        </w:tc>
        <w:tc>
          <w:tcPr>
            <w:tcW w:w="709" w:type="dxa"/>
            <w:tcBorders>
              <w:top w:val="nil"/>
              <w:left w:val="nil"/>
              <w:bottom w:val="single" w:sz="4" w:space="0" w:color="auto"/>
              <w:right w:val="nil"/>
            </w:tcBorders>
            <w:shd w:val="clear" w:color="auto" w:fill="auto"/>
            <w:vAlign w:val="center"/>
            <w:hideMark/>
          </w:tcPr>
          <w:p w:rsidR="00720785" w:rsidRPr="004E5353" w:rsidRDefault="00720785" w:rsidP="009041F8">
            <w:pPr>
              <w:pStyle w:val="3"/>
              <w:shd w:val="clear" w:color="auto" w:fill="auto"/>
              <w:spacing w:before="0" w:line="240" w:lineRule="auto"/>
              <w:ind w:firstLine="0"/>
              <w:jc w:val="center"/>
              <w:rPr>
                <w:rFonts w:eastAsia="Courier New"/>
                <w:sz w:val="27"/>
                <w:szCs w:val="27"/>
                <w:vertAlign w:val="subscript"/>
                <w:lang w:val="en-US"/>
              </w:rPr>
            </w:pPr>
            <w:r w:rsidRPr="004E5353">
              <w:rPr>
                <w:rFonts w:eastAsia="Courier New"/>
                <w:sz w:val="27"/>
                <w:szCs w:val="27"/>
                <w:vertAlign w:val="subscript"/>
                <w:lang w:val="en-US"/>
              </w:rPr>
              <w:t>Cmin</w:t>
            </w:r>
          </w:p>
        </w:tc>
        <w:tc>
          <w:tcPr>
            <w:tcW w:w="709" w:type="dxa"/>
            <w:vMerge w:val="restart"/>
            <w:shd w:val="clear" w:color="auto" w:fill="auto"/>
            <w:vAlign w:val="center"/>
            <w:hideMark/>
          </w:tcPr>
          <w:p w:rsidR="00720785" w:rsidRPr="004E5353" w:rsidRDefault="00720785" w:rsidP="009041F8">
            <w:pPr>
              <w:pStyle w:val="3"/>
              <w:shd w:val="clear" w:color="auto" w:fill="auto"/>
              <w:spacing w:before="0" w:line="240" w:lineRule="auto"/>
              <w:ind w:firstLine="0"/>
              <w:jc w:val="center"/>
              <w:rPr>
                <w:rFonts w:eastAsia="Courier New"/>
                <w:sz w:val="27"/>
                <w:szCs w:val="27"/>
                <w:lang w:val="en-US"/>
              </w:rPr>
            </w:pPr>
            <w:r w:rsidRPr="004E5353">
              <w:rPr>
                <w:rFonts w:eastAsia="Courier New"/>
                <w:sz w:val="27"/>
                <w:szCs w:val="27"/>
                <w:lang w:val="en-US"/>
              </w:rPr>
              <w:t>x</w:t>
            </w:r>
          </w:p>
        </w:tc>
        <w:tc>
          <w:tcPr>
            <w:tcW w:w="709" w:type="dxa"/>
            <w:vMerge w:val="restart"/>
            <w:shd w:val="clear" w:color="auto" w:fill="auto"/>
            <w:vAlign w:val="center"/>
            <w:hideMark/>
          </w:tcPr>
          <w:p w:rsidR="00720785" w:rsidRPr="004E5353" w:rsidRDefault="00720785" w:rsidP="009041F8">
            <w:pPr>
              <w:pStyle w:val="3"/>
              <w:shd w:val="clear" w:color="auto" w:fill="auto"/>
              <w:spacing w:before="0" w:line="240" w:lineRule="auto"/>
              <w:ind w:firstLine="0"/>
              <w:jc w:val="center"/>
              <w:rPr>
                <w:rFonts w:eastAsia="Courier New"/>
                <w:sz w:val="27"/>
                <w:szCs w:val="27"/>
                <w:lang w:val="en-US"/>
              </w:rPr>
            </w:pPr>
            <w:r w:rsidRPr="004E5353">
              <w:rPr>
                <w:rFonts w:eastAsia="Courier New"/>
                <w:sz w:val="27"/>
                <w:szCs w:val="27"/>
                <w:lang w:val="en-US"/>
              </w:rPr>
              <w:t>100</w:t>
            </w:r>
          </w:p>
        </w:tc>
      </w:tr>
      <w:tr w:rsidR="00720785" w:rsidRPr="004E5353" w:rsidTr="009041F8">
        <w:trPr>
          <w:jc w:val="center"/>
        </w:trPr>
        <w:tc>
          <w:tcPr>
            <w:tcW w:w="0" w:type="auto"/>
            <w:vMerge/>
            <w:shd w:val="clear" w:color="auto" w:fill="auto"/>
            <w:vAlign w:val="center"/>
            <w:hideMark/>
          </w:tcPr>
          <w:p w:rsidR="00720785" w:rsidRPr="004E5353" w:rsidRDefault="00720785" w:rsidP="009041F8">
            <w:pPr>
              <w:rPr>
                <w:sz w:val="27"/>
                <w:szCs w:val="27"/>
                <w:vertAlign w:val="subscript"/>
                <w:lang w:val="en-US"/>
              </w:rPr>
            </w:pPr>
          </w:p>
        </w:tc>
        <w:tc>
          <w:tcPr>
            <w:tcW w:w="0" w:type="auto"/>
            <w:vMerge/>
            <w:shd w:val="clear" w:color="auto" w:fill="auto"/>
            <w:vAlign w:val="center"/>
            <w:hideMark/>
          </w:tcPr>
          <w:p w:rsidR="00720785" w:rsidRPr="004E5353" w:rsidRDefault="00720785" w:rsidP="009041F8">
            <w:pPr>
              <w:rPr>
                <w:sz w:val="27"/>
                <w:szCs w:val="27"/>
                <w:lang w:val="en-US"/>
              </w:rPr>
            </w:pPr>
          </w:p>
        </w:tc>
        <w:tc>
          <w:tcPr>
            <w:tcW w:w="709" w:type="dxa"/>
            <w:tcBorders>
              <w:top w:val="single" w:sz="4" w:space="0" w:color="auto"/>
              <w:left w:val="nil"/>
              <w:bottom w:val="nil"/>
              <w:right w:val="nil"/>
            </w:tcBorders>
            <w:shd w:val="clear" w:color="auto" w:fill="auto"/>
            <w:vAlign w:val="center"/>
            <w:hideMark/>
          </w:tcPr>
          <w:p w:rsidR="00720785" w:rsidRPr="004E5353" w:rsidRDefault="00720785" w:rsidP="009041F8">
            <w:pPr>
              <w:pStyle w:val="3"/>
              <w:shd w:val="clear" w:color="auto" w:fill="auto"/>
              <w:spacing w:before="0" w:line="240" w:lineRule="auto"/>
              <w:ind w:firstLine="0"/>
              <w:jc w:val="center"/>
              <w:rPr>
                <w:rFonts w:eastAsia="Courier New"/>
                <w:sz w:val="27"/>
                <w:szCs w:val="27"/>
                <w:lang w:val="en-US"/>
              </w:rPr>
            </w:pPr>
            <w:r w:rsidRPr="004E5353">
              <w:rPr>
                <w:rFonts w:eastAsia="Courier New"/>
                <w:sz w:val="27"/>
                <w:szCs w:val="27"/>
                <w:lang w:val="en-US"/>
              </w:rPr>
              <w:t>C</w:t>
            </w:r>
            <w:r w:rsidRPr="004E5353">
              <w:rPr>
                <w:rFonts w:eastAsia="Courier New"/>
                <w:sz w:val="27"/>
                <w:szCs w:val="27"/>
                <w:vertAlign w:val="subscript"/>
                <w:lang w:val="en-US"/>
              </w:rPr>
              <w:t>i</w:t>
            </w:r>
          </w:p>
        </w:tc>
        <w:tc>
          <w:tcPr>
            <w:tcW w:w="0" w:type="auto"/>
            <w:vMerge/>
            <w:shd w:val="clear" w:color="auto" w:fill="auto"/>
            <w:vAlign w:val="center"/>
            <w:hideMark/>
          </w:tcPr>
          <w:p w:rsidR="00720785" w:rsidRPr="004E5353" w:rsidRDefault="00720785" w:rsidP="009041F8">
            <w:pPr>
              <w:rPr>
                <w:sz w:val="27"/>
                <w:szCs w:val="27"/>
                <w:lang w:val="en-US"/>
              </w:rPr>
            </w:pPr>
          </w:p>
        </w:tc>
        <w:tc>
          <w:tcPr>
            <w:tcW w:w="0" w:type="auto"/>
            <w:vMerge/>
            <w:shd w:val="clear" w:color="auto" w:fill="auto"/>
            <w:vAlign w:val="center"/>
            <w:hideMark/>
          </w:tcPr>
          <w:p w:rsidR="00720785" w:rsidRPr="004E5353" w:rsidRDefault="00720785" w:rsidP="009041F8">
            <w:pPr>
              <w:rPr>
                <w:sz w:val="27"/>
                <w:szCs w:val="27"/>
                <w:lang w:val="en-US"/>
              </w:rPr>
            </w:pPr>
          </w:p>
        </w:tc>
      </w:tr>
    </w:tbl>
    <w:p w:rsidR="00720785" w:rsidRPr="004E5353" w:rsidRDefault="00720785" w:rsidP="00720785">
      <w:pPr>
        <w:pStyle w:val="3"/>
        <w:shd w:val="clear" w:color="auto" w:fill="auto"/>
        <w:spacing w:before="0" w:line="240" w:lineRule="auto"/>
        <w:ind w:firstLine="567"/>
        <w:rPr>
          <w:sz w:val="27"/>
          <w:szCs w:val="27"/>
          <w:lang w:val="en-US"/>
        </w:rPr>
      </w:pPr>
      <w:r w:rsidRPr="004E5353">
        <w:rPr>
          <w:sz w:val="27"/>
          <w:szCs w:val="27"/>
        </w:rPr>
        <w:t>где</w:t>
      </w:r>
      <w:r w:rsidRPr="004E5353">
        <w:rPr>
          <w:sz w:val="27"/>
          <w:szCs w:val="27"/>
          <w:lang w:val="en-US"/>
        </w:rPr>
        <w:t>:</w:t>
      </w:r>
    </w:p>
    <w:p w:rsidR="00720785" w:rsidRPr="00B26531" w:rsidRDefault="00720785" w:rsidP="00720785">
      <w:pPr>
        <w:pStyle w:val="3"/>
        <w:shd w:val="clear" w:color="auto" w:fill="auto"/>
        <w:spacing w:before="0" w:line="240" w:lineRule="auto"/>
        <w:ind w:firstLine="567"/>
        <w:rPr>
          <w:sz w:val="27"/>
          <w:szCs w:val="27"/>
        </w:rPr>
      </w:pPr>
      <w:r w:rsidRPr="00B26531">
        <w:rPr>
          <w:sz w:val="27"/>
          <w:szCs w:val="27"/>
          <w:lang w:val="en-US" w:eastAsia="en-US" w:bidi="en-US"/>
        </w:rPr>
        <w:t>C</w:t>
      </w:r>
      <w:r w:rsidRPr="00B26531">
        <w:rPr>
          <w:sz w:val="27"/>
          <w:szCs w:val="27"/>
          <w:vertAlign w:val="subscript"/>
          <w:lang w:val="en-US" w:eastAsia="en-US" w:bidi="en-US"/>
        </w:rPr>
        <w:t>min</w:t>
      </w:r>
      <w:r w:rsidRPr="00B26531">
        <w:rPr>
          <w:sz w:val="27"/>
          <w:szCs w:val="27"/>
          <w:lang w:eastAsia="en-US" w:bidi="en-US"/>
        </w:rPr>
        <w:t xml:space="preserve"> </w:t>
      </w:r>
      <w:r w:rsidRPr="00B26531">
        <w:rPr>
          <w:sz w:val="27"/>
          <w:szCs w:val="27"/>
        </w:rPr>
        <w:t xml:space="preserve">- </w:t>
      </w:r>
      <w:r w:rsidR="00B14E39">
        <w:rPr>
          <w:sz w:val="27"/>
          <w:szCs w:val="27"/>
        </w:rPr>
        <w:t>минимальная суммарная стоимость</w:t>
      </w:r>
      <w:r w:rsidR="0044272C">
        <w:rPr>
          <w:sz w:val="27"/>
          <w:szCs w:val="27"/>
        </w:rPr>
        <w:t>/расценка</w:t>
      </w:r>
      <w:r w:rsidRPr="00070896">
        <w:rPr>
          <w:sz w:val="27"/>
          <w:szCs w:val="27"/>
        </w:rPr>
        <w:t xml:space="preserve"> по соответствующему разделу, предложенная участниками закупки</w:t>
      </w:r>
      <w:r w:rsidRPr="00B26531">
        <w:rPr>
          <w:sz w:val="27"/>
          <w:szCs w:val="27"/>
        </w:rPr>
        <w:t>;</w:t>
      </w:r>
    </w:p>
    <w:p w:rsidR="00720785" w:rsidRPr="004E5353" w:rsidRDefault="00720785" w:rsidP="00720785">
      <w:pPr>
        <w:pStyle w:val="3"/>
        <w:shd w:val="clear" w:color="auto" w:fill="auto"/>
        <w:spacing w:before="0" w:line="240" w:lineRule="auto"/>
        <w:ind w:firstLine="567"/>
        <w:rPr>
          <w:sz w:val="27"/>
          <w:szCs w:val="27"/>
        </w:rPr>
      </w:pPr>
      <w:r w:rsidRPr="00B26531">
        <w:rPr>
          <w:sz w:val="27"/>
          <w:szCs w:val="27"/>
          <w:lang w:val="en-US" w:eastAsia="en-US" w:bidi="en-US"/>
        </w:rPr>
        <w:t>C</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xml:space="preserve">- </w:t>
      </w:r>
      <w:r w:rsidR="00B14E39">
        <w:rPr>
          <w:sz w:val="27"/>
          <w:szCs w:val="27"/>
        </w:rPr>
        <w:t>суммарная стоимость</w:t>
      </w:r>
      <w:r w:rsidR="0044272C">
        <w:rPr>
          <w:sz w:val="27"/>
          <w:szCs w:val="27"/>
        </w:rPr>
        <w:t>/расценка</w:t>
      </w:r>
      <w:r w:rsidRPr="00070896">
        <w:rPr>
          <w:sz w:val="27"/>
          <w:szCs w:val="27"/>
        </w:rPr>
        <w:t xml:space="preserve"> по соответствующему разделу участника закупки, предложение которого оценивается</w:t>
      </w:r>
      <w:r w:rsidRPr="004E5353">
        <w:rPr>
          <w:sz w:val="27"/>
          <w:szCs w:val="27"/>
        </w:rPr>
        <w:t>;</w:t>
      </w:r>
    </w:p>
    <w:p w:rsidR="00720785" w:rsidRPr="00D54DFA" w:rsidRDefault="00720785" w:rsidP="00720785">
      <w:pPr>
        <w:pStyle w:val="a5"/>
        <w:tabs>
          <w:tab w:val="left" w:pos="993"/>
        </w:tabs>
        <w:spacing w:before="0" w:line="240" w:lineRule="auto"/>
        <w:ind w:firstLine="567"/>
        <w:rPr>
          <w:sz w:val="27"/>
          <w:szCs w:val="27"/>
        </w:rPr>
      </w:pPr>
      <w:r w:rsidRPr="00D54DFA">
        <w:rPr>
          <w:sz w:val="27"/>
          <w:szCs w:val="27"/>
        </w:rPr>
        <w:t>При сопоставлении предложений по стоимости комиссией рассматривается стоимость без НДС.</w:t>
      </w:r>
    </w:p>
    <w:p w:rsidR="00775D69" w:rsidRPr="00775D69" w:rsidRDefault="002D5FA6" w:rsidP="00720785">
      <w:pPr>
        <w:pStyle w:val="a5"/>
        <w:tabs>
          <w:tab w:val="left" w:pos="993"/>
        </w:tabs>
        <w:spacing w:before="0" w:line="240" w:lineRule="auto"/>
        <w:ind w:firstLine="567"/>
        <w:rPr>
          <w:sz w:val="27"/>
          <w:szCs w:val="27"/>
        </w:rPr>
      </w:pPr>
      <w:proofErr w:type="gramStart"/>
      <w:r w:rsidRPr="002D5FA6">
        <w:rPr>
          <w:sz w:val="27"/>
          <w:szCs w:val="27"/>
        </w:rPr>
        <w:t>Заказчик вправе отклонить предложение участника только на том основании, что предложенная участником цена превышает предельную цену единицы товара (работы, услуги), установленную настоящей документацией (</w:t>
      </w:r>
      <w:r>
        <w:rPr>
          <w:sz w:val="27"/>
          <w:szCs w:val="27"/>
        </w:rPr>
        <w:t>п. 5.2.</w:t>
      </w:r>
      <w:proofErr w:type="gramEnd"/>
      <w:r w:rsidRPr="002D5FA6">
        <w:rPr>
          <w:sz w:val="27"/>
          <w:szCs w:val="27"/>
        </w:rPr>
        <w:t xml:space="preserve"> Техническо</w:t>
      </w:r>
      <w:r>
        <w:rPr>
          <w:sz w:val="27"/>
          <w:szCs w:val="27"/>
        </w:rPr>
        <w:t>го</w:t>
      </w:r>
      <w:r w:rsidRPr="002D5FA6">
        <w:rPr>
          <w:sz w:val="27"/>
          <w:szCs w:val="27"/>
        </w:rPr>
        <w:t xml:space="preserve"> задани</w:t>
      </w:r>
      <w:r>
        <w:rPr>
          <w:sz w:val="27"/>
          <w:szCs w:val="27"/>
        </w:rPr>
        <w:t>я</w:t>
      </w:r>
      <w:r w:rsidRPr="002D5FA6">
        <w:rPr>
          <w:sz w:val="27"/>
          <w:szCs w:val="27"/>
        </w:rPr>
        <w:t>).</w:t>
      </w:r>
    </w:p>
    <w:p w:rsidR="00775D69" w:rsidRPr="00775D69" w:rsidRDefault="00720785" w:rsidP="00775D69">
      <w:pPr>
        <w:pStyle w:val="a5"/>
        <w:numPr>
          <w:ilvl w:val="0"/>
          <w:numId w:val="1"/>
        </w:numPr>
        <w:tabs>
          <w:tab w:val="clear" w:pos="1134"/>
          <w:tab w:val="num" w:pos="851"/>
          <w:tab w:val="left" w:pos="993"/>
        </w:tabs>
        <w:spacing w:before="0" w:line="240" w:lineRule="auto"/>
        <w:rPr>
          <w:sz w:val="27"/>
          <w:szCs w:val="27"/>
        </w:rPr>
      </w:pPr>
      <w:r>
        <w:rPr>
          <w:sz w:val="27"/>
          <w:szCs w:val="27"/>
        </w:rPr>
        <w:t>Участник</w:t>
      </w:r>
      <w:r w:rsidR="00775D69" w:rsidRPr="00775D69">
        <w:rPr>
          <w:sz w:val="27"/>
          <w:szCs w:val="27"/>
        </w:rPr>
        <w:t xml:space="preserve"> самостоятельно несет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w:t>
      </w:r>
      <w:r>
        <w:rPr>
          <w:sz w:val="27"/>
          <w:szCs w:val="27"/>
        </w:rPr>
        <w:t>тендера</w:t>
      </w:r>
      <w:r w:rsidR="00775D69" w:rsidRPr="00775D69">
        <w:rPr>
          <w:sz w:val="27"/>
          <w:szCs w:val="27"/>
        </w:rPr>
        <w:t xml:space="preserve">. </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 xml:space="preserve">При проведении </w:t>
      </w:r>
      <w:r w:rsidR="00720785">
        <w:rPr>
          <w:sz w:val="27"/>
          <w:szCs w:val="27"/>
        </w:rPr>
        <w:t xml:space="preserve">тендера </w:t>
      </w:r>
      <w:r w:rsidRPr="00775D69">
        <w:rPr>
          <w:sz w:val="27"/>
          <w:szCs w:val="27"/>
        </w:rPr>
        <w:t>Закупочная комиссия вправе в соответствии с нормами, установленными Положением о порядке проведения закупок товаров, работ, услуг для нужд АО «НЭСК» (Положение о закупк</w:t>
      </w:r>
      <w:r w:rsidR="00720785">
        <w:rPr>
          <w:sz w:val="27"/>
          <w:szCs w:val="27"/>
        </w:rPr>
        <w:t>ах</w:t>
      </w:r>
      <w:r w:rsidRPr="00775D69">
        <w:rPr>
          <w:sz w:val="27"/>
          <w:szCs w:val="27"/>
        </w:rPr>
        <w:t>) принять решение о проведении процедуры понижения цены – переторжки.</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bookmarkStart w:id="0" w:name="_Ref861201"/>
      <w:r w:rsidRPr="00775D69">
        <w:rPr>
          <w:sz w:val="27"/>
          <w:szCs w:val="27"/>
        </w:rPr>
        <w:t>В составе заявки необходимо представить следующий пакет документов:</w:t>
      </w:r>
      <w:bookmarkEnd w:id="0"/>
    </w:p>
    <w:p w:rsidR="00775D69" w:rsidRPr="00775D69" w:rsidRDefault="00775D69" w:rsidP="00775D69">
      <w:pPr>
        <w:numPr>
          <w:ilvl w:val="1"/>
          <w:numId w:val="1"/>
        </w:numPr>
        <w:tabs>
          <w:tab w:val="left" w:pos="1276"/>
        </w:tabs>
        <w:spacing w:after="0" w:line="240" w:lineRule="auto"/>
        <w:ind w:left="0" w:firstLine="567"/>
        <w:jc w:val="both"/>
        <w:rPr>
          <w:rFonts w:ascii="Times New Roman" w:hAnsi="Times New Roman" w:cs="Times New Roman"/>
          <w:sz w:val="27"/>
          <w:szCs w:val="27"/>
        </w:rPr>
      </w:pPr>
      <w:r w:rsidRPr="00775D69">
        <w:rPr>
          <w:rFonts w:ascii="Times New Roman" w:hAnsi="Times New Roman" w:cs="Times New Roman"/>
          <w:sz w:val="27"/>
          <w:szCs w:val="27"/>
        </w:rPr>
        <w:t xml:space="preserve">Заявку участника </w:t>
      </w:r>
      <w:r w:rsidR="00720785">
        <w:rPr>
          <w:rFonts w:ascii="Times New Roman" w:hAnsi="Times New Roman" w:cs="Times New Roman"/>
          <w:sz w:val="27"/>
          <w:szCs w:val="27"/>
        </w:rPr>
        <w:t>тендера</w:t>
      </w:r>
      <w:r w:rsidRPr="00775D69">
        <w:rPr>
          <w:rFonts w:ascii="Times New Roman" w:hAnsi="Times New Roman" w:cs="Times New Roman"/>
          <w:sz w:val="27"/>
          <w:szCs w:val="27"/>
        </w:rPr>
        <w:t xml:space="preserve"> по форме (Приложение 1);</w:t>
      </w:r>
    </w:p>
    <w:p w:rsidR="00775D69" w:rsidRPr="00775D69" w:rsidRDefault="00775D69" w:rsidP="00775D69">
      <w:pPr>
        <w:numPr>
          <w:ilvl w:val="1"/>
          <w:numId w:val="1"/>
        </w:numPr>
        <w:tabs>
          <w:tab w:val="left" w:pos="1276"/>
        </w:tabs>
        <w:spacing w:after="0" w:line="240" w:lineRule="auto"/>
        <w:ind w:left="0" w:firstLine="567"/>
        <w:jc w:val="both"/>
        <w:rPr>
          <w:rFonts w:ascii="Times New Roman" w:hAnsi="Times New Roman" w:cs="Times New Roman"/>
          <w:sz w:val="27"/>
          <w:szCs w:val="27"/>
        </w:rPr>
      </w:pPr>
      <w:r w:rsidRPr="00775D69">
        <w:rPr>
          <w:rFonts w:ascii="Times New Roman" w:hAnsi="Times New Roman" w:cs="Times New Roman"/>
          <w:sz w:val="27"/>
          <w:szCs w:val="27"/>
        </w:rPr>
        <w:t>Заверенные исполнителем копии учредительных документов;</w:t>
      </w:r>
    </w:p>
    <w:p w:rsidR="00775D69" w:rsidRPr="00775D69" w:rsidRDefault="00775D69" w:rsidP="00775D69">
      <w:pPr>
        <w:numPr>
          <w:ilvl w:val="1"/>
          <w:numId w:val="1"/>
        </w:numPr>
        <w:tabs>
          <w:tab w:val="left" w:pos="1276"/>
        </w:tabs>
        <w:spacing w:after="0" w:line="240" w:lineRule="auto"/>
        <w:ind w:left="0" w:firstLine="567"/>
        <w:jc w:val="both"/>
        <w:rPr>
          <w:rFonts w:ascii="Times New Roman" w:hAnsi="Times New Roman" w:cs="Times New Roman"/>
          <w:sz w:val="27"/>
          <w:szCs w:val="27"/>
        </w:rPr>
      </w:pPr>
      <w:r w:rsidRPr="00775D69">
        <w:rPr>
          <w:rFonts w:ascii="Times New Roman" w:hAnsi="Times New Roman" w:cs="Times New Roman"/>
          <w:sz w:val="27"/>
          <w:szCs w:val="27"/>
        </w:rPr>
        <w:t>Заверенную исполнителем копию свидетельства о постановке на учет в налоговом органе;</w:t>
      </w:r>
    </w:p>
    <w:p w:rsidR="00775D69" w:rsidRPr="00775D69" w:rsidRDefault="00775D69" w:rsidP="00775D69">
      <w:pPr>
        <w:numPr>
          <w:ilvl w:val="1"/>
          <w:numId w:val="1"/>
        </w:numPr>
        <w:tabs>
          <w:tab w:val="left" w:pos="1276"/>
        </w:tabs>
        <w:spacing w:after="0" w:line="240" w:lineRule="auto"/>
        <w:ind w:left="0" w:firstLine="567"/>
        <w:jc w:val="both"/>
        <w:rPr>
          <w:rFonts w:ascii="Times New Roman" w:hAnsi="Times New Roman" w:cs="Times New Roman"/>
          <w:sz w:val="27"/>
          <w:szCs w:val="27"/>
        </w:rPr>
      </w:pPr>
      <w:r w:rsidRPr="00775D69">
        <w:rPr>
          <w:rFonts w:ascii="Times New Roman" w:hAnsi="Times New Roman" w:cs="Times New Roman"/>
          <w:sz w:val="27"/>
          <w:szCs w:val="27"/>
        </w:rPr>
        <w:t xml:space="preserve">Заверенную исполнителем копию свидетельства о регистрации исполнителя в качестве юридического лица (индивидуального предпринимателя), подтверждающего регистрацию на территории Российской Федерации (для юридических лиц, зарегистрированных до 1 июля 2002 года дополнительно - заверенную копию свидетельства о внесении записи в Единый государственный реестр юридических лиц, зарегистрированных до 1 июля 2002 года). Для юридических лиц, зарегистрированных после 01.01.2017 г. заверенную копию Листа записи Единого государственного реестра </w:t>
      </w:r>
      <w:r w:rsidRPr="00775D69">
        <w:rPr>
          <w:rFonts w:ascii="Times New Roman" w:hAnsi="Times New Roman" w:cs="Times New Roman"/>
          <w:sz w:val="27"/>
          <w:szCs w:val="27"/>
        </w:rPr>
        <w:lastRenderedPageBreak/>
        <w:t>юридических лиц. Для физических лиц, зарегистрированных в качестве индивидуального предпринимателя после 01.01.2017 - заверенную копию Листа записи Единого государственного реестра индивидуальных предпринимателей;</w:t>
      </w:r>
    </w:p>
    <w:p w:rsidR="00775D69" w:rsidRPr="00775D69" w:rsidRDefault="00775D69" w:rsidP="00775D69">
      <w:pPr>
        <w:numPr>
          <w:ilvl w:val="1"/>
          <w:numId w:val="1"/>
        </w:numPr>
        <w:tabs>
          <w:tab w:val="left" w:pos="1276"/>
        </w:tabs>
        <w:spacing w:after="0" w:line="240" w:lineRule="auto"/>
        <w:ind w:left="0" w:firstLine="567"/>
        <w:jc w:val="both"/>
        <w:rPr>
          <w:rFonts w:ascii="Times New Roman" w:hAnsi="Times New Roman" w:cs="Times New Roman"/>
          <w:sz w:val="27"/>
          <w:szCs w:val="27"/>
        </w:rPr>
      </w:pPr>
      <w:r w:rsidRPr="00775D69">
        <w:rPr>
          <w:rFonts w:ascii="Times New Roman" w:hAnsi="Times New Roman" w:cs="Times New Roman"/>
          <w:sz w:val="27"/>
          <w:szCs w:val="27"/>
        </w:rPr>
        <w:t>Выписку из единого реестра юридических лиц, полученную не ранее, чем за месяц до публикации настоящего извещения, оригинал, заверенную исполнителем копию или в форме электронного pdf-документа, подписанного усиленной квалифицированной электронной подписью налогового органа;</w:t>
      </w:r>
    </w:p>
    <w:p w:rsidR="00775D69" w:rsidRPr="00775D69" w:rsidRDefault="00775D69" w:rsidP="00775D69">
      <w:pPr>
        <w:numPr>
          <w:ilvl w:val="1"/>
          <w:numId w:val="1"/>
        </w:numPr>
        <w:tabs>
          <w:tab w:val="left" w:pos="1276"/>
        </w:tabs>
        <w:spacing w:after="0" w:line="240" w:lineRule="auto"/>
        <w:ind w:left="0" w:firstLine="567"/>
        <w:jc w:val="both"/>
        <w:rPr>
          <w:rFonts w:ascii="Times New Roman" w:hAnsi="Times New Roman" w:cs="Times New Roman"/>
          <w:sz w:val="27"/>
          <w:szCs w:val="27"/>
        </w:rPr>
      </w:pPr>
      <w:r w:rsidRPr="00775D69">
        <w:rPr>
          <w:rFonts w:ascii="Times New Roman" w:hAnsi="Times New Roman" w:cs="Times New Roman"/>
          <w:sz w:val="27"/>
          <w:szCs w:val="27"/>
        </w:rPr>
        <w:t xml:space="preserve">Анкету участника </w:t>
      </w:r>
      <w:r w:rsidR="00720785">
        <w:rPr>
          <w:rFonts w:ascii="Times New Roman" w:hAnsi="Times New Roman" w:cs="Times New Roman"/>
          <w:sz w:val="27"/>
          <w:szCs w:val="27"/>
        </w:rPr>
        <w:t>тендера</w:t>
      </w:r>
      <w:r w:rsidRPr="00775D69">
        <w:rPr>
          <w:rFonts w:ascii="Times New Roman" w:hAnsi="Times New Roman" w:cs="Times New Roman"/>
          <w:sz w:val="27"/>
          <w:szCs w:val="27"/>
        </w:rPr>
        <w:t xml:space="preserve"> по форме (Приложение 4);</w:t>
      </w:r>
    </w:p>
    <w:p w:rsidR="00775D69" w:rsidRDefault="00775D69" w:rsidP="00775D69">
      <w:pPr>
        <w:numPr>
          <w:ilvl w:val="1"/>
          <w:numId w:val="1"/>
        </w:numPr>
        <w:tabs>
          <w:tab w:val="left" w:pos="1276"/>
        </w:tabs>
        <w:spacing w:after="0" w:line="240" w:lineRule="auto"/>
        <w:ind w:left="0" w:firstLine="567"/>
        <w:jc w:val="both"/>
        <w:rPr>
          <w:rFonts w:ascii="Times New Roman" w:hAnsi="Times New Roman" w:cs="Times New Roman"/>
          <w:sz w:val="27"/>
          <w:szCs w:val="27"/>
        </w:rPr>
      </w:pPr>
      <w:proofErr w:type="gramStart"/>
      <w:r w:rsidRPr="00775D69">
        <w:rPr>
          <w:rFonts w:ascii="Times New Roman" w:hAnsi="Times New Roman" w:cs="Times New Roman"/>
          <w:sz w:val="27"/>
          <w:szCs w:val="27"/>
        </w:rPr>
        <w:t>Если участник соответствует критериям отнесения к субъектам малого и среднего предпринимательства, установленным статьей 4 Федерального закона от 24 июля 2007 г. №209-ФЗ «О развитии малого и среднего предпринимательства в Российской Федерации», декларацию о соответствии таким критериям по установленной в настоящей закупочной документации форме (Приложение 5);</w:t>
      </w:r>
      <w:proofErr w:type="gramEnd"/>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 xml:space="preserve">Организатор вправе отклонить предложение участника, в случае не предоставления документов, указанных в п. </w:t>
      </w:r>
      <w:r w:rsidR="00D06FA2">
        <w:rPr>
          <w:sz w:val="27"/>
          <w:szCs w:val="27"/>
        </w:rPr>
        <w:t>2</w:t>
      </w:r>
      <w:r w:rsidR="00720785">
        <w:rPr>
          <w:sz w:val="27"/>
          <w:szCs w:val="27"/>
        </w:rPr>
        <w:t>1</w:t>
      </w:r>
      <w:r w:rsidRPr="00775D69">
        <w:rPr>
          <w:sz w:val="27"/>
          <w:szCs w:val="27"/>
        </w:rPr>
        <w:t xml:space="preserve"> настоящего извещения.</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В случае если подавшие предложения исполнителем удовлетворяют любому из следующих условий:</w:t>
      </w:r>
    </w:p>
    <w:p w:rsidR="00775D69" w:rsidRPr="00775D69" w:rsidRDefault="00775D69" w:rsidP="00124D52">
      <w:pPr>
        <w:pStyle w:val="a6"/>
        <w:tabs>
          <w:tab w:val="clear" w:pos="1134"/>
          <w:tab w:val="left" w:pos="142"/>
        </w:tabs>
        <w:spacing w:line="240" w:lineRule="auto"/>
        <w:ind w:left="142" w:firstLine="425"/>
        <w:rPr>
          <w:sz w:val="27"/>
          <w:szCs w:val="27"/>
        </w:rPr>
      </w:pPr>
      <w:r w:rsidRPr="00775D69">
        <w:rPr>
          <w:sz w:val="27"/>
          <w:szCs w:val="27"/>
        </w:rPr>
        <w:t>-</w:t>
      </w:r>
      <w:r w:rsidRPr="00775D69">
        <w:rPr>
          <w:sz w:val="27"/>
          <w:szCs w:val="27"/>
        </w:rPr>
        <w:tab/>
      </w:r>
      <w:r w:rsidRPr="00775D69">
        <w:rPr>
          <w:sz w:val="27"/>
          <w:szCs w:val="27"/>
          <w:lang w:val="ru-RU"/>
        </w:rPr>
        <w:t>в</w:t>
      </w:r>
      <w:r w:rsidRPr="00775D69">
        <w:rPr>
          <w:sz w:val="27"/>
          <w:szCs w:val="27"/>
        </w:rPr>
        <w:t xml:space="preserve">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775D69" w:rsidRPr="00775D69" w:rsidRDefault="00775D69" w:rsidP="00124D52">
      <w:pPr>
        <w:pStyle w:val="a6"/>
        <w:tabs>
          <w:tab w:val="clear" w:pos="1134"/>
          <w:tab w:val="left" w:pos="142"/>
        </w:tabs>
        <w:spacing w:line="240" w:lineRule="auto"/>
        <w:ind w:left="142" w:firstLine="425"/>
        <w:rPr>
          <w:sz w:val="27"/>
          <w:szCs w:val="27"/>
        </w:rPr>
      </w:pPr>
      <w:r w:rsidRPr="00775D69">
        <w:rPr>
          <w:sz w:val="27"/>
          <w:szCs w:val="27"/>
        </w:rPr>
        <w:t>-</w:t>
      </w:r>
      <w:r w:rsidRPr="00775D69">
        <w:rPr>
          <w:sz w:val="27"/>
          <w:szCs w:val="27"/>
        </w:rPr>
        <w:tab/>
      </w:r>
      <w:r w:rsidRPr="00775D69">
        <w:rPr>
          <w:sz w:val="27"/>
          <w:szCs w:val="27"/>
          <w:lang w:val="ru-RU"/>
        </w:rPr>
        <w:t>о</w:t>
      </w:r>
      <w:r w:rsidRPr="00775D69">
        <w:rPr>
          <w:sz w:val="27"/>
          <w:szCs w:val="27"/>
        </w:rPr>
        <w:t>дна из компаний владеет более чем 50% другой;</w:t>
      </w:r>
    </w:p>
    <w:p w:rsidR="00775D69" w:rsidRPr="00775D69" w:rsidRDefault="00775D69" w:rsidP="00124D52">
      <w:pPr>
        <w:pStyle w:val="a6"/>
        <w:tabs>
          <w:tab w:val="clear" w:pos="1134"/>
          <w:tab w:val="left" w:pos="142"/>
        </w:tabs>
        <w:spacing w:line="240" w:lineRule="auto"/>
        <w:ind w:left="142" w:firstLine="425"/>
        <w:rPr>
          <w:sz w:val="27"/>
          <w:szCs w:val="27"/>
        </w:rPr>
      </w:pPr>
      <w:r w:rsidRPr="00775D69">
        <w:rPr>
          <w:sz w:val="27"/>
          <w:szCs w:val="27"/>
        </w:rPr>
        <w:t>-</w:t>
      </w:r>
      <w:r w:rsidRPr="00775D69">
        <w:rPr>
          <w:sz w:val="27"/>
          <w:szCs w:val="27"/>
        </w:rPr>
        <w:tab/>
      </w:r>
      <w:r w:rsidRPr="00775D69">
        <w:rPr>
          <w:sz w:val="27"/>
          <w:szCs w:val="27"/>
          <w:lang w:val="ru-RU"/>
        </w:rPr>
        <w:t>исполнительный</w:t>
      </w:r>
      <w:r w:rsidRPr="00775D69">
        <w:rPr>
          <w:sz w:val="27"/>
          <w:szCs w:val="27"/>
        </w:rPr>
        <w:t xml:space="preserve"> орган один и тот же, </w:t>
      </w:r>
    </w:p>
    <w:p w:rsidR="00775D69" w:rsidRPr="00775D69" w:rsidRDefault="00775D69" w:rsidP="00053293">
      <w:pPr>
        <w:pStyle w:val="a5"/>
        <w:tabs>
          <w:tab w:val="left" w:pos="142"/>
        </w:tabs>
        <w:spacing w:before="0" w:line="240" w:lineRule="auto"/>
        <w:rPr>
          <w:sz w:val="27"/>
          <w:szCs w:val="27"/>
        </w:rPr>
      </w:pPr>
      <w:r w:rsidRPr="00775D69">
        <w:rPr>
          <w:sz w:val="27"/>
          <w:szCs w:val="27"/>
        </w:rPr>
        <w:t>то в этом случае они рассматриваются как единая группа аффилированных между собой лиц, и от них должно быть представлено одно единое Предложение, в противном случае Закупочная комиссия имеет право отклонить все поступившие от данной группы лиц Предложения.</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 xml:space="preserve">Предложение участника должно полностью отвечать каждому из предъявленных требований или быть лучше, то есть указанные требования являются пороговыми. Если хотя бы по одному требованию предложение участника не удовлетворяет условиям </w:t>
      </w:r>
      <w:r w:rsidR="00720785">
        <w:rPr>
          <w:sz w:val="27"/>
          <w:szCs w:val="27"/>
        </w:rPr>
        <w:t>тендера</w:t>
      </w:r>
      <w:r w:rsidRPr="00775D69">
        <w:rPr>
          <w:sz w:val="27"/>
          <w:szCs w:val="27"/>
        </w:rPr>
        <w:t xml:space="preserve">, оно может быть отклонено. </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 xml:space="preserve">Организатор закупки вправе потребовать у участника </w:t>
      </w:r>
      <w:r w:rsidR="00720785">
        <w:rPr>
          <w:sz w:val="27"/>
          <w:szCs w:val="27"/>
        </w:rPr>
        <w:t>тендера</w:t>
      </w:r>
      <w:r w:rsidRPr="00775D69">
        <w:rPr>
          <w:sz w:val="27"/>
          <w:szCs w:val="27"/>
        </w:rPr>
        <w:t xml:space="preserve"> уточнить и подать заявку с уточненной ценой, если участником были допущены отклонения от затребованного способа подсчета цены (например, не учтены, хотя это требовалось, расходы на транспортировку, страхование, уплату таможенных пошлин, налогов и другие платежи) или отклонить заявку.</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 xml:space="preserve">Предполагается, что подведение итогов </w:t>
      </w:r>
      <w:r w:rsidR="00720785">
        <w:rPr>
          <w:sz w:val="27"/>
          <w:szCs w:val="27"/>
        </w:rPr>
        <w:t>тендера</w:t>
      </w:r>
      <w:r w:rsidRPr="00775D69">
        <w:rPr>
          <w:sz w:val="27"/>
          <w:szCs w:val="27"/>
        </w:rPr>
        <w:t xml:space="preserve"> и подписание протокола по оценке заявок и выбору победителя будет осуществлено </w:t>
      </w:r>
      <w:r w:rsidR="00A05B6C">
        <w:rPr>
          <w:sz w:val="27"/>
          <w:szCs w:val="27"/>
          <w:highlight w:val="yellow"/>
        </w:rPr>
        <w:t xml:space="preserve">с </w:t>
      </w:r>
      <w:r w:rsidR="006D725B">
        <w:rPr>
          <w:sz w:val="27"/>
          <w:szCs w:val="27"/>
          <w:highlight w:val="yellow"/>
        </w:rPr>
        <w:t>29</w:t>
      </w:r>
      <w:r w:rsidRPr="00775D69">
        <w:rPr>
          <w:sz w:val="27"/>
          <w:szCs w:val="27"/>
          <w:highlight w:val="yellow"/>
        </w:rPr>
        <w:t>.</w:t>
      </w:r>
      <w:r w:rsidR="00A05B6C">
        <w:rPr>
          <w:sz w:val="27"/>
          <w:szCs w:val="27"/>
          <w:highlight w:val="yellow"/>
        </w:rPr>
        <w:t>0</w:t>
      </w:r>
      <w:r w:rsidR="00720785">
        <w:rPr>
          <w:sz w:val="27"/>
          <w:szCs w:val="27"/>
          <w:highlight w:val="yellow"/>
        </w:rPr>
        <w:t>1</w:t>
      </w:r>
      <w:r w:rsidRPr="00775D69">
        <w:rPr>
          <w:sz w:val="27"/>
          <w:szCs w:val="27"/>
          <w:highlight w:val="yellow"/>
        </w:rPr>
        <w:t>.20</w:t>
      </w:r>
      <w:r w:rsidR="00A05B6C">
        <w:rPr>
          <w:sz w:val="27"/>
          <w:szCs w:val="27"/>
          <w:highlight w:val="yellow"/>
        </w:rPr>
        <w:t>2</w:t>
      </w:r>
      <w:r w:rsidR="00720785">
        <w:rPr>
          <w:sz w:val="27"/>
          <w:szCs w:val="27"/>
          <w:highlight w:val="yellow"/>
        </w:rPr>
        <w:t>5</w:t>
      </w:r>
      <w:r w:rsidR="00EC3547">
        <w:rPr>
          <w:sz w:val="27"/>
          <w:szCs w:val="27"/>
          <w:highlight w:val="yellow"/>
        </w:rPr>
        <w:t xml:space="preserve"> г. по </w:t>
      </w:r>
      <w:r w:rsidR="006D725B">
        <w:rPr>
          <w:sz w:val="27"/>
          <w:szCs w:val="27"/>
          <w:highlight w:val="yellow"/>
        </w:rPr>
        <w:t>06</w:t>
      </w:r>
      <w:bookmarkStart w:id="1" w:name="_GoBack"/>
      <w:bookmarkEnd w:id="1"/>
      <w:r w:rsidRPr="00775D69">
        <w:rPr>
          <w:sz w:val="27"/>
          <w:szCs w:val="27"/>
          <w:highlight w:val="yellow"/>
        </w:rPr>
        <w:t>.</w:t>
      </w:r>
      <w:r w:rsidR="00A05B6C">
        <w:rPr>
          <w:sz w:val="27"/>
          <w:szCs w:val="27"/>
          <w:highlight w:val="yellow"/>
        </w:rPr>
        <w:t>0</w:t>
      </w:r>
      <w:r w:rsidR="00720785">
        <w:rPr>
          <w:sz w:val="27"/>
          <w:szCs w:val="27"/>
          <w:highlight w:val="yellow"/>
        </w:rPr>
        <w:t>2</w:t>
      </w:r>
      <w:r w:rsidR="00A05B6C">
        <w:rPr>
          <w:sz w:val="27"/>
          <w:szCs w:val="27"/>
          <w:highlight w:val="yellow"/>
        </w:rPr>
        <w:t>.202</w:t>
      </w:r>
      <w:r w:rsidR="00720785">
        <w:rPr>
          <w:sz w:val="27"/>
          <w:szCs w:val="27"/>
          <w:highlight w:val="yellow"/>
        </w:rPr>
        <w:t>5</w:t>
      </w:r>
      <w:r w:rsidRPr="00775D69">
        <w:rPr>
          <w:sz w:val="27"/>
          <w:szCs w:val="27"/>
          <w:highlight w:val="yellow"/>
        </w:rPr>
        <w:t xml:space="preserve"> г</w:t>
      </w:r>
      <w:r w:rsidRPr="00775D69">
        <w:rPr>
          <w:sz w:val="27"/>
          <w:szCs w:val="27"/>
        </w:rPr>
        <w:t xml:space="preserve">. Организатор </w:t>
      </w:r>
      <w:r w:rsidR="006C7C94">
        <w:rPr>
          <w:sz w:val="27"/>
          <w:szCs w:val="27"/>
        </w:rPr>
        <w:t>тендера</w:t>
      </w:r>
      <w:r w:rsidRPr="00775D69">
        <w:rPr>
          <w:sz w:val="27"/>
          <w:szCs w:val="27"/>
        </w:rPr>
        <w:t xml:space="preserve"> вправе, по решению закупочной комиссии, при необходимости, изменить данный срок.</w:t>
      </w:r>
    </w:p>
    <w:p w:rsidR="00775D69" w:rsidRPr="00775D69" w:rsidRDefault="00775D69" w:rsidP="00775D69">
      <w:pPr>
        <w:pStyle w:val="a5"/>
        <w:numPr>
          <w:ilvl w:val="0"/>
          <w:numId w:val="1"/>
        </w:numPr>
        <w:tabs>
          <w:tab w:val="left" w:pos="993"/>
        </w:tabs>
        <w:spacing w:before="0" w:line="240" w:lineRule="auto"/>
        <w:rPr>
          <w:sz w:val="27"/>
          <w:szCs w:val="27"/>
        </w:rPr>
      </w:pPr>
      <w:r w:rsidRPr="00775D69">
        <w:rPr>
          <w:sz w:val="27"/>
          <w:szCs w:val="27"/>
        </w:rPr>
        <w:t xml:space="preserve">Срок для подписания договора участником закупки, выбранным в качестве победителя, должен составлять не более 20 рабочих дней со дня принятия заказчиком решения о заключении такого договора. В противном случае, Предложение такого участника будет отклонено. Участник, занявший в </w:t>
      </w:r>
      <w:proofErr w:type="gramStart"/>
      <w:r w:rsidRPr="00775D69">
        <w:rPr>
          <w:sz w:val="27"/>
          <w:szCs w:val="27"/>
        </w:rPr>
        <w:t>итоговой</w:t>
      </w:r>
      <w:proofErr w:type="gramEnd"/>
      <w:r w:rsidRPr="00775D69">
        <w:rPr>
          <w:sz w:val="27"/>
          <w:szCs w:val="27"/>
        </w:rPr>
        <w:t xml:space="preserve"> ранжировке второе место сможет претендовать на победу. </w:t>
      </w:r>
    </w:p>
    <w:p w:rsidR="00775D69" w:rsidRPr="00775D69" w:rsidRDefault="00775D69" w:rsidP="00775D69">
      <w:pPr>
        <w:pStyle w:val="a5"/>
        <w:numPr>
          <w:ilvl w:val="0"/>
          <w:numId w:val="1"/>
        </w:numPr>
        <w:tabs>
          <w:tab w:val="left" w:pos="993"/>
        </w:tabs>
        <w:spacing w:before="0" w:line="240" w:lineRule="auto"/>
        <w:rPr>
          <w:sz w:val="27"/>
          <w:szCs w:val="27"/>
        </w:rPr>
      </w:pPr>
      <w:r w:rsidRPr="00775D69">
        <w:rPr>
          <w:sz w:val="27"/>
          <w:szCs w:val="27"/>
        </w:rPr>
        <w:t xml:space="preserve">Данная процедура </w:t>
      </w:r>
      <w:r w:rsidR="00720785">
        <w:rPr>
          <w:sz w:val="27"/>
          <w:szCs w:val="27"/>
        </w:rPr>
        <w:t>тендера</w:t>
      </w:r>
      <w:r w:rsidRPr="00775D69">
        <w:rPr>
          <w:sz w:val="27"/>
          <w:szCs w:val="27"/>
        </w:rPr>
        <w:t xml:space="preserve"> не является публичным конкурсом и не регулируется нормами Гражданского кодекса Российской Федерации. </w:t>
      </w:r>
      <w:r w:rsidRPr="00775D69">
        <w:rPr>
          <w:sz w:val="27"/>
          <w:szCs w:val="27"/>
        </w:rPr>
        <w:lastRenderedPageBreak/>
        <w:t xml:space="preserve">Организатор имеет право отказаться от всех полученных предложений по любой причине или прекратить процедуру </w:t>
      </w:r>
      <w:r w:rsidR="006C7C94">
        <w:rPr>
          <w:sz w:val="27"/>
          <w:szCs w:val="27"/>
        </w:rPr>
        <w:t>тендера</w:t>
      </w:r>
      <w:r w:rsidRPr="00775D69">
        <w:rPr>
          <w:sz w:val="27"/>
          <w:szCs w:val="27"/>
        </w:rPr>
        <w:t xml:space="preserve"> до момента подписания договора, не неся при этом никакой ответственности перед Участниками.</w:t>
      </w:r>
    </w:p>
    <w:p w:rsidR="00775D69" w:rsidRPr="00775D69" w:rsidRDefault="00775D69" w:rsidP="00775D69">
      <w:pPr>
        <w:pStyle w:val="a5"/>
        <w:numPr>
          <w:ilvl w:val="0"/>
          <w:numId w:val="1"/>
        </w:numPr>
        <w:tabs>
          <w:tab w:val="clear" w:pos="1134"/>
          <w:tab w:val="num" w:pos="851"/>
          <w:tab w:val="left" w:pos="993"/>
        </w:tabs>
        <w:spacing w:before="0" w:line="240" w:lineRule="auto"/>
        <w:rPr>
          <w:sz w:val="27"/>
          <w:szCs w:val="27"/>
        </w:rPr>
      </w:pPr>
      <w:r w:rsidRPr="00775D69">
        <w:rPr>
          <w:sz w:val="27"/>
          <w:szCs w:val="27"/>
        </w:rPr>
        <w:t xml:space="preserve">В процессе подготовки предложения Участники вправе обратиться к Организатору </w:t>
      </w:r>
      <w:r w:rsidR="00720785">
        <w:rPr>
          <w:sz w:val="27"/>
          <w:szCs w:val="27"/>
        </w:rPr>
        <w:t>тендера</w:t>
      </w:r>
      <w:r w:rsidRPr="00775D69">
        <w:rPr>
          <w:sz w:val="27"/>
          <w:szCs w:val="27"/>
        </w:rPr>
        <w:t xml:space="preserve"> за разъяснениями настоящей закупочной документации. Запросы на разъяснение положений закупочной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w:t>
      </w:r>
    </w:p>
    <w:p w:rsidR="00775D69" w:rsidRPr="009904AD" w:rsidRDefault="00775D69" w:rsidP="00775D69">
      <w:pPr>
        <w:pStyle w:val="a5"/>
        <w:numPr>
          <w:ilvl w:val="0"/>
          <w:numId w:val="1"/>
        </w:numPr>
        <w:tabs>
          <w:tab w:val="clear" w:pos="1134"/>
          <w:tab w:val="num" w:pos="851"/>
          <w:tab w:val="left" w:pos="993"/>
        </w:tabs>
        <w:spacing w:before="0" w:line="240" w:lineRule="auto"/>
        <w:rPr>
          <w:sz w:val="27"/>
          <w:szCs w:val="27"/>
        </w:rPr>
      </w:pPr>
      <w:r w:rsidRPr="009904AD">
        <w:rPr>
          <w:sz w:val="27"/>
          <w:szCs w:val="27"/>
        </w:rPr>
        <w:t xml:space="preserve">Организатор </w:t>
      </w:r>
      <w:r w:rsidR="00720785">
        <w:rPr>
          <w:sz w:val="27"/>
          <w:szCs w:val="27"/>
        </w:rPr>
        <w:t>тендера</w:t>
      </w:r>
      <w:r w:rsidRPr="009904AD">
        <w:rPr>
          <w:sz w:val="27"/>
          <w:szCs w:val="27"/>
        </w:rPr>
        <w:t xml:space="preserve"> обязуется в течение 3 рабочих дней с момента поступления запроса от Участника ответить на любой вопрос, который он получит не позднее, чем за 3 дня до истечения срока подачи предложений. </w:t>
      </w:r>
    </w:p>
    <w:p w:rsidR="00775D69" w:rsidRPr="009904AD" w:rsidRDefault="00775D69" w:rsidP="00775D69">
      <w:pPr>
        <w:pStyle w:val="a5"/>
        <w:numPr>
          <w:ilvl w:val="0"/>
          <w:numId w:val="1"/>
        </w:numPr>
        <w:tabs>
          <w:tab w:val="clear" w:pos="1134"/>
          <w:tab w:val="num" w:pos="851"/>
          <w:tab w:val="left" w:pos="993"/>
        </w:tabs>
        <w:spacing w:before="0" w:line="240" w:lineRule="auto"/>
        <w:rPr>
          <w:sz w:val="27"/>
          <w:szCs w:val="27"/>
        </w:rPr>
      </w:pPr>
      <w:r w:rsidRPr="009904AD">
        <w:rPr>
          <w:sz w:val="27"/>
          <w:szCs w:val="27"/>
        </w:rPr>
        <w:t>Указанные на ЭТП сроки рассмотрения предложений, а также сроки подведения итогов являются ориентировочными, Организатор вправе, при необходимости, их изменить.</w:t>
      </w:r>
    </w:p>
    <w:p w:rsidR="00775D69" w:rsidRPr="009904AD" w:rsidRDefault="00775D69" w:rsidP="00775D69">
      <w:pPr>
        <w:pStyle w:val="a5"/>
        <w:numPr>
          <w:ilvl w:val="0"/>
          <w:numId w:val="1"/>
        </w:numPr>
        <w:tabs>
          <w:tab w:val="clear" w:pos="1134"/>
          <w:tab w:val="num" w:pos="851"/>
          <w:tab w:val="left" w:pos="993"/>
        </w:tabs>
        <w:spacing w:before="0" w:line="240" w:lineRule="auto"/>
        <w:rPr>
          <w:sz w:val="27"/>
          <w:szCs w:val="27"/>
        </w:rPr>
      </w:pPr>
      <w:r w:rsidRPr="009904AD">
        <w:rPr>
          <w:sz w:val="27"/>
          <w:szCs w:val="27"/>
        </w:rPr>
        <w:t>Контактные лица и исполнители:</w:t>
      </w:r>
    </w:p>
    <w:p w:rsidR="00775D69" w:rsidRPr="009904AD" w:rsidRDefault="00775D69" w:rsidP="00AA19A3">
      <w:pPr>
        <w:pStyle w:val="a5"/>
        <w:numPr>
          <w:ilvl w:val="1"/>
          <w:numId w:val="1"/>
        </w:numPr>
        <w:tabs>
          <w:tab w:val="num" w:pos="851"/>
          <w:tab w:val="left" w:pos="1276"/>
        </w:tabs>
        <w:spacing w:before="0" w:line="240" w:lineRule="auto"/>
        <w:ind w:left="0" w:firstLine="567"/>
        <w:rPr>
          <w:sz w:val="27"/>
          <w:szCs w:val="27"/>
        </w:rPr>
      </w:pPr>
      <w:r w:rsidRPr="009904AD">
        <w:rPr>
          <w:sz w:val="27"/>
          <w:szCs w:val="27"/>
        </w:rPr>
        <w:t xml:space="preserve">Ответственный исполнитель по вопросам Технического задания: </w:t>
      </w:r>
      <w:r w:rsidR="00124D52">
        <w:rPr>
          <w:sz w:val="27"/>
          <w:szCs w:val="27"/>
        </w:rPr>
        <w:t>начальник</w:t>
      </w:r>
      <w:r w:rsidR="00012770" w:rsidRPr="009904AD">
        <w:rPr>
          <w:sz w:val="27"/>
          <w:szCs w:val="27"/>
        </w:rPr>
        <w:t xml:space="preserve"> отдела по работе с IT-активами </w:t>
      </w:r>
      <w:r w:rsidR="00AA19A3" w:rsidRPr="009904AD">
        <w:rPr>
          <w:sz w:val="27"/>
          <w:szCs w:val="27"/>
        </w:rPr>
        <w:t xml:space="preserve">АО "НЭСК" </w:t>
      </w:r>
      <w:r w:rsidR="00012770" w:rsidRPr="009904AD">
        <w:rPr>
          <w:sz w:val="27"/>
          <w:szCs w:val="27"/>
        </w:rPr>
        <w:t>Гринева Елена Николаевна</w:t>
      </w:r>
      <w:r w:rsidR="00AA19A3" w:rsidRPr="009904AD">
        <w:rPr>
          <w:sz w:val="27"/>
          <w:szCs w:val="27"/>
        </w:rPr>
        <w:t>, телефон: 8-861-992-70-00 (90-</w:t>
      </w:r>
      <w:r w:rsidR="00012770" w:rsidRPr="009904AD">
        <w:rPr>
          <w:sz w:val="27"/>
          <w:szCs w:val="27"/>
        </w:rPr>
        <w:t>80</w:t>
      </w:r>
      <w:r w:rsidR="00AA19A3" w:rsidRPr="009904AD">
        <w:rPr>
          <w:sz w:val="27"/>
          <w:szCs w:val="27"/>
        </w:rPr>
        <w:t>)</w:t>
      </w:r>
      <w:r w:rsidRPr="009904AD">
        <w:rPr>
          <w:sz w:val="27"/>
          <w:szCs w:val="27"/>
        </w:rPr>
        <w:t>.</w:t>
      </w:r>
    </w:p>
    <w:p w:rsidR="00775D69" w:rsidRPr="009904AD" w:rsidRDefault="00775D69" w:rsidP="00775D69">
      <w:pPr>
        <w:pStyle w:val="a5"/>
        <w:numPr>
          <w:ilvl w:val="1"/>
          <w:numId w:val="1"/>
        </w:numPr>
        <w:tabs>
          <w:tab w:val="num" w:pos="851"/>
          <w:tab w:val="left" w:pos="1276"/>
        </w:tabs>
        <w:spacing w:before="0" w:line="240" w:lineRule="auto"/>
        <w:ind w:left="0" w:firstLine="567"/>
        <w:rPr>
          <w:sz w:val="27"/>
          <w:szCs w:val="27"/>
        </w:rPr>
      </w:pPr>
      <w:r w:rsidRPr="009904AD">
        <w:rPr>
          <w:sz w:val="27"/>
          <w:szCs w:val="27"/>
        </w:rPr>
        <w:t>Ответственный секретарь Закупочной комиссии: начальник отдела закупок АО «НЭСК» - Соболевская Майя Владимировна, телефон 8-861-992-76-10, 8-988-557-31-19.</w:t>
      </w:r>
    </w:p>
    <w:p w:rsidR="00775D69" w:rsidRPr="00775D69" w:rsidRDefault="00775D69" w:rsidP="00775D69">
      <w:pPr>
        <w:pStyle w:val="a5"/>
        <w:spacing w:before="0" w:line="240" w:lineRule="auto"/>
        <w:ind w:left="567"/>
        <w:rPr>
          <w:sz w:val="27"/>
          <w:szCs w:val="27"/>
        </w:rPr>
      </w:pPr>
    </w:p>
    <w:p w:rsidR="00775D69" w:rsidRPr="00775D69" w:rsidRDefault="00775D69" w:rsidP="00775D69">
      <w:pPr>
        <w:pStyle w:val="2"/>
        <w:shd w:val="clear" w:color="auto" w:fill="auto"/>
        <w:spacing w:before="0" w:line="240" w:lineRule="auto"/>
        <w:ind w:left="20" w:right="23" w:firstLine="0"/>
        <w:rPr>
          <w:rFonts w:ascii="Times New Roman" w:hAnsi="Times New Roman" w:cs="Times New Roman"/>
          <w:sz w:val="27"/>
          <w:szCs w:val="27"/>
        </w:rPr>
      </w:pPr>
      <w:r w:rsidRPr="00775D69">
        <w:rPr>
          <w:rStyle w:val="10"/>
          <w:rFonts w:eastAsiaTheme="minorHAnsi"/>
          <w:sz w:val="27"/>
          <w:szCs w:val="27"/>
        </w:rPr>
        <w:t>Приложения</w:t>
      </w:r>
      <w:r w:rsidRPr="00775D69">
        <w:rPr>
          <w:rFonts w:ascii="Times New Roman" w:hAnsi="Times New Roman" w:cs="Times New Roman"/>
          <w:sz w:val="27"/>
          <w:szCs w:val="27"/>
        </w:rPr>
        <w:t xml:space="preserve">: </w:t>
      </w:r>
    </w:p>
    <w:p w:rsidR="00775D69" w:rsidRPr="00775D69" w:rsidRDefault="00775D69" w:rsidP="00775D69">
      <w:pPr>
        <w:pStyle w:val="2"/>
        <w:numPr>
          <w:ilvl w:val="0"/>
          <w:numId w:val="2"/>
        </w:numPr>
        <w:shd w:val="clear" w:color="auto" w:fill="auto"/>
        <w:spacing w:before="0" w:line="240" w:lineRule="auto"/>
        <w:ind w:left="284" w:right="23" w:hanging="284"/>
        <w:rPr>
          <w:rFonts w:ascii="Times New Roman" w:hAnsi="Times New Roman" w:cs="Times New Roman"/>
          <w:sz w:val="27"/>
          <w:szCs w:val="27"/>
        </w:rPr>
      </w:pPr>
      <w:r w:rsidRPr="00775D69">
        <w:rPr>
          <w:rFonts w:ascii="Times New Roman" w:hAnsi="Times New Roman" w:cs="Times New Roman"/>
          <w:sz w:val="27"/>
          <w:szCs w:val="27"/>
        </w:rPr>
        <w:t xml:space="preserve">Приложение 1 - Заявка на </w:t>
      </w:r>
      <w:r w:rsidR="00720785">
        <w:rPr>
          <w:rFonts w:ascii="Times New Roman" w:hAnsi="Times New Roman" w:cs="Times New Roman"/>
          <w:sz w:val="27"/>
          <w:szCs w:val="27"/>
        </w:rPr>
        <w:t>тендер</w:t>
      </w:r>
      <w:r w:rsidRPr="00775D69">
        <w:rPr>
          <w:rFonts w:ascii="Times New Roman" w:hAnsi="Times New Roman" w:cs="Times New Roman"/>
          <w:sz w:val="27"/>
          <w:szCs w:val="27"/>
        </w:rPr>
        <w:t xml:space="preserve"> на </w:t>
      </w:r>
      <w:r w:rsidR="004F2E6E">
        <w:rPr>
          <w:rFonts w:ascii="Times New Roman" w:hAnsi="Times New Roman" w:cs="Times New Roman"/>
          <w:sz w:val="27"/>
          <w:szCs w:val="27"/>
        </w:rPr>
        <w:t>2</w:t>
      </w:r>
      <w:r w:rsidRPr="00775D69">
        <w:rPr>
          <w:rFonts w:ascii="Times New Roman" w:hAnsi="Times New Roman" w:cs="Times New Roman"/>
          <w:sz w:val="27"/>
          <w:szCs w:val="27"/>
        </w:rPr>
        <w:t xml:space="preserve"> л.</w:t>
      </w:r>
    </w:p>
    <w:p w:rsidR="00775D69" w:rsidRPr="00775D69" w:rsidRDefault="00775D69" w:rsidP="00775D69">
      <w:pPr>
        <w:pStyle w:val="2"/>
        <w:numPr>
          <w:ilvl w:val="0"/>
          <w:numId w:val="2"/>
        </w:numPr>
        <w:shd w:val="clear" w:color="auto" w:fill="auto"/>
        <w:spacing w:before="0" w:line="240" w:lineRule="auto"/>
        <w:ind w:left="284" w:right="23" w:hanging="284"/>
        <w:rPr>
          <w:rFonts w:ascii="Times New Roman" w:hAnsi="Times New Roman" w:cs="Times New Roman"/>
          <w:sz w:val="27"/>
          <w:szCs w:val="27"/>
        </w:rPr>
      </w:pPr>
      <w:r w:rsidRPr="00775D69">
        <w:rPr>
          <w:rFonts w:ascii="Times New Roman" w:hAnsi="Times New Roman" w:cs="Times New Roman"/>
          <w:sz w:val="27"/>
          <w:szCs w:val="27"/>
        </w:rPr>
        <w:t xml:space="preserve">Приложение 2 - Техническое задание на </w:t>
      </w:r>
      <w:r w:rsidR="00720785">
        <w:rPr>
          <w:rFonts w:ascii="Times New Roman" w:hAnsi="Times New Roman" w:cs="Times New Roman"/>
          <w:sz w:val="27"/>
          <w:szCs w:val="27"/>
        </w:rPr>
        <w:t>3</w:t>
      </w:r>
      <w:r w:rsidRPr="00775D69">
        <w:rPr>
          <w:rFonts w:ascii="Times New Roman" w:hAnsi="Times New Roman" w:cs="Times New Roman"/>
          <w:sz w:val="27"/>
          <w:szCs w:val="27"/>
        </w:rPr>
        <w:t xml:space="preserve"> л.</w:t>
      </w:r>
    </w:p>
    <w:p w:rsidR="00775D69" w:rsidRPr="00775D69" w:rsidRDefault="00775D69" w:rsidP="00775D69">
      <w:pPr>
        <w:pStyle w:val="2"/>
        <w:numPr>
          <w:ilvl w:val="0"/>
          <w:numId w:val="2"/>
        </w:numPr>
        <w:shd w:val="clear" w:color="auto" w:fill="auto"/>
        <w:spacing w:before="0" w:line="240" w:lineRule="auto"/>
        <w:ind w:left="284" w:right="23" w:hanging="284"/>
        <w:rPr>
          <w:rFonts w:ascii="Times New Roman" w:hAnsi="Times New Roman" w:cs="Times New Roman"/>
          <w:sz w:val="27"/>
          <w:szCs w:val="27"/>
        </w:rPr>
      </w:pPr>
      <w:r w:rsidRPr="00775D69">
        <w:rPr>
          <w:rFonts w:ascii="Times New Roman" w:hAnsi="Times New Roman" w:cs="Times New Roman"/>
          <w:sz w:val="27"/>
          <w:szCs w:val="27"/>
        </w:rPr>
        <w:t>При</w:t>
      </w:r>
      <w:r w:rsidR="00D06FA2">
        <w:rPr>
          <w:rFonts w:ascii="Times New Roman" w:hAnsi="Times New Roman" w:cs="Times New Roman"/>
          <w:sz w:val="27"/>
          <w:szCs w:val="27"/>
        </w:rPr>
        <w:t>ложение 3 -</w:t>
      </w:r>
      <w:r w:rsidR="00B31ADB">
        <w:rPr>
          <w:rFonts w:ascii="Times New Roman" w:hAnsi="Times New Roman" w:cs="Times New Roman"/>
          <w:sz w:val="27"/>
          <w:szCs w:val="27"/>
        </w:rPr>
        <w:t xml:space="preserve"> Проект договора на </w:t>
      </w:r>
      <w:r w:rsidR="00CC339B">
        <w:rPr>
          <w:rFonts w:ascii="Times New Roman" w:hAnsi="Times New Roman" w:cs="Times New Roman"/>
          <w:sz w:val="27"/>
          <w:szCs w:val="27"/>
        </w:rPr>
        <w:t>4</w:t>
      </w:r>
      <w:r w:rsidRPr="00775D69">
        <w:rPr>
          <w:rFonts w:ascii="Times New Roman" w:hAnsi="Times New Roman" w:cs="Times New Roman"/>
          <w:sz w:val="27"/>
          <w:szCs w:val="27"/>
        </w:rPr>
        <w:t xml:space="preserve"> л. </w:t>
      </w:r>
    </w:p>
    <w:p w:rsidR="00775D69" w:rsidRPr="00775D69" w:rsidRDefault="00775D69" w:rsidP="00775D69">
      <w:pPr>
        <w:pStyle w:val="2"/>
        <w:numPr>
          <w:ilvl w:val="0"/>
          <w:numId w:val="2"/>
        </w:numPr>
        <w:shd w:val="clear" w:color="auto" w:fill="auto"/>
        <w:spacing w:before="0" w:line="240" w:lineRule="auto"/>
        <w:ind w:left="284" w:right="23" w:hanging="284"/>
        <w:rPr>
          <w:rFonts w:ascii="Times New Roman" w:hAnsi="Times New Roman" w:cs="Times New Roman"/>
          <w:sz w:val="27"/>
          <w:szCs w:val="27"/>
        </w:rPr>
      </w:pPr>
      <w:r w:rsidRPr="00775D69">
        <w:rPr>
          <w:rFonts w:ascii="Times New Roman" w:hAnsi="Times New Roman" w:cs="Times New Roman"/>
          <w:sz w:val="27"/>
          <w:szCs w:val="27"/>
        </w:rPr>
        <w:t>Приложение 4 - Анкета Участника на 1 л.</w:t>
      </w:r>
    </w:p>
    <w:p w:rsidR="00775D69" w:rsidRDefault="00775D69" w:rsidP="00775D69">
      <w:pPr>
        <w:pStyle w:val="2"/>
        <w:numPr>
          <w:ilvl w:val="0"/>
          <w:numId w:val="2"/>
        </w:numPr>
        <w:shd w:val="clear" w:color="auto" w:fill="auto"/>
        <w:spacing w:before="0" w:line="240" w:lineRule="auto"/>
        <w:ind w:left="284" w:right="23" w:hanging="284"/>
        <w:rPr>
          <w:rFonts w:ascii="Times New Roman" w:hAnsi="Times New Roman" w:cs="Times New Roman"/>
          <w:sz w:val="27"/>
          <w:szCs w:val="27"/>
        </w:rPr>
      </w:pPr>
      <w:r w:rsidRPr="00775D69">
        <w:rPr>
          <w:rFonts w:ascii="Times New Roman" w:hAnsi="Times New Roman" w:cs="Times New Roman"/>
          <w:sz w:val="27"/>
          <w:szCs w:val="27"/>
        </w:rPr>
        <w:t>Приложение 5 - Декларация на 1 л.</w:t>
      </w:r>
    </w:p>
    <w:p w:rsidR="00D616D6" w:rsidRDefault="00D616D6" w:rsidP="00775D69">
      <w:pPr>
        <w:pStyle w:val="2"/>
        <w:numPr>
          <w:ilvl w:val="0"/>
          <w:numId w:val="2"/>
        </w:numPr>
        <w:shd w:val="clear" w:color="auto" w:fill="auto"/>
        <w:spacing w:before="0" w:line="240" w:lineRule="auto"/>
        <w:ind w:left="284" w:right="23" w:hanging="284"/>
        <w:rPr>
          <w:rFonts w:ascii="Times New Roman" w:hAnsi="Times New Roman" w:cs="Times New Roman"/>
          <w:sz w:val="27"/>
          <w:szCs w:val="27"/>
        </w:rPr>
      </w:pPr>
      <w:r>
        <w:rPr>
          <w:rFonts w:ascii="Times New Roman" w:hAnsi="Times New Roman" w:cs="Times New Roman"/>
          <w:sz w:val="27"/>
          <w:szCs w:val="27"/>
        </w:rPr>
        <w:t xml:space="preserve">Приложение 6 – Обоснование НМЦ на </w:t>
      </w:r>
      <w:r w:rsidR="00720785">
        <w:rPr>
          <w:rFonts w:ascii="Times New Roman" w:hAnsi="Times New Roman" w:cs="Times New Roman"/>
          <w:sz w:val="27"/>
          <w:szCs w:val="27"/>
        </w:rPr>
        <w:t>2</w:t>
      </w:r>
      <w:r>
        <w:rPr>
          <w:rFonts w:ascii="Times New Roman" w:hAnsi="Times New Roman" w:cs="Times New Roman"/>
          <w:sz w:val="27"/>
          <w:szCs w:val="27"/>
        </w:rPr>
        <w:t xml:space="preserve"> л.</w:t>
      </w:r>
    </w:p>
    <w:p w:rsidR="00AD3A84" w:rsidRDefault="00AD3A84" w:rsidP="00AD3A84">
      <w:pPr>
        <w:pStyle w:val="2"/>
        <w:shd w:val="clear" w:color="auto" w:fill="auto"/>
        <w:spacing w:before="0" w:line="240" w:lineRule="auto"/>
        <w:ind w:left="284" w:right="23" w:firstLine="0"/>
        <w:rPr>
          <w:rFonts w:ascii="Times New Roman" w:hAnsi="Times New Roman" w:cs="Times New Roman"/>
          <w:sz w:val="27"/>
          <w:szCs w:val="27"/>
        </w:rPr>
      </w:pPr>
    </w:p>
    <w:p w:rsidR="00720785" w:rsidRDefault="00720785" w:rsidP="00AD3A84">
      <w:pPr>
        <w:pStyle w:val="2"/>
        <w:shd w:val="clear" w:color="auto" w:fill="auto"/>
        <w:spacing w:before="0" w:line="240" w:lineRule="auto"/>
        <w:ind w:left="284" w:right="23" w:firstLine="0"/>
        <w:rPr>
          <w:rFonts w:ascii="Times New Roman" w:hAnsi="Times New Roman" w:cs="Times New Roman"/>
          <w:sz w:val="27"/>
          <w:szCs w:val="27"/>
        </w:rPr>
      </w:pPr>
    </w:p>
    <w:p w:rsidR="00720785" w:rsidRPr="00775D69" w:rsidRDefault="00720785" w:rsidP="00AD3A84">
      <w:pPr>
        <w:pStyle w:val="2"/>
        <w:shd w:val="clear" w:color="auto" w:fill="auto"/>
        <w:spacing w:before="0" w:line="240" w:lineRule="auto"/>
        <w:ind w:left="284" w:right="23" w:firstLine="0"/>
        <w:rPr>
          <w:rFonts w:ascii="Times New Roman" w:hAnsi="Times New Roman" w:cs="Times New Roman"/>
          <w:sz w:val="27"/>
          <w:szCs w:val="27"/>
        </w:rPr>
      </w:pPr>
    </w:p>
    <w:p w:rsidR="00775D69" w:rsidRPr="00775D69" w:rsidRDefault="00775D69" w:rsidP="00775D69">
      <w:pPr>
        <w:pStyle w:val="2"/>
        <w:shd w:val="clear" w:color="auto" w:fill="auto"/>
        <w:spacing w:before="0" w:line="240" w:lineRule="auto"/>
        <w:ind w:left="360" w:right="23" w:firstLine="0"/>
        <w:jc w:val="left"/>
        <w:rPr>
          <w:rFonts w:ascii="Times New Roman" w:hAnsi="Times New Roman" w:cs="Times New Roman"/>
          <w:sz w:val="27"/>
          <w:szCs w:val="27"/>
        </w:rPr>
      </w:pPr>
    </w:p>
    <w:p w:rsidR="00775D69" w:rsidRPr="00775D69" w:rsidRDefault="00775D69" w:rsidP="00775D69">
      <w:pPr>
        <w:pStyle w:val="2"/>
        <w:shd w:val="clear" w:color="auto" w:fill="auto"/>
        <w:spacing w:before="0" w:line="240" w:lineRule="auto"/>
        <w:ind w:left="360" w:right="23" w:firstLine="0"/>
        <w:rPr>
          <w:rFonts w:ascii="Times New Roman" w:hAnsi="Times New Roman" w:cs="Times New Roman"/>
          <w:sz w:val="27"/>
          <w:szCs w:val="27"/>
        </w:rPr>
      </w:pPr>
    </w:p>
    <w:p w:rsidR="00775D69" w:rsidRPr="00775D69" w:rsidRDefault="00470A34" w:rsidP="00775D69">
      <w:pPr>
        <w:pStyle w:val="2"/>
        <w:shd w:val="clear" w:color="auto" w:fill="auto"/>
        <w:spacing w:before="0" w:line="240" w:lineRule="auto"/>
        <w:ind w:right="23" w:firstLine="0"/>
        <w:rPr>
          <w:rFonts w:ascii="Times New Roman" w:hAnsi="Times New Roman" w:cs="Times New Roman"/>
          <w:sz w:val="27"/>
          <w:szCs w:val="27"/>
        </w:rPr>
      </w:pPr>
      <w:r>
        <w:rPr>
          <w:rFonts w:ascii="Times New Roman" w:hAnsi="Times New Roman" w:cs="Times New Roman"/>
          <w:sz w:val="27"/>
          <w:szCs w:val="27"/>
        </w:rPr>
        <w:t>П</w:t>
      </w:r>
      <w:r w:rsidR="00775D69" w:rsidRPr="00775D69">
        <w:rPr>
          <w:rFonts w:ascii="Times New Roman" w:hAnsi="Times New Roman" w:cs="Times New Roman"/>
          <w:sz w:val="27"/>
          <w:szCs w:val="27"/>
        </w:rPr>
        <w:t>редседател</w:t>
      </w:r>
      <w:r>
        <w:rPr>
          <w:rFonts w:ascii="Times New Roman" w:hAnsi="Times New Roman" w:cs="Times New Roman"/>
          <w:sz w:val="27"/>
          <w:szCs w:val="27"/>
        </w:rPr>
        <w:t>ь</w:t>
      </w:r>
      <w:r w:rsidR="00775D69" w:rsidRPr="00775D69">
        <w:rPr>
          <w:rFonts w:ascii="Times New Roman" w:hAnsi="Times New Roman" w:cs="Times New Roman"/>
          <w:sz w:val="27"/>
          <w:szCs w:val="27"/>
        </w:rPr>
        <w:t xml:space="preserve"> закупочной комиссии –</w:t>
      </w:r>
    </w:p>
    <w:p w:rsidR="00775D69" w:rsidRPr="00775D69" w:rsidRDefault="00775D69" w:rsidP="00775D69">
      <w:pPr>
        <w:pStyle w:val="2"/>
        <w:shd w:val="clear" w:color="auto" w:fill="auto"/>
        <w:spacing w:before="0" w:line="240" w:lineRule="auto"/>
        <w:ind w:right="23" w:firstLine="0"/>
        <w:jc w:val="left"/>
        <w:rPr>
          <w:rFonts w:ascii="Times New Roman" w:hAnsi="Times New Roman" w:cs="Times New Roman"/>
        </w:rPr>
      </w:pPr>
      <w:r w:rsidRPr="00775D69">
        <w:rPr>
          <w:rFonts w:ascii="Times New Roman" w:hAnsi="Times New Roman" w:cs="Times New Roman"/>
          <w:sz w:val="27"/>
          <w:szCs w:val="27"/>
        </w:rPr>
        <w:t xml:space="preserve">Директор по финансам АО «НЭСК»          </w:t>
      </w:r>
      <w:r w:rsidR="0003771E">
        <w:rPr>
          <w:rFonts w:ascii="Times New Roman" w:hAnsi="Times New Roman" w:cs="Times New Roman"/>
          <w:sz w:val="27"/>
          <w:szCs w:val="27"/>
        </w:rPr>
        <w:t xml:space="preserve">      </w:t>
      </w:r>
      <w:r w:rsidRPr="00775D69">
        <w:rPr>
          <w:rFonts w:ascii="Times New Roman" w:hAnsi="Times New Roman" w:cs="Times New Roman"/>
          <w:sz w:val="27"/>
          <w:szCs w:val="27"/>
        </w:rPr>
        <w:t xml:space="preserve">                                Ф.И.Семенов</w:t>
      </w:r>
    </w:p>
    <w:p w:rsidR="00661E08" w:rsidRPr="00245D60" w:rsidRDefault="00661E08" w:rsidP="00661E08">
      <w:pPr>
        <w:spacing w:after="0" w:line="240" w:lineRule="auto"/>
        <w:rPr>
          <w:rFonts w:ascii="Times New Roman" w:hAnsi="Times New Roman" w:cs="Times New Roman"/>
          <w:sz w:val="28"/>
          <w:szCs w:val="28"/>
        </w:rPr>
      </w:pPr>
    </w:p>
    <w:p w:rsidR="00661E08" w:rsidRDefault="00661E08" w:rsidP="00661E08">
      <w:pPr>
        <w:spacing w:after="0" w:line="240" w:lineRule="auto"/>
        <w:rPr>
          <w:rFonts w:ascii="Times New Roman" w:hAnsi="Times New Roman" w:cs="Times New Roman"/>
          <w:sz w:val="28"/>
          <w:szCs w:val="28"/>
        </w:rPr>
      </w:pPr>
    </w:p>
    <w:p w:rsidR="00661E08" w:rsidRDefault="00661E08" w:rsidP="00661E08">
      <w:pPr>
        <w:spacing w:after="0" w:line="240" w:lineRule="auto"/>
        <w:rPr>
          <w:rFonts w:ascii="Times New Roman" w:hAnsi="Times New Roman" w:cs="Times New Roman"/>
          <w:sz w:val="28"/>
          <w:szCs w:val="28"/>
        </w:rPr>
      </w:pPr>
    </w:p>
    <w:p w:rsidR="00661E08" w:rsidRDefault="00661E08" w:rsidP="00661E08">
      <w:pPr>
        <w:spacing w:after="0" w:line="240" w:lineRule="auto"/>
        <w:rPr>
          <w:rFonts w:ascii="Times New Roman" w:hAnsi="Times New Roman" w:cs="Times New Roman"/>
          <w:sz w:val="28"/>
          <w:szCs w:val="28"/>
        </w:rPr>
      </w:pPr>
    </w:p>
    <w:p w:rsidR="00661E08" w:rsidRPr="00661E08" w:rsidRDefault="00661E08">
      <w:pPr>
        <w:rPr>
          <w:rFonts w:ascii="Times New Roman" w:hAnsi="Times New Roman" w:cs="Times New Roman"/>
          <w:sz w:val="28"/>
          <w:szCs w:val="28"/>
        </w:rPr>
      </w:pPr>
    </w:p>
    <w:sectPr w:rsidR="00661E08" w:rsidRPr="00661E08" w:rsidSect="00B31AD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B030C1B0"/>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75F04EB"/>
    <w:multiLevelType w:val="hybridMultilevel"/>
    <w:tmpl w:val="A55ADDC8"/>
    <w:lvl w:ilvl="0" w:tplc="0419000F">
      <w:start w:val="1"/>
      <w:numFmt w:val="decimal"/>
      <w:lvlText w:val="%1."/>
      <w:lvlJc w:val="left"/>
      <w:pPr>
        <w:ind w:left="36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08"/>
    <w:rsid w:val="00012770"/>
    <w:rsid w:val="0003771E"/>
    <w:rsid w:val="00053293"/>
    <w:rsid w:val="00074F90"/>
    <w:rsid w:val="00095E4F"/>
    <w:rsid w:val="000D070E"/>
    <w:rsid w:val="00124D52"/>
    <w:rsid w:val="002156CF"/>
    <w:rsid w:val="00217002"/>
    <w:rsid w:val="00245D60"/>
    <w:rsid w:val="00294D9F"/>
    <w:rsid w:val="002D5FA6"/>
    <w:rsid w:val="002E4BAE"/>
    <w:rsid w:val="00302E11"/>
    <w:rsid w:val="003D4B92"/>
    <w:rsid w:val="0044272C"/>
    <w:rsid w:val="00470A34"/>
    <w:rsid w:val="004723B0"/>
    <w:rsid w:val="00482694"/>
    <w:rsid w:val="004A39D6"/>
    <w:rsid w:val="004F1855"/>
    <w:rsid w:val="004F2E6E"/>
    <w:rsid w:val="00540385"/>
    <w:rsid w:val="00556DB4"/>
    <w:rsid w:val="00661E08"/>
    <w:rsid w:val="00690E16"/>
    <w:rsid w:val="006C7C94"/>
    <w:rsid w:val="006D725B"/>
    <w:rsid w:val="006F2F0B"/>
    <w:rsid w:val="00720785"/>
    <w:rsid w:val="007212B3"/>
    <w:rsid w:val="00767D48"/>
    <w:rsid w:val="00775D69"/>
    <w:rsid w:val="007847D9"/>
    <w:rsid w:val="007A000C"/>
    <w:rsid w:val="00903DD0"/>
    <w:rsid w:val="009904AD"/>
    <w:rsid w:val="0099073B"/>
    <w:rsid w:val="009B6159"/>
    <w:rsid w:val="009C2262"/>
    <w:rsid w:val="009E5340"/>
    <w:rsid w:val="009F4866"/>
    <w:rsid w:val="00A05B6C"/>
    <w:rsid w:val="00AA19A3"/>
    <w:rsid w:val="00AD3A84"/>
    <w:rsid w:val="00AD45D8"/>
    <w:rsid w:val="00B04217"/>
    <w:rsid w:val="00B14E39"/>
    <w:rsid w:val="00B31ADB"/>
    <w:rsid w:val="00BC1305"/>
    <w:rsid w:val="00BF44E7"/>
    <w:rsid w:val="00C2774E"/>
    <w:rsid w:val="00C34E3D"/>
    <w:rsid w:val="00C5561A"/>
    <w:rsid w:val="00CB6C8E"/>
    <w:rsid w:val="00CC339B"/>
    <w:rsid w:val="00D02589"/>
    <w:rsid w:val="00D06FA2"/>
    <w:rsid w:val="00D616D6"/>
    <w:rsid w:val="00DE52F9"/>
    <w:rsid w:val="00E011BF"/>
    <w:rsid w:val="00E3483E"/>
    <w:rsid w:val="00EB00E0"/>
    <w:rsid w:val="00EB676E"/>
    <w:rsid w:val="00EC3547"/>
    <w:rsid w:val="00EF21AE"/>
    <w:rsid w:val="00F20922"/>
    <w:rsid w:val="00F24600"/>
    <w:rsid w:val="00FA18F7"/>
    <w:rsid w:val="00FC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E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E08"/>
    <w:rPr>
      <w:rFonts w:ascii="Tahoma" w:hAnsi="Tahoma" w:cs="Tahoma"/>
      <w:sz w:val="16"/>
      <w:szCs w:val="16"/>
    </w:rPr>
  </w:style>
  <w:style w:type="paragraph" w:styleId="a5">
    <w:name w:val="List Number"/>
    <w:basedOn w:val="a"/>
    <w:uiPriority w:val="99"/>
    <w:rsid w:val="00245D60"/>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6">
    <w:name w:val="Подпункт"/>
    <w:basedOn w:val="a"/>
    <w:link w:val="1"/>
    <w:uiPriority w:val="99"/>
    <w:rsid w:val="00245D60"/>
    <w:pPr>
      <w:tabs>
        <w:tab w:val="num" w:pos="1134"/>
      </w:tabs>
      <w:spacing w:after="0" w:line="360" w:lineRule="auto"/>
      <w:ind w:left="1134" w:hanging="1134"/>
      <w:jc w:val="both"/>
    </w:pPr>
    <w:rPr>
      <w:rFonts w:ascii="Times New Roman" w:eastAsia="Times New Roman" w:hAnsi="Times New Roman" w:cs="Times New Roman"/>
      <w:snapToGrid w:val="0"/>
      <w:sz w:val="28"/>
      <w:szCs w:val="20"/>
      <w:lang w:val="x-none" w:eastAsia="x-none"/>
    </w:rPr>
  </w:style>
  <w:style w:type="character" w:customStyle="1" w:styleId="1">
    <w:name w:val="Подпункт Знак1"/>
    <w:link w:val="a6"/>
    <w:uiPriority w:val="99"/>
    <w:locked/>
    <w:rsid w:val="00245D60"/>
    <w:rPr>
      <w:rFonts w:ascii="Times New Roman" w:eastAsia="Times New Roman" w:hAnsi="Times New Roman" w:cs="Times New Roman"/>
      <w:snapToGrid w:val="0"/>
      <w:sz w:val="28"/>
      <w:szCs w:val="20"/>
      <w:lang w:val="x-none" w:eastAsia="x-none"/>
    </w:rPr>
  </w:style>
  <w:style w:type="character" w:customStyle="1" w:styleId="a7">
    <w:name w:val="Основной текст_"/>
    <w:link w:val="2"/>
    <w:rsid w:val="00245D60"/>
    <w:rPr>
      <w:shd w:val="clear" w:color="auto" w:fill="FFFFFF"/>
    </w:rPr>
  </w:style>
  <w:style w:type="character" w:customStyle="1" w:styleId="10">
    <w:name w:val="Основной текст1"/>
    <w:rsid w:val="00245D6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2">
    <w:name w:val="Основной текст2"/>
    <w:basedOn w:val="a"/>
    <w:link w:val="a7"/>
    <w:rsid w:val="00245D60"/>
    <w:pPr>
      <w:widowControl w:val="0"/>
      <w:shd w:val="clear" w:color="auto" w:fill="FFFFFF"/>
      <w:spacing w:before="480" w:after="0" w:line="274" w:lineRule="exact"/>
      <w:ind w:hanging="280"/>
      <w:jc w:val="both"/>
    </w:pPr>
  </w:style>
  <w:style w:type="character" w:styleId="a8">
    <w:name w:val="Hyperlink"/>
    <w:basedOn w:val="a0"/>
    <w:uiPriority w:val="99"/>
    <w:unhideWhenUsed/>
    <w:rsid w:val="00F20922"/>
    <w:rPr>
      <w:color w:val="0000FF" w:themeColor="hyperlink"/>
      <w:u w:val="single"/>
    </w:rPr>
  </w:style>
  <w:style w:type="paragraph" w:customStyle="1" w:styleId="3">
    <w:name w:val="Основной текст3"/>
    <w:basedOn w:val="a"/>
    <w:rsid w:val="00720785"/>
    <w:pPr>
      <w:widowControl w:val="0"/>
      <w:shd w:val="clear" w:color="auto" w:fill="FFFFFF"/>
      <w:spacing w:before="240" w:after="0" w:line="307" w:lineRule="exact"/>
      <w:ind w:hanging="300"/>
      <w:jc w:val="both"/>
    </w:pPr>
    <w:rPr>
      <w:rFonts w:ascii="Times New Roman" w:eastAsia="Times New Roman" w:hAnsi="Times New Roman" w:cs="Times New Roman"/>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E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E08"/>
    <w:rPr>
      <w:rFonts w:ascii="Tahoma" w:hAnsi="Tahoma" w:cs="Tahoma"/>
      <w:sz w:val="16"/>
      <w:szCs w:val="16"/>
    </w:rPr>
  </w:style>
  <w:style w:type="paragraph" w:styleId="a5">
    <w:name w:val="List Number"/>
    <w:basedOn w:val="a"/>
    <w:uiPriority w:val="99"/>
    <w:rsid w:val="00245D60"/>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6">
    <w:name w:val="Подпункт"/>
    <w:basedOn w:val="a"/>
    <w:link w:val="1"/>
    <w:uiPriority w:val="99"/>
    <w:rsid w:val="00245D60"/>
    <w:pPr>
      <w:tabs>
        <w:tab w:val="num" w:pos="1134"/>
      </w:tabs>
      <w:spacing w:after="0" w:line="360" w:lineRule="auto"/>
      <w:ind w:left="1134" w:hanging="1134"/>
      <w:jc w:val="both"/>
    </w:pPr>
    <w:rPr>
      <w:rFonts w:ascii="Times New Roman" w:eastAsia="Times New Roman" w:hAnsi="Times New Roman" w:cs="Times New Roman"/>
      <w:snapToGrid w:val="0"/>
      <w:sz w:val="28"/>
      <w:szCs w:val="20"/>
      <w:lang w:val="x-none" w:eastAsia="x-none"/>
    </w:rPr>
  </w:style>
  <w:style w:type="character" w:customStyle="1" w:styleId="1">
    <w:name w:val="Подпункт Знак1"/>
    <w:link w:val="a6"/>
    <w:uiPriority w:val="99"/>
    <w:locked/>
    <w:rsid w:val="00245D60"/>
    <w:rPr>
      <w:rFonts w:ascii="Times New Roman" w:eastAsia="Times New Roman" w:hAnsi="Times New Roman" w:cs="Times New Roman"/>
      <w:snapToGrid w:val="0"/>
      <w:sz w:val="28"/>
      <w:szCs w:val="20"/>
      <w:lang w:val="x-none" w:eastAsia="x-none"/>
    </w:rPr>
  </w:style>
  <w:style w:type="character" w:customStyle="1" w:styleId="a7">
    <w:name w:val="Основной текст_"/>
    <w:link w:val="2"/>
    <w:rsid w:val="00245D60"/>
    <w:rPr>
      <w:shd w:val="clear" w:color="auto" w:fill="FFFFFF"/>
    </w:rPr>
  </w:style>
  <w:style w:type="character" w:customStyle="1" w:styleId="10">
    <w:name w:val="Основной текст1"/>
    <w:rsid w:val="00245D6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2">
    <w:name w:val="Основной текст2"/>
    <w:basedOn w:val="a"/>
    <w:link w:val="a7"/>
    <w:rsid w:val="00245D60"/>
    <w:pPr>
      <w:widowControl w:val="0"/>
      <w:shd w:val="clear" w:color="auto" w:fill="FFFFFF"/>
      <w:spacing w:before="480" w:after="0" w:line="274" w:lineRule="exact"/>
      <w:ind w:hanging="280"/>
      <w:jc w:val="both"/>
    </w:pPr>
  </w:style>
  <w:style w:type="character" w:styleId="a8">
    <w:name w:val="Hyperlink"/>
    <w:basedOn w:val="a0"/>
    <w:uiPriority w:val="99"/>
    <w:unhideWhenUsed/>
    <w:rsid w:val="00F20922"/>
    <w:rPr>
      <w:color w:val="0000FF" w:themeColor="hyperlink"/>
      <w:u w:val="single"/>
    </w:rPr>
  </w:style>
  <w:style w:type="paragraph" w:customStyle="1" w:styleId="3">
    <w:name w:val="Основной текст3"/>
    <w:basedOn w:val="a"/>
    <w:rsid w:val="00720785"/>
    <w:pPr>
      <w:widowControl w:val="0"/>
      <w:shd w:val="clear" w:color="auto" w:fill="FFFFFF"/>
      <w:spacing w:before="240" w:after="0" w:line="307" w:lineRule="exact"/>
      <w:ind w:hanging="300"/>
      <w:jc w:val="both"/>
    </w:pPr>
    <w:rPr>
      <w:rFonts w:ascii="Times New Roman" w:eastAsia="Times New Roman" w:hAnsi="Times New Roman" w:cs="Times New Roman"/>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hyperlink" Target="http://www.torgi8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Лисицын Игорь Владимирович</dc:creator>
  <cp:lastModifiedBy>Соболевская Майя Владимировна</cp:lastModifiedBy>
  <cp:revision>13</cp:revision>
  <dcterms:created xsi:type="dcterms:W3CDTF">2024-06-25T11:30:00Z</dcterms:created>
  <dcterms:modified xsi:type="dcterms:W3CDTF">2025-01-21T08:17:00Z</dcterms:modified>
</cp:coreProperties>
</file>