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3914502E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7C58F605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 xml:space="preserve"> круглосуточно на территории СКК «Мрия»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72B3F6C7" w:rsidR="004C1689" w:rsidRPr="002929C4" w:rsidRDefault="005040BD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Круглосуточное пребывание ПАСФ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 на объект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ах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для локализации и ликвидации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5D79CADB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12D2BBD" w:rsidR="00167BC9" w:rsidRPr="002929C4" w:rsidRDefault="005040BD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>перативно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 w:rsidR="00A93243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05064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52A11497" w:rsidR="00167BC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Своевременн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5AA1F895" w14:textId="68D2C6D4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>локализацию и ликвидацию нефтеразливов, а так</w:t>
            </w:r>
            <w:r w:rsidR="005040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3F897A77" w:rsidR="002A4A9C" w:rsidRPr="002929C4" w:rsidRDefault="005040BD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="00126F64">
              <w:rPr>
                <w:bCs/>
                <w:sz w:val="28"/>
                <w:szCs w:val="28"/>
              </w:rPr>
              <w:t>окализации и</w:t>
            </w:r>
            <w:r w:rsidR="00E7425B">
              <w:rPr>
                <w:bCs/>
                <w:sz w:val="28"/>
                <w:szCs w:val="28"/>
              </w:rPr>
              <w:t xml:space="preserve"> ликвидации </w:t>
            </w:r>
            <w:r w:rsidR="00126F64">
              <w:rPr>
                <w:bCs/>
                <w:sz w:val="28"/>
                <w:szCs w:val="28"/>
              </w:rPr>
              <w:t>ЧС</w:t>
            </w:r>
            <w:r w:rsidR="00E7425B"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050646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6BAA56B0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 xml:space="preserve">1 раз в год учения с практической отработкой </w:t>
            </w:r>
            <w:r w:rsidR="005040BD">
              <w:rPr>
                <w:sz w:val="28"/>
                <w:szCs w:val="28"/>
              </w:rPr>
              <w:t>действий</w:t>
            </w:r>
            <w:r w:rsidR="00E04548">
              <w:rPr>
                <w:sz w:val="28"/>
                <w:szCs w:val="28"/>
              </w:rPr>
              <w:t xml:space="preserve"> сил и средств ПАСФ, обеспечивающих локализацию и ликвидацию нефтеразлива, и установкой нефтесборных </w:t>
            </w:r>
            <w:r w:rsidR="00E04548">
              <w:rPr>
                <w:sz w:val="28"/>
                <w:szCs w:val="28"/>
              </w:rPr>
              <w:lastRenderedPageBreak/>
              <w:t>средств на воде для защиты пляжа</w:t>
            </w:r>
            <w:r w:rsidR="00050646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50646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7791D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40BD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389D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7</cp:revision>
  <cp:lastPrinted>2020-08-28T09:44:00Z</cp:lastPrinted>
  <dcterms:created xsi:type="dcterms:W3CDTF">2022-09-15T14:57:00Z</dcterms:created>
  <dcterms:modified xsi:type="dcterms:W3CDTF">2025-01-24T09:03:00Z</dcterms:modified>
</cp:coreProperties>
</file>