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A4" w:rsidRPr="00304EA4" w:rsidRDefault="00304EA4" w:rsidP="00304EA4">
      <w:pPr>
        <w:widowControl w:val="0"/>
        <w:suppressAutoHyphens/>
        <w:autoSpaceDE w:val="0"/>
        <w:spacing w:after="60" w:line="240" w:lineRule="auto"/>
        <w:ind w:right="-1"/>
        <w:jc w:val="right"/>
        <w:rPr>
          <w:rFonts w:ascii="Times New Roman" w:eastAsia="Times New Roman" w:hAnsi="Times New Roman" w:cs="Times New Roman"/>
          <w:b/>
          <w:kern w:val="2"/>
          <w:lang w:eastAsia="ar-SA"/>
        </w:rPr>
      </w:pPr>
      <w:r w:rsidRPr="00304EA4">
        <w:rPr>
          <w:rFonts w:ascii="Times New Roman" w:eastAsia="Times New Roman" w:hAnsi="Times New Roman" w:cs="Times New Roman"/>
          <w:b/>
          <w:kern w:val="2"/>
          <w:lang w:eastAsia="ar-SA"/>
        </w:rPr>
        <w:t>УТВЕРЖДАЮ:</w:t>
      </w:r>
    </w:p>
    <w:p w:rsidR="00304EA4" w:rsidRPr="00304EA4" w:rsidRDefault="00304EA4" w:rsidP="00304EA4">
      <w:pPr>
        <w:widowControl w:val="0"/>
        <w:suppressAutoHyphens/>
        <w:autoSpaceDE w:val="0"/>
        <w:spacing w:after="60" w:line="240" w:lineRule="auto"/>
        <w:jc w:val="right"/>
        <w:rPr>
          <w:rFonts w:ascii="Times New Roman" w:eastAsia="Times New Roman" w:hAnsi="Times New Roman" w:cs="Times New Roman"/>
          <w:b/>
          <w:kern w:val="2"/>
          <w:lang w:eastAsia="ar-SA"/>
        </w:rPr>
      </w:pPr>
    </w:p>
    <w:p w:rsidR="00304EA4" w:rsidRPr="00304EA4" w:rsidRDefault="00304EA4" w:rsidP="00304EA4">
      <w:pPr>
        <w:widowControl w:val="0"/>
        <w:suppressAutoHyphens/>
        <w:autoSpaceDE w:val="0"/>
        <w:spacing w:after="60" w:line="240" w:lineRule="auto"/>
        <w:jc w:val="right"/>
        <w:rPr>
          <w:rFonts w:ascii="Times New Roman" w:eastAsia="Times New Roman" w:hAnsi="Times New Roman" w:cs="Times New Roman"/>
          <w:b/>
          <w:bCs/>
          <w:kern w:val="2"/>
          <w:lang w:eastAsia="ar-SA"/>
        </w:rPr>
      </w:pPr>
      <w:r w:rsidRPr="00304EA4">
        <w:rPr>
          <w:rFonts w:ascii="Times New Roman" w:eastAsia="Times New Roman" w:hAnsi="Times New Roman" w:cs="Times New Roman"/>
          <w:b/>
          <w:bCs/>
          <w:kern w:val="2"/>
          <w:lang w:eastAsia="ar-SA"/>
        </w:rPr>
        <w:t>Директор МУП «НТС»</w:t>
      </w:r>
    </w:p>
    <w:p w:rsidR="00304EA4" w:rsidRPr="00304EA4" w:rsidRDefault="00304EA4" w:rsidP="00304EA4">
      <w:pPr>
        <w:widowControl w:val="0"/>
        <w:suppressAutoHyphens/>
        <w:autoSpaceDE w:val="0"/>
        <w:spacing w:after="60" w:line="240" w:lineRule="auto"/>
        <w:jc w:val="right"/>
        <w:rPr>
          <w:rFonts w:ascii="Times New Roman" w:eastAsia="Times New Roman" w:hAnsi="Times New Roman" w:cs="Times New Roman"/>
          <w:b/>
          <w:bCs/>
          <w:kern w:val="2"/>
          <w:lang w:eastAsia="ar-SA"/>
        </w:rPr>
      </w:pPr>
    </w:p>
    <w:p w:rsidR="00304EA4" w:rsidRPr="00304EA4" w:rsidRDefault="00304EA4" w:rsidP="00304EA4">
      <w:pPr>
        <w:widowControl w:val="0"/>
        <w:suppressAutoHyphens/>
        <w:autoSpaceDE w:val="0"/>
        <w:spacing w:after="60" w:line="240" w:lineRule="auto"/>
        <w:jc w:val="right"/>
        <w:rPr>
          <w:rFonts w:ascii="Times New Roman" w:eastAsia="Times New Roman" w:hAnsi="Times New Roman" w:cs="Times New Roman"/>
          <w:b/>
          <w:kern w:val="2"/>
          <w:lang w:eastAsia="ar-SA"/>
        </w:rPr>
      </w:pPr>
      <w:r w:rsidRPr="00304EA4">
        <w:rPr>
          <w:rFonts w:ascii="Times New Roman" w:eastAsia="Times New Roman" w:hAnsi="Times New Roman" w:cs="Times New Roman"/>
          <w:b/>
          <w:bCs/>
          <w:kern w:val="2"/>
          <w:lang w:eastAsia="ar-SA"/>
        </w:rPr>
        <w:t>_____________Н.С. Верченко</w:t>
      </w:r>
    </w:p>
    <w:p w:rsidR="00304EA4" w:rsidRPr="00304EA4" w:rsidRDefault="00304EA4" w:rsidP="00304EA4">
      <w:pPr>
        <w:widowControl w:val="0"/>
        <w:suppressAutoHyphens/>
        <w:autoSpaceDE w:val="0"/>
        <w:spacing w:after="60" w:line="240" w:lineRule="auto"/>
        <w:jc w:val="right"/>
        <w:rPr>
          <w:rFonts w:ascii="Times New Roman" w:eastAsia="Times New Roman" w:hAnsi="Times New Roman" w:cs="Times New Roman"/>
          <w:kern w:val="2"/>
          <w:lang w:eastAsia="ar-SA"/>
        </w:rPr>
      </w:pPr>
    </w:p>
    <w:p w:rsidR="00304EA4" w:rsidRPr="00304EA4" w:rsidRDefault="00304EA4" w:rsidP="00304EA4">
      <w:pPr>
        <w:widowControl w:val="0"/>
        <w:suppressAutoHyphens/>
        <w:autoSpaceDE w:val="0"/>
        <w:spacing w:after="60" w:line="240" w:lineRule="auto"/>
        <w:jc w:val="right"/>
        <w:rPr>
          <w:rFonts w:ascii="Times New Roman" w:eastAsia="SimSun" w:hAnsi="Times New Roman" w:cs="Times New Roman"/>
          <w:kern w:val="2"/>
          <w:lang w:eastAsia="ar-SA"/>
        </w:rPr>
      </w:pPr>
      <w:r w:rsidRPr="00304EA4">
        <w:rPr>
          <w:rFonts w:ascii="Times New Roman" w:eastAsia="Times New Roman" w:hAnsi="Times New Roman" w:cs="Times New Roman"/>
          <w:kern w:val="2"/>
          <w:lang w:eastAsia="ar-SA"/>
        </w:rPr>
        <w:t>«</w:t>
      </w:r>
      <w:r w:rsidR="003843BD">
        <w:rPr>
          <w:rFonts w:ascii="Times New Roman" w:eastAsia="Times New Roman" w:hAnsi="Times New Roman" w:cs="Times New Roman"/>
          <w:kern w:val="2"/>
          <w:lang w:eastAsia="ar-SA"/>
        </w:rPr>
        <w:t>_____</w:t>
      </w:r>
      <w:r w:rsidRPr="00304EA4">
        <w:rPr>
          <w:rFonts w:ascii="Times New Roman" w:eastAsia="Times New Roman" w:hAnsi="Times New Roman" w:cs="Times New Roman"/>
          <w:kern w:val="2"/>
          <w:lang w:eastAsia="ar-SA"/>
        </w:rPr>
        <w:t xml:space="preserve">» </w:t>
      </w:r>
      <w:r w:rsidR="003843BD">
        <w:rPr>
          <w:rFonts w:ascii="Times New Roman" w:eastAsia="Times New Roman" w:hAnsi="Times New Roman" w:cs="Times New Roman"/>
          <w:kern w:val="2"/>
          <w:lang w:eastAsia="ar-SA"/>
        </w:rPr>
        <w:t xml:space="preserve"> февраля </w:t>
      </w:r>
      <w:r w:rsidRPr="00304EA4">
        <w:rPr>
          <w:rFonts w:ascii="Times New Roman" w:eastAsia="Times New Roman" w:hAnsi="Times New Roman" w:cs="Times New Roman"/>
          <w:kern w:val="2"/>
          <w:lang w:eastAsia="ar-SA"/>
        </w:rPr>
        <w:t>202</w:t>
      </w:r>
      <w:r w:rsidR="00E8318F">
        <w:rPr>
          <w:rFonts w:ascii="Times New Roman" w:eastAsia="Times New Roman" w:hAnsi="Times New Roman" w:cs="Times New Roman"/>
          <w:kern w:val="2"/>
          <w:lang w:eastAsia="ar-SA"/>
        </w:rPr>
        <w:t>5</w:t>
      </w:r>
      <w:r w:rsidRPr="00304EA4">
        <w:rPr>
          <w:rFonts w:ascii="Times New Roman" w:eastAsia="Times New Roman" w:hAnsi="Times New Roman" w:cs="Times New Roman"/>
          <w:kern w:val="2"/>
          <w:lang w:eastAsia="ar-SA"/>
        </w:rPr>
        <w:t xml:space="preserve"> года</w:t>
      </w:r>
    </w:p>
    <w:p w:rsidR="00304EA4" w:rsidRPr="00304EA4" w:rsidRDefault="00304EA4" w:rsidP="00304EA4">
      <w:pPr>
        <w:suppressAutoHyphens/>
        <w:spacing w:after="60" w:line="240" w:lineRule="auto"/>
        <w:jc w:val="right"/>
        <w:rPr>
          <w:rFonts w:ascii="Times New Roman" w:eastAsia="SimSun" w:hAnsi="Times New Roman" w:cs="Times New Roman"/>
          <w:kern w:val="2"/>
          <w:lang w:eastAsia="ar-SA"/>
        </w:rPr>
      </w:pPr>
    </w:p>
    <w:p w:rsidR="00304EA4" w:rsidRPr="00304EA4" w:rsidRDefault="00304EA4" w:rsidP="00304EA4">
      <w:pPr>
        <w:suppressAutoHyphens/>
        <w:spacing w:after="60" w:line="240" w:lineRule="auto"/>
        <w:jc w:val="both"/>
        <w:rPr>
          <w:rFonts w:ascii="Times New Roman" w:eastAsia="SimSun" w:hAnsi="Times New Roman" w:cs="Times New Roman"/>
          <w:kern w:val="2"/>
          <w:lang w:eastAsia="ar-SA"/>
        </w:rPr>
      </w:pPr>
    </w:p>
    <w:p w:rsidR="00304EA4" w:rsidRPr="00304EA4" w:rsidRDefault="00304EA4" w:rsidP="00304EA4">
      <w:pPr>
        <w:suppressAutoHyphens/>
        <w:spacing w:after="60" w:line="240" w:lineRule="auto"/>
        <w:jc w:val="both"/>
        <w:rPr>
          <w:rFonts w:ascii="Times New Roman" w:eastAsia="SimSun" w:hAnsi="Times New Roman" w:cs="Times New Roman"/>
          <w:kern w:val="2"/>
          <w:lang w:eastAsia="ar-SA"/>
        </w:rPr>
      </w:pPr>
    </w:p>
    <w:p w:rsidR="00304EA4" w:rsidRPr="00304EA4" w:rsidRDefault="00304EA4" w:rsidP="00304EA4">
      <w:pPr>
        <w:suppressAutoHyphens/>
        <w:spacing w:after="60" w:line="240" w:lineRule="auto"/>
        <w:jc w:val="both"/>
        <w:rPr>
          <w:rFonts w:ascii="Times New Roman" w:eastAsia="SimSun" w:hAnsi="Times New Roman" w:cs="Times New Roman"/>
          <w:kern w:val="2"/>
          <w:lang w:eastAsia="ar-SA"/>
        </w:rPr>
      </w:pPr>
    </w:p>
    <w:p w:rsidR="00304EA4" w:rsidRPr="00304EA4" w:rsidRDefault="00304EA4" w:rsidP="00304EA4">
      <w:pPr>
        <w:suppressAutoHyphens/>
        <w:spacing w:after="60" w:line="240" w:lineRule="auto"/>
        <w:jc w:val="both"/>
        <w:rPr>
          <w:rFonts w:ascii="Times New Roman" w:eastAsia="SimSun" w:hAnsi="Times New Roman" w:cs="Times New Roman"/>
          <w:b/>
          <w:kern w:val="2"/>
          <w:lang w:eastAsia="ar-SA"/>
        </w:rPr>
      </w:pPr>
    </w:p>
    <w:p w:rsidR="00304EA4" w:rsidRPr="00304EA4" w:rsidRDefault="00304EA4" w:rsidP="00304EA4">
      <w:pPr>
        <w:keepNext/>
        <w:keepLines/>
        <w:widowControl w:val="0"/>
        <w:suppressLineNumbers/>
        <w:suppressAutoHyphens/>
        <w:spacing w:after="60" w:line="240" w:lineRule="auto"/>
        <w:jc w:val="center"/>
        <w:rPr>
          <w:rFonts w:ascii="Times New Roman" w:eastAsia="SimSun" w:hAnsi="Times New Roman" w:cs="Times New Roman"/>
          <w:b/>
          <w:kern w:val="2"/>
          <w:lang w:eastAsia="ar-SA"/>
        </w:rPr>
      </w:pPr>
    </w:p>
    <w:p w:rsidR="00304EA4" w:rsidRPr="00304EA4" w:rsidRDefault="00304EA4" w:rsidP="00304EA4">
      <w:pPr>
        <w:keepNext/>
        <w:keepLines/>
        <w:widowControl w:val="0"/>
        <w:suppressLineNumbers/>
        <w:suppressAutoHyphens/>
        <w:spacing w:after="60" w:line="240" w:lineRule="auto"/>
        <w:jc w:val="center"/>
        <w:rPr>
          <w:rFonts w:ascii="Times New Roman" w:eastAsia="Times New Roman" w:hAnsi="Times New Roman" w:cs="Times New Roman"/>
          <w:b/>
          <w:bCs/>
          <w:kern w:val="2"/>
          <w:lang w:eastAsia="ar-SA"/>
        </w:rPr>
      </w:pPr>
      <w:r w:rsidRPr="00304EA4">
        <w:rPr>
          <w:rFonts w:ascii="Times New Roman" w:eastAsia="SimSun" w:hAnsi="Times New Roman" w:cs="Times New Roman"/>
          <w:b/>
          <w:kern w:val="2"/>
          <w:lang w:eastAsia="ar-SA"/>
        </w:rPr>
        <w:t xml:space="preserve">Извещение о проведении </w:t>
      </w:r>
      <w:r w:rsidRPr="00304EA4">
        <w:rPr>
          <w:rFonts w:ascii="Times New Roman" w:eastAsia="Times New Roman" w:hAnsi="Times New Roman" w:cs="Times New Roman"/>
          <w:b/>
          <w:bCs/>
          <w:kern w:val="2"/>
          <w:lang w:eastAsia="ar-SA"/>
        </w:rPr>
        <w:t xml:space="preserve">запроса котировок в электронной форме, </w:t>
      </w:r>
    </w:p>
    <w:p w:rsidR="00304EA4" w:rsidRPr="00304EA4" w:rsidRDefault="00304EA4" w:rsidP="00304EA4">
      <w:pPr>
        <w:keepNext/>
        <w:keepLines/>
        <w:widowControl w:val="0"/>
        <w:suppressLineNumbers/>
        <w:suppressAutoHyphens/>
        <w:spacing w:after="60" w:line="240" w:lineRule="auto"/>
        <w:jc w:val="center"/>
        <w:rPr>
          <w:rFonts w:ascii="Times New Roman" w:eastAsia="Times New Roman" w:hAnsi="Times New Roman" w:cs="Times New Roman"/>
          <w:b/>
          <w:bCs/>
          <w:kern w:val="2"/>
          <w:lang w:eastAsia="ar-SA"/>
        </w:rPr>
      </w:pPr>
    </w:p>
    <w:p w:rsidR="00D813A7" w:rsidRDefault="00D813A7" w:rsidP="00E8318F">
      <w:pPr>
        <w:pStyle w:val="ConsPlusNormal"/>
        <w:widowControl/>
        <w:tabs>
          <w:tab w:val="left" w:pos="360"/>
        </w:tabs>
        <w:ind w:firstLine="0"/>
        <w:jc w:val="center"/>
        <w:rPr>
          <w:rFonts w:ascii="Times New Roman" w:eastAsia="Times New Roman" w:hAnsi="Times New Roman"/>
          <w:b/>
        </w:rPr>
      </w:pPr>
      <w:r>
        <w:rPr>
          <w:rFonts w:ascii="Times New Roman" w:eastAsia="Times New Roman" w:hAnsi="Times New Roman"/>
          <w:b/>
        </w:rPr>
        <w:t xml:space="preserve">Выполнение работ по </w:t>
      </w:r>
      <w:r w:rsidR="00E8318F" w:rsidRPr="00195768">
        <w:rPr>
          <w:rFonts w:ascii="Times New Roman" w:eastAsia="Times New Roman" w:hAnsi="Times New Roman"/>
          <w:b/>
        </w:rPr>
        <w:t xml:space="preserve"> техническо</w:t>
      </w:r>
      <w:r>
        <w:rPr>
          <w:rFonts w:ascii="Times New Roman" w:eastAsia="Times New Roman" w:hAnsi="Times New Roman"/>
          <w:b/>
        </w:rPr>
        <w:t>му</w:t>
      </w:r>
      <w:r w:rsidR="00E8318F" w:rsidRPr="00195768">
        <w:rPr>
          <w:rFonts w:ascii="Times New Roman" w:eastAsia="Times New Roman" w:hAnsi="Times New Roman"/>
          <w:b/>
        </w:rPr>
        <w:t xml:space="preserve"> перевооружени</w:t>
      </w:r>
      <w:r>
        <w:rPr>
          <w:rFonts w:ascii="Times New Roman" w:eastAsia="Times New Roman" w:hAnsi="Times New Roman"/>
          <w:b/>
        </w:rPr>
        <w:t xml:space="preserve">ю опасного производственного объекта </w:t>
      </w:r>
    </w:p>
    <w:p w:rsidR="00D813A7" w:rsidRDefault="00D813A7" w:rsidP="00E8318F">
      <w:pPr>
        <w:pStyle w:val="ConsPlusNormal"/>
        <w:widowControl/>
        <w:tabs>
          <w:tab w:val="left" w:pos="360"/>
        </w:tabs>
        <w:ind w:firstLine="0"/>
        <w:jc w:val="center"/>
        <w:rPr>
          <w:rFonts w:ascii="Times New Roman" w:eastAsia="Times New Roman" w:hAnsi="Times New Roman"/>
          <w:b/>
        </w:rPr>
      </w:pPr>
      <w:r>
        <w:rPr>
          <w:rFonts w:ascii="Times New Roman" w:eastAsia="Times New Roman" w:hAnsi="Times New Roman"/>
          <w:b/>
        </w:rPr>
        <w:t>в части узла учета расхода газа</w:t>
      </w:r>
      <w:r w:rsidR="00E8318F" w:rsidRPr="00195768">
        <w:rPr>
          <w:rFonts w:ascii="Times New Roman" w:eastAsia="Times New Roman" w:hAnsi="Times New Roman"/>
          <w:b/>
        </w:rPr>
        <w:t xml:space="preserve"> котельной  МУП «НТС» </w:t>
      </w:r>
    </w:p>
    <w:p w:rsidR="00E8318F" w:rsidRPr="00195768" w:rsidRDefault="00E8318F" w:rsidP="00E8318F">
      <w:pPr>
        <w:pStyle w:val="ConsPlusNormal"/>
        <w:widowControl/>
        <w:tabs>
          <w:tab w:val="left" w:pos="360"/>
        </w:tabs>
        <w:ind w:firstLine="0"/>
        <w:jc w:val="center"/>
        <w:rPr>
          <w:rFonts w:ascii="Times New Roman" w:eastAsia="Times New Roman" w:hAnsi="Times New Roman"/>
          <w:b/>
        </w:rPr>
      </w:pPr>
      <w:r w:rsidRPr="00195768">
        <w:rPr>
          <w:rFonts w:ascii="Times New Roman" w:eastAsia="Times New Roman" w:hAnsi="Times New Roman"/>
          <w:b/>
        </w:rPr>
        <w:t>по адресу: Ростовская область, г. Ново</w:t>
      </w:r>
      <w:r w:rsidR="00D813A7">
        <w:rPr>
          <w:rFonts w:ascii="Times New Roman" w:eastAsia="Times New Roman" w:hAnsi="Times New Roman"/>
          <w:b/>
        </w:rPr>
        <w:t>черкасск, ул. Пушкинская, 111</w:t>
      </w:r>
    </w:p>
    <w:p w:rsidR="00304EA4" w:rsidRPr="00304EA4" w:rsidRDefault="00304EA4" w:rsidP="00304EA4">
      <w:pPr>
        <w:suppressAutoHyphens/>
        <w:autoSpaceDE w:val="0"/>
        <w:spacing w:after="60" w:line="240" w:lineRule="auto"/>
        <w:jc w:val="center"/>
        <w:rPr>
          <w:rFonts w:ascii="Times New Roman" w:eastAsia="SimSun" w:hAnsi="Times New Roman" w:cs="Times New Roman"/>
          <w:b/>
          <w:kern w:val="2"/>
          <w:lang w:eastAsia="ar-SA"/>
        </w:rPr>
      </w:pPr>
    </w:p>
    <w:p w:rsidR="00304EA4" w:rsidRPr="00304EA4" w:rsidRDefault="00304EA4" w:rsidP="00304EA4">
      <w:pPr>
        <w:suppressAutoHyphens/>
        <w:spacing w:after="60" w:line="240" w:lineRule="auto"/>
        <w:jc w:val="center"/>
        <w:rPr>
          <w:rFonts w:ascii="Times New Roman" w:eastAsia="Times New Roman" w:hAnsi="Times New Roman" w:cs="Times New Roman"/>
          <w:b/>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center"/>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ind w:firstLine="15"/>
        <w:jc w:val="both"/>
        <w:rPr>
          <w:rFonts w:ascii="Times New Roman" w:eastAsia="Times New Roman" w:hAnsi="Times New Roman" w:cs="Times New Roman"/>
          <w:b/>
          <w:iCs/>
          <w:kern w:val="2"/>
          <w:lang w:eastAsia="ar-SA"/>
        </w:rPr>
      </w:pPr>
    </w:p>
    <w:p w:rsidR="00304EA4" w:rsidRPr="00304EA4" w:rsidRDefault="00304EA4" w:rsidP="00304EA4">
      <w:pPr>
        <w:tabs>
          <w:tab w:val="left" w:pos="0"/>
          <w:tab w:val="left" w:pos="567"/>
          <w:tab w:val="left" w:pos="851"/>
          <w:tab w:val="left" w:pos="1701"/>
        </w:tabs>
        <w:suppressAutoHyphens/>
        <w:spacing w:after="60" w:line="240" w:lineRule="auto"/>
        <w:jc w:val="both"/>
        <w:rPr>
          <w:rFonts w:ascii="Times New Roman" w:eastAsia="Times New Roman" w:hAnsi="Times New Roman" w:cs="Times New Roman"/>
          <w:b/>
          <w:iCs/>
          <w:kern w:val="2"/>
          <w:lang w:eastAsia="ar-SA"/>
        </w:rPr>
      </w:pPr>
    </w:p>
    <w:p w:rsidR="00304EA4" w:rsidRDefault="00304EA4" w:rsidP="00304EA4">
      <w:pPr>
        <w:tabs>
          <w:tab w:val="left" w:pos="6330"/>
        </w:tabs>
        <w:suppressAutoHyphens/>
        <w:spacing w:after="60" w:line="240" w:lineRule="auto"/>
        <w:jc w:val="center"/>
        <w:rPr>
          <w:rFonts w:ascii="Times New Roman" w:eastAsia="Times New Roman" w:hAnsi="Times New Roman" w:cs="Times New Roman"/>
          <w:b/>
          <w:kern w:val="2"/>
          <w:lang w:eastAsia="ar-SA"/>
        </w:rPr>
      </w:pPr>
    </w:p>
    <w:p w:rsidR="00075C4A" w:rsidRDefault="00075C4A" w:rsidP="00304EA4">
      <w:pPr>
        <w:tabs>
          <w:tab w:val="left" w:pos="6330"/>
        </w:tabs>
        <w:suppressAutoHyphens/>
        <w:spacing w:after="60" w:line="240" w:lineRule="auto"/>
        <w:jc w:val="center"/>
        <w:rPr>
          <w:rFonts w:ascii="Times New Roman" w:eastAsia="Times New Roman" w:hAnsi="Times New Roman" w:cs="Times New Roman"/>
          <w:b/>
          <w:kern w:val="2"/>
          <w:lang w:eastAsia="ar-SA"/>
        </w:rPr>
      </w:pPr>
    </w:p>
    <w:p w:rsidR="00075C4A" w:rsidRDefault="00075C4A" w:rsidP="00304EA4">
      <w:pPr>
        <w:tabs>
          <w:tab w:val="left" w:pos="6330"/>
        </w:tabs>
        <w:suppressAutoHyphens/>
        <w:spacing w:after="60" w:line="240" w:lineRule="auto"/>
        <w:jc w:val="center"/>
        <w:rPr>
          <w:rFonts w:ascii="Times New Roman" w:eastAsia="Times New Roman" w:hAnsi="Times New Roman" w:cs="Times New Roman"/>
          <w:b/>
          <w:kern w:val="2"/>
          <w:lang w:eastAsia="ar-SA"/>
        </w:rPr>
      </w:pPr>
    </w:p>
    <w:p w:rsidR="00075C4A" w:rsidRDefault="00075C4A" w:rsidP="00304EA4">
      <w:pPr>
        <w:tabs>
          <w:tab w:val="left" w:pos="6330"/>
        </w:tabs>
        <w:suppressAutoHyphens/>
        <w:spacing w:after="60" w:line="240" w:lineRule="auto"/>
        <w:jc w:val="center"/>
        <w:rPr>
          <w:rFonts w:ascii="Times New Roman" w:eastAsia="Times New Roman" w:hAnsi="Times New Roman" w:cs="Times New Roman"/>
          <w:b/>
          <w:kern w:val="2"/>
          <w:lang w:eastAsia="ar-SA"/>
        </w:rPr>
      </w:pPr>
    </w:p>
    <w:p w:rsidR="00075C4A" w:rsidRDefault="00075C4A" w:rsidP="00304EA4">
      <w:pPr>
        <w:tabs>
          <w:tab w:val="left" w:pos="6330"/>
        </w:tabs>
        <w:suppressAutoHyphens/>
        <w:spacing w:after="60" w:line="240" w:lineRule="auto"/>
        <w:jc w:val="center"/>
        <w:rPr>
          <w:rFonts w:ascii="Times New Roman" w:eastAsia="Times New Roman" w:hAnsi="Times New Roman" w:cs="Times New Roman"/>
          <w:b/>
          <w:kern w:val="2"/>
          <w:lang w:eastAsia="ar-SA"/>
        </w:rPr>
      </w:pPr>
    </w:p>
    <w:p w:rsidR="00075C4A" w:rsidRDefault="00075C4A" w:rsidP="00304EA4">
      <w:pPr>
        <w:tabs>
          <w:tab w:val="left" w:pos="6330"/>
        </w:tabs>
        <w:suppressAutoHyphens/>
        <w:spacing w:after="60" w:line="240" w:lineRule="auto"/>
        <w:jc w:val="center"/>
        <w:rPr>
          <w:rFonts w:ascii="Times New Roman" w:eastAsia="Times New Roman" w:hAnsi="Times New Roman" w:cs="Times New Roman"/>
          <w:b/>
          <w:kern w:val="2"/>
          <w:lang w:eastAsia="ar-SA"/>
        </w:rPr>
      </w:pPr>
    </w:p>
    <w:p w:rsidR="00075C4A" w:rsidRPr="00304EA4" w:rsidRDefault="00075C4A" w:rsidP="00304EA4">
      <w:pPr>
        <w:tabs>
          <w:tab w:val="left" w:pos="6330"/>
        </w:tabs>
        <w:suppressAutoHyphens/>
        <w:spacing w:after="60" w:line="240" w:lineRule="auto"/>
        <w:jc w:val="center"/>
        <w:rPr>
          <w:rFonts w:ascii="Times New Roman" w:eastAsia="Times New Roman" w:hAnsi="Times New Roman" w:cs="Times New Roman"/>
          <w:b/>
          <w:kern w:val="2"/>
          <w:lang w:eastAsia="ar-SA"/>
        </w:rPr>
      </w:pPr>
    </w:p>
    <w:p w:rsidR="00304EA4" w:rsidRPr="00304EA4" w:rsidRDefault="00304EA4" w:rsidP="00304EA4">
      <w:pPr>
        <w:tabs>
          <w:tab w:val="left" w:pos="6330"/>
        </w:tabs>
        <w:suppressAutoHyphens/>
        <w:spacing w:after="60" w:line="240" w:lineRule="auto"/>
        <w:jc w:val="center"/>
        <w:rPr>
          <w:rFonts w:ascii="Times New Roman" w:eastAsia="Times New Roman" w:hAnsi="Times New Roman" w:cs="Times New Roman"/>
          <w:b/>
          <w:kern w:val="2"/>
          <w:lang w:eastAsia="ar-SA"/>
        </w:rPr>
      </w:pPr>
    </w:p>
    <w:p w:rsidR="00304EA4" w:rsidRPr="00304EA4" w:rsidRDefault="00304EA4" w:rsidP="00304EA4">
      <w:pPr>
        <w:tabs>
          <w:tab w:val="left" w:pos="6330"/>
        </w:tabs>
        <w:suppressAutoHyphens/>
        <w:spacing w:after="60" w:line="240" w:lineRule="auto"/>
        <w:jc w:val="center"/>
        <w:rPr>
          <w:rFonts w:ascii="Times New Roman" w:eastAsia="Times New Roman" w:hAnsi="Times New Roman" w:cs="Times New Roman"/>
          <w:b/>
          <w:bCs/>
          <w:kern w:val="2"/>
          <w:lang w:eastAsia="ar-SA"/>
        </w:rPr>
      </w:pPr>
      <w:r w:rsidRPr="00304EA4">
        <w:rPr>
          <w:rFonts w:ascii="Times New Roman" w:eastAsia="Times New Roman" w:hAnsi="Times New Roman" w:cs="Times New Roman"/>
          <w:b/>
          <w:kern w:val="2"/>
          <w:lang w:eastAsia="ar-SA"/>
        </w:rPr>
        <w:t>г. Новочеркасск</w:t>
      </w:r>
    </w:p>
    <w:p w:rsidR="00304EA4" w:rsidRDefault="00304EA4" w:rsidP="00304EA4">
      <w:pPr>
        <w:tabs>
          <w:tab w:val="left" w:pos="6330"/>
        </w:tabs>
        <w:suppressAutoHyphens/>
        <w:spacing w:after="60" w:line="240" w:lineRule="auto"/>
        <w:jc w:val="center"/>
        <w:rPr>
          <w:rFonts w:ascii="Times New Roman" w:eastAsia="Times New Roman" w:hAnsi="Times New Roman" w:cs="Times New Roman"/>
          <w:b/>
          <w:bCs/>
          <w:kern w:val="2"/>
          <w:lang w:eastAsia="ar-SA"/>
        </w:rPr>
      </w:pPr>
      <w:r w:rsidRPr="00304EA4">
        <w:rPr>
          <w:rFonts w:ascii="Times New Roman" w:eastAsia="Times New Roman" w:hAnsi="Times New Roman" w:cs="Times New Roman"/>
          <w:b/>
          <w:bCs/>
          <w:kern w:val="2"/>
          <w:lang w:eastAsia="ar-SA"/>
        </w:rPr>
        <w:t>202</w:t>
      </w:r>
      <w:r w:rsidR="00E8318F">
        <w:rPr>
          <w:rFonts w:ascii="Times New Roman" w:eastAsia="Times New Roman" w:hAnsi="Times New Roman" w:cs="Times New Roman"/>
          <w:b/>
          <w:bCs/>
          <w:kern w:val="2"/>
          <w:lang w:eastAsia="ar-SA"/>
        </w:rPr>
        <w:t>5</w:t>
      </w:r>
      <w:r w:rsidRPr="00304EA4">
        <w:rPr>
          <w:rFonts w:ascii="Times New Roman" w:eastAsia="Times New Roman" w:hAnsi="Times New Roman" w:cs="Times New Roman"/>
          <w:b/>
          <w:bCs/>
          <w:kern w:val="2"/>
          <w:lang w:eastAsia="ar-SA"/>
        </w:rPr>
        <w:t xml:space="preserve"> г.</w:t>
      </w:r>
    </w:p>
    <w:p w:rsidR="00304EA4" w:rsidRPr="00304EA4" w:rsidRDefault="00304EA4" w:rsidP="00304EA4">
      <w:pPr>
        <w:keepNext/>
        <w:keepLines/>
        <w:widowControl w:val="0"/>
        <w:suppressLineNumbers/>
        <w:suppressAutoHyphens/>
        <w:spacing w:after="60" w:line="240" w:lineRule="auto"/>
        <w:jc w:val="center"/>
        <w:rPr>
          <w:rFonts w:ascii="Times New Roman" w:eastAsia="Times New Roman" w:hAnsi="Times New Roman" w:cs="Times New Roman"/>
          <w:b/>
          <w:bCs/>
          <w:kern w:val="2"/>
          <w:lang w:eastAsia="ar-SA"/>
        </w:rPr>
      </w:pPr>
      <w:r w:rsidRPr="00304EA4">
        <w:rPr>
          <w:rFonts w:ascii="Times New Roman" w:eastAsia="Times New Roman" w:hAnsi="Times New Roman" w:cs="Times New Roman"/>
          <w:b/>
          <w:bCs/>
          <w:kern w:val="2"/>
          <w:lang w:eastAsia="ar-SA"/>
        </w:rPr>
        <w:lastRenderedPageBreak/>
        <w:t>Извещение о закупке</w:t>
      </w:r>
    </w:p>
    <w:p w:rsidR="00304EA4" w:rsidRPr="00304EA4" w:rsidRDefault="00304EA4" w:rsidP="003843BD">
      <w:pPr>
        <w:keepNext/>
        <w:keepLines/>
        <w:widowControl w:val="0"/>
        <w:suppressLineNumbers/>
        <w:suppressAutoHyphens/>
        <w:spacing w:after="60" w:line="240" w:lineRule="auto"/>
        <w:jc w:val="center"/>
        <w:rPr>
          <w:rFonts w:ascii="Times New Roman" w:eastAsia="Arial" w:hAnsi="Times New Roman" w:cs="Times New Roman"/>
          <w:bCs/>
          <w:kern w:val="2"/>
          <w:lang w:eastAsia="ar-SA"/>
        </w:rPr>
      </w:pPr>
      <w:r w:rsidRPr="00304EA4">
        <w:rPr>
          <w:rFonts w:ascii="Times New Roman" w:eastAsia="Times New Roman" w:hAnsi="Times New Roman" w:cs="Times New Roman"/>
          <w:b/>
          <w:bCs/>
          <w:kern w:val="2"/>
          <w:lang w:eastAsia="ar-SA"/>
        </w:rPr>
        <w:t xml:space="preserve">Запрос котировок в электронной форме </w:t>
      </w:r>
    </w:p>
    <w:p w:rsidR="00304EA4" w:rsidRPr="00304EA4" w:rsidRDefault="00304EA4" w:rsidP="00304EA4">
      <w:pPr>
        <w:tabs>
          <w:tab w:val="left" w:pos="360"/>
        </w:tabs>
        <w:suppressAutoHyphens/>
        <w:autoSpaceDE w:val="0"/>
        <w:spacing w:after="0" w:line="240" w:lineRule="auto"/>
        <w:jc w:val="both"/>
        <w:rPr>
          <w:rFonts w:ascii="Times New Roman" w:eastAsia="Arial" w:hAnsi="Times New Roman" w:cs="Times New Roman"/>
          <w:bCs/>
          <w:kern w:val="2"/>
          <w:sz w:val="20"/>
          <w:szCs w:val="20"/>
          <w:lang w:eastAsia="ar-SA"/>
        </w:rPr>
      </w:pPr>
      <w:r w:rsidRPr="00304EA4">
        <w:rPr>
          <w:rFonts w:ascii="Times New Roman" w:eastAsia="Arial" w:hAnsi="Times New Roman" w:cs="Times New Roman"/>
          <w:bCs/>
          <w:kern w:val="2"/>
          <w:sz w:val="20"/>
          <w:szCs w:val="20"/>
          <w:lang w:eastAsia="ar-SA"/>
        </w:rPr>
        <w:t>Настоящее извещение о проведении запроса котировок в электронной форме, подготовлено в соответствии с Федеральным законом от 18.07.2011 № 223-ФЗ «О закупках товаров, работ, услуг отдельными видами юридических лиц» (далее по тексту также – Закон № 223-ФЗ).</w:t>
      </w:r>
    </w:p>
    <w:p w:rsidR="00304EA4" w:rsidRPr="00304EA4" w:rsidRDefault="00304EA4" w:rsidP="00304EA4">
      <w:pPr>
        <w:tabs>
          <w:tab w:val="left" w:pos="360"/>
        </w:tabs>
        <w:suppressAutoHyphens/>
        <w:autoSpaceDE w:val="0"/>
        <w:spacing w:after="0" w:line="240" w:lineRule="auto"/>
        <w:jc w:val="both"/>
        <w:rPr>
          <w:rFonts w:ascii="Times New Roman" w:eastAsia="Arial" w:hAnsi="Times New Roman" w:cs="Times New Roman"/>
          <w:bCs/>
          <w:kern w:val="2"/>
          <w:sz w:val="20"/>
          <w:szCs w:val="20"/>
          <w:lang w:eastAsia="ar-SA"/>
        </w:rPr>
      </w:pPr>
    </w:p>
    <w:tbl>
      <w:tblPr>
        <w:tblW w:w="1077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2696"/>
        <w:gridCol w:w="7084"/>
        <w:gridCol w:w="143"/>
      </w:tblGrid>
      <w:tr w:rsidR="00304EA4" w:rsidRPr="00304EA4" w:rsidTr="000E6608">
        <w:trPr>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hideMark/>
          </w:tcPr>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 </w:t>
            </w:r>
            <w:proofErr w:type="gramStart"/>
            <w:r w:rsidRPr="00304EA4">
              <w:rPr>
                <w:rFonts w:ascii="Times New Roman" w:eastAsia="Times New Roman" w:hAnsi="Times New Roman" w:cs="Times New Roman"/>
                <w:kern w:val="2"/>
                <w:sz w:val="20"/>
                <w:szCs w:val="20"/>
                <w:lang w:eastAsia="ar-SA"/>
              </w:rPr>
              <w:t>п</w:t>
            </w:r>
            <w:proofErr w:type="gramEnd"/>
            <w:r w:rsidRPr="00304EA4">
              <w:rPr>
                <w:rFonts w:ascii="Times New Roman" w:eastAsia="Times New Roman" w:hAnsi="Times New Roman" w:cs="Times New Roman"/>
                <w:kern w:val="2"/>
                <w:sz w:val="20"/>
                <w:szCs w:val="20"/>
                <w:lang w:eastAsia="ar-SA"/>
              </w:rPr>
              <w:t>/п</w:t>
            </w:r>
          </w:p>
        </w:tc>
        <w:tc>
          <w:tcPr>
            <w:tcW w:w="2694"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b/>
                <w:kern w:val="2"/>
                <w:sz w:val="20"/>
                <w:szCs w:val="20"/>
                <w:lang w:eastAsia="ar-SA"/>
              </w:rPr>
            </w:pPr>
            <w:r w:rsidRPr="00304EA4">
              <w:rPr>
                <w:rFonts w:ascii="Times New Roman" w:eastAsia="Times New Roman" w:hAnsi="Times New Roman" w:cs="Times New Roman"/>
                <w:b/>
                <w:kern w:val="2"/>
                <w:sz w:val="20"/>
                <w:szCs w:val="20"/>
                <w:lang w:eastAsia="ar-SA"/>
              </w:rPr>
              <w:t>Наименование</w:t>
            </w:r>
          </w:p>
        </w:tc>
        <w:tc>
          <w:tcPr>
            <w:tcW w:w="722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04EA4" w:rsidRPr="00304EA4" w:rsidRDefault="00304EA4" w:rsidP="00304EA4">
            <w:pPr>
              <w:keepNext/>
              <w:keepLines/>
              <w:suppressAutoHyphens/>
              <w:spacing w:after="0" w:line="240" w:lineRule="auto"/>
              <w:jc w:val="center"/>
              <w:rPr>
                <w:rFonts w:ascii="Times New Roman" w:eastAsia="Times New Roman" w:hAnsi="Times New Roman" w:cs="Times New Roman"/>
                <w:b/>
                <w:kern w:val="2"/>
                <w:sz w:val="20"/>
                <w:szCs w:val="20"/>
                <w:lang w:eastAsia="ar-SA"/>
              </w:rPr>
            </w:pPr>
            <w:r w:rsidRPr="00304EA4">
              <w:rPr>
                <w:rFonts w:ascii="Times New Roman" w:eastAsia="Times New Roman" w:hAnsi="Times New Roman" w:cs="Times New Roman"/>
                <w:b/>
                <w:kern w:val="2"/>
                <w:sz w:val="20"/>
                <w:szCs w:val="20"/>
                <w:lang w:eastAsia="ar-SA"/>
              </w:rPr>
              <w:t>Содержание</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hideMark/>
          </w:tcPr>
          <w:p w:rsidR="00304EA4" w:rsidRPr="00304EA4" w:rsidRDefault="00304EA4" w:rsidP="00E36825">
            <w:pPr>
              <w:tabs>
                <w:tab w:val="left" w:pos="34"/>
              </w:tabs>
              <w:spacing w:after="0" w:line="240" w:lineRule="auto"/>
              <w:jc w:val="both"/>
              <w:rPr>
                <w:rFonts w:ascii="Times New Roman" w:eastAsia="Calibri" w:hAnsi="Times New Roman" w:cs="Times New Roman"/>
                <w:sz w:val="20"/>
                <w:szCs w:val="20"/>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Способ осуществления закупки:</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843BD">
            <w:pPr>
              <w:keepNext/>
              <w:keepLines/>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 xml:space="preserve">запрос котировок в электронной форме, (далее по тексту – </w:t>
            </w:r>
            <w:r w:rsidRPr="00304EA4">
              <w:rPr>
                <w:rFonts w:ascii="Times New Roman" w:eastAsia="Times New Roman" w:hAnsi="Times New Roman" w:cs="Times New Roman"/>
                <w:bCs/>
                <w:i/>
                <w:kern w:val="2"/>
                <w:sz w:val="20"/>
                <w:szCs w:val="20"/>
                <w:lang w:eastAsia="ar-SA"/>
              </w:rPr>
              <w:t xml:space="preserve">запрос </w:t>
            </w:r>
            <w:r w:rsidRPr="00304EA4">
              <w:rPr>
                <w:rFonts w:ascii="Times New Roman" w:eastAsia="Times New Roman" w:hAnsi="Times New Roman" w:cs="Times New Roman"/>
                <w:i/>
                <w:kern w:val="2"/>
                <w:sz w:val="20"/>
                <w:szCs w:val="20"/>
                <w:lang w:eastAsia="ar-SA"/>
              </w:rPr>
              <w:t>котировок</w:t>
            </w:r>
            <w:r w:rsidRPr="00304EA4">
              <w:rPr>
                <w:rFonts w:ascii="Times New Roman" w:eastAsia="Times New Roman" w:hAnsi="Times New Roman" w:cs="Times New Roman"/>
                <w:bCs/>
                <w:i/>
                <w:kern w:val="2"/>
                <w:sz w:val="20"/>
                <w:szCs w:val="20"/>
                <w:lang w:eastAsia="ar-SA"/>
              </w:rPr>
              <w:t xml:space="preserve"> в электронной форме</w:t>
            </w:r>
            <w:r w:rsidRPr="00304EA4">
              <w:rPr>
                <w:rFonts w:ascii="Times New Roman" w:eastAsia="Times New Roman" w:hAnsi="Times New Roman" w:cs="Times New Roman"/>
                <w:i/>
                <w:kern w:val="2"/>
                <w:sz w:val="20"/>
                <w:szCs w:val="20"/>
                <w:lang w:eastAsia="ar-SA"/>
              </w:rPr>
              <w:t xml:space="preserve">) </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1"/>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978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Сведения о заказчике: </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hideMark/>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 </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Наименование заказчика: </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suppressAutoHyphens/>
              <w:spacing w:after="0" w:line="240" w:lineRule="auto"/>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Муниципальное унитарное предприятие «Новочеркасские тепловые сети» (МУП «НТС»)</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Место нахождения заказчика: </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346411, Ростовская область, город Новочеркасск, ул. Ларина 22Б</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Почтовый адрес заказчика: </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346411, Ростовская область, город Новочеркасск, ул. Ларина 38</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Адрес электронной почты заказчика:</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i/>
                <w:kern w:val="2"/>
                <w:sz w:val="20"/>
                <w:szCs w:val="20"/>
                <w:lang w:val="en-US" w:eastAsia="ar-SA"/>
              </w:rPr>
            </w:pPr>
            <w:r w:rsidRPr="00304EA4">
              <w:rPr>
                <w:rFonts w:ascii="Times New Roman" w:eastAsia="Times New Roman" w:hAnsi="Times New Roman" w:cs="Times New Roman"/>
                <w:i/>
                <w:kern w:val="2"/>
                <w:sz w:val="20"/>
                <w:szCs w:val="20"/>
                <w:lang w:val="en-US" w:eastAsia="ar-SA"/>
              </w:rPr>
              <w:t>osmupts@gmail.com</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978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Контактная информация:</w:t>
            </w:r>
            <w:r w:rsidRPr="00304EA4">
              <w:rPr>
                <w:rFonts w:ascii="Times New Roman" w:eastAsia="Times New Roman" w:hAnsi="Times New Roman" w:cs="Times New Roman"/>
                <w:color w:val="0070C0"/>
                <w:kern w:val="2"/>
                <w:sz w:val="20"/>
                <w:szCs w:val="20"/>
                <w:lang w:eastAsia="ar-SA"/>
              </w:rPr>
              <w:t xml:space="preserve"> </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hideMark/>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  </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ФИО ответственного исполнителя:</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Михайлова Ольга Корнеевна</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Должность ответственного исполнителя:</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Начальник ОМТС</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Номер контактного телефона ответственного исполнителя:</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8-950-857-75-24</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Адрес электронной почты:</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i/>
                <w:kern w:val="2"/>
                <w:sz w:val="20"/>
                <w:szCs w:val="20"/>
                <w:lang w:val="en-US" w:eastAsia="ar-SA"/>
              </w:rPr>
            </w:pPr>
            <w:r w:rsidRPr="00304EA4">
              <w:rPr>
                <w:rFonts w:ascii="Times New Roman" w:eastAsia="Times New Roman" w:hAnsi="Times New Roman" w:cs="Times New Roman"/>
                <w:i/>
                <w:kern w:val="2"/>
                <w:sz w:val="20"/>
                <w:szCs w:val="20"/>
                <w:lang w:val="en-US" w:eastAsia="ar-SA"/>
              </w:rPr>
              <w:t>osmupts@gmail.com</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978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keepNext/>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Закона № 223-ФЗ: </w:t>
            </w:r>
          </w:p>
        </w:tc>
      </w:tr>
      <w:tr w:rsidR="00304EA4" w:rsidRPr="00304EA4" w:rsidTr="000E6608">
        <w:trPr>
          <w:gridAfter w:val="1"/>
          <w:wAfter w:w="141" w:type="dxa"/>
          <w:trHeight w:val="558"/>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keepNext/>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Предмет договора:</w:t>
            </w:r>
          </w:p>
        </w:tc>
        <w:tc>
          <w:tcPr>
            <w:tcW w:w="7085" w:type="dxa"/>
            <w:tcBorders>
              <w:top w:val="single" w:sz="4" w:space="0" w:color="auto"/>
              <w:left w:val="single" w:sz="4" w:space="0" w:color="auto"/>
              <w:bottom w:val="single" w:sz="4" w:space="0" w:color="auto"/>
              <w:right w:val="single" w:sz="4" w:space="0" w:color="auto"/>
            </w:tcBorders>
            <w:hideMark/>
          </w:tcPr>
          <w:p w:rsidR="00D813A7" w:rsidRDefault="00D813A7" w:rsidP="00D813A7">
            <w:pPr>
              <w:pStyle w:val="ConsPlusNormal"/>
              <w:widowControl/>
              <w:tabs>
                <w:tab w:val="left" w:pos="360"/>
              </w:tabs>
              <w:ind w:firstLine="0"/>
              <w:jc w:val="center"/>
              <w:rPr>
                <w:rFonts w:ascii="Times New Roman" w:eastAsia="Times New Roman" w:hAnsi="Times New Roman"/>
                <w:b/>
              </w:rPr>
            </w:pPr>
            <w:r>
              <w:rPr>
                <w:rFonts w:ascii="Times New Roman" w:eastAsia="Times New Roman" w:hAnsi="Times New Roman"/>
                <w:b/>
              </w:rPr>
              <w:t xml:space="preserve">Выполнение работ по </w:t>
            </w:r>
            <w:r w:rsidRPr="00195768">
              <w:rPr>
                <w:rFonts w:ascii="Times New Roman" w:eastAsia="Times New Roman" w:hAnsi="Times New Roman"/>
                <w:b/>
              </w:rPr>
              <w:t xml:space="preserve"> техническо</w:t>
            </w:r>
            <w:r>
              <w:rPr>
                <w:rFonts w:ascii="Times New Roman" w:eastAsia="Times New Roman" w:hAnsi="Times New Roman"/>
                <w:b/>
              </w:rPr>
              <w:t>му</w:t>
            </w:r>
            <w:r w:rsidRPr="00195768">
              <w:rPr>
                <w:rFonts w:ascii="Times New Roman" w:eastAsia="Times New Roman" w:hAnsi="Times New Roman"/>
                <w:b/>
              </w:rPr>
              <w:t xml:space="preserve"> перевооружени</w:t>
            </w:r>
            <w:r>
              <w:rPr>
                <w:rFonts w:ascii="Times New Roman" w:eastAsia="Times New Roman" w:hAnsi="Times New Roman"/>
                <w:b/>
              </w:rPr>
              <w:t xml:space="preserve">ю опасного производственного объекта </w:t>
            </w:r>
          </w:p>
          <w:p w:rsidR="00D813A7" w:rsidRDefault="00D813A7" w:rsidP="00D813A7">
            <w:pPr>
              <w:pStyle w:val="ConsPlusNormal"/>
              <w:widowControl/>
              <w:tabs>
                <w:tab w:val="left" w:pos="360"/>
              </w:tabs>
              <w:ind w:firstLine="0"/>
              <w:jc w:val="center"/>
              <w:rPr>
                <w:rFonts w:ascii="Times New Roman" w:eastAsia="Times New Roman" w:hAnsi="Times New Roman"/>
                <w:b/>
              </w:rPr>
            </w:pPr>
            <w:r>
              <w:rPr>
                <w:rFonts w:ascii="Times New Roman" w:eastAsia="Times New Roman" w:hAnsi="Times New Roman"/>
                <w:b/>
              </w:rPr>
              <w:t>в части узла учета расхода газа</w:t>
            </w:r>
            <w:r w:rsidRPr="00195768">
              <w:rPr>
                <w:rFonts w:ascii="Times New Roman" w:eastAsia="Times New Roman" w:hAnsi="Times New Roman"/>
                <w:b/>
              </w:rPr>
              <w:t xml:space="preserve"> котельной  МУП «НТС» </w:t>
            </w:r>
          </w:p>
          <w:p w:rsidR="00D813A7" w:rsidRPr="00195768" w:rsidRDefault="00D813A7" w:rsidP="00D813A7">
            <w:pPr>
              <w:pStyle w:val="ConsPlusNormal"/>
              <w:widowControl/>
              <w:tabs>
                <w:tab w:val="left" w:pos="360"/>
              </w:tabs>
              <w:ind w:firstLine="0"/>
              <w:jc w:val="center"/>
              <w:rPr>
                <w:rFonts w:ascii="Times New Roman" w:eastAsia="Times New Roman" w:hAnsi="Times New Roman"/>
                <w:b/>
              </w:rPr>
            </w:pPr>
            <w:r w:rsidRPr="00195768">
              <w:rPr>
                <w:rFonts w:ascii="Times New Roman" w:eastAsia="Times New Roman" w:hAnsi="Times New Roman"/>
                <w:b/>
              </w:rPr>
              <w:t>по адресу: Ростовская область, г. Ново</w:t>
            </w:r>
            <w:r>
              <w:rPr>
                <w:rFonts w:ascii="Times New Roman" w:eastAsia="Times New Roman" w:hAnsi="Times New Roman"/>
                <w:b/>
              </w:rPr>
              <w:t>черкасск, ул. Пушкинская, 111</w:t>
            </w:r>
          </w:p>
          <w:p w:rsidR="00304EA4" w:rsidRPr="00304EA4" w:rsidRDefault="00304EA4" w:rsidP="00304EA4">
            <w:pPr>
              <w:keepNext/>
              <w:keepLines/>
              <w:widowControl w:val="0"/>
              <w:suppressLineNumbers/>
              <w:suppressAutoHyphens/>
              <w:spacing w:after="0" w:line="240" w:lineRule="auto"/>
              <w:jc w:val="center"/>
              <w:rPr>
                <w:rFonts w:ascii="Times New Roman" w:eastAsia="Times New Roman" w:hAnsi="Times New Roman" w:cs="Times New Roman"/>
                <w:b/>
                <w:color w:val="0070C0"/>
                <w:kern w:val="2"/>
                <w:sz w:val="20"/>
                <w:szCs w:val="20"/>
                <w:lang w:eastAsia="ar-SA"/>
              </w:rPr>
            </w:pP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E8318F" w:rsidP="00304EA4">
            <w:pPr>
              <w:keepNext/>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Условия выполнения работ</w:t>
            </w:r>
            <w:proofErr w:type="gramStart"/>
            <w:r>
              <w:rPr>
                <w:rFonts w:ascii="Times New Roman" w:eastAsia="Times New Roman" w:hAnsi="Times New Roman" w:cs="Times New Roman"/>
                <w:kern w:val="2"/>
                <w:sz w:val="20"/>
                <w:szCs w:val="20"/>
                <w:lang w:eastAsia="ar-SA"/>
              </w:rPr>
              <w:t>.</w:t>
            </w:r>
            <w:proofErr w:type="gramEnd"/>
            <w:r>
              <w:rPr>
                <w:rFonts w:ascii="Times New Roman" w:eastAsia="Times New Roman" w:hAnsi="Times New Roman" w:cs="Times New Roman"/>
                <w:kern w:val="2"/>
                <w:sz w:val="20"/>
                <w:szCs w:val="20"/>
                <w:lang w:eastAsia="ar-SA"/>
              </w:rPr>
              <w:t xml:space="preserve"> </w:t>
            </w:r>
            <w:proofErr w:type="gramStart"/>
            <w:r>
              <w:rPr>
                <w:rFonts w:ascii="Times New Roman" w:eastAsia="Times New Roman" w:hAnsi="Times New Roman" w:cs="Times New Roman"/>
                <w:kern w:val="2"/>
                <w:sz w:val="20"/>
                <w:szCs w:val="20"/>
                <w:lang w:eastAsia="ar-SA"/>
              </w:rPr>
              <w:t>о</w:t>
            </w:r>
            <w:proofErr w:type="gramEnd"/>
            <w:r>
              <w:rPr>
                <w:rFonts w:ascii="Times New Roman" w:eastAsia="Times New Roman" w:hAnsi="Times New Roman" w:cs="Times New Roman"/>
                <w:kern w:val="2"/>
                <w:sz w:val="20"/>
                <w:szCs w:val="20"/>
                <w:lang w:eastAsia="ar-SA"/>
              </w:rPr>
              <w:t>казания услуг</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в соответствии с Описанием предмета закупки (Приложение №3 к настоящему извещению), проектом договора (Приложение №1 к настоящему извещению).</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1"/>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keepNext/>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Описание предмета запроса котировок в электронной форме в соответствии с частью 6.1 статьи 3 Закона № 223-ФЗ:</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в соответствии с Описанием предмета закупки (Приложение №3 к настоящему извещению), проектом договора (Приложение №1 к настоящему извещению).</w:t>
            </w:r>
          </w:p>
        </w:tc>
      </w:tr>
      <w:tr w:rsidR="00304EA4" w:rsidRPr="00304EA4" w:rsidTr="000E6608">
        <w:trPr>
          <w:gridAfter w:val="1"/>
          <w:wAfter w:w="141" w:type="dxa"/>
          <w:trHeight w:val="167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E8318F" w:rsidP="00E8318F">
            <w:pPr>
              <w:suppressAutoHyphens/>
              <w:autoSpaceDE w:val="0"/>
              <w:snapToGrid w:val="0"/>
              <w:spacing w:after="0" w:line="240" w:lineRule="auto"/>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С</w:t>
            </w:r>
            <w:r w:rsidR="00304EA4" w:rsidRPr="00304EA4">
              <w:rPr>
                <w:rFonts w:ascii="Times New Roman" w:eastAsia="Times New Roman" w:hAnsi="Times New Roman" w:cs="Times New Roman"/>
                <w:kern w:val="2"/>
                <w:sz w:val="20"/>
                <w:szCs w:val="20"/>
                <w:lang w:eastAsia="ar-SA"/>
              </w:rPr>
              <w:t xml:space="preserve">роки </w:t>
            </w:r>
            <w:r>
              <w:rPr>
                <w:rFonts w:ascii="Times New Roman" w:eastAsia="Times New Roman" w:hAnsi="Times New Roman" w:cs="Times New Roman"/>
                <w:kern w:val="2"/>
                <w:sz w:val="20"/>
                <w:szCs w:val="20"/>
                <w:lang w:eastAsia="ar-SA"/>
              </w:rPr>
              <w:t>оказания услуг</w:t>
            </w:r>
            <w:r w:rsidR="00304EA4" w:rsidRPr="00304EA4">
              <w:rPr>
                <w:rFonts w:ascii="Times New Roman" w:eastAsia="Times New Roman" w:hAnsi="Times New Roman" w:cs="Times New Roman"/>
                <w:kern w:val="2"/>
                <w:sz w:val="20"/>
                <w:szCs w:val="20"/>
                <w:lang w:eastAsia="ar-SA"/>
              </w:rPr>
              <w:t xml:space="preserve">: </w:t>
            </w:r>
          </w:p>
        </w:tc>
        <w:tc>
          <w:tcPr>
            <w:tcW w:w="7085" w:type="dxa"/>
            <w:tcBorders>
              <w:top w:val="single" w:sz="4" w:space="0" w:color="000000"/>
              <w:left w:val="single" w:sz="4" w:space="0" w:color="000000"/>
              <w:bottom w:val="single" w:sz="4" w:space="0" w:color="000000"/>
              <w:right w:val="single" w:sz="4" w:space="0" w:color="000000"/>
            </w:tcBorders>
          </w:tcPr>
          <w:p w:rsidR="00304EA4" w:rsidRPr="00E8318F" w:rsidRDefault="00E8318F" w:rsidP="00304EA4">
            <w:pPr>
              <w:tabs>
                <w:tab w:val="center" w:pos="4677"/>
                <w:tab w:val="right" w:pos="9355"/>
              </w:tabs>
              <w:suppressAutoHyphens/>
              <w:autoSpaceDE w:val="0"/>
              <w:spacing w:after="0" w:line="240" w:lineRule="auto"/>
              <w:jc w:val="both"/>
              <w:rPr>
                <w:rFonts w:ascii="Times New Roman" w:eastAsia="Times New Roman" w:hAnsi="Times New Roman" w:cs="Times New Roman"/>
                <w:i/>
                <w:kern w:val="2"/>
                <w:sz w:val="20"/>
                <w:szCs w:val="20"/>
                <w:lang w:eastAsia="ar-SA"/>
              </w:rPr>
            </w:pPr>
            <w:r w:rsidRPr="00E8318F">
              <w:rPr>
                <w:rFonts w:ascii="Times New Roman" w:eastAsia="Arial Unicode MS" w:hAnsi="Times New Roman" w:cs="Times New Roman"/>
                <w:i/>
                <w:kern w:val="2"/>
                <w:sz w:val="20"/>
                <w:szCs w:val="20"/>
                <w:lang w:eastAsia="ar-SA"/>
              </w:rPr>
              <w:t>в соответствии с Описанием предмета закупки (Приложение №3 к настоящему извещению), проектом договора (Приложение №1 к настоящему извещению).</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Сведения о начальной (максимальной) цене договора:</w:t>
            </w:r>
          </w:p>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p>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304EA4" w:rsidRDefault="00D813A7" w:rsidP="003843BD">
            <w:pPr>
              <w:suppressAutoHyphens/>
              <w:spacing w:after="0" w:line="240" w:lineRule="auto"/>
              <w:jc w:val="both"/>
              <w:rPr>
                <w:rFonts w:ascii="Times New Roman" w:eastAsia="Times New Roman" w:hAnsi="Times New Roman" w:cs="Times New Roman"/>
                <w:i/>
                <w:kern w:val="2"/>
                <w:sz w:val="20"/>
                <w:szCs w:val="20"/>
                <w:lang w:eastAsia="ar-SA"/>
              </w:rPr>
            </w:pPr>
            <w:r>
              <w:rPr>
                <w:b/>
                <w:i/>
                <w:sz w:val="20"/>
                <w:szCs w:val="20"/>
                <w:highlight w:val="yellow"/>
              </w:rPr>
              <w:t>1 591 129 (Один миллион пятьсот девяносто одна тысяча сто двадцать девять</w:t>
            </w:r>
            <w:r w:rsidR="00E8318F" w:rsidRPr="001D51CB">
              <w:rPr>
                <w:b/>
                <w:i/>
                <w:sz w:val="20"/>
                <w:szCs w:val="20"/>
                <w:highlight w:val="yellow"/>
              </w:rPr>
              <w:t xml:space="preserve">) руб., </w:t>
            </w:r>
            <w:r>
              <w:rPr>
                <w:b/>
                <w:i/>
                <w:sz w:val="20"/>
                <w:szCs w:val="20"/>
                <w:highlight w:val="yellow"/>
              </w:rPr>
              <w:t>67 коп</w:t>
            </w:r>
            <w:proofErr w:type="gramStart"/>
            <w:r>
              <w:rPr>
                <w:b/>
                <w:i/>
                <w:sz w:val="20"/>
                <w:szCs w:val="20"/>
                <w:highlight w:val="yellow"/>
              </w:rPr>
              <w:t>.</w:t>
            </w:r>
            <w:proofErr w:type="gramEnd"/>
            <w:r>
              <w:rPr>
                <w:b/>
                <w:i/>
                <w:sz w:val="20"/>
                <w:szCs w:val="20"/>
                <w:highlight w:val="yellow"/>
              </w:rPr>
              <w:t xml:space="preserve"> </w:t>
            </w:r>
            <w:proofErr w:type="gramStart"/>
            <w:r w:rsidR="00E8318F" w:rsidRPr="001D51CB">
              <w:rPr>
                <w:b/>
                <w:i/>
                <w:sz w:val="20"/>
                <w:szCs w:val="20"/>
                <w:highlight w:val="yellow"/>
              </w:rPr>
              <w:t>в</w:t>
            </w:r>
            <w:proofErr w:type="gramEnd"/>
            <w:r w:rsidR="00E8318F" w:rsidRPr="001D51CB">
              <w:rPr>
                <w:b/>
                <w:i/>
                <w:sz w:val="20"/>
                <w:szCs w:val="20"/>
                <w:highlight w:val="yellow"/>
              </w:rPr>
              <w:t xml:space="preserve"> том числе НДС.</w:t>
            </w:r>
            <w:r w:rsidR="00E8318F">
              <w:rPr>
                <w:b/>
                <w:i/>
                <w:sz w:val="20"/>
                <w:szCs w:val="20"/>
              </w:rPr>
              <w:t xml:space="preserve">  </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Сведения о валюте, используемой для формирования цены договора и расчетов с поставщиками (исполнителями, подрядчиками):</w:t>
            </w:r>
          </w:p>
        </w:tc>
        <w:tc>
          <w:tcPr>
            <w:tcW w:w="7085" w:type="dxa"/>
            <w:tcBorders>
              <w:top w:val="single" w:sz="4" w:space="0" w:color="000000"/>
              <w:left w:val="single" w:sz="4" w:space="0" w:color="000000"/>
              <w:bottom w:val="single" w:sz="4" w:space="0" w:color="000000"/>
              <w:right w:val="single" w:sz="4" w:space="0" w:color="000000"/>
            </w:tcBorders>
          </w:tcPr>
          <w:p w:rsidR="00304EA4" w:rsidRPr="00304EA4" w:rsidRDefault="00304EA4" w:rsidP="00304EA4">
            <w:pPr>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Российский рубль</w:t>
            </w:r>
          </w:p>
          <w:p w:rsidR="00304EA4" w:rsidRPr="00304EA4" w:rsidRDefault="00304EA4" w:rsidP="00304EA4">
            <w:pPr>
              <w:suppressAutoHyphens/>
              <w:spacing w:after="0" w:line="240" w:lineRule="auto"/>
              <w:jc w:val="both"/>
              <w:rPr>
                <w:rFonts w:ascii="Times New Roman" w:eastAsia="Times New Roman" w:hAnsi="Times New Roman" w:cs="Times New Roman"/>
                <w:b/>
                <w:i/>
                <w:color w:val="0070C0"/>
                <w:kern w:val="2"/>
                <w:sz w:val="20"/>
                <w:szCs w:val="20"/>
                <w:lang w:eastAsia="ar-SA"/>
              </w:rPr>
            </w:pP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Источник (и) финансирования закупки:</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suppressAutoHyphens/>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Собственные средства</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Форма, сроки и порядок оплаты товара, работ, услуг:</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304EA4" w:rsidRDefault="00E8318F" w:rsidP="00304EA4">
            <w:pPr>
              <w:shd w:val="clear" w:color="auto" w:fill="FFFFFF"/>
              <w:suppressAutoHyphens/>
              <w:spacing w:after="0" w:line="240" w:lineRule="auto"/>
              <w:ind w:left="30"/>
              <w:jc w:val="both"/>
              <w:rPr>
                <w:rFonts w:ascii="Times New Roman" w:eastAsia="Times New Roman" w:hAnsi="Times New Roman" w:cs="Times New Roman"/>
                <w:b/>
                <w:i/>
                <w:kern w:val="2"/>
                <w:sz w:val="20"/>
                <w:szCs w:val="20"/>
                <w:highlight w:val="yellow"/>
                <w:lang w:eastAsia="ar-SA"/>
              </w:rPr>
            </w:pPr>
            <w:proofErr w:type="gramStart"/>
            <w:r>
              <w:rPr>
                <w:rFonts w:ascii="Times New Roman" w:eastAsia="Times New Roman" w:hAnsi="Times New Roman" w:cs="Times New Roman"/>
                <w:b/>
                <w:i/>
                <w:kern w:val="2"/>
                <w:sz w:val="20"/>
                <w:szCs w:val="20"/>
                <w:highlight w:val="yellow"/>
                <w:lang w:eastAsia="ar-SA"/>
              </w:rPr>
              <w:t xml:space="preserve">Оплата </w:t>
            </w:r>
            <w:r w:rsidR="00304EA4" w:rsidRPr="00304EA4">
              <w:rPr>
                <w:rFonts w:ascii="Times New Roman" w:eastAsia="Times New Roman" w:hAnsi="Times New Roman" w:cs="Times New Roman"/>
                <w:b/>
                <w:i/>
                <w:kern w:val="2"/>
                <w:sz w:val="20"/>
                <w:szCs w:val="20"/>
                <w:highlight w:val="yellow"/>
                <w:lang w:eastAsia="ar-SA"/>
              </w:rPr>
              <w:t xml:space="preserve"> осуществляется Заказчиком </w:t>
            </w:r>
            <w:r w:rsidR="00304EA4" w:rsidRPr="00304EA4">
              <w:rPr>
                <w:rFonts w:ascii="Times New Roman" w:eastAsia="MS Mincho" w:hAnsi="Times New Roman" w:cs="Times New Roman"/>
                <w:b/>
                <w:i/>
                <w:kern w:val="2"/>
                <w:sz w:val="20"/>
                <w:szCs w:val="20"/>
                <w:highlight w:val="yellow"/>
                <w:lang w:eastAsia="ar-SA"/>
              </w:rPr>
              <w:t xml:space="preserve">не позднее 7 (семи) рабочих </w:t>
            </w:r>
            <w:r w:rsidR="00304EA4" w:rsidRPr="00304EA4">
              <w:rPr>
                <w:rFonts w:ascii="Times New Roman" w:eastAsia="Times New Roman" w:hAnsi="Times New Roman" w:cs="Times New Roman"/>
                <w:b/>
                <w:i/>
                <w:kern w:val="2"/>
                <w:sz w:val="20"/>
                <w:szCs w:val="20"/>
                <w:highlight w:val="yellow"/>
                <w:lang w:eastAsia="ar-SA"/>
              </w:rPr>
              <w:t>дней после подписания Заказчиком документов о приемке (сч</w:t>
            </w:r>
            <w:r w:rsidR="00725010">
              <w:rPr>
                <w:rFonts w:ascii="Times New Roman" w:eastAsia="Times New Roman" w:hAnsi="Times New Roman" w:cs="Times New Roman"/>
                <w:b/>
                <w:i/>
                <w:kern w:val="2"/>
                <w:sz w:val="20"/>
                <w:szCs w:val="20"/>
                <w:highlight w:val="yellow"/>
                <w:lang w:eastAsia="ar-SA"/>
              </w:rPr>
              <w:t>ет, счет-фактура (при наличии).</w:t>
            </w:r>
            <w:proofErr w:type="gramEnd"/>
          </w:p>
          <w:p w:rsidR="00304EA4" w:rsidRPr="00304EA4" w:rsidRDefault="00304EA4" w:rsidP="00304EA4">
            <w:pPr>
              <w:widowControl w:val="0"/>
              <w:suppressAutoHyphens/>
              <w:autoSpaceDE w:val="0"/>
              <w:spacing w:after="0" w:line="240" w:lineRule="auto"/>
              <w:jc w:val="both"/>
              <w:rPr>
                <w:rFonts w:ascii="Times New Roman" w:eastAsia="Times New Roman" w:hAnsi="Times New Roman" w:cs="Times New Roman"/>
                <w:b/>
                <w:i/>
                <w:kern w:val="2"/>
                <w:sz w:val="20"/>
                <w:szCs w:val="20"/>
                <w:highlight w:val="yellow"/>
                <w:lang w:eastAsia="ar-SA"/>
              </w:rPr>
            </w:pPr>
            <w:r w:rsidRPr="00304EA4">
              <w:rPr>
                <w:rFonts w:ascii="Times New Roman" w:eastAsia="Times New Roman" w:hAnsi="Times New Roman" w:cs="Times New Roman"/>
                <w:b/>
                <w:i/>
                <w:kern w:val="2"/>
                <w:sz w:val="20"/>
                <w:szCs w:val="20"/>
                <w:highlight w:val="yellow"/>
                <w:lang w:eastAsia="ar-SA"/>
              </w:rPr>
              <w:t xml:space="preserve">Форма оплаты – безналичный расчет. </w:t>
            </w:r>
          </w:p>
          <w:p w:rsidR="00304EA4" w:rsidRPr="00304EA4" w:rsidRDefault="00304EA4" w:rsidP="00304EA4">
            <w:pPr>
              <w:widowControl w:val="0"/>
              <w:suppressAutoHyphens/>
              <w:autoSpaceDE w:val="0"/>
              <w:spacing w:after="0" w:line="240" w:lineRule="auto"/>
              <w:jc w:val="both"/>
              <w:rPr>
                <w:rFonts w:ascii="Times New Roman" w:eastAsia="GulimChe" w:hAnsi="Times New Roman" w:cs="Times New Roman"/>
                <w:kern w:val="2"/>
                <w:sz w:val="20"/>
                <w:szCs w:val="20"/>
                <w:lang w:eastAsia="ar-SA"/>
              </w:rPr>
            </w:pPr>
            <w:r w:rsidRPr="00304EA4">
              <w:rPr>
                <w:rFonts w:ascii="Times New Roman" w:eastAsia="Times New Roman" w:hAnsi="Times New Roman" w:cs="Times New Roman"/>
                <w:b/>
                <w:i/>
                <w:kern w:val="2"/>
                <w:sz w:val="20"/>
                <w:szCs w:val="20"/>
                <w:highlight w:val="yellow"/>
                <w:lang w:eastAsia="ar-SA"/>
              </w:rPr>
              <w:t>Авансовые платежи по договору не предусмотрены.</w:t>
            </w:r>
            <w:r w:rsidRPr="00304EA4">
              <w:rPr>
                <w:rFonts w:ascii="Times New Roman" w:eastAsia="SimSun" w:hAnsi="Times New Roman" w:cs="Times New Roman"/>
                <w:kern w:val="2"/>
                <w:sz w:val="20"/>
                <w:szCs w:val="20"/>
                <w:lang w:eastAsia="ar-SA"/>
              </w:rPr>
              <w:t xml:space="preserve"> </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Срок, место и порядок предоставления извещения, размер, порядок и сроки внесения платы за предоставление извещения:</w:t>
            </w:r>
          </w:p>
        </w:tc>
      </w:tr>
      <w:tr w:rsidR="00075C4A"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075C4A" w:rsidRPr="00304EA4" w:rsidRDefault="00E36825" w:rsidP="00E36825">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10.1</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075C4A" w:rsidRPr="00304EA4" w:rsidRDefault="00075C4A"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Срок предоставления извещения о запросе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w:t>
            </w:r>
          </w:p>
        </w:tc>
        <w:tc>
          <w:tcPr>
            <w:tcW w:w="7085" w:type="dxa"/>
            <w:tcBorders>
              <w:top w:val="single" w:sz="4" w:space="0" w:color="000000"/>
              <w:left w:val="single" w:sz="4" w:space="0" w:color="000000"/>
              <w:bottom w:val="single" w:sz="4" w:space="0" w:color="000000"/>
              <w:right w:val="single" w:sz="4" w:space="0" w:color="000000"/>
            </w:tcBorders>
            <w:hideMark/>
          </w:tcPr>
          <w:p w:rsidR="00075C4A" w:rsidRPr="00075C4A" w:rsidRDefault="00075C4A" w:rsidP="00E9456B">
            <w:pPr>
              <w:rPr>
                <w:rFonts w:ascii="Times New Roman" w:hAnsi="Times New Roman" w:cs="Times New Roman"/>
                <w:i/>
              </w:rPr>
            </w:pPr>
            <w:proofErr w:type="gramStart"/>
            <w:r w:rsidRPr="00075C4A">
              <w:rPr>
                <w:rFonts w:ascii="Times New Roman" w:hAnsi="Times New Roman" w:cs="Times New Roman"/>
                <w:i/>
              </w:rPr>
              <w:t>с даты размещения</w:t>
            </w:r>
            <w:proofErr w:type="gramEnd"/>
            <w:r w:rsidRPr="00075C4A">
              <w:rPr>
                <w:rFonts w:ascii="Times New Roman" w:hAnsi="Times New Roman" w:cs="Times New Roman"/>
                <w:i/>
              </w:rPr>
              <w:t xml:space="preserve"> извещения на официальном сайте единой информационной системы (http://www.zakupki.gov.ru), на электронной площадке ЭТП «Электронные торги России» www.torgi82.ru </w:t>
            </w:r>
          </w:p>
        </w:tc>
      </w:tr>
      <w:tr w:rsidR="00075C4A"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075C4A" w:rsidRPr="00304EA4" w:rsidRDefault="00E36825" w:rsidP="00E36825">
            <w:pPr>
              <w:widowControl w:val="0"/>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10.2</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075C4A" w:rsidRPr="00304EA4" w:rsidRDefault="00075C4A"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Место предоставления извещения о запросе </w:t>
            </w:r>
            <w:r w:rsidRPr="00304EA4">
              <w:rPr>
                <w:rFonts w:ascii="Times New Roman" w:eastAsia="Times New Roman" w:hAnsi="Times New Roman" w:cs="Times New Roman"/>
                <w:bCs/>
                <w:kern w:val="2"/>
                <w:sz w:val="20"/>
                <w:szCs w:val="20"/>
                <w:lang w:eastAsia="ar-SA"/>
              </w:rPr>
              <w:t>котировок в электронной</w:t>
            </w:r>
            <w:r w:rsidRPr="00304EA4">
              <w:rPr>
                <w:rFonts w:ascii="Times New Roman" w:eastAsia="Times New Roman" w:hAnsi="Times New Roman" w:cs="Times New Roman"/>
                <w:kern w:val="2"/>
                <w:sz w:val="20"/>
                <w:szCs w:val="20"/>
                <w:lang w:eastAsia="ar-SA"/>
              </w:rPr>
              <w:t xml:space="preserve"> форме:</w:t>
            </w:r>
          </w:p>
        </w:tc>
        <w:tc>
          <w:tcPr>
            <w:tcW w:w="7085" w:type="dxa"/>
            <w:tcBorders>
              <w:top w:val="single" w:sz="4" w:space="0" w:color="000000"/>
              <w:left w:val="single" w:sz="4" w:space="0" w:color="000000"/>
              <w:bottom w:val="single" w:sz="4" w:space="0" w:color="000000"/>
              <w:right w:val="single" w:sz="4" w:space="0" w:color="000000"/>
            </w:tcBorders>
            <w:hideMark/>
          </w:tcPr>
          <w:p w:rsidR="00075C4A" w:rsidRPr="00075C4A" w:rsidRDefault="00075C4A" w:rsidP="00E9456B">
            <w:pPr>
              <w:rPr>
                <w:rFonts w:ascii="Times New Roman" w:hAnsi="Times New Roman" w:cs="Times New Roman"/>
                <w:i/>
              </w:rPr>
            </w:pPr>
            <w:r w:rsidRPr="00075C4A">
              <w:rPr>
                <w:rFonts w:ascii="Times New Roman" w:hAnsi="Times New Roman" w:cs="Times New Roman"/>
                <w:i/>
              </w:rPr>
              <w:t>ЭТП «Электронные торги России» www.torgi82.ru, официальный сайт единой информационной системы (http://www.zakupki.gov.ru)</w:t>
            </w:r>
          </w:p>
        </w:tc>
      </w:tr>
      <w:tr w:rsidR="00075C4A"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075C4A" w:rsidRPr="00304EA4" w:rsidRDefault="00E36825" w:rsidP="00E36825">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10.3</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075C4A" w:rsidRPr="00304EA4" w:rsidRDefault="00075C4A"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Порядок предоставления извещения о запросе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w:t>
            </w:r>
          </w:p>
        </w:tc>
        <w:tc>
          <w:tcPr>
            <w:tcW w:w="7085" w:type="dxa"/>
            <w:tcBorders>
              <w:top w:val="single" w:sz="4" w:space="0" w:color="000000"/>
              <w:left w:val="single" w:sz="4" w:space="0" w:color="000000"/>
              <w:bottom w:val="single" w:sz="4" w:space="0" w:color="000000"/>
              <w:right w:val="single" w:sz="4" w:space="0" w:color="000000"/>
            </w:tcBorders>
            <w:hideMark/>
          </w:tcPr>
          <w:p w:rsidR="00075C4A" w:rsidRPr="00075C4A" w:rsidRDefault="00075C4A" w:rsidP="00E9456B">
            <w:pPr>
              <w:rPr>
                <w:rFonts w:ascii="Times New Roman" w:hAnsi="Times New Roman" w:cs="Times New Roman"/>
                <w:i/>
              </w:rPr>
            </w:pPr>
            <w:r w:rsidRPr="00075C4A">
              <w:rPr>
                <w:rFonts w:ascii="Times New Roman" w:hAnsi="Times New Roman" w:cs="Times New Roman"/>
                <w:i/>
              </w:rPr>
              <w:t xml:space="preserve">извещение размещено на официальном сайте единой информационной системы (http://www.zakupki.gov.ru), на электронной площадке ЭТП «Электронные торги России» www.torgi82.ru и </w:t>
            </w:r>
            <w:proofErr w:type="gramStart"/>
            <w:r w:rsidRPr="00075C4A">
              <w:rPr>
                <w:rFonts w:ascii="Times New Roman" w:hAnsi="Times New Roman" w:cs="Times New Roman"/>
                <w:i/>
              </w:rPr>
              <w:t>доступна</w:t>
            </w:r>
            <w:proofErr w:type="gramEnd"/>
            <w:r w:rsidRPr="00075C4A">
              <w:rPr>
                <w:rFonts w:ascii="Times New Roman" w:hAnsi="Times New Roman" w:cs="Times New Roman"/>
                <w:i/>
              </w:rPr>
              <w:t xml:space="preserve"> для ознакомления любым заинтересованным лицам. Предоставление извещения о закупке на бумажном носителе не предусмотрено.</w:t>
            </w:r>
          </w:p>
        </w:tc>
      </w:tr>
      <w:tr w:rsidR="00075C4A"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075C4A" w:rsidRPr="00304EA4" w:rsidRDefault="00E36825" w:rsidP="00E36825">
            <w:pPr>
              <w:widowControl w:val="0"/>
              <w:tabs>
                <w:tab w:val="left" w:pos="34"/>
              </w:tabs>
              <w:suppressAutoHyphens/>
              <w:autoSpaceDE w:val="0"/>
              <w:autoSpaceDN w:val="0"/>
              <w:adjustRightInd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10.4</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075C4A" w:rsidRPr="00304EA4" w:rsidRDefault="00075C4A"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Размер платы, взимаемой заказчиком за предоставление извещения о запросе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w:t>
            </w:r>
          </w:p>
        </w:tc>
        <w:tc>
          <w:tcPr>
            <w:tcW w:w="7085" w:type="dxa"/>
            <w:tcBorders>
              <w:top w:val="single" w:sz="4" w:space="0" w:color="000000"/>
              <w:left w:val="single" w:sz="4" w:space="0" w:color="000000"/>
              <w:bottom w:val="single" w:sz="4" w:space="0" w:color="000000"/>
              <w:right w:val="single" w:sz="4" w:space="0" w:color="000000"/>
            </w:tcBorders>
            <w:hideMark/>
          </w:tcPr>
          <w:p w:rsidR="00075C4A" w:rsidRPr="00075C4A" w:rsidRDefault="00075C4A" w:rsidP="00E9456B">
            <w:pPr>
              <w:rPr>
                <w:rFonts w:ascii="Times New Roman" w:hAnsi="Times New Roman" w:cs="Times New Roman"/>
                <w:i/>
              </w:rPr>
            </w:pPr>
            <w:r w:rsidRPr="00075C4A">
              <w:rPr>
                <w:rFonts w:ascii="Times New Roman" w:hAnsi="Times New Roman" w:cs="Times New Roman"/>
                <w:i/>
              </w:rPr>
              <w:t>извещение предоставляется бесплатно в форме электронных документов на электронной площадке ЭТП «Электронные торги России» www.torgi82.ru и на официальном сайте единой информационной системы (http://www.zakupki.gov.ru)</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E36825" w:rsidP="00E36825">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10.5</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Порядок внесения платы, взимаемой заказчиком за предоставление извещения о запросе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widowControl w:val="0"/>
              <w:suppressAutoHyphens/>
              <w:autoSpaceDE w:val="0"/>
              <w:autoSpaceDN w:val="0"/>
              <w:adjustRightInd w:val="0"/>
              <w:spacing w:after="0" w:line="240" w:lineRule="auto"/>
              <w:rPr>
                <w:rFonts w:ascii="Times New Roman" w:eastAsia="Times New Roman" w:hAnsi="Times New Roman" w:cs="Times New Roman"/>
                <w:noProof/>
                <w:color w:val="0070C0"/>
                <w:kern w:val="2"/>
                <w:sz w:val="20"/>
                <w:szCs w:val="20"/>
                <w:lang w:eastAsia="ar-SA"/>
              </w:rPr>
            </w:pPr>
            <w:r w:rsidRPr="00304EA4">
              <w:rPr>
                <w:rFonts w:ascii="Times New Roman" w:eastAsia="Times New Roman" w:hAnsi="Times New Roman" w:cs="Times New Roman"/>
                <w:i/>
                <w:noProof/>
                <w:kern w:val="2"/>
                <w:sz w:val="20"/>
                <w:szCs w:val="20"/>
                <w:lang w:eastAsia="ar-SA"/>
              </w:rPr>
              <w:t>извещение предоставляется бесплатно, плата не взимается</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E36825" w:rsidP="00E36825">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10.6</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Сроки внесения платы, взимаемой заказчиком за предоставление извещения о запросе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widowControl w:val="0"/>
              <w:suppressAutoHyphens/>
              <w:autoSpaceDE w:val="0"/>
              <w:autoSpaceDN w:val="0"/>
              <w:adjustRightInd w:val="0"/>
              <w:spacing w:after="0" w:line="240" w:lineRule="auto"/>
              <w:rPr>
                <w:rFonts w:ascii="Times New Roman" w:eastAsia="Times New Roman" w:hAnsi="Times New Roman" w:cs="Times New Roman"/>
                <w:noProof/>
                <w:color w:val="0070C0"/>
                <w:kern w:val="2"/>
                <w:sz w:val="20"/>
                <w:szCs w:val="20"/>
                <w:lang w:eastAsia="ar-SA"/>
              </w:rPr>
            </w:pPr>
            <w:r w:rsidRPr="00304EA4">
              <w:rPr>
                <w:rFonts w:ascii="Times New Roman" w:eastAsia="Times New Roman" w:hAnsi="Times New Roman" w:cs="Times New Roman"/>
                <w:i/>
                <w:noProof/>
                <w:kern w:val="2"/>
                <w:sz w:val="20"/>
                <w:szCs w:val="20"/>
                <w:lang w:eastAsia="ar-SA"/>
              </w:rPr>
              <w:t>извещение предоставляется бесплатно, плата не взимается</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4" w:space="0" w:color="000000"/>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978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color w:val="0000FF"/>
                <w:kern w:val="2"/>
                <w:sz w:val="20"/>
                <w:szCs w:val="20"/>
                <w:u w:val="single"/>
                <w:lang w:eastAsia="ar-SA"/>
              </w:rPr>
            </w:pPr>
            <w:r w:rsidRPr="00304EA4">
              <w:rPr>
                <w:rFonts w:ascii="Times New Roman" w:eastAsia="Calibri" w:hAnsi="Times New Roman" w:cs="Times New Roman"/>
                <w:kern w:val="2"/>
                <w:sz w:val="20"/>
                <w:szCs w:val="20"/>
                <w:lang w:eastAsia="ar-SA"/>
              </w:rPr>
              <w:t>Адрес электронной площадки в информационно-телекоммуникационной сети «Интернет»</w:t>
            </w:r>
            <w:r w:rsidRPr="00304EA4">
              <w:rPr>
                <w:rFonts w:ascii="Times New Roman" w:eastAsia="Times New Roman" w:hAnsi="Times New Roman" w:cs="Times New Roman"/>
                <w:kern w:val="2"/>
                <w:sz w:val="20"/>
                <w:szCs w:val="20"/>
                <w:lang w:eastAsia="ar-SA"/>
              </w:rPr>
              <w:t xml:space="preserve"> и Единая информационная система, на которой размещено извещение о запросе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w:t>
            </w:r>
            <w:r w:rsidRPr="00304EA4">
              <w:rPr>
                <w:rFonts w:ascii="Times New Roman" w:eastAsia="Calibri" w:hAnsi="Times New Roman" w:cs="Times New Roman"/>
                <w:kern w:val="2"/>
                <w:sz w:val="20"/>
                <w:szCs w:val="20"/>
                <w:lang w:eastAsia="ar-SA"/>
              </w:rPr>
              <w:t>:</w:t>
            </w:r>
          </w:p>
        </w:tc>
      </w:tr>
      <w:tr w:rsidR="00075C4A" w:rsidRPr="00304EA4" w:rsidTr="000E6608">
        <w:trPr>
          <w:gridAfter w:val="1"/>
          <w:wAfter w:w="141" w:type="dxa"/>
          <w:trHeight w:val="143"/>
          <w:tblHeader/>
        </w:trPr>
        <w:tc>
          <w:tcPr>
            <w:tcW w:w="850" w:type="dxa"/>
            <w:tcBorders>
              <w:top w:val="single" w:sz="6" w:space="0" w:color="auto"/>
              <w:left w:val="single" w:sz="6" w:space="0" w:color="auto"/>
              <w:bottom w:val="single" w:sz="4" w:space="0" w:color="000000"/>
              <w:right w:val="single" w:sz="4" w:space="0" w:color="auto"/>
            </w:tcBorders>
            <w:shd w:val="clear" w:color="auto" w:fill="E7E6E6"/>
          </w:tcPr>
          <w:p w:rsidR="00075C4A" w:rsidRPr="00304EA4" w:rsidRDefault="00E36825" w:rsidP="00E36825">
            <w:pPr>
              <w:widowControl w:val="0"/>
              <w:tabs>
                <w:tab w:val="left" w:pos="34"/>
              </w:tabs>
              <w:suppressAutoHyphens/>
              <w:autoSpaceDE w:val="0"/>
              <w:autoSpaceDN w:val="0"/>
              <w:adjustRightInd w:val="0"/>
              <w:spacing w:after="0" w:line="240" w:lineRule="auto"/>
              <w:ind w:left="34"/>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11.1</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075C4A" w:rsidRPr="00304EA4" w:rsidRDefault="00075C4A" w:rsidP="00304EA4">
            <w:pPr>
              <w:widowControl w:val="0"/>
              <w:suppressAutoHyphens/>
              <w:autoSpaceDE w:val="0"/>
              <w:autoSpaceDN w:val="0"/>
              <w:adjustRightInd w:val="0"/>
              <w:spacing w:after="0" w:line="240" w:lineRule="auto"/>
              <w:jc w:val="both"/>
              <w:rPr>
                <w:rFonts w:ascii="Times New Roman" w:eastAsia="Calibri" w:hAnsi="Times New Roman" w:cs="Times New Roman"/>
                <w:kern w:val="2"/>
                <w:sz w:val="20"/>
                <w:szCs w:val="20"/>
                <w:lang w:eastAsia="ar-SA"/>
              </w:rPr>
            </w:pPr>
            <w:r w:rsidRPr="00304EA4">
              <w:rPr>
                <w:rFonts w:ascii="Times New Roman" w:eastAsia="Calibri" w:hAnsi="Times New Roman" w:cs="Times New Roman"/>
                <w:kern w:val="2"/>
                <w:sz w:val="20"/>
                <w:szCs w:val="20"/>
                <w:lang w:eastAsia="ar-SA"/>
              </w:rPr>
              <w:t>Адрес электронной площадки в информационно-телекоммуникационной сети «Интернет»:</w:t>
            </w:r>
          </w:p>
        </w:tc>
        <w:tc>
          <w:tcPr>
            <w:tcW w:w="7085" w:type="dxa"/>
            <w:tcBorders>
              <w:top w:val="single" w:sz="4" w:space="0" w:color="auto"/>
              <w:left w:val="single" w:sz="4" w:space="0" w:color="auto"/>
              <w:bottom w:val="single" w:sz="4" w:space="0" w:color="auto"/>
              <w:right w:val="single" w:sz="4" w:space="0" w:color="auto"/>
            </w:tcBorders>
            <w:hideMark/>
          </w:tcPr>
          <w:p w:rsidR="00075C4A" w:rsidRPr="009B6764" w:rsidRDefault="00075C4A" w:rsidP="009E6EC8">
            <w:pPr>
              <w:widowControl w:val="0"/>
              <w:autoSpaceDE w:val="0"/>
              <w:autoSpaceDN w:val="0"/>
              <w:adjustRightInd w:val="0"/>
              <w:rPr>
                <w:rFonts w:eastAsia="Calibri"/>
                <w:i/>
                <w:sz w:val="20"/>
                <w:szCs w:val="20"/>
              </w:rPr>
            </w:pPr>
            <w:r w:rsidRPr="00F9497C">
              <w:rPr>
                <w:rFonts w:eastAsia="Calibri"/>
                <w:i/>
                <w:sz w:val="20"/>
                <w:szCs w:val="20"/>
              </w:rPr>
              <w:t>ЭТП «Электронные торги России» www.torgi82.ru</w:t>
            </w:r>
          </w:p>
        </w:tc>
      </w:tr>
      <w:tr w:rsidR="00075C4A" w:rsidRPr="00304EA4" w:rsidTr="000E6608">
        <w:trPr>
          <w:gridAfter w:val="1"/>
          <w:wAfter w:w="141" w:type="dxa"/>
          <w:trHeight w:val="143"/>
          <w:tblHeader/>
        </w:trPr>
        <w:tc>
          <w:tcPr>
            <w:tcW w:w="850" w:type="dxa"/>
            <w:tcBorders>
              <w:top w:val="single" w:sz="4" w:space="0" w:color="000000"/>
              <w:left w:val="single" w:sz="6" w:space="0" w:color="auto"/>
              <w:bottom w:val="single" w:sz="6" w:space="0" w:color="auto"/>
              <w:right w:val="single" w:sz="4" w:space="0" w:color="auto"/>
            </w:tcBorders>
            <w:shd w:val="clear" w:color="auto" w:fill="E7E6E6"/>
          </w:tcPr>
          <w:p w:rsidR="00075C4A" w:rsidRPr="00304EA4" w:rsidRDefault="00E36825" w:rsidP="00E36825">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11.2</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075C4A" w:rsidRPr="00304EA4" w:rsidRDefault="00075C4A" w:rsidP="00304EA4">
            <w:pPr>
              <w:widowControl w:val="0"/>
              <w:suppressAutoHyphens/>
              <w:autoSpaceDE w:val="0"/>
              <w:autoSpaceDN w:val="0"/>
              <w:adjustRightInd w:val="0"/>
              <w:spacing w:after="0" w:line="240" w:lineRule="auto"/>
              <w:jc w:val="both"/>
              <w:rPr>
                <w:rFonts w:ascii="Times New Roman" w:eastAsia="Calibri" w:hAnsi="Times New Roman" w:cs="Times New Roman"/>
                <w:kern w:val="2"/>
                <w:sz w:val="20"/>
                <w:szCs w:val="20"/>
                <w:lang w:eastAsia="ar-SA"/>
              </w:rPr>
            </w:pPr>
            <w:r w:rsidRPr="00304EA4">
              <w:rPr>
                <w:rFonts w:ascii="Times New Roman" w:eastAsia="Calibri" w:hAnsi="Times New Roman" w:cs="Times New Roman"/>
                <w:kern w:val="2"/>
                <w:sz w:val="20"/>
                <w:szCs w:val="20"/>
                <w:lang w:eastAsia="ar-SA"/>
              </w:rPr>
              <w:t>Единая информационная система, на которой размещено извещение</w:t>
            </w:r>
            <w:r w:rsidRPr="00304EA4">
              <w:rPr>
                <w:rFonts w:ascii="Times New Roman" w:eastAsia="Times New Roman" w:hAnsi="Times New Roman" w:cs="Times New Roman"/>
                <w:kern w:val="2"/>
                <w:sz w:val="20"/>
                <w:szCs w:val="20"/>
                <w:lang w:eastAsia="ar-SA"/>
              </w:rPr>
              <w:t xml:space="preserve"> о запросе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w:t>
            </w:r>
            <w:r w:rsidRPr="00304EA4">
              <w:rPr>
                <w:rFonts w:ascii="Times New Roman" w:eastAsia="Calibri" w:hAnsi="Times New Roman" w:cs="Times New Roman"/>
                <w:kern w:val="2"/>
                <w:sz w:val="20"/>
                <w:szCs w:val="20"/>
                <w:lang w:eastAsia="ar-SA"/>
              </w:rPr>
              <w:t>:</w:t>
            </w:r>
          </w:p>
        </w:tc>
        <w:tc>
          <w:tcPr>
            <w:tcW w:w="7085" w:type="dxa"/>
            <w:tcBorders>
              <w:top w:val="single" w:sz="4" w:space="0" w:color="auto"/>
              <w:left w:val="single" w:sz="4" w:space="0" w:color="auto"/>
              <w:bottom w:val="single" w:sz="4" w:space="0" w:color="auto"/>
              <w:right w:val="single" w:sz="4" w:space="0" w:color="auto"/>
            </w:tcBorders>
            <w:hideMark/>
          </w:tcPr>
          <w:p w:rsidR="00075C4A" w:rsidRPr="009B6764" w:rsidRDefault="00075C4A" w:rsidP="009E6EC8">
            <w:pPr>
              <w:widowControl w:val="0"/>
              <w:autoSpaceDE w:val="0"/>
              <w:autoSpaceDN w:val="0"/>
              <w:adjustRightInd w:val="0"/>
              <w:rPr>
                <w:rFonts w:eastAsia="Calibri"/>
                <w:i/>
                <w:sz w:val="20"/>
                <w:szCs w:val="20"/>
              </w:rPr>
            </w:pPr>
            <w:r w:rsidRPr="009B6764">
              <w:rPr>
                <w:rFonts w:eastAsia="Calibri"/>
                <w:i/>
                <w:sz w:val="20"/>
                <w:szCs w:val="20"/>
              </w:rPr>
              <w:t>официальный сайт единой информационной системы (www.zakupki.gov.ru)</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0"/>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978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Порядок, дата начала, дата и время окончания срока подачи заявок на участие в запросе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 (этапах запроса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 и порядок подведения итогов запроса </w:t>
            </w:r>
            <w:r w:rsidRPr="00304EA4">
              <w:rPr>
                <w:rFonts w:ascii="Times New Roman" w:eastAsia="Times New Roman" w:hAnsi="Times New Roman" w:cs="Times New Roman"/>
                <w:bCs/>
                <w:kern w:val="2"/>
                <w:sz w:val="20"/>
                <w:szCs w:val="20"/>
                <w:lang w:eastAsia="ar-SA"/>
              </w:rPr>
              <w:t xml:space="preserve">котировок </w:t>
            </w:r>
            <w:r w:rsidRPr="00304EA4">
              <w:rPr>
                <w:rFonts w:ascii="Times New Roman" w:eastAsia="Times New Roman" w:hAnsi="Times New Roman" w:cs="Times New Roman"/>
                <w:kern w:val="2"/>
                <w:sz w:val="20"/>
                <w:szCs w:val="20"/>
                <w:lang w:eastAsia="ar-SA"/>
              </w:rPr>
              <w:t xml:space="preserve">в электронной форме (этапов запроса </w:t>
            </w:r>
            <w:r w:rsidRPr="00304EA4">
              <w:rPr>
                <w:rFonts w:ascii="Times New Roman" w:eastAsia="Times New Roman" w:hAnsi="Times New Roman" w:cs="Times New Roman"/>
                <w:bCs/>
                <w:kern w:val="2"/>
                <w:sz w:val="20"/>
                <w:szCs w:val="20"/>
                <w:lang w:eastAsia="ar-SA"/>
              </w:rPr>
              <w:t>котировок</w:t>
            </w:r>
            <w:r w:rsidRPr="00304EA4">
              <w:rPr>
                <w:rFonts w:ascii="Times New Roman" w:eastAsia="Times New Roman" w:hAnsi="Times New Roman" w:cs="Times New Roman"/>
                <w:kern w:val="2"/>
                <w:sz w:val="20"/>
                <w:szCs w:val="20"/>
                <w:lang w:eastAsia="ar-SA"/>
              </w:rPr>
              <w:t xml:space="preserve"> в электронной форме):</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E36825" w:rsidP="00E36825">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12.1</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Требования к содержанию, форме, оформлению, составу заявки на участие в запросе котировок в электронной форме:</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Требования к содержанию и оформлению заявки приведены в Приложении № 4 к настоящему извещению.</w:t>
            </w:r>
          </w:p>
          <w:p w:rsidR="00304EA4" w:rsidRPr="00304EA4" w:rsidRDefault="00304EA4" w:rsidP="00304EA4">
            <w:pPr>
              <w:tabs>
                <w:tab w:val="left" w:pos="1254"/>
                <w:tab w:val="left" w:pos="1282"/>
              </w:tabs>
              <w:suppressAutoHyphens/>
              <w:adjustRightInd w:val="0"/>
              <w:spacing w:after="0" w:line="240" w:lineRule="auto"/>
              <w:ind w:right="-2"/>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В документах, входящих в состав котировочной заявки, должны использоваться общепринятые наименования и обозначения в соответствии с нормативными правовыми актами, действующими на территории Российской Федерации, если иное не установлено извещении о проведении запроса котировок. Сведения, которые содержатся в документах, входящих в состав котировочной заявки, не должны допускать двусмысленных (противоречивых) толкований.</w:t>
            </w:r>
          </w:p>
          <w:p w:rsidR="00304EA4" w:rsidRPr="00304EA4" w:rsidRDefault="00304EA4" w:rsidP="00304EA4">
            <w:pPr>
              <w:tabs>
                <w:tab w:val="left" w:pos="0"/>
              </w:tabs>
              <w:suppressAutoHyphens/>
              <w:spacing w:after="0" w:line="240" w:lineRule="auto"/>
              <w:ind w:left="33"/>
              <w:jc w:val="both"/>
              <w:rPr>
                <w:rFonts w:ascii="Times New Roman" w:eastAsia="Calibri" w:hAnsi="Times New Roman" w:cs="Times New Roman"/>
                <w:kern w:val="2"/>
                <w:sz w:val="20"/>
                <w:szCs w:val="20"/>
                <w:lang w:eastAsia="ar-SA"/>
              </w:rPr>
            </w:pPr>
            <w:r w:rsidRPr="00304EA4">
              <w:rPr>
                <w:rFonts w:ascii="Times New Roman" w:eastAsia="Calibri" w:hAnsi="Times New Roman" w:cs="Times New Roman"/>
                <w:kern w:val="2"/>
                <w:sz w:val="20"/>
                <w:szCs w:val="20"/>
                <w:lang w:eastAsia="ar-SA"/>
              </w:rPr>
              <w:t xml:space="preserve">1.1. Заявка </w:t>
            </w:r>
            <w:r w:rsidRPr="00304EA4">
              <w:rPr>
                <w:rFonts w:ascii="Times New Roman" w:eastAsia="Calibri" w:hAnsi="Times New Roman" w:cs="Times New Roman"/>
                <w:b/>
                <w:kern w:val="2"/>
                <w:sz w:val="20"/>
                <w:szCs w:val="20"/>
                <w:lang w:eastAsia="ar-SA"/>
              </w:rPr>
              <w:t>(форма 1</w:t>
            </w:r>
            <w:r w:rsidRPr="00304EA4">
              <w:rPr>
                <w:rFonts w:ascii="Times New Roman" w:eastAsia="Calibri" w:hAnsi="Times New Roman" w:cs="Times New Roman"/>
                <w:kern w:val="2"/>
                <w:sz w:val="20"/>
                <w:szCs w:val="20"/>
                <w:lang w:eastAsia="ar-SA"/>
              </w:rPr>
              <w:t xml:space="preserve">) подается в форме электронного документа и должна быть подписана электронной подписью участника закупки. </w:t>
            </w:r>
          </w:p>
          <w:p w:rsidR="00304EA4" w:rsidRPr="00304EA4" w:rsidRDefault="00304EA4" w:rsidP="00304EA4">
            <w:pPr>
              <w:tabs>
                <w:tab w:val="left" w:pos="0"/>
                <w:tab w:val="left" w:pos="33"/>
                <w:tab w:val="left" w:pos="459"/>
                <w:tab w:val="left" w:pos="851"/>
              </w:tabs>
              <w:suppressAutoHyphens/>
              <w:spacing w:after="0" w:line="240" w:lineRule="auto"/>
              <w:ind w:left="33"/>
              <w:jc w:val="both"/>
              <w:rPr>
                <w:rFonts w:ascii="Times New Roman" w:eastAsia="Calibri" w:hAnsi="Times New Roman" w:cs="Times New Roman"/>
                <w:kern w:val="2"/>
                <w:sz w:val="20"/>
                <w:szCs w:val="20"/>
                <w:u w:val="single"/>
                <w:lang w:eastAsia="ar-SA"/>
              </w:rPr>
            </w:pPr>
            <w:r w:rsidRPr="00304EA4">
              <w:rPr>
                <w:rFonts w:ascii="Times New Roman" w:eastAsia="Calibri" w:hAnsi="Times New Roman" w:cs="Times New Roman"/>
                <w:kern w:val="2"/>
                <w:sz w:val="20"/>
                <w:szCs w:val="20"/>
                <w:lang w:eastAsia="ar-SA"/>
              </w:rPr>
              <w:t>1.2. Ценовое предложение, поданное на электронной площадке должно соответствовать цене, указанной в форме-1 заявки на участие в запросе котировок, в случае несоответствия цены, заявка будет признана не соответствующей требованиям извещения о закупке.</w:t>
            </w:r>
          </w:p>
          <w:p w:rsidR="00304EA4" w:rsidRPr="00304EA4" w:rsidRDefault="00304EA4" w:rsidP="00304EA4">
            <w:pPr>
              <w:tabs>
                <w:tab w:val="left" w:pos="0"/>
                <w:tab w:val="left" w:pos="567"/>
                <w:tab w:val="left" w:pos="851"/>
              </w:tab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1.3. При оформлении заявки не допускается неразборчивое заполнение «от руки» или предоставление информации не в полном объеме, отсутствие печати и/или подписи.</w:t>
            </w:r>
          </w:p>
          <w:p w:rsidR="00304EA4" w:rsidRPr="00304EA4" w:rsidRDefault="00304EA4" w:rsidP="00304EA4">
            <w:pPr>
              <w:tabs>
                <w:tab w:val="left" w:pos="0"/>
                <w:tab w:val="left" w:pos="567"/>
                <w:tab w:val="left" w:pos="851"/>
              </w:tab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Допускается указание дополнительной информации/предоставление документов либо их копий по усмотрению участника процедуры закупки. </w:t>
            </w:r>
          </w:p>
          <w:p w:rsidR="00304EA4" w:rsidRPr="00304EA4" w:rsidRDefault="00304EA4" w:rsidP="00304EA4">
            <w:pPr>
              <w:tabs>
                <w:tab w:val="left" w:pos="0"/>
                <w:tab w:val="left" w:pos="567"/>
                <w:tab w:val="left" w:pos="851"/>
              </w:tab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1.4. Предоставляемые в составе заявки документы должны быть читаемыми и четко напечатаны. </w:t>
            </w:r>
            <w:proofErr w:type="gramStart"/>
            <w:r w:rsidRPr="00304EA4">
              <w:rPr>
                <w:rFonts w:ascii="Times New Roman" w:eastAsia="Times New Roman" w:hAnsi="Times New Roman" w:cs="Times New Roman"/>
                <w:kern w:val="2"/>
                <w:sz w:val="20"/>
                <w:szCs w:val="20"/>
                <w:lang w:eastAsia="ar-SA"/>
              </w:rPr>
              <w:t>Подчистки, дописки, исправления в сканированных документах, подготовленных самим участником, не</w:t>
            </w:r>
            <w:r w:rsidRPr="00304EA4">
              <w:rPr>
                <w:rFonts w:ascii="Times New Roman" w:eastAsia="Times New Roman" w:hAnsi="Times New Roman" w:cs="Times New Roman"/>
                <w:kern w:val="2"/>
                <w:sz w:val="20"/>
                <w:szCs w:val="20"/>
                <w:lang w:val="en-US" w:eastAsia="ar-SA"/>
              </w:rPr>
              <w:t> </w:t>
            </w:r>
            <w:r w:rsidRPr="00304EA4">
              <w:rPr>
                <w:rFonts w:ascii="Times New Roman" w:eastAsia="Times New Roman" w:hAnsi="Times New Roman" w:cs="Times New Roman"/>
                <w:kern w:val="2"/>
                <w:sz w:val="20"/>
                <w:szCs w:val="20"/>
                <w:lang w:eastAsia="ar-SA"/>
              </w:rPr>
              <w:t>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roofErr w:type="gramEnd"/>
          </w:p>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kern w:val="2"/>
                <w:sz w:val="20"/>
                <w:szCs w:val="20"/>
                <w:lang w:eastAsia="ar-SA"/>
              </w:rPr>
              <w:t xml:space="preserve">1.5. </w:t>
            </w:r>
            <w:proofErr w:type="gramStart"/>
            <w:r w:rsidRPr="00304EA4">
              <w:rPr>
                <w:rFonts w:ascii="Times New Roman" w:eastAsia="Times New Roman" w:hAnsi="Times New Roman" w:cs="Times New Roman"/>
                <w:kern w:val="2"/>
                <w:sz w:val="20"/>
                <w:szCs w:val="20"/>
                <w:lang w:eastAsia="ar-SA"/>
              </w:rPr>
              <w:t xml:space="preserve">Все документы (заявка на участие в запросе котировок, а также иные документы, предоставляемые участником закупки в соответствии с требованиями извещения о проведении запроса котировок, в том числе предоставляемые по усмотрению участника закупки) должны быть предоставлены участником запроса котировок в доступном для прочтения формате </w:t>
            </w:r>
            <w:r w:rsidRPr="00304EA4">
              <w:rPr>
                <w:rFonts w:ascii="Times New Roman" w:eastAsia="Times New Roman" w:hAnsi="Times New Roman" w:cs="Times New Roman"/>
                <w:b/>
                <w:kern w:val="2"/>
                <w:sz w:val="20"/>
                <w:szCs w:val="20"/>
                <w:lang w:eastAsia="ar-SA"/>
              </w:rPr>
              <w:t xml:space="preserve">(один файл – один документ, рекомендованный шрифт -  </w:t>
            </w:r>
            <w:proofErr w:type="spellStart"/>
            <w:r w:rsidRPr="00304EA4">
              <w:rPr>
                <w:rFonts w:ascii="Times New Roman" w:eastAsia="Times New Roman" w:hAnsi="Times New Roman" w:cs="Times New Roman"/>
                <w:b/>
                <w:kern w:val="2"/>
                <w:sz w:val="20"/>
                <w:szCs w:val="20"/>
                <w:lang w:eastAsia="ar-SA"/>
              </w:rPr>
              <w:t>Times</w:t>
            </w:r>
            <w:proofErr w:type="spellEnd"/>
            <w:r w:rsidRPr="00304EA4">
              <w:rPr>
                <w:rFonts w:ascii="Times New Roman" w:eastAsia="Times New Roman" w:hAnsi="Times New Roman" w:cs="Times New Roman"/>
                <w:b/>
                <w:kern w:val="2"/>
                <w:sz w:val="20"/>
                <w:szCs w:val="20"/>
                <w:lang w:eastAsia="ar-SA"/>
              </w:rPr>
              <w:t xml:space="preserve"> </w:t>
            </w:r>
            <w:proofErr w:type="spellStart"/>
            <w:r w:rsidRPr="00304EA4">
              <w:rPr>
                <w:rFonts w:ascii="Times New Roman" w:eastAsia="Times New Roman" w:hAnsi="Times New Roman" w:cs="Times New Roman"/>
                <w:b/>
                <w:kern w:val="2"/>
                <w:sz w:val="20"/>
                <w:szCs w:val="20"/>
                <w:lang w:eastAsia="ar-SA"/>
              </w:rPr>
              <w:t>New</w:t>
            </w:r>
            <w:proofErr w:type="spellEnd"/>
            <w:r w:rsidRPr="00304EA4">
              <w:rPr>
                <w:rFonts w:ascii="Times New Roman" w:eastAsia="Times New Roman" w:hAnsi="Times New Roman" w:cs="Times New Roman"/>
                <w:b/>
                <w:kern w:val="2"/>
                <w:sz w:val="20"/>
                <w:szCs w:val="20"/>
                <w:lang w:eastAsia="ar-SA"/>
              </w:rPr>
              <w:t xml:space="preserve"> </w:t>
            </w:r>
            <w:proofErr w:type="spellStart"/>
            <w:r w:rsidRPr="00304EA4">
              <w:rPr>
                <w:rFonts w:ascii="Times New Roman" w:eastAsia="Times New Roman" w:hAnsi="Times New Roman" w:cs="Times New Roman"/>
                <w:b/>
                <w:kern w:val="2"/>
                <w:sz w:val="20"/>
                <w:szCs w:val="20"/>
                <w:lang w:eastAsia="ar-SA"/>
              </w:rPr>
              <w:t>Roman</w:t>
            </w:r>
            <w:proofErr w:type="spellEnd"/>
            <w:r w:rsidRPr="00304EA4">
              <w:rPr>
                <w:rFonts w:ascii="Times New Roman" w:eastAsia="Times New Roman" w:hAnsi="Times New Roman" w:cs="Times New Roman"/>
                <w:b/>
                <w:kern w:val="2"/>
                <w:sz w:val="20"/>
                <w:szCs w:val="20"/>
                <w:lang w:eastAsia="ar-SA"/>
              </w:rPr>
              <w:t>, размер шрифта - 12).</w:t>
            </w:r>
            <w:proofErr w:type="gramEnd"/>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E36825" w:rsidP="00E36825">
            <w:pPr>
              <w:widowControl w:val="0"/>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12.2</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bCs/>
                <w:kern w:val="2"/>
                <w:sz w:val="20"/>
                <w:szCs w:val="20"/>
                <w:lang w:eastAsia="ar-SA"/>
              </w:rPr>
            </w:pPr>
            <w:r w:rsidRPr="00304EA4">
              <w:rPr>
                <w:rFonts w:ascii="Times New Roman" w:eastAsia="Times New Roman" w:hAnsi="Times New Roman" w:cs="Times New Roman"/>
                <w:kern w:val="2"/>
                <w:sz w:val="20"/>
                <w:szCs w:val="20"/>
                <w:lang w:eastAsia="ar-SA"/>
              </w:rPr>
              <w:t>Порядок подачи заявок на участие в запросе котировок в электронной форме:</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075C4A" w:rsidP="00075C4A">
            <w:pPr>
              <w:widowControl w:val="0"/>
              <w:suppressAutoHyphens/>
              <w:autoSpaceDE w:val="0"/>
              <w:autoSpaceDN w:val="0"/>
              <w:adjustRightInd w:val="0"/>
              <w:spacing w:after="0" w:line="240" w:lineRule="auto"/>
              <w:jc w:val="both"/>
              <w:rPr>
                <w:rFonts w:ascii="Times New Roman" w:eastAsia="Times New Roman" w:hAnsi="Times New Roman" w:cs="Times New Roman"/>
                <w:i/>
                <w:kern w:val="2"/>
                <w:sz w:val="20"/>
                <w:szCs w:val="20"/>
                <w:lang w:eastAsia="ar-SA"/>
              </w:rPr>
            </w:pPr>
            <w:r w:rsidRPr="00075C4A">
              <w:rPr>
                <w:rFonts w:ascii="Times New Roman" w:eastAsia="Times New Roman" w:hAnsi="Times New Roman" w:cs="Times New Roman"/>
                <w:i/>
                <w:kern w:val="2"/>
                <w:sz w:val="20"/>
                <w:szCs w:val="20"/>
                <w:lang w:eastAsia="ar-SA"/>
              </w:rPr>
              <w:t xml:space="preserve">заявки подаются по адресу электронной площадки ЭТП «Электронные торги России» </w:t>
            </w:r>
            <w:r>
              <w:rPr>
                <w:rFonts w:ascii="Times New Roman" w:eastAsia="Times New Roman" w:hAnsi="Times New Roman" w:cs="Times New Roman"/>
                <w:i/>
                <w:kern w:val="2"/>
                <w:sz w:val="20"/>
                <w:szCs w:val="20"/>
                <w:lang w:eastAsia="ar-SA"/>
              </w:rPr>
              <w:t xml:space="preserve"> </w:t>
            </w:r>
            <w:r w:rsidRPr="00075C4A">
              <w:rPr>
                <w:rFonts w:ascii="Times New Roman" w:eastAsia="Times New Roman" w:hAnsi="Times New Roman" w:cs="Times New Roman"/>
                <w:i/>
                <w:kern w:val="2"/>
                <w:sz w:val="20"/>
                <w:szCs w:val="20"/>
                <w:lang w:eastAsia="ar-SA"/>
              </w:rPr>
              <w:t>www.torgi82.ru в соответствии с регламентом электронной площадки.</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E36825" w:rsidP="00E36825">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12.3</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bCs/>
                <w:kern w:val="2"/>
                <w:sz w:val="20"/>
                <w:szCs w:val="20"/>
                <w:lang w:eastAsia="ar-SA"/>
              </w:rPr>
            </w:pPr>
            <w:r w:rsidRPr="00304EA4">
              <w:rPr>
                <w:rFonts w:ascii="Times New Roman" w:eastAsia="Times New Roman" w:hAnsi="Times New Roman" w:cs="Times New Roman"/>
                <w:kern w:val="2"/>
                <w:sz w:val="20"/>
                <w:szCs w:val="20"/>
                <w:lang w:eastAsia="ar-SA"/>
              </w:rPr>
              <w:t>Дата начала подачи заявок на участие в запросе котировок в электронной форме:</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5A1338">
            <w:pPr>
              <w:widowControl w:val="0"/>
              <w:suppressAutoHyphens/>
              <w:autoSpaceDE w:val="0"/>
              <w:autoSpaceDN w:val="0"/>
              <w:adjustRightInd w:val="0"/>
              <w:spacing w:after="0" w:line="240" w:lineRule="auto"/>
              <w:jc w:val="both"/>
              <w:rPr>
                <w:rFonts w:ascii="Times New Roman" w:eastAsia="Times New Roman" w:hAnsi="Times New Roman" w:cs="Times New Roman"/>
                <w:b/>
                <w:kern w:val="2"/>
                <w:sz w:val="20"/>
                <w:szCs w:val="20"/>
                <w:lang w:eastAsia="ar-SA"/>
              </w:rPr>
            </w:pPr>
            <w:r w:rsidRPr="00304EA4">
              <w:rPr>
                <w:rFonts w:ascii="Times New Roman" w:eastAsia="Times New Roman" w:hAnsi="Times New Roman" w:cs="Times New Roman"/>
                <w:b/>
                <w:color w:val="0070C0"/>
                <w:kern w:val="2"/>
                <w:sz w:val="20"/>
                <w:szCs w:val="20"/>
                <w:lang w:eastAsia="ar-SA"/>
              </w:rPr>
              <w:t xml:space="preserve"> </w:t>
            </w:r>
            <w:r w:rsidR="005A1338">
              <w:rPr>
                <w:rFonts w:ascii="Times New Roman" w:eastAsia="Times New Roman" w:hAnsi="Times New Roman" w:cs="Times New Roman"/>
                <w:b/>
                <w:kern w:val="2"/>
                <w:sz w:val="20"/>
                <w:szCs w:val="20"/>
                <w:highlight w:val="yellow"/>
                <w:lang w:eastAsia="ar-SA"/>
              </w:rPr>
              <w:t>07</w:t>
            </w:r>
            <w:r w:rsidR="00851609">
              <w:rPr>
                <w:rFonts w:ascii="Times New Roman" w:eastAsia="Times New Roman" w:hAnsi="Times New Roman" w:cs="Times New Roman"/>
                <w:b/>
                <w:kern w:val="2"/>
                <w:sz w:val="20"/>
                <w:szCs w:val="20"/>
                <w:highlight w:val="yellow"/>
                <w:lang w:eastAsia="ar-SA"/>
              </w:rPr>
              <w:t>.02.202</w:t>
            </w:r>
            <w:r w:rsidR="005A1338">
              <w:rPr>
                <w:rFonts w:ascii="Times New Roman" w:eastAsia="Times New Roman" w:hAnsi="Times New Roman" w:cs="Times New Roman"/>
                <w:b/>
                <w:kern w:val="2"/>
                <w:sz w:val="20"/>
                <w:szCs w:val="20"/>
                <w:highlight w:val="yellow"/>
                <w:lang w:eastAsia="ar-SA"/>
              </w:rPr>
              <w:t>5</w:t>
            </w:r>
            <w:r w:rsidRPr="00304EA4">
              <w:rPr>
                <w:rFonts w:ascii="Times New Roman" w:eastAsia="Times New Roman" w:hAnsi="Times New Roman" w:cs="Times New Roman"/>
                <w:b/>
                <w:kern w:val="2"/>
                <w:sz w:val="20"/>
                <w:szCs w:val="20"/>
                <w:highlight w:val="yellow"/>
                <w:lang w:eastAsia="ar-SA"/>
              </w:rPr>
              <w:t xml:space="preserve"> года</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E36825" w:rsidP="00E36825">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12.4</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rPr>
                <w:rFonts w:ascii="Times New Roman" w:eastAsia="Times New Roman" w:hAnsi="Times New Roman" w:cs="Times New Roman"/>
                <w:bCs/>
                <w:kern w:val="2"/>
                <w:sz w:val="20"/>
                <w:szCs w:val="20"/>
                <w:lang w:eastAsia="ar-SA"/>
              </w:rPr>
            </w:pPr>
            <w:r w:rsidRPr="00304EA4">
              <w:rPr>
                <w:rFonts w:ascii="Times New Roman" w:eastAsia="Times New Roman" w:hAnsi="Times New Roman" w:cs="Times New Roman"/>
                <w:kern w:val="2"/>
                <w:sz w:val="20"/>
                <w:szCs w:val="20"/>
                <w:lang w:eastAsia="ar-SA"/>
              </w:rPr>
              <w:t>Дата и время окончания срока подачи заявок на участие в запросе котировок в электронной форме:</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5A1338" w:rsidP="005A1338">
            <w:pPr>
              <w:widowControl w:val="0"/>
              <w:suppressAutoHyphens/>
              <w:autoSpaceDE w:val="0"/>
              <w:autoSpaceDN w:val="0"/>
              <w:adjustRightInd w:val="0"/>
              <w:spacing w:after="0" w:line="240" w:lineRule="auto"/>
              <w:jc w:val="both"/>
              <w:rPr>
                <w:rFonts w:ascii="Times New Roman" w:eastAsia="Times New Roman" w:hAnsi="Times New Roman" w:cs="Times New Roman"/>
                <w:color w:val="0070C0"/>
                <w:kern w:val="2"/>
                <w:sz w:val="20"/>
                <w:szCs w:val="20"/>
                <w:highlight w:val="yellow"/>
                <w:lang w:eastAsia="ar-SA"/>
              </w:rPr>
            </w:pPr>
            <w:r>
              <w:rPr>
                <w:rFonts w:ascii="Times New Roman" w:eastAsia="Times New Roman" w:hAnsi="Times New Roman" w:cs="Times New Roman"/>
                <w:b/>
                <w:kern w:val="2"/>
                <w:sz w:val="20"/>
                <w:szCs w:val="20"/>
                <w:highlight w:val="yellow"/>
                <w:lang w:eastAsia="ar-SA"/>
              </w:rPr>
              <w:t>17</w:t>
            </w:r>
            <w:r w:rsidR="00851609">
              <w:rPr>
                <w:rFonts w:ascii="Times New Roman" w:eastAsia="Times New Roman" w:hAnsi="Times New Roman" w:cs="Times New Roman"/>
                <w:b/>
                <w:kern w:val="2"/>
                <w:sz w:val="20"/>
                <w:szCs w:val="20"/>
                <w:highlight w:val="yellow"/>
                <w:lang w:eastAsia="ar-SA"/>
              </w:rPr>
              <w:t>.02.202</w:t>
            </w:r>
            <w:r>
              <w:rPr>
                <w:rFonts w:ascii="Times New Roman" w:eastAsia="Times New Roman" w:hAnsi="Times New Roman" w:cs="Times New Roman"/>
                <w:b/>
                <w:kern w:val="2"/>
                <w:sz w:val="20"/>
                <w:szCs w:val="20"/>
                <w:highlight w:val="yellow"/>
                <w:lang w:eastAsia="ar-SA"/>
              </w:rPr>
              <w:t>5</w:t>
            </w:r>
            <w:r w:rsidR="00304EA4" w:rsidRPr="00304EA4">
              <w:rPr>
                <w:rFonts w:ascii="Times New Roman" w:eastAsia="Times New Roman" w:hAnsi="Times New Roman" w:cs="Times New Roman"/>
                <w:b/>
                <w:kern w:val="2"/>
                <w:sz w:val="20"/>
                <w:szCs w:val="20"/>
                <w:highlight w:val="yellow"/>
                <w:lang w:eastAsia="ar-SA"/>
              </w:rPr>
              <w:t xml:space="preserve"> года 0</w:t>
            </w:r>
            <w:r w:rsidR="00866D3D">
              <w:rPr>
                <w:rFonts w:ascii="Times New Roman" w:eastAsia="Times New Roman" w:hAnsi="Times New Roman" w:cs="Times New Roman"/>
                <w:b/>
                <w:kern w:val="2"/>
                <w:sz w:val="20"/>
                <w:szCs w:val="20"/>
                <w:highlight w:val="yellow"/>
                <w:lang w:eastAsia="ar-SA"/>
              </w:rPr>
              <w:t>8</w:t>
            </w:r>
            <w:r w:rsidR="00304EA4" w:rsidRPr="00304EA4">
              <w:rPr>
                <w:rFonts w:ascii="Times New Roman" w:eastAsia="Times New Roman" w:hAnsi="Times New Roman" w:cs="Times New Roman"/>
                <w:b/>
                <w:kern w:val="2"/>
                <w:sz w:val="20"/>
                <w:szCs w:val="20"/>
                <w:highlight w:val="yellow"/>
                <w:lang w:eastAsia="ar-SA"/>
              </w:rPr>
              <w:t>:00</w:t>
            </w:r>
            <w:r w:rsidR="00304EA4" w:rsidRPr="00304EA4">
              <w:rPr>
                <w:rFonts w:ascii="Times New Roman" w:eastAsia="Times New Roman" w:hAnsi="Times New Roman" w:cs="Times New Roman"/>
                <w:i/>
                <w:color w:val="0070C0"/>
                <w:kern w:val="2"/>
                <w:sz w:val="20"/>
                <w:szCs w:val="20"/>
                <w:lang w:eastAsia="ar-SA"/>
              </w:rPr>
              <w:t xml:space="preserve"> </w:t>
            </w:r>
            <w:r w:rsidR="00304EA4" w:rsidRPr="00304EA4">
              <w:rPr>
                <w:rFonts w:ascii="Times New Roman" w:eastAsia="Times New Roman" w:hAnsi="Times New Roman" w:cs="Times New Roman"/>
                <w:bCs/>
                <w:i/>
                <w:kern w:val="2"/>
                <w:sz w:val="20"/>
                <w:szCs w:val="20"/>
                <w:lang w:eastAsia="ar-SA"/>
              </w:rPr>
              <w:t>(по московскому времени)</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304EA4" w:rsidP="00E36825">
            <w:pPr>
              <w:widowControl w:val="0"/>
              <w:numPr>
                <w:ilvl w:val="2"/>
                <w:numId w:val="2"/>
              </w:numPr>
              <w:tabs>
                <w:tab w:val="left" w:pos="34"/>
              </w:tabs>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Формы, порядок, дата начала и дата и время окончания предоставления участникам закупки разъяснений положений извещения о проведении запроса котировок в электронной форме:</w:t>
            </w:r>
          </w:p>
        </w:tc>
        <w:tc>
          <w:tcPr>
            <w:tcW w:w="7085" w:type="dxa"/>
            <w:tcBorders>
              <w:top w:val="single" w:sz="4" w:space="0" w:color="auto"/>
              <w:left w:val="single" w:sz="4" w:space="0" w:color="auto"/>
              <w:bottom w:val="single" w:sz="4" w:space="0" w:color="auto"/>
              <w:right w:val="single" w:sz="4" w:space="0" w:color="auto"/>
            </w:tcBorders>
            <w:hideMark/>
          </w:tcPr>
          <w:p w:rsidR="00075C4A" w:rsidRDefault="00075C4A" w:rsidP="00304EA4">
            <w:pPr>
              <w:suppressAutoHyphens/>
              <w:spacing w:after="0" w:line="240" w:lineRule="auto"/>
              <w:jc w:val="both"/>
              <w:rPr>
                <w:rFonts w:ascii="Times New Roman" w:eastAsia="Times New Roman" w:hAnsi="Times New Roman" w:cs="Times New Roman"/>
                <w:kern w:val="2"/>
                <w:sz w:val="20"/>
                <w:szCs w:val="20"/>
                <w:lang w:eastAsia="ar-SA"/>
              </w:rPr>
            </w:pPr>
            <w:r w:rsidRPr="00075C4A">
              <w:rPr>
                <w:rFonts w:ascii="Times New Roman" w:eastAsia="Times New Roman" w:hAnsi="Times New Roman" w:cs="Times New Roman"/>
                <w:kern w:val="2"/>
                <w:sz w:val="20"/>
                <w:szCs w:val="20"/>
                <w:lang w:eastAsia="ar-SA"/>
              </w:rPr>
              <w:t xml:space="preserve">Любой участник закупки вправе направить в электронной форме посредством электронной площадки ЭТП «Электронные торги России» www.torgi82.ru заказчику запрос о разъяснении положений извещения о  проведении запроса котировок в электронной форме в срок, не превышающий 3 рабочих дней до даты окончания срока подачи заявок на участие в запросе котировок. </w:t>
            </w:r>
          </w:p>
          <w:p w:rsidR="00304EA4" w:rsidRPr="00304EA4" w:rsidRDefault="00304EA4" w:rsidP="00304EA4">
            <w:pPr>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Размещение разъяснений извещения в ЕИС  осуществляется в течение 3 рабочих дней со дня предоставления разъяснений с указанием предмета запроса, но без указания участника закупки, от которого поступил такой запрос. </w:t>
            </w:r>
          </w:p>
          <w:p w:rsidR="00304EA4" w:rsidRPr="00304EA4" w:rsidRDefault="00304EA4" w:rsidP="00304EA4">
            <w:pPr>
              <w:tabs>
                <w:tab w:val="left" w:pos="360"/>
              </w:tab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Участник закупки вправе направлять запросы </w:t>
            </w:r>
            <w:proofErr w:type="gramStart"/>
            <w:r w:rsidRPr="00304EA4">
              <w:rPr>
                <w:rFonts w:ascii="Times New Roman" w:eastAsia="Times New Roman" w:hAnsi="Times New Roman" w:cs="Times New Roman"/>
                <w:kern w:val="2"/>
                <w:sz w:val="20"/>
                <w:szCs w:val="20"/>
                <w:lang w:eastAsia="ar-SA"/>
              </w:rPr>
              <w:t>о</w:t>
            </w:r>
            <w:proofErr w:type="gramEnd"/>
            <w:r w:rsidRPr="00304EA4">
              <w:rPr>
                <w:rFonts w:ascii="Times New Roman" w:eastAsia="Times New Roman" w:hAnsi="Times New Roman" w:cs="Times New Roman"/>
                <w:kern w:val="2"/>
                <w:sz w:val="20"/>
                <w:szCs w:val="20"/>
                <w:lang w:eastAsia="ar-SA"/>
              </w:rPr>
              <w:t xml:space="preserve"> </w:t>
            </w:r>
            <w:proofErr w:type="gramStart"/>
            <w:r w:rsidRPr="00304EA4">
              <w:rPr>
                <w:rFonts w:ascii="Times New Roman" w:eastAsia="Times New Roman" w:hAnsi="Times New Roman" w:cs="Times New Roman"/>
                <w:kern w:val="2"/>
                <w:sz w:val="20"/>
                <w:szCs w:val="20"/>
                <w:lang w:eastAsia="ar-SA"/>
              </w:rPr>
              <w:t>разъяснений</w:t>
            </w:r>
            <w:proofErr w:type="gramEnd"/>
            <w:r w:rsidRPr="00304EA4">
              <w:rPr>
                <w:rFonts w:ascii="Times New Roman" w:eastAsia="Times New Roman" w:hAnsi="Times New Roman" w:cs="Times New Roman"/>
                <w:kern w:val="2"/>
                <w:sz w:val="20"/>
                <w:szCs w:val="20"/>
                <w:lang w:eastAsia="ar-SA"/>
              </w:rPr>
              <w:t xml:space="preserve"> положений извещения о проведении запроса котировок: </w:t>
            </w:r>
            <w:r w:rsidRPr="00304EA4">
              <w:rPr>
                <w:rFonts w:ascii="Times New Roman" w:eastAsia="Times New Roman" w:hAnsi="Times New Roman" w:cs="Times New Roman"/>
                <w:kern w:val="2"/>
                <w:sz w:val="20"/>
                <w:szCs w:val="20"/>
                <w:highlight w:val="yellow"/>
                <w:lang w:eastAsia="ar-SA"/>
              </w:rPr>
              <w:t>«</w:t>
            </w:r>
            <w:r w:rsidR="00866D3D">
              <w:rPr>
                <w:rFonts w:ascii="Times New Roman" w:eastAsia="Times New Roman" w:hAnsi="Times New Roman" w:cs="Times New Roman"/>
                <w:kern w:val="2"/>
                <w:sz w:val="20"/>
                <w:szCs w:val="20"/>
                <w:highlight w:val="yellow"/>
                <w:lang w:eastAsia="ar-SA"/>
              </w:rPr>
              <w:t>0</w:t>
            </w:r>
            <w:r w:rsidR="005A1338">
              <w:rPr>
                <w:rFonts w:ascii="Times New Roman" w:eastAsia="Times New Roman" w:hAnsi="Times New Roman" w:cs="Times New Roman"/>
                <w:kern w:val="2"/>
                <w:sz w:val="20"/>
                <w:szCs w:val="20"/>
                <w:highlight w:val="yellow"/>
                <w:lang w:eastAsia="ar-SA"/>
              </w:rPr>
              <w:t>7</w:t>
            </w:r>
            <w:r w:rsidRPr="00304EA4">
              <w:rPr>
                <w:rFonts w:ascii="Times New Roman" w:eastAsia="Times New Roman" w:hAnsi="Times New Roman" w:cs="Times New Roman"/>
                <w:kern w:val="2"/>
                <w:sz w:val="20"/>
                <w:szCs w:val="20"/>
                <w:highlight w:val="yellow"/>
                <w:lang w:eastAsia="ar-SA"/>
              </w:rPr>
              <w:t xml:space="preserve">» </w:t>
            </w:r>
            <w:r w:rsidR="00866D3D">
              <w:rPr>
                <w:rFonts w:ascii="Times New Roman" w:eastAsia="Times New Roman" w:hAnsi="Times New Roman" w:cs="Times New Roman"/>
                <w:kern w:val="2"/>
                <w:sz w:val="20"/>
                <w:szCs w:val="20"/>
                <w:highlight w:val="yellow"/>
                <w:lang w:eastAsia="ar-SA"/>
              </w:rPr>
              <w:t>февраля 202</w:t>
            </w:r>
            <w:r w:rsidR="005A1338">
              <w:rPr>
                <w:rFonts w:ascii="Times New Roman" w:eastAsia="Times New Roman" w:hAnsi="Times New Roman" w:cs="Times New Roman"/>
                <w:kern w:val="2"/>
                <w:sz w:val="20"/>
                <w:szCs w:val="20"/>
                <w:highlight w:val="yellow"/>
                <w:lang w:eastAsia="ar-SA"/>
              </w:rPr>
              <w:t>5</w:t>
            </w:r>
            <w:r w:rsidR="00866D3D">
              <w:rPr>
                <w:rFonts w:ascii="Times New Roman" w:eastAsia="Times New Roman" w:hAnsi="Times New Roman" w:cs="Times New Roman"/>
                <w:kern w:val="2"/>
                <w:sz w:val="20"/>
                <w:szCs w:val="20"/>
                <w:highlight w:val="yellow"/>
                <w:lang w:eastAsia="ar-SA"/>
              </w:rPr>
              <w:t xml:space="preserve"> г. по «15</w:t>
            </w:r>
            <w:r w:rsidRPr="00304EA4">
              <w:rPr>
                <w:rFonts w:ascii="Times New Roman" w:eastAsia="Times New Roman" w:hAnsi="Times New Roman" w:cs="Times New Roman"/>
                <w:kern w:val="2"/>
                <w:sz w:val="20"/>
                <w:szCs w:val="20"/>
                <w:highlight w:val="yellow"/>
                <w:lang w:eastAsia="ar-SA"/>
              </w:rPr>
              <w:t xml:space="preserve">» </w:t>
            </w:r>
            <w:r w:rsidR="00866D3D">
              <w:rPr>
                <w:rFonts w:ascii="Times New Roman" w:eastAsia="Times New Roman" w:hAnsi="Times New Roman" w:cs="Times New Roman"/>
                <w:kern w:val="2"/>
                <w:sz w:val="20"/>
                <w:szCs w:val="20"/>
                <w:highlight w:val="yellow"/>
                <w:lang w:eastAsia="ar-SA"/>
              </w:rPr>
              <w:t>февраля 202</w:t>
            </w:r>
            <w:r w:rsidR="005A1338">
              <w:rPr>
                <w:rFonts w:ascii="Times New Roman" w:eastAsia="Times New Roman" w:hAnsi="Times New Roman" w:cs="Times New Roman"/>
                <w:kern w:val="2"/>
                <w:sz w:val="20"/>
                <w:szCs w:val="20"/>
                <w:highlight w:val="yellow"/>
                <w:lang w:eastAsia="ar-SA"/>
              </w:rPr>
              <w:t>5</w:t>
            </w:r>
            <w:r w:rsidRPr="00304EA4">
              <w:rPr>
                <w:rFonts w:ascii="Times New Roman" w:eastAsia="Times New Roman" w:hAnsi="Times New Roman" w:cs="Times New Roman"/>
                <w:kern w:val="2"/>
                <w:sz w:val="20"/>
                <w:szCs w:val="20"/>
                <w:highlight w:val="yellow"/>
                <w:lang w:eastAsia="ar-SA"/>
              </w:rPr>
              <w:t xml:space="preserve"> г.</w:t>
            </w:r>
          </w:p>
          <w:p w:rsidR="00304EA4" w:rsidRPr="00304EA4" w:rsidRDefault="00304EA4" w:rsidP="00304EA4">
            <w:pPr>
              <w:tabs>
                <w:tab w:val="left" w:pos="360"/>
              </w:tab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Срок предоставления разъяснений положений извещения о проведении  запроса котировок (ответы на поступившие запросы): «</w:t>
            </w:r>
            <w:r w:rsidR="002550AE">
              <w:rPr>
                <w:rFonts w:ascii="Times New Roman" w:eastAsia="Times New Roman" w:hAnsi="Times New Roman" w:cs="Times New Roman"/>
                <w:kern w:val="2"/>
                <w:sz w:val="20"/>
                <w:szCs w:val="20"/>
                <w:highlight w:val="yellow"/>
                <w:lang w:eastAsia="ar-SA"/>
              </w:rPr>
              <w:t>07</w:t>
            </w:r>
            <w:r w:rsidR="00866D3D" w:rsidRPr="00866D3D">
              <w:rPr>
                <w:rFonts w:ascii="Times New Roman" w:eastAsia="Times New Roman" w:hAnsi="Times New Roman" w:cs="Times New Roman"/>
                <w:kern w:val="2"/>
                <w:sz w:val="20"/>
                <w:szCs w:val="20"/>
                <w:highlight w:val="yellow"/>
                <w:lang w:eastAsia="ar-SA"/>
              </w:rPr>
              <w:t>» февраля 202</w:t>
            </w:r>
            <w:r w:rsidR="005A1338">
              <w:rPr>
                <w:rFonts w:ascii="Times New Roman" w:eastAsia="Times New Roman" w:hAnsi="Times New Roman" w:cs="Times New Roman"/>
                <w:kern w:val="2"/>
                <w:sz w:val="20"/>
                <w:szCs w:val="20"/>
                <w:highlight w:val="yellow"/>
                <w:lang w:eastAsia="ar-SA"/>
              </w:rPr>
              <w:t>5</w:t>
            </w:r>
            <w:r w:rsidR="00866D3D" w:rsidRPr="00866D3D">
              <w:rPr>
                <w:rFonts w:ascii="Times New Roman" w:eastAsia="Times New Roman" w:hAnsi="Times New Roman" w:cs="Times New Roman"/>
                <w:kern w:val="2"/>
                <w:sz w:val="20"/>
                <w:szCs w:val="20"/>
                <w:highlight w:val="yellow"/>
                <w:lang w:eastAsia="ar-SA"/>
              </w:rPr>
              <w:t xml:space="preserve"> г. по «15» февраля 202</w:t>
            </w:r>
            <w:r w:rsidR="005A1338">
              <w:rPr>
                <w:rFonts w:ascii="Times New Roman" w:eastAsia="Times New Roman" w:hAnsi="Times New Roman" w:cs="Times New Roman"/>
                <w:kern w:val="2"/>
                <w:sz w:val="20"/>
                <w:szCs w:val="20"/>
                <w:highlight w:val="yellow"/>
                <w:lang w:eastAsia="ar-SA"/>
              </w:rPr>
              <w:t>5</w:t>
            </w:r>
            <w:r w:rsidR="00866D3D" w:rsidRPr="00866D3D">
              <w:rPr>
                <w:rFonts w:ascii="Times New Roman" w:eastAsia="Times New Roman" w:hAnsi="Times New Roman" w:cs="Times New Roman"/>
                <w:kern w:val="2"/>
                <w:sz w:val="20"/>
                <w:szCs w:val="20"/>
                <w:highlight w:val="yellow"/>
                <w:lang w:eastAsia="ar-SA"/>
              </w:rPr>
              <w:t xml:space="preserve"> г.</w:t>
            </w:r>
            <w:r w:rsidRPr="00304EA4">
              <w:rPr>
                <w:rFonts w:ascii="Times New Roman" w:eastAsia="Times New Roman" w:hAnsi="Times New Roman" w:cs="Times New Roman"/>
                <w:kern w:val="2"/>
                <w:sz w:val="20"/>
                <w:szCs w:val="20"/>
                <w:highlight w:val="yellow"/>
                <w:lang w:eastAsia="ar-SA"/>
              </w:rPr>
              <w:t xml:space="preserve"> до 15:00 </w:t>
            </w:r>
            <w:r w:rsidRPr="00304EA4">
              <w:rPr>
                <w:rFonts w:ascii="Times New Roman" w:eastAsia="Times New Roman" w:hAnsi="Times New Roman" w:cs="Times New Roman"/>
                <w:bCs/>
                <w:i/>
                <w:kern w:val="2"/>
                <w:sz w:val="20"/>
                <w:szCs w:val="20"/>
                <w:highlight w:val="yellow"/>
                <w:lang w:eastAsia="ar-SA"/>
              </w:rPr>
              <w:t>(по московскому времени).</w:t>
            </w:r>
          </w:p>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b/>
                <w:color w:val="0070C0"/>
                <w:kern w:val="2"/>
                <w:sz w:val="20"/>
                <w:szCs w:val="20"/>
                <w:lang w:eastAsia="ar-SA"/>
              </w:rPr>
            </w:pPr>
            <w:r w:rsidRPr="00304EA4">
              <w:rPr>
                <w:rFonts w:ascii="Times New Roman" w:eastAsia="Times New Roman" w:hAnsi="Times New Roman" w:cs="Times New Roman"/>
                <w:kern w:val="2"/>
                <w:sz w:val="20"/>
                <w:szCs w:val="20"/>
                <w:lang w:eastAsia="ar-SA"/>
              </w:rPr>
              <w:t xml:space="preserve">Заказчик вправе не осуществлять разъяснение </w:t>
            </w:r>
            <w:r w:rsidRPr="00304EA4">
              <w:rPr>
                <w:rFonts w:ascii="Times New Roman" w:eastAsia="Times New Roman" w:hAnsi="Times New Roman" w:cs="Times New Roman"/>
                <w:bCs/>
                <w:kern w:val="2"/>
                <w:sz w:val="20"/>
                <w:szCs w:val="20"/>
                <w:lang w:eastAsia="ar-SA"/>
              </w:rPr>
              <w:t>положений извещения о проведении запроса котировок в электронной форме</w:t>
            </w:r>
            <w:r w:rsidRPr="00304EA4">
              <w:rPr>
                <w:rFonts w:ascii="Times New Roman" w:eastAsia="Times New Roman" w:hAnsi="Times New Roman" w:cs="Times New Roman"/>
                <w:kern w:val="2"/>
                <w:sz w:val="20"/>
                <w:szCs w:val="20"/>
                <w:lang w:eastAsia="ar-SA"/>
              </w:rPr>
              <w:t xml:space="preserve"> в случае, если указанный запрос поступил </w:t>
            </w:r>
            <w:proofErr w:type="gramStart"/>
            <w:r w:rsidRPr="00304EA4">
              <w:rPr>
                <w:rFonts w:ascii="Times New Roman" w:eastAsia="Times New Roman" w:hAnsi="Times New Roman" w:cs="Times New Roman"/>
                <w:kern w:val="2"/>
                <w:sz w:val="20"/>
                <w:szCs w:val="20"/>
                <w:lang w:eastAsia="ar-SA"/>
              </w:rPr>
              <w:t>позднее</w:t>
            </w:r>
            <w:proofErr w:type="gramEnd"/>
            <w:r w:rsidRPr="00304EA4">
              <w:rPr>
                <w:rFonts w:ascii="Times New Roman" w:eastAsia="Times New Roman" w:hAnsi="Times New Roman" w:cs="Times New Roman"/>
                <w:kern w:val="2"/>
                <w:sz w:val="20"/>
                <w:szCs w:val="20"/>
                <w:lang w:eastAsia="ar-SA"/>
              </w:rPr>
              <w:t xml:space="preserve"> чем за 3 (три) рабочих дня до даты окончания срока подачи заявок на участие в запросе котировок в электронной форме.</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E36825" w:rsidP="00E36825">
            <w:pPr>
              <w:widowControl w:val="0"/>
              <w:tabs>
                <w:tab w:val="left" w:pos="34"/>
              </w:tabs>
              <w:suppressAutoHyphens/>
              <w:autoSpaceDE w:val="0"/>
              <w:autoSpaceDN w:val="0"/>
              <w:adjustRightInd w:val="0"/>
              <w:spacing w:after="0" w:line="240" w:lineRule="auto"/>
              <w:ind w:left="34" w:hanging="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12.5</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rPr>
                <w:rFonts w:ascii="Times New Roman" w:eastAsia="Times New Roman" w:hAnsi="Times New Roman" w:cs="Times New Roman"/>
                <w:bCs/>
                <w:kern w:val="2"/>
                <w:sz w:val="20"/>
                <w:szCs w:val="20"/>
                <w:lang w:eastAsia="ar-SA"/>
              </w:rPr>
            </w:pPr>
            <w:r w:rsidRPr="00304EA4">
              <w:rPr>
                <w:rFonts w:ascii="Times New Roman" w:eastAsia="Times New Roman" w:hAnsi="Times New Roman" w:cs="Times New Roman"/>
                <w:kern w:val="2"/>
                <w:sz w:val="20"/>
                <w:szCs w:val="20"/>
                <w:lang w:eastAsia="ar-SA"/>
              </w:rPr>
              <w:t>Дата подведения итогов запроса котировок в электронной форме:</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866D3D" w:rsidP="005A1338">
            <w:pPr>
              <w:widowControl w:val="0"/>
              <w:suppressAutoHyphens/>
              <w:autoSpaceDE w:val="0"/>
              <w:autoSpaceDN w:val="0"/>
              <w:adjustRightInd w:val="0"/>
              <w:spacing w:after="0" w:line="240" w:lineRule="auto"/>
              <w:jc w:val="both"/>
              <w:rPr>
                <w:rFonts w:ascii="Times New Roman" w:eastAsia="Times New Roman" w:hAnsi="Times New Roman" w:cs="Times New Roman"/>
                <w:color w:val="0070C0"/>
                <w:kern w:val="2"/>
                <w:sz w:val="20"/>
                <w:szCs w:val="20"/>
                <w:highlight w:val="yellow"/>
                <w:lang w:eastAsia="ar-SA"/>
              </w:rPr>
            </w:pPr>
            <w:r>
              <w:rPr>
                <w:rFonts w:ascii="Times New Roman" w:eastAsia="Times New Roman" w:hAnsi="Times New Roman" w:cs="Times New Roman"/>
                <w:b/>
                <w:kern w:val="2"/>
                <w:sz w:val="20"/>
                <w:szCs w:val="20"/>
                <w:highlight w:val="yellow"/>
                <w:lang w:eastAsia="ar-SA"/>
              </w:rPr>
              <w:t>1</w:t>
            </w:r>
            <w:r w:rsidR="005A1338">
              <w:rPr>
                <w:rFonts w:ascii="Times New Roman" w:eastAsia="Times New Roman" w:hAnsi="Times New Roman" w:cs="Times New Roman"/>
                <w:b/>
                <w:kern w:val="2"/>
                <w:sz w:val="20"/>
                <w:szCs w:val="20"/>
                <w:highlight w:val="yellow"/>
                <w:lang w:eastAsia="ar-SA"/>
              </w:rPr>
              <w:t>7</w:t>
            </w:r>
            <w:r w:rsidR="00304EA4" w:rsidRPr="00304EA4">
              <w:rPr>
                <w:rFonts w:ascii="Times New Roman" w:eastAsia="Times New Roman" w:hAnsi="Times New Roman" w:cs="Times New Roman"/>
                <w:b/>
                <w:kern w:val="2"/>
                <w:sz w:val="20"/>
                <w:szCs w:val="20"/>
                <w:highlight w:val="yellow"/>
                <w:lang w:eastAsia="ar-SA"/>
              </w:rPr>
              <w:t>.</w:t>
            </w:r>
            <w:r w:rsidR="00701908">
              <w:rPr>
                <w:rFonts w:ascii="Times New Roman" w:eastAsia="Times New Roman" w:hAnsi="Times New Roman" w:cs="Times New Roman"/>
                <w:b/>
                <w:kern w:val="2"/>
                <w:sz w:val="20"/>
                <w:szCs w:val="20"/>
                <w:highlight w:val="yellow"/>
                <w:lang w:eastAsia="ar-SA"/>
              </w:rPr>
              <w:t>02</w:t>
            </w:r>
            <w:r w:rsidR="00304EA4" w:rsidRPr="00304EA4">
              <w:rPr>
                <w:rFonts w:ascii="Times New Roman" w:eastAsia="Times New Roman" w:hAnsi="Times New Roman" w:cs="Times New Roman"/>
                <w:b/>
                <w:kern w:val="2"/>
                <w:sz w:val="20"/>
                <w:szCs w:val="20"/>
                <w:highlight w:val="yellow"/>
                <w:lang w:eastAsia="ar-SA"/>
              </w:rPr>
              <w:t>.202</w:t>
            </w:r>
            <w:r w:rsidR="005A1338">
              <w:rPr>
                <w:rFonts w:ascii="Times New Roman" w:eastAsia="Times New Roman" w:hAnsi="Times New Roman" w:cs="Times New Roman"/>
                <w:b/>
                <w:kern w:val="2"/>
                <w:sz w:val="20"/>
                <w:szCs w:val="20"/>
                <w:highlight w:val="yellow"/>
                <w:lang w:eastAsia="ar-SA"/>
              </w:rPr>
              <w:t>5</w:t>
            </w:r>
            <w:r w:rsidR="00304EA4" w:rsidRPr="00304EA4">
              <w:rPr>
                <w:rFonts w:ascii="Times New Roman" w:eastAsia="Times New Roman" w:hAnsi="Times New Roman" w:cs="Times New Roman"/>
                <w:b/>
                <w:kern w:val="2"/>
                <w:sz w:val="20"/>
                <w:szCs w:val="20"/>
                <w:highlight w:val="yellow"/>
                <w:lang w:eastAsia="ar-SA"/>
              </w:rPr>
              <w:t xml:space="preserve"> года</w:t>
            </w:r>
            <w:r w:rsidR="00304EA4" w:rsidRPr="00304EA4">
              <w:rPr>
                <w:rFonts w:ascii="Times New Roman" w:eastAsia="Times New Roman" w:hAnsi="Times New Roman" w:cs="Times New Roman"/>
                <w:i/>
                <w:color w:val="0070C0"/>
                <w:kern w:val="2"/>
                <w:sz w:val="20"/>
                <w:szCs w:val="20"/>
                <w:highlight w:val="yellow"/>
                <w:lang w:eastAsia="ar-SA"/>
              </w:rPr>
              <w:t xml:space="preserve"> </w:t>
            </w:r>
          </w:p>
        </w:tc>
      </w:tr>
      <w:tr w:rsidR="00304EA4" w:rsidRPr="00304EA4" w:rsidTr="000E6608">
        <w:trPr>
          <w:gridAfter w:val="1"/>
          <w:wAfter w:w="141" w:type="dxa"/>
          <w:trHeight w:val="143"/>
          <w:tblHeader/>
        </w:trPr>
        <w:tc>
          <w:tcPr>
            <w:tcW w:w="850" w:type="dxa"/>
            <w:tcBorders>
              <w:top w:val="single" w:sz="6" w:space="0" w:color="auto"/>
              <w:left w:val="single" w:sz="6" w:space="0" w:color="auto"/>
              <w:bottom w:val="single" w:sz="6" w:space="0" w:color="auto"/>
              <w:right w:val="single" w:sz="4" w:space="0" w:color="auto"/>
            </w:tcBorders>
            <w:shd w:val="clear" w:color="auto" w:fill="E7E6E6"/>
          </w:tcPr>
          <w:p w:rsidR="00304EA4" w:rsidRPr="00304EA4" w:rsidRDefault="000E6608" w:rsidP="000E6608">
            <w:pPr>
              <w:widowControl w:val="0"/>
              <w:tabs>
                <w:tab w:val="left" w:pos="34"/>
              </w:tabs>
              <w:suppressAutoHyphens/>
              <w:autoSpaceDE w:val="0"/>
              <w:autoSpaceDN w:val="0"/>
              <w:adjustRightInd w:val="0"/>
              <w:spacing w:after="0" w:line="240" w:lineRule="auto"/>
              <w:ind w:left="3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12.6</w:t>
            </w:r>
          </w:p>
        </w:tc>
        <w:tc>
          <w:tcPr>
            <w:tcW w:w="2696" w:type="dxa"/>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suppressAutoHyphens/>
              <w:spacing w:after="0" w:line="240" w:lineRule="auto"/>
              <w:jc w:val="both"/>
              <w:rPr>
                <w:rFonts w:ascii="Times New Roman" w:eastAsia="Times New Roman" w:hAnsi="Times New Roman" w:cs="Times New Roman"/>
                <w:bCs/>
                <w:kern w:val="2"/>
                <w:sz w:val="20"/>
                <w:szCs w:val="20"/>
                <w:lang w:eastAsia="ar-SA"/>
              </w:rPr>
            </w:pPr>
            <w:r w:rsidRPr="00304EA4">
              <w:rPr>
                <w:rFonts w:ascii="Times New Roman" w:eastAsia="Times New Roman" w:hAnsi="Times New Roman" w:cs="Times New Roman"/>
                <w:kern w:val="2"/>
                <w:sz w:val="20"/>
                <w:szCs w:val="20"/>
                <w:lang w:eastAsia="ar-SA"/>
              </w:rPr>
              <w:t>Порядок подведения итогов запроса котировок в электронной форме:</w:t>
            </w:r>
          </w:p>
        </w:tc>
        <w:tc>
          <w:tcPr>
            <w:tcW w:w="7085" w:type="dxa"/>
            <w:tcBorders>
              <w:top w:val="single" w:sz="4" w:space="0" w:color="auto"/>
              <w:left w:val="single" w:sz="4" w:space="0" w:color="auto"/>
              <w:bottom w:val="single" w:sz="4" w:space="0" w:color="auto"/>
              <w:right w:val="single" w:sz="4" w:space="0" w:color="auto"/>
            </w:tcBorders>
            <w:hideMark/>
          </w:tcPr>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В течение одного рабочего дня после направления оператором электронной площадки заявки на участие в запросе котировок в электронной форме,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в которых содержится наименьшее ценовое предложение, присваивается первый номер. В случае</w:t>
            </w:r>
            <w:proofErr w:type="gramStart"/>
            <w:r w:rsidRPr="00304EA4">
              <w:rPr>
                <w:rFonts w:ascii="Times New Roman" w:eastAsia="Times New Roman" w:hAnsi="Times New Roman" w:cs="Times New Roman"/>
                <w:i/>
                <w:kern w:val="2"/>
                <w:sz w:val="20"/>
                <w:szCs w:val="20"/>
                <w:lang w:eastAsia="ar-SA"/>
              </w:rPr>
              <w:t>,</w:t>
            </w:r>
            <w:proofErr w:type="gramEnd"/>
            <w:r w:rsidRPr="00304EA4">
              <w:rPr>
                <w:rFonts w:ascii="Times New Roman" w:eastAsia="Times New Roman" w:hAnsi="Times New Roman" w:cs="Times New Roman"/>
                <w:i/>
                <w:kern w:val="2"/>
                <w:sz w:val="20"/>
                <w:szCs w:val="20"/>
                <w:lang w:eastAsia="ar-SA"/>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Заказчик составляет итоговый протокол в соответствии с требованиями части 14 статьи 3.2 закона № 223-ФЗ и Положения о закупке и размещает его на электронной площадке и в единой информационной системе.</w:t>
            </w:r>
          </w:p>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i/>
                <w:kern w:val="2"/>
                <w:sz w:val="20"/>
                <w:szCs w:val="20"/>
                <w:lang w:eastAsia="ar-SA"/>
              </w:rPr>
            </w:pPr>
            <w:r w:rsidRPr="00304EA4">
              <w:rPr>
                <w:rFonts w:ascii="Times New Roman" w:eastAsia="Times New Roman" w:hAnsi="Times New Roman" w:cs="Times New Roman"/>
                <w:i/>
                <w:kern w:val="2"/>
                <w:sz w:val="20"/>
                <w:szCs w:val="20"/>
                <w:lang w:eastAsia="ar-SA"/>
              </w:rPr>
              <w:t>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04EA4" w:rsidRPr="00304EA4" w:rsidRDefault="00304EA4" w:rsidP="00304EA4">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0"/>
                <w:szCs w:val="20"/>
                <w:highlight w:val="yellow"/>
                <w:lang w:eastAsia="ar-SA"/>
              </w:rPr>
            </w:pPr>
            <w:r w:rsidRPr="00304EA4">
              <w:rPr>
                <w:rFonts w:ascii="Times New Roman" w:eastAsia="Times New Roman" w:hAnsi="Times New Roman" w:cs="Times New Roman"/>
                <w:i/>
                <w:kern w:val="2"/>
                <w:sz w:val="20"/>
                <w:szCs w:val="20"/>
                <w:lang w:eastAsia="ar-SA"/>
              </w:rPr>
              <w:t>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tc>
      </w:tr>
      <w:tr w:rsidR="00304EA4" w:rsidRPr="00304EA4" w:rsidTr="000E6608">
        <w:trPr>
          <w:gridAfter w:val="1"/>
          <w:wAfter w:w="141" w:type="dxa"/>
          <w:trHeight w:val="143"/>
          <w:tblHeader/>
        </w:trPr>
        <w:tc>
          <w:tcPr>
            <w:tcW w:w="850" w:type="dxa"/>
            <w:tcBorders>
              <w:top w:val="single" w:sz="4" w:space="0" w:color="auto"/>
              <w:left w:val="single" w:sz="4" w:space="0" w:color="auto"/>
              <w:bottom w:val="single" w:sz="4" w:space="0" w:color="auto"/>
              <w:right w:val="single" w:sz="4" w:space="0" w:color="auto"/>
            </w:tcBorders>
            <w:shd w:val="clear" w:color="auto" w:fill="E7E6E6"/>
          </w:tcPr>
          <w:p w:rsidR="00304EA4" w:rsidRPr="00304EA4" w:rsidRDefault="00304EA4" w:rsidP="00E36825">
            <w:pPr>
              <w:numPr>
                <w:ilvl w:val="0"/>
                <w:numId w:val="2"/>
              </w:numPr>
              <w:tabs>
                <w:tab w:val="left" w:pos="34"/>
              </w:tabs>
              <w:suppressAutoHyphens/>
              <w:snapToGrid w:val="0"/>
              <w:spacing w:after="0" w:line="240" w:lineRule="auto"/>
              <w:jc w:val="both"/>
              <w:rPr>
                <w:rFonts w:ascii="Times New Roman" w:eastAsia="Times New Roman" w:hAnsi="Times New Roman" w:cs="Times New Roman"/>
                <w:kern w:val="2"/>
                <w:sz w:val="20"/>
                <w:szCs w:val="20"/>
                <w:lang w:eastAsia="ar-SA"/>
              </w:rPr>
            </w:pPr>
          </w:p>
        </w:tc>
        <w:tc>
          <w:tcPr>
            <w:tcW w:w="978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304EA4" w:rsidRPr="00304EA4" w:rsidRDefault="00304EA4" w:rsidP="00304EA4">
            <w:pPr>
              <w:keepNext/>
              <w:keepLine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Размер обеспечения заявки на участие в запросе котировок в электронной форме, срок и порядок его предоставления участником закупки. Порядок, срок и случаи возврата обеспечения заявки на участие в запросе котировок в электронной форме:</w:t>
            </w:r>
            <w:r w:rsidRPr="00304EA4">
              <w:rPr>
                <w:rFonts w:ascii="Times New Roman" w:eastAsia="Times New Roman" w:hAnsi="Times New Roman" w:cs="Times New Roman"/>
                <w:b/>
                <w:color w:val="0070C0"/>
                <w:kern w:val="2"/>
                <w:sz w:val="20"/>
                <w:szCs w:val="20"/>
                <w:lang w:eastAsia="ar-SA"/>
              </w:rPr>
              <w:t xml:space="preserve"> </w:t>
            </w:r>
          </w:p>
        </w:tc>
      </w:tr>
      <w:tr w:rsidR="00304EA4" w:rsidRPr="00304EA4" w:rsidTr="000E6608">
        <w:trPr>
          <w:gridAfter w:val="1"/>
          <w:wAfter w:w="141" w:type="dxa"/>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0E6608" w:rsidP="000E6608">
            <w:pPr>
              <w:tabs>
                <w:tab w:val="left" w:pos="34"/>
              </w:tabs>
              <w:suppressAutoHyphens/>
              <w:snapToGrid w:val="0"/>
              <w:spacing w:after="0" w:line="240" w:lineRule="auto"/>
              <w:jc w:val="both"/>
              <w:rPr>
                <w:rFonts w:ascii="Times New Roman" w:eastAsia="Times New Roman" w:hAnsi="Times New Roman" w:cs="Times New Roman"/>
                <w:bCs/>
                <w:kern w:val="2"/>
                <w:sz w:val="20"/>
                <w:szCs w:val="20"/>
                <w:lang w:eastAsia="ar-SA"/>
              </w:rPr>
            </w:pPr>
            <w:r>
              <w:rPr>
                <w:rFonts w:ascii="Times New Roman" w:eastAsia="Times New Roman" w:hAnsi="Times New Roman" w:cs="Times New Roman"/>
                <w:bCs/>
                <w:kern w:val="2"/>
                <w:sz w:val="20"/>
                <w:szCs w:val="20"/>
                <w:lang w:eastAsia="ar-SA"/>
              </w:rPr>
              <w:t>13.1</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Размер обеспечения заявки на участие в запросе котировок в электронной форме:</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b/>
                <w:i/>
                <w:sz w:val="20"/>
                <w:szCs w:val="20"/>
                <w:lang w:eastAsia="ru-RU"/>
              </w:rPr>
            </w:pPr>
            <w:r w:rsidRPr="00304EA4">
              <w:rPr>
                <w:rFonts w:ascii="Times New Roman" w:eastAsia="Times New Roman" w:hAnsi="Times New Roman" w:cs="Times New Roman"/>
                <w:b/>
                <w:kern w:val="2"/>
                <w:sz w:val="20"/>
                <w:szCs w:val="20"/>
                <w:lang w:eastAsia="ar-SA"/>
              </w:rPr>
              <w:t xml:space="preserve">обеспечение заявки не предоставляется          </w:t>
            </w:r>
          </w:p>
        </w:tc>
      </w:tr>
      <w:tr w:rsidR="00304EA4" w:rsidRPr="00304EA4" w:rsidTr="000E6608">
        <w:trPr>
          <w:gridAfter w:val="1"/>
          <w:wAfter w:w="141" w:type="dxa"/>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0E6608" w:rsidP="000E6608">
            <w:pPr>
              <w:tabs>
                <w:tab w:val="left" w:pos="34"/>
              </w:tabs>
              <w:suppressAutoHyphens/>
              <w:snapToGrid w:val="0"/>
              <w:spacing w:after="0" w:line="240" w:lineRule="auto"/>
              <w:jc w:val="both"/>
              <w:rPr>
                <w:rFonts w:ascii="Times New Roman" w:eastAsia="Times New Roman" w:hAnsi="Times New Roman" w:cs="Times New Roman"/>
                <w:bCs/>
                <w:kern w:val="2"/>
                <w:sz w:val="20"/>
                <w:szCs w:val="20"/>
                <w:lang w:eastAsia="ar-SA"/>
              </w:rPr>
            </w:pPr>
            <w:r>
              <w:rPr>
                <w:rFonts w:ascii="Times New Roman" w:eastAsia="Times New Roman" w:hAnsi="Times New Roman" w:cs="Times New Roman"/>
                <w:bCs/>
                <w:kern w:val="2"/>
                <w:sz w:val="20"/>
                <w:szCs w:val="20"/>
                <w:lang w:eastAsia="ar-SA"/>
              </w:rPr>
              <w:t>13.2</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highlight w:val="yellow"/>
                <w:lang w:eastAsia="ar-SA"/>
              </w:rPr>
            </w:pPr>
            <w:r w:rsidRPr="00304EA4">
              <w:rPr>
                <w:rFonts w:ascii="Times New Roman" w:eastAsia="Times New Roman" w:hAnsi="Times New Roman" w:cs="Times New Roman"/>
                <w:kern w:val="2"/>
                <w:sz w:val="20"/>
                <w:szCs w:val="20"/>
                <w:lang w:eastAsia="ar-SA"/>
              </w:rPr>
              <w:t>Срок и порядок предоставления участником закупки обеспечения заявки. Порядок, срок и случаи возврата обеспечения заявки на участие в запросе котировок в электронной форме:</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491E49"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b/>
                <w:sz w:val="20"/>
                <w:szCs w:val="20"/>
                <w:lang w:eastAsia="ru-RU"/>
              </w:rPr>
            </w:pPr>
            <w:r w:rsidRPr="00491E49">
              <w:rPr>
                <w:rFonts w:ascii="Times New Roman" w:eastAsia="Times New Roman" w:hAnsi="Times New Roman" w:cs="Times New Roman"/>
                <w:b/>
                <w:sz w:val="20"/>
                <w:szCs w:val="20"/>
                <w:lang w:eastAsia="ru-RU"/>
              </w:rPr>
              <w:t xml:space="preserve">обеспечение заявки не предоставляется          </w:t>
            </w:r>
          </w:p>
        </w:tc>
      </w:tr>
      <w:tr w:rsidR="00304EA4" w:rsidRPr="00304EA4" w:rsidTr="000E6608">
        <w:trPr>
          <w:gridAfter w:val="1"/>
          <w:wAfter w:w="141" w:type="dxa"/>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0E6608" w:rsidP="000E6608">
            <w:pPr>
              <w:tabs>
                <w:tab w:val="left" w:pos="34"/>
              </w:tabs>
              <w:suppressAutoHyphens/>
              <w:snapToGrid w:val="0"/>
              <w:spacing w:after="0" w:line="240" w:lineRule="auto"/>
              <w:ind w:left="-108" w:firstLine="142"/>
              <w:jc w:val="both"/>
              <w:rPr>
                <w:rFonts w:ascii="Times New Roman" w:eastAsia="Times New Roman" w:hAnsi="Times New Roman" w:cs="Times New Roman"/>
                <w:bCs/>
                <w:kern w:val="2"/>
                <w:sz w:val="20"/>
                <w:szCs w:val="20"/>
                <w:lang w:eastAsia="ar-SA"/>
              </w:rPr>
            </w:pPr>
            <w:r>
              <w:rPr>
                <w:rFonts w:ascii="Times New Roman" w:eastAsia="Times New Roman" w:hAnsi="Times New Roman" w:cs="Times New Roman"/>
                <w:bCs/>
                <w:kern w:val="2"/>
                <w:sz w:val="20"/>
                <w:szCs w:val="20"/>
                <w:lang w:eastAsia="ar-SA"/>
              </w:rPr>
              <w:t>13.3</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proofErr w:type="gramStart"/>
            <w:r w:rsidRPr="00304EA4">
              <w:rPr>
                <w:rFonts w:ascii="Times New Roman" w:eastAsia="Times New Roman" w:hAnsi="Times New Roman" w:cs="Times New Roman"/>
                <w:kern w:val="2"/>
                <w:sz w:val="20"/>
                <w:szCs w:val="20"/>
                <w:lang w:eastAsia="ar-SA"/>
              </w:rPr>
              <w:t>Реквизиты счета, на который перечисляются денежные средства, внесенные на специальный банковский счет в качестве обеспечения заявки на участие в запросе котировок в электронной форме, в случае уклонения, в том числе не</w:t>
            </w:r>
            <w:r w:rsidR="005A1338">
              <w:rPr>
                <w:rFonts w:ascii="Times New Roman" w:eastAsia="Times New Roman" w:hAnsi="Times New Roman" w:cs="Times New Roman"/>
                <w:kern w:val="2"/>
                <w:sz w:val="20"/>
                <w:szCs w:val="20"/>
                <w:lang w:eastAsia="ar-SA"/>
              </w:rPr>
              <w:t xml:space="preserve"> </w:t>
            </w:r>
            <w:r w:rsidRPr="00304EA4">
              <w:rPr>
                <w:rFonts w:ascii="Times New Roman" w:eastAsia="Times New Roman" w:hAnsi="Times New Roman" w:cs="Times New Roman"/>
                <w:kern w:val="2"/>
                <w:sz w:val="20"/>
                <w:szCs w:val="20"/>
                <w:lang w:eastAsia="ar-SA"/>
              </w:rPr>
              <w:t xml:space="preserve">предоставления или предоставления с нарушением условий, установленных настоящим извещением, до заключения договора заказчику обеспечения исполнения договора (если в извещении об осуществлении такой </w:t>
            </w:r>
            <w:r w:rsidRPr="00304EA4">
              <w:rPr>
                <w:rFonts w:ascii="Times New Roman" w:eastAsia="Times New Roman" w:hAnsi="Times New Roman" w:cs="Times New Roman"/>
                <w:kern w:val="2"/>
                <w:sz w:val="20"/>
                <w:szCs w:val="20"/>
                <w:lang w:eastAsia="ar-SA"/>
              </w:rPr>
              <w:lastRenderedPageBreak/>
              <w:t>закупки установлено требование об обеспечении исполнения договора</w:t>
            </w:r>
            <w:proofErr w:type="gramEnd"/>
            <w:r w:rsidRPr="00304EA4">
              <w:rPr>
                <w:rFonts w:ascii="Times New Roman" w:eastAsia="Times New Roman" w:hAnsi="Times New Roman" w:cs="Times New Roman"/>
                <w:kern w:val="2"/>
                <w:sz w:val="20"/>
                <w:szCs w:val="20"/>
                <w:lang w:eastAsia="ar-SA"/>
              </w:rPr>
              <w:t>), или отказа участника такой закупки заключить договор.</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304EA4">
              <w:rPr>
                <w:rFonts w:ascii="Times New Roman" w:eastAsia="Times New Roman" w:hAnsi="Times New Roman" w:cs="Times New Roman"/>
                <w:b/>
                <w:kern w:val="2"/>
                <w:sz w:val="20"/>
                <w:szCs w:val="20"/>
                <w:lang w:eastAsia="ar-SA"/>
              </w:rPr>
              <w:lastRenderedPageBreak/>
              <w:t xml:space="preserve">обеспечение заявки не предоставляется          </w:t>
            </w:r>
          </w:p>
        </w:tc>
      </w:tr>
      <w:tr w:rsidR="00304EA4" w:rsidRPr="00304EA4" w:rsidTr="000E6608">
        <w:trPr>
          <w:gridAfter w:val="1"/>
          <w:wAfter w:w="141" w:type="dxa"/>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E36825">
            <w:pPr>
              <w:numPr>
                <w:ilvl w:val="0"/>
                <w:numId w:val="2"/>
              </w:numPr>
              <w:tabs>
                <w:tab w:val="left" w:pos="34"/>
              </w:tabs>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04EA4">
              <w:rPr>
                <w:rFonts w:ascii="Times New Roman" w:eastAsia="Times New Roman" w:hAnsi="Times New Roman" w:cs="Times New Roman"/>
                <w:sz w:val="20"/>
                <w:szCs w:val="20"/>
                <w:lang w:eastAsia="ru-RU"/>
              </w:rPr>
              <w:t xml:space="preserve">Размер обеспечения исполнения договора, срок и порядок его предоставления участником </w:t>
            </w:r>
            <w:r w:rsidRPr="00304EA4">
              <w:rPr>
                <w:rFonts w:ascii="Times New Roman" w:eastAsia="Times New Roman" w:hAnsi="Times New Roman" w:cs="Times New Roman"/>
                <w:kern w:val="2"/>
                <w:sz w:val="20"/>
                <w:szCs w:val="20"/>
                <w:lang w:eastAsia="ar-SA"/>
              </w:rPr>
              <w:t>запроса котировок в электронной форме</w:t>
            </w:r>
            <w:r w:rsidRPr="00304EA4">
              <w:rPr>
                <w:rFonts w:ascii="Times New Roman" w:eastAsia="Times New Roman" w:hAnsi="Times New Roman" w:cs="Times New Roman"/>
                <w:sz w:val="20"/>
                <w:szCs w:val="20"/>
                <w:lang w:eastAsia="ru-RU"/>
              </w:rPr>
              <w:t>. Порядок, срок и случаи возврата обеспечения исполнения договора:</w:t>
            </w:r>
            <w:r w:rsidRPr="00304EA4">
              <w:rPr>
                <w:rFonts w:ascii="Times New Roman" w:eastAsia="Times New Roman" w:hAnsi="Times New Roman" w:cs="Times New Roman"/>
                <w:b/>
                <w:color w:val="0070C0"/>
                <w:kern w:val="2"/>
                <w:sz w:val="20"/>
                <w:szCs w:val="20"/>
                <w:vertAlign w:val="superscript"/>
                <w:lang w:eastAsia="ar-SA"/>
              </w:rPr>
              <w:t xml:space="preserve"> </w:t>
            </w:r>
          </w:p>
        </w:tc>
      </w:tr>
      <w:tr w:rsidR="00304EA4" w:rsidRPr="00304EA4" w:rsidTr="000E6608">
        <w:trPr>
          <w:gridAfter w:val="1"/>
          <w:wAfter w:w="141" w:type="dxa"/>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0E6608" w:rsidP="000E6608">
            <w:pPr>
              <w:tabs>
                <w:tab w:val="left" w:pos="34"/>
              </w:tabs>
              <w:suppressAutoHyphens/>
              <w:snapToGrid w:val="0"/>
              <w:spacing w:after="0" w:line="240" w:lineRule="auto"/>
              <w:ind w:left="175" w:hanging="141"/>
              <w:jc w:val="both"/>
              <w:rPr>
                <w:rFonts w:ascii="Times New Roman" w:eastAsia="Times New Roman" w:hAnsi="Times New Roman" w:cs="Times New Roman"/>
                <w:bCs/>
                <w:kern w:val="2"/>
                <w:sz w:val="20"/>
                <w:szCs w:val="20"/>
                <w:lang w:eastAsia="ar-SA"/>
              </w:rPr>
            </w:pPr>
            <w:r>
              <w:rPr>
                <w:rFonts w:ascii="Times New Roman" w:eastAsia="Times New Roman" w:hAnsi="Times New Roman" w:cs="Times New Roman"/>
                <w:bCs/>
                <w:kern w:val="2"/>
                <w:sz w:val="20"/>
                <w:szCs w:val="20"/>
                <w:lang w:eastAsia="ar-SA"/>
              </w:rPr>
              <w:t>14.1</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highlight w:val="yellow"/>
                <w:lang w:eastAsia="ar-SA"/>
              </w:rPr>
            </w:pPr>
            <w:r w:rsidRPr="00304EA4">
              <w:rPr>
                <w:rFonts w:ascii="Times New Roman" w:eastAsia="Times New Roman" w:hAnsi="Times New Roman" w:cs="Times New Roman"/>
                <w:kern w:val="2"/>
                <w:sz w:val="20"/>
                <w:szCs w:val="20"/>
                <w:lang w:eastAsia="ar-SA"/>
              </w:rPr>
              <w:t xml:space="preserve">Размер </w:t>
            </w:r>
            <w:proofErr w:type="gramStart"/>
            <w:r w:rsidRPr="00304EA4">
              <w:rPr>
                <w:rFonts w:ascii="Times New Roman" w:eastAsia="Times New Roman" w:hAnsi="Times New Roman" w:cs="Times New Roman"/>
                <w:kern w:val="2"/>
                <w:sz w:val="20"/>
                <w:szCs w:val="20"/>
                <w:lang w:eastAsia="ar-SA"/>
              </w:rPr>
              <w:t>обеспечения исполнения договора запроса котировок</w:t>
            </w:r>
            <w:proofErr w:type="gramEnd"/>
            <w:r w:rsidRPr="00304EA4">
              <w:rPr>
                <w:rFonts w:ascii="Times New Roman" w:eastAsia="Times New Roman" w:hAnsi="Times New Roman" w:cs="Times New Roman"/>
                <w:kern w:val="2"/>
                <w:sz w:val="20"/>
                <w:szCs w:val="20"/>
                <w:lang w:eastAsia="ar-SA"/>
              </w:rPr>
              <w:t xml:space="preserve"> в электронной форме:</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21533F" w:rsidRDefault="0021533F" w:rsidP="00304EA4">
            <w:pPr>
              <w:keepNext/>
              <w:keepLines/>
              <w:widowControl w:val="0"/>
              <w:suppressLineNumbers/>
              <w:suppressAutoHyphens/>
              <w:spacing w:after="0" w:line="240" w:lineRule="auto"/>
              <w:jc w:val="both"/>
              <w:rPr>
                <w:rFonts w:ascii="Times New Roman" w:eastAsia="Times New Roman" w:hAnsi="Times New Roman" w:cs="Times New Roman"/>
                <w:b/>
                <w:i/>
                <w:sz w:val="20"/>
                <w:szCs w:val="20"/>
                <w:highlight w:val="yellow"/>
                <w:lang w:eastAsia="ru-RU"/>
              </w:rPr>
            </w:pPr>
            <w:r w:rsidRPr="0021533F">
              <w:rPr>
                <w:rFonts w:ascii="Times New Roman" w:hAnsi="Times New Roman" w:cs="Times New Roman"/>
                <w:b/>
                <w:sz w:val="20"/>
                <w:szCs w:val="20"/>
              </w:rPr>
              <w:t xml:space="preserve">Размер обеспечения исполнения договора составляет: 30,00% от начальной (максимальной) цены </w:t>
            </w:r>
            <w:r w:rsidR="00D813A7">
              <w:rPr>
                <w:rFonts w:ascii="Times New Roman" w:hAnsi="Times New Roman" w:cs="Times New Roman"/>
                <w:b/>
                <w:sz w:val="20"/>
                <w:szCs w:val="20"/>
              </w:rPr>
              <w:t>договора, что составляет: 477 338 (Четыреста семьдесят семь тысяч триста тридцать восемь</w:t>
            </w:r>
            <w:bookmarkStart w:id="0" w:name="_GoBack"/>
            <w:bookmarkEnd w:id="0"/>
            <w:r w:rsidRPr="0021533F">
              <w:rPr>
                <w:rFonts w:ascii="Times New Roman" w:hAnsi="Times New Roman" w:cs="Times New Roman"/>
                <w:b/>
                <w:sz w:val="20"/>
                <w:szCs w:val="20"/>
              </w:rPr>
              <w:t>) рублей 90 копеек.</w:t>
            </w:r>
          </w:p>
        </w:tc>
      </w:tr>
      <w:tr w:rsidR="00304EA4" w:rsidRPr="00304EA4" w:rsidTr="000E6608">
        <w:trPr>
          <w:gridAfter w:val="1"/>
          <w:wAfter w:w="141" w:type="dxa"/>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0E6608" w:rsidP="000E6608">
            <w:pPr>
              <w:tabs>
                <w:tab w:val="left" w:pos="34"/>
              </w:tabs>
              <w:suppressAutoHyphens/>
              <w:snapToGrid w:val="0"/>
              <w:spacing w:after="0" w:line="240" w:lineRule="auto"/>
              <w:ind w:left="34"/>
              <w:jc w:val="both"/>
              <w:rPr>
                <w:rFonts w:ascii="Times New Roman" w:eastAsia="Times New Roman" w:hAnsi="Times New Roman" w:cs="Times New Roman"/>
                <w:bCs/>
                <w:kern w:val="2"/>
                <w:sz w:val="20"/>
                <w:szCs w:val="20"/>
                <w:lang w:eastAsia="ar-SA"/>
              </w:rPr>
            </w:pPr>
            <w:r>
              <w:rPr>
                <w:rFonts w:ascii="Times New Roman" w:eastAsia="Times New Roman" w:hAnsi="Times New Roman" w:cs="Times New Roman"/>
                <w:bCs/>
                <w:kern w:val="2"/>
                <w:sz w:val="20"/>
                <w:szCs w:val="20"/>
                <w:lang w:eastAsia="ar-SA"/>
              </w:rPr>
              <w:t>14.2</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highlight w:val="yellow"/>
                <w:lang w:eastAsia="ar-SA"/>
              </w:rPr>
            </w:pPr>
            <w:r w:rsidRPr="00304EA4">
              <w:rPr>
                <w:rFonts w:ascii="Times New Roman" w:eastAsia="Times New Roman" w:hAnsi="Times New Roman" w:cs="Times New Roman"/>
                <w:kern w:val="2"/>
                <w:sz w:val="20"/>
                <w:szCs w:val="20"/>
                <w:lang w:eastAsia="ar-SA"/>
              </w:rPr>
              <w:t>Срок и порядок предоставления обеспечения исполнения договора. Порядок, срок и случаи возврата обеспечения исполнения договора:</w:t>
            </w:r>
          </w:p>
        </w:tc>
        <w:tc>
          <w:tcPr>
            <w:tcW w:w="7085" w:type="dxa"/>
            <w:tcBorders>
              <w:top w:val="single" w:sz="4" w:space="0" w:color="000000"/>
              <w:left w:val="single" w:sz="4" w:space="0" w:color="000000"/>
              <w:bottom w:val="single" w:sz="4" w:space="0" w:color="000000"/>
              <w:right w:val="single" w:sz="4" w:space="0" w:color="000000"/>
            </w:tcBorders>
            <w:hideMark/>
          </w:tcPr>
          <w:p w:rsidR="0021533F" w:rsidRPr="0021533F" w:rsidRDefault="0021533F" w:rsidP="0021533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533F">
              <w:rPr>
                <w:rFonts w:ascii="Times New Roman" w:eastAsia="Times New Roman" w:hAnsi="Times New Roman" w:cs="Times New Roman"/>
                <w:sz w:val="20"/>
                <w:szCs w:val="20"/>
                <w:lang w:eastAsia="ru-RU"/>
              </w:rPr>
              <w:t>Срок предоставления обеспечения исполнения договора: обеспечение должно быть предоставлено участником закупки до заключения договора.</w:t>
            </w:r>
          </w:p>
          <w:p w:rsidR="0021533F" w:rsidRPr="0021533F" w:rsidRDefault="0021533F" w:rsidP="0021533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p w:rsidR="0021533F" w:rsidRPr="0021533F" w:rsidRDefault="0021533F" w:rsidP="0021533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533F">
              <w:rPr>
                <w:rFonts w:ascii="Times New Roman" w:eastAsia="Times New Roman" w:hAnsi="Times New Roman" w:cs="Times New Roman"/>
                <w:sz w:val="20"/>
                <w:szCs w:val="20"/>
                <w:lang w:eastAsia="ru-RU"/>
              </w:rPr>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r>
          </w:p>
          <w:p w:rsidR="0021533F" w:rsidRPr="0021533F" w:rsidRDefault="0021533F" w:rsidP="0021533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1533F">
              <w:rPr>
                <w:rFonts w:ascii="Times New Roman" w:eastAsia="Times New Roman" w:hAnsi="Times New Roman" w:cs="Times New Roman"/>
                <w:sz w:val="20"/>
                <w:szCs w:val="20"/>
                <w:lang w:eastAsia="ru-RU"/>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304EA4" w:rsidRPr="00304EA4" w:rsidRDefault="0021533F" w:rsidP="0021533F">
            <w:pPr>
              <w:keepNext/>
              <w:keepLines/>
              <w:widowControl w:val="0"/>
              <w:suppressLineNumbers/>
              <w:suppressAutoHyphens/>
              <w:spacing w:after="0" w:line="240" w:lineRule="auto"/>
              <w:jc w:val="both"/>
              <w:rPr>
                <w:rFonts w:ascii="Times New Roman" w:eastAsia="Times New Roman" w:hAnsi="Times New Roman" w:cs="Times New Roman"/>
                <w:b/>
                <w:sz w:val="20"/>
                <w:szCs w:val="20"/>
                <w:highlight w:val="yellow"/>
                <w:lang w:eastAsia="ru-RU"/>
              </w:rPr>
            </w:pPr>
            <w:r w:rsidRPr="0021533F">
              <w:rPr>
                <w:rFonts w:ascii="Times New Roman" w:eastAsia="Times New Roman" w:hAnsi="Times New Roman" w:cs="Times New Roman"/>
                <w:sz w:val="20"/>
                <w:szCs w:val="20"/>
                <w:lang w:eastAsia="ru-RU"/>
              </w:rPr>
              <w:t>Участник закупки, который не предоставил обеспечение исполнения договора, признается уклонившимся от заключения договора.</w:t>
            </w:r>
          </w:p>
        </w:tc>
      </w:tr>
      <w:tr w:rsidR="00304EA4" w:rsidRPr="00304EA4" w:rsidTr="000E6608">
        <w:trPr>
          <w:gridAfter w:val="1"/>
          <w:wAfter w:w="141" w:type="dxa"/>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0E6608" w:rsidP="000E6608">
            <w:pPr>
              <w:tabs>
                <w:tab w:val="left" w:pos="34"/>
              </w:tabs>
              <w:suppressAutoHyphens/>
              <w:snapToGrid w:val="0"/>
              <w:spacing w:after="0" w:line="240" w:lineRule="auto"/>
              <w:ind w:left="34"/>
              <w:jc w:val="both"/>
              <w:rPr>
                <w:rFonts w:ascii="Times New Roman" w:eastAsia="Times New Roman" w:hAnsi="Times New Roman" w:cs="Times New Roman"/>
                <w:bCs/>
                <w:kern w:val="2"/>
                <w:sz w:val="20"/>
                <w:szCs w:val="20"/>
                <w:lang w:eastAsia="ar-SA"/>
              </w:rPr>
            </w:pPr>
            <w:r>
              <w:rPr>
                <w:rFonts w:ascii="Times New Roman" w:eastAsia="Times New Roman" w:hAnsi="Times New Roman" w:cs="Times New Roman"/>
                <w:bCs/>
                <w:kern w:val="2"/>
                <w:sz w:val="20"/>
                <w:szCs w:val="20"/>
                <w:lang w:eastAsia="ar-SA"/>
              </w:rPr>
              <w:t>14.3</w:t>
            </w: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Реквизиты для перечисления денежных средств, представленных в качестве обеспечения исполнения договора:</w:t>
            </w:r>
          </w:p>
        </w:tc>
        <w:tc>
          <w:tcPr>
            <w:tcW w:w="7085" w:type="dxa"/>
            <w:tcBorders>
              <w:top w:val="single" w:sz="4" w:space="0" w:color="000000"/>
              <w:left w:val="single" w:sz="4" w:space="0" w:color="000000"/>
              <w:bottom w:val="single" w:sz="4" w:space="0" w:color="000000"/>
              <w:right w:val="single" w:sz="4" w:space="0" w:color="000000"/>
            </w:tcBorders>
            <w:hideMark/>
          </w:tcPr>
          <w:p w:rsidR="0021533F" w:rsidRPr="0021533F" w:rsidRDefault="0021533F" w:rsidP="0021533F">
            <w:pPr>
              <w:spacing w:after="0" w:line="240" w:lineRule="auto"/>
              <w:rPr>
                <w:rFonts w:ascii="Times New Roman" w:eastAsia="Calibri" w:hAnsi="Times New Roman" w:cs="Times New Roman"/>
                <w:sz w:val="20"/>
                <w:szCs w:val="20"/>
              </w:rPr>
            </w:pPr>
            <w:r w:rsidRPr="0021533F">
              <w:rPr>
                <w:rFonts w:ascii="Times New Roman" w:eastAsia="Calibri" w:hAnsi="Times New Roman" w:cs="Times New Roman"/>
                <w:sz w:val="20"/>
                <w:szCs w:val="20"/>
              </w:rPr>
              <w:t>Получатель: Муниципальное унитарное предприятие "Новочеркасские тепловые сети" (МУП "НТС")</w:t>
            </w:r>
          </w:p>
          <w:p w:rsidR="0021533F" w:rsidRPr="0021533F" w:rsidRDefault="0021533F" w:rsidP="0021533F">
            <w:pPr>
              <w:spacing w:after="0" w:line="240" w:lineRule="auto"/>
              <w:rPr>
                <w:rFonts w:ascii="Times New Roman" w:eastAsia="Calibri" w:hAnsi="Times New Roman" w:cs="Times New Roman"/>
                <w:sz w:val="20"/>
                <w:szCs w:val="20"/>
              </w:rPr>
            </w:pPr>
            <w:r w:rsidRPr="0021533F">
              <w:rPr>
                <w:rFonts w:ascii="Times New Roman" w:eastAsia="Calibri" w:hAnsi="Times New Roman" w:cs="Times New Roman"/>
                <w:sz w:val="20"/>
                <w:szCs w:val="20"/>
              </w:rPr>
              <w:t>ИНН</w:t>
            </w:r>
            <w:r w:rsidRPr="0021533F">
              <w:rPr>
                <w:rFonts w:ascii="Times New Roman" w:eastAsia="Calibri" w:hAnsi="Times New Roman" w:cs="Times New Roman"/>
                <w:sz w:val="20"/>
                <w:szCs w:val="20"/>
              </w:rPr>
              <w:tab/>
              <w:t>6150097377</w:t>
            </w:r>
          </w:p>
          <w:p w:rsidR="0021533F" w:rsidRPr="0021533F" w:rsidRDefault="0021533F" w:rsidP="0021533F">
            <w:pPr>
              <w:spacing w:after="0" w:line="240" w:lineRule="auto"/>
              <w:rPr>
                <w:rFonts w:ascii="Times New Roman" w:eastAsia="Calibri" w:hAnsi="Times New Roman" w:cs="Times New Roman"/>
                <w:sz w:val="20"/>
                <w:szCs w:val="20"/>
              </w:rPr>
            </w:pPr>
            <w:r w:rsidRPr="0021533F">
              <w:rPr>
                <w:rFonts w:ascii="Times New Roman" w:eastAsia="Calibri" w:hAnsi="Times New Roman" w:cs="Times New Roman"/>
                <w:sz w:val="20"/>
                <w:szCs w:val="20"/>
              </w:rPr>
              <w:t>КПП</w:t>
            </w:r>
            <w:r w:rsidRPr="0021533F">
              <w:rPr>
                <w:rFonts w:ascii="Times New Roman" w:eastAsia="Calibri" w:hAnsi="Times New Roman" w:cs="Times New Roman"/>
                <w:sz w:val="20"/>
                <w:szCs w:val="20"/>
              </w:rPr>
              <w:tab/>
              <w:t>615001001</w:t>
            </w:r>
          </w:p>
          <w:p w:rsidR="0021533F" w:rsidRPr="0021533F" w:rsidRDefault="0021533F" w:rsidP="0021533F">
            <w:pPr>
              <w:spacing w:after="0" w:line="240" w:lineRule="auto"/>
              <w:rPr>
                <w:rFonts w:ascii="Times New Roman" w:eastAsia="Calibri" w:hAnsi="Times New Roman" w:cs="Times New Roman"/>
                <w:sz w:val="20"/>
                <w:szCs w:val="20"/>
              </w:rPr>
            </w:pPr>
            <w:r w:rsidRPr="0021533F">
              <w:rPr>
                <w:rFonts w:ascii="Times New Roman" w:eastAsia="Calibri" w:hAnsi="Times New Roman" w:cs="Times New Roman"/>
                <w:sz w:val="20"/>
                <w:szCs w:val="20"/>
              </w:rPr>
              <w:t>ОГРН</w:t>
            </w:r>
            <w:r w:rsidRPr="0021533F">
              <w:rPr>
                <w:rFonts w:ascii="Times New Roman" w:eastAsia="Calibri" w:hAnsi="Times New Roman" w:cs="Times New Roman"/>
                <w:sz w:val="20"/>
                <w:szCs w:val="20"/>
              </w:rPr>
              <w:tab/>
              <w:t>1186196041712</w:t>
            </w:r>
          </w:p>
          <w:p w:rsidR="0021533F" w:rsidRPr="0021533F" w:rsidRDefault="0021533F" w:rsidP="0021533F">
            <w:pPr>
              <w:spacing w:after="0" w:line="240" w:lineRule="auto"/>
              <w:rPr>
                <w:rFonts w:ascii="Times New Roman" w:eastAsia="Calibri" w:hAnsi="Times New Roman" w:cs="Times New Roman"/>
                <w:sz w:val="20"/>
                <w:szCs w:val="20"/>
              </w:rPr>
            </w:pPr>
            <w:r w:rsidRPr="0021533F">
              <w:rPr>
                <w:rFonts w:ascii="Times New Roman" w:eastAsia="Calibri" w:hAnsi="Times New Roman" w:cs="Times New Roman"/>
                <w:sz w:val="20"/>
                <w:szCs w:val="20"/>
              </w:rPr>
              <w:t>ОКПО</w:t>
            </w:r>
            <w:r w:rsidRPr="0021533F">
              <w:rPr>
                <w:rFonts w:ascii="Times New Roman" w:eastAsia="Calibri" w:hAnsi="Times New Roman" w:cs="Times New Roman"/>
                <w:sz w:val="20"/>
                <w:szCs w:val="20"/>
              </w:rPr>
              <w:tab/>
              <w:t>33360765</w:t>
            </w:r>
          </w:p>
          <w:p w:rsidR="0021533F" w:rsidRPr="0021533F" w:rsidRDefault="0021533F" w:rsidP="0021533F">
            <w:pPr>
              <w:suppressAutoHyphens/>
              <w:spacing w:after="0" w:line="240" w:lineRule="auto"/>
              <w:rPr>
                <w:rFonts w:ascii="Times New Roman" w:eastAsia="Calibri" w:hAnsi="Times New Roman" w:cs="Times New Roman"/>
                <w:sz w:val="20"/>
                <w:szCs w:val="20"/>
                <w:lang w:eastAsia="ru-RU"/>
              </w:rPr>
            </w:pPr>
            <w:proofErr w:type="gramStart"/>
            <w:r w:rsidRPr="0021533F">
              <w:rPr>
                <w:rFonts w:ascii="Times New Roman" w:eastAsia="Calibri" w:hAnsi="Times New Roman" w:cs="Times New Roman"/>
                <w:sz w:val="20"/>
                <w:szCs w:val="20"/>
                <w:lang w:eastAsia="ru-RU"/>
              </w:rPr>
              <w:t>Р</w:t>
            </w:r>
            <w:proofErr w:type="gramEnd"/>
            <w:r w:rsidRPr="0021533F">
              <w:rPr>
                <w:rFonts w:ascii="Times New Roman" w:eastAsia="Calibri" w:hAnsi="Times New Roman" w:cs="Times New Roman"/>
                <w:sz w:val="20"/>
                <w:szCs w:val="20"/>
                <w:lang w:eastAsia="ru-RU"/>
              </w:rPr>
              <w:t>/с 40702810452090008754</w:t>
            </w:r>
          </w:p>
          <w:p w:rsidR="0021533F" w:rsidRPr="0021533F" w:rsidRDefault="0021533F" w:rsidP="0021533F">
            <w:pPr>
              <w:suppressAutoHyphens/>
              <w:spacing w:after="0" w:line="240" w:lineRule="auto"/>
              <w:rPr>
                <w:rFonts w:ascii="Times New Roman" w:eastAsia="Calibri" w:hAnsi="Times New Roman" w:cs="Times New Roman"/>
                <w:sz w:val="20"/>
                <w:szCs w:val="20"/>
                <w:lang w:eastAsia="ru-RU"/>
              </w:rPr>
            </w:pPr>
            <w:r w:rsidRPr="0021533F">
              <w:rPr>
                <w:rFonts w:ascii="Times New Roman" w:eastAsia="Calibri" w:hAnsi="Times New Roman" w:cs="Times New Roman"/>
                <w:sz w:val="20"/>
                <w:szCs w:val="20"/>
                <w:lang w:eastAsia="ru-RU"/>
              </w:rPr>
              <w:t>Юго-Западный банк ПАО "Сбербанк России" г. Ростов-на-Дону</w:t>
            </w:r>
          </w:p>
          <w:p w:rsidR="0021533F" w:rsidRPr="0021533F" w:rsidRDefault="0021533F" w:rsidP="0021533F">
            <w:pPr>
              <w:suppressAutoHyphens/>
              <w:spacing w:after="0" w:line="240" w:lineRule="auto"/>
              <w:rPr>
                <w:rFonts w:ascii="Times New Roman" w:eastAsia="Calibri" w:hAnsi="Times New Roman" w:cs="Times New Roman"/>
                <w:sz w:val="20"/>
                <w:szCs w:val="20"/>
                <w:lang w:eastAsia="ru-RU"/>
              </w:rPr>
            </w:pPr>
            <w:r w:rsidRPr="0021533F">
              <w:rPr>
                <w:rFonts w:ascii="Times New Roman" w:eastAsia="Calibri" w:hAnsi="Times New Roman" w:cs="Times New Roman"/>
                <w:sz w:val="20"/>
                <w:szCs w:val="20"/>
                <w:lang w:eastAsia="ru-RU"/>
              </w:rPr>
              <w:t>К/с 30101810600000000602</w:t>
            </w:r>
          </w:p>
          <w:p w:rsidR="0021533F" w:rsidRPr="0021533F" w:rsidRDefault="0021533F" w:rsidP="0021533F">
            <w:pPr>
              <w:spacing w:after="0" w:line="240" w:lineRule="auto"/>
              <w:rPr>
                <w:rFonts w:ascii="Times New Roman" w:eastAsia="Calibri" w:hAnsi="Times New Roman" w:cs="Times New Roman"/>
                <w:sz w:val="20"/>
                <w:szCs w:val="20"/>
              </w:rPr>
            </w:pPr>
            <w:r w:rsidRPr="0021533F">
              <w:rPr>
                <w:rFonts w:ascii="Times New Roman" w:eastAsia="Calibri" w:hAnsi="Times New Roman" w:cs="Times New Roman"/>
                <w:sz w:val="20"/>
                <w:szCs w:val="20"/>
                <w:lang w:eastAsia="ru-RU"/>
              </w:rPr>
              <w:t>БИК 046015602</w:t>
            </w:r>
          </w:p>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b/>
                <w:i/>
                <w:sz w:val="20"/>
                <w:szCs w:val="20"/>
                <w:lang w:eastAsia="ru-RU"/>
              </w:rPr>
            </w:pPr>
          </w:p>
        </w:tc>
      </w:tr>
      <w:tr w:rsidR="00304EA4" w:rsidRPr="00304EA4" w:rsidTr="000E6608">
        <w:trPr>
          <w:gridAfter w:val="1"/>
          <w:wAfter w:w="141" w:type="dxa"/>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E36825">
            <w:pPr>
              <w:numPr>
                <w:ilvl w:val="0"/>
                <w:numId w:val="2"/>
              </w:numPr>
              <w:tabs>
                <w:tab w:val="left" w:pos="34"/>
              </w:tabs>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2696"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2550AE">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Порядок и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085" w:type="dxa"/>
            <w:tcBorders>
              <w:top w:val="single" w:sz="4" w:space="0" w:color="000000"/>
              <w:left w:val="single" w:sz="4" w:space="0" w:color="000000"/>
              <w:bottom w:val="single" w:sz="4" w:space="0" w:color="000000"/>
              <w:right w:val="single" w:sz="4" w:space="0" w:color="000000"/>
            </w:tcBorders>
            <w:hideMark/>
          </w:tcPr>
          <w:p w:rsidR="00304EA4" w:rsidRPr="00304EA4" w:rsidRDefault="002550AE" w:rsidP="002550AE">
            <w:pPr>
              <w:numPr>
                <w:ilvl w:val="1"/>
                <w:numId w:val="4"/>
              </w:numPr>
              <w:tabs>
                <w:tab w:val="left" w:pos="0"/>
                <w:tab w:val="left" w:pos="33"/>
                <w:tab w:val="left" w:pos="175"/>
                <w:tab w:val="left" w:pos="284"/>
                <w:tab w:val="left" w:pos="1134"/>
              </w:tabs>
              <w:suppressAutoHyphens/>
              <w:spacing w:after="0" w:line="240" w:lineRule="auto"/>
              <w:ind w:left="0" w:firstLine="0"/>
              <w:jc w:val="both"/>
              <w:rPr>
                <w:rFonts w:ascii="Times New Roman" w:eastAsia="Times New Roman" w:hAnsi="Times New Roman" w:cs="Times New Roman"/>
                <w:b/>
                <w:color w:val="0070C0"/>
                <w:kern w:val="2"/>
                <w:sz w:val="20"/>
                <w:szCs w:val="20"/>
                <w:lang w:eastAsia="ar-SA"/>
              </w:rPr>
            </w:pPr>
            <w:proofErr w:type="gramStart"/>
            <w:r w:rsidRPr="002550AE">
              <w:rPr>
                <w:rFonts w:ascii="Times New Roman" w:eastAsia="Times New Roman" w:hAnsi="Times New Roman" w:cs="Times New Roman"/>
                <w:kern w:val="2"/>
                <w:sz w:val="20"/>
                <w:szCs w:val="20"/>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2550AE">
              <w:rPr>
                <w:rFonts w:ascii="Times New Roman" w:eastAsia="Times New Roman" w:hAnsi="Times New Roman" w:cs="Times New Roman"/>
                <w:kern w:val="2"/>
                <w:sz w:val="20"/>
                <w:szCs w:val="20"/>
                <w:lang w:eastAsia="ar-SA"/>
              </w:rPr>
              <w:t xml:space="preserve"> мер, предусмотренных пунктом 1 части 2 статьи 3.1-4 Закона № 223-ФЗ. </w:t>
            </w:r>
            <w:proofErr w:type="gramStart"/>
            <w:r w:rsidRPr="002550AE">
              <w:rPr>
                <w:rFonts w:ascii="Times New Roman" w:eastAsia="Times New Roman" w:hAnsi="Times New Roman" w:cs="Times New Roman"/>
                <w:kern w:val="2"/>
                <w:sz w:val="20"/>
                <w:szCs w:val="20"/>
                <w:lang w:eastAsia="ar-SA"/>
              </w:rPr>
              <w:t>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sidRPr="002550AE">
              <w:rPr>
                <w:rFonts w:ascii="Times New Roman" w:eastAsia="Times New Roman" w:hAnsi="Times New Roman" w:cs="Times New Roman"/>
                <w:kern w:val="2"/>
                <w:sz w:val="20"/>
                <w:szCs w:val="20"/>
                <w:lang w:eastAsia="ar-SA"/>
              </w:rPr>
              <w:t xml:space="preserve">, услугой, соответственно выполняемой, оказываемой российским лицом.  </w:t>
            </w:r>
          </w:p>
        </w:tc>
      </w:tr>
      <w:tr w:rsidR="00304EA4" w:rsidRPr="00304EA4" w:rsidTr="000E6608">
        <w:trPr>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304EA4">
            <w:pPr>
              <w:numPr>
                <w:ilvl w:val="0"/>
                <w:numId w:val="2"/>
              </w:numPr>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Требования к участникам закупки:</w:t>
            </w:r>
          </w:p>
        </w:tc>
        <w:tc>
          <w:tcPr>
            <w:tcW w:w="7228" w:type="dxa"/>
            <w:gridSpan w:val="2"/>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spacing w:after="0" w:line="240" w:lineRule="auto"/>
              <w:ind w:firstLine="540"/>
              <w:jc w:val="both"/>
              <w:rPr>
                <w:rFonts w:ascii="Times New Roman" w:eastAsia="Times New Roman" w:hAnsi="Times New Roman" w:cs="Times New Roman"/>
                <w:sz w:val="20"/>
                <w:szCs w:val="20"/>
                <w:lang w:eastAsia="ru-RU"/>
              </w:rPr>
            </w:pPr>
            <w:r w:rsidRPr="00304EA4">
              <w:rPr>
                <w:rFonts w:ascii="Times New Roman" w:eastAsia="Times New Roman" w:hAnsi="Times New Roman" w:cs="Times New Roman"/>
                <w:kern w:val="2"/>
                <w:sz w:val="20"/>
                <w:szCs w:val="20"/>
                <w:lang w:eastAsia="ar-SA"/>
              </w:rPr>
              <w:t xml:space="preserve">а) </w:t>
            </w:r>
            <w:proofErr w:type="spellStart"/>
            <w:r w:rsidRPr="00304EA4">
              <w:rPr>
                <w:rFonts w:ascii="Times New Roman" w:eastAsia="Times New Roman" w:hAnsi="Times New Roman" w:cs="Times New Roman"/>
                <w:kern w:val="2"/>
                <w:sz w:val="20"/>
                <w:szCs w:val="20"/>
                <w:lang w:eastAsia="ar-SA"/>
              </w:rPr>
              <w:t>непроведение</w:t>
            </w:r>
            <w:proofErr w:type="spellEnd"/>
            <w:r w:rsidRPr="00304EA4">
              <w:rPr>
                <w:rFonts w:ascii="Times New Roman" w:eastAsia="Times New Roman" w:hAnsi="Times New Roman" w:cs="Times New Roman"/>
                <w:kern w:val="2"/>
                <w:sz w:val="20"/>
                <w:szCs w:val="20"/>
                <w:lang w:eastAsia="ar-SA"/>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04EA4" w:rsidRPr="00304EA4" w:rsidRDefault="00304EA4" w:rsidP="00304EA4">
            <w:pPr>
              <w:suppressAutoHyphens/>
              <w:spacing w:after="0" w:line="240" w:lineRule="auto"/>
              <w:ind w:firstLine="540"/>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б) </w:t>
            </w:r>
            <w:proofErr w:type="spellStart"/>
            <w:r w:rsidRPr="00304EA4">
              <w:rPr>
                <w:rFonts w:ascii="Times New Roman" w:eastAsia="Times New Roman" w:hAnsi="Times New Roman" w:cs="Times New Roman"/>
                <w:kern w:val="2"/>
                <w:sz w:val="20"/>
                <w:szCs w:val="20"/>
                <w:lang w:eastAsia="ar-SA"/>
              </w:rPr>
              <w:t>неприостановление</w:t>
            </w:r>
            <w:proofErr w:type="spellEnd"/>
            <w:r w:rsidRPr="00304EA4">
              <w:rPr>
                <w:rFonts w:ascii="Times New Roman" w:eastAsia="Times New Roman" w:hAnsi="Times New Roman" w:cs="Times New Roman"/>
                <w:kern w:val="2"/>
                <w:sz w:val="20"/>
                <w:szCs w:val="20"/>
                <w:lang w:eastAsia="ar-SA"/>
              </w:rPr>
              <w:t xml:space="preserve"> деятельности участника запроса котировок в электронной форме  в порядке, установленном </w:t>
            </w:r>
            <w:hyperlink r:id="rId6" w:history="1">
              <w:r w:rsidRPr="00304EA4">
                <w:rPr>
                  <w:rFonts w:ascii="Times New Roman" w:eastAsia="Times New Roman" w:hAnsi="Times New Roman" w:cs="Times New Roman"/>
                  <w:color w:val="1A0DAB"/>
                  <w:kern w:val="2"/>
                  <w:sz w:val="20"/>
                  <w:szCs w:val="20"/>
                  <w:u w:val="single"/>
                  <w:lang w:eastAsia="ar-SA"/>
                </w:rPr>
                <w:t>Кодексом</w:t>
              </w:r>
            </w:hyperlink>
            <w:r w:rsidRPr="00304EA4">
              <w:rPr>
                <w:rFonts w:ascii="Times New Roman" w:eastAsia="Times New Roman" w:hAnsi="Times New Roman" w:cs="Times New Roman"/>
                <w:kern w:val="2"/>
                <w:sz w:val="20"/>
                <w:szCs w:val="20"/>
                <w:lang w:eastAsia="ar-SA"/>
              </w:rPr>
              <w:t xml:space="preserve"> Российской Федерации об административных правонарушениях;</w:t>
            </w:r>
          </w:p>
          <w:p w:rsidR="00304EA4" w:rsidRPr="00304EA4" w:rsidRDefault="00304EA4" w:rsidP="00304EA4">
            <w:pPr>
              <w:suppressAutoHyphens/>
              <w:spacing w:after="0" w:line="240" w:lineRule="auto"/>
              <w:ind w:firstLine="540"/>
              <w:jc w:val="both"/>
              <w:rPr>
                <w:rFonts w:ascii="Times New Roman" w:eastAsia="Times New Roman" w:hAnsi="Times New Roman" w:cs="Times New Roman"/>
                <w:kern w:val="2"/>
                <w:sz w:val="20"/>
                <w:szCs w:val="20"/>
                <w:lang w:eastAsia="ar-SA"/>
              </w:rPr>
            </w:pPr>
            <w:proofErr w:type="gramStart"/>
            <w:r w:rsidRPr="00304EA4">
              <w:rPr>
                <w:rFonts w:ascii="Times New Roman" w:eastAsia="Times New Roman" w:hAnsi="Times New Roman" w:cs="Times New Roman"/>
                <w:kern w:val="2"/>
                <w:sz w:val="20"/>
                <w:szCs w:val="20"/>
                <w:lang w:eastAsia="ar-SA"/>
              </w:rPr>
              <w:t xml:space="preserve">в) отсутствие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304EA4">
                <w:rPr>
                  <w:rFonts w:ascii="Times New Roman" w:eastAsia="Times New Roman" w:hAnsi="Times New Roman" w:cs="Times New Roman"/>
                  <w:color w:val="1A0DAB"/>
                  <w:kern w:val="2"/>
                  <w:sz w:val="20"/>
                  <w:szCs w:val="20"/>
                  <w:u w:val="single"/>
                  <w:lang w:eastAsia="ar-SA"/>
                </w:rPr>
                <w:t>законодательством</w:t>
              </w:r>
            </w:hyperlink>
            <w:r w:rsidRPr="00304EA4">
              <w:rPr>
                <w:rFonts w:ascii="Times New Roman" w:eastAsia="Times New Roman" w:hAnsi="Times New Roman" w:cs="Times New Roman"/>
                <w:kern w:val="2"/>
                <w:sz w:val="20"/>
                <w:szCs w:val="20"/>
                <w:lang w:eastAsia="ar-SA"/>
              </w:rPr>
              <w:t xml:space="preserve"> Российской Федерации о налогах и сборах, </w:t>
            </w:r>
            <w:r w:rsidRPr="00304EA4">
              <w:rPr>
                <w:rFonts w:ascii="Times New Roman" w:eastAsia="Times New Roman" w:hAnsi="Times New Roman" w:cs="Times New Roman"/>
                <w:kern w:val="2"/>
                <w:sz w:val="20"/>
                <w:szCs w:val="20"/>
                <w:lang w:eastAsia="ar-SA"/>
              </w:rPr>
              <w:lastRenderedPageBreak/>
              <w:t>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304EA4">
              <w:rPr>
                <w:rFonts w:ascii="Times New Roman" w:eastAsia="Times New Roman" w:hAnsi="Times New Roman" w:cs="Times New Roman"/>
                <w:kern w:val="2"/>
                <w:sz w:val="20"/>
                <w:szCs w:val="20"/>
                <w:lang w:eastAsia="ar-SA"/>
              </w:rPr>
              <w:t xml:space="preserve"> решение суда о признании обязанности </w:t>
            </w:r>
            <w:proofErr w:type="gramStart"/>
            <w:r w:rsidRPr="00304EA4">
              <w:rPr>
                <w:rFonts w:ascii="Times New Roman" w:eastAsia="Times New Roman" w:hAnsi="Times New Roman" w:cs="Times New Roman"/>
                <w:kern w:val="2"/>
                <w:sz w:val="20"/>
                <w:szCs w:val="20"/>
                <w:lang w:eastAsia="ar-SA"/>
              </w:rPr>
              <w:t>заявителя</w:t>
            </w:r>
            <w:proofErr w:type="gramEnd"/>
            <w:r w:rsidRPr="00304EA4">
              <w:rPr>
                <w:rFonts w:ascii="Times New Roman" w:eastAsia="Times New Roman" w:hAnsi="Times New Roman" w:cs="Times New Roman"/>
                <w:kern w:val="2"/>
                <w:sz w:val="20"/>
                <w:szCs w:val="20"/>
                <w:lang w:eastAsia="ar-SA"/>
              </w:rPr>
              <w:t xml:space="preserve"> по уплате этих сумм исполненной или которые признаны безнадежными к взысканию в соответствии с </w:t>
            </w:r>
            <w:hyperlink r:id="rId8" w:history="1">
              <w:r w:rsidRPr="00304EA4">
                <w:rPr>
                  <w:rFonts w:ascii="Times New Roman" w:eastAsia="Times New Roman" w:hAnsi="Times New Roman" w:cs="Times New Roman"/>
                  <w:color w:val="1A0DAB"/>
                  <w:kern w:val="2"/>
                  <w:sz w:val="20"/>
                  <w:szCs w:val="20"/>
                  <w:u w:val="single"/>
                  <w:lang w:eastAsia="ar-SA"/>
                </w:rPr>
                <w:t>законодательством</w:t>
              </w:r>
            </w:hyperlink>
            <w:r w:rsidRPr="00304EA4">
              <w:rPr>
                <w:rFonts w:ascii="Times New Roman" w:eastAsia="Times New Roman" w:hAnsi="Times New Roman" w:cs="Times New Roman"/>
                <w:kern w:val="2"/>
                <w:sz w:val="20"/>
                <w:szCs w:val="20"/>
                <w:lang w:eastAsia="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4EA4">
              <w:rPr>
                <w:rFonts w:ascii="Times New Roman" w:eastAsia="Times New Roman" w:hAnsi="Times New Roman" w:cs="Times New Roman"/>
                <w:kern w:val="2"/>
                <w:sz w:val="20"/>
                <w:szCs w:val="20"/>
                <w:lang w:eastAsia="ar-SA"/>
              </w:rPr>
              <w:t>указанных</w:t>
            </w:r>
            <w:proofErr w:type="gramEnd"/>
            <w:r w:rsidRPr="00304EA4">
              <w:rPr>
                <w:rFonts w:ascii="Times New Roman" w:eastAsia="Times New Roman" w:hAnsi="Times New Roman" w:cs="Times New Roman"/>
                <w:kern w:val="2"/>
                <w:sz w:val="20"/>
                <w:szCs w:val="20"/>
                <w:lang w:eastAsia="ar-SA"/>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304EA4" w:rsidRPr="00304EA4" w:rsidRDefault="00304EA4" w:rsidP="00304EA4">
            <w:pPr>
              <w:suppressAutoHyphens/>
              <w:spacing w:after="0" w:line="240" w:lineRule="auto"/>
              <w:ind w:firstLine="540"/>
              <w:jc w:val="both"/>
              <w:rPr>
                <w:rFonts w:ascii="Times New Roman" w:eastAsia="Times New Roman" w:hAnsi="Times New Roman" w:cs="Times New Roman"/>
                <w:kern w:val="2"/>
                <w:sz w:val="20"/>
                <w:szCs w:val="20"/>
                <w:lang w:eastAsia="ar-SA"/>
              </w:rPr>
            </w:pPr>
            <w:proofErr w:type="gramStart"/>
            <w:r w:rsidRPr="00304EA4">
              <w:rPr>
                <w:rFonts w:ascii="Times New Roman" w:eastAsia="Times New Roman" w:hAnsi="Times New Roman" w:cs="Times New Roman"/>
                <w:kern w:val="2"/>
                <w:sz w:val="20"/>
                <w:szCs w:val="20"/>
                <w:lang w:eastAsia="ar-SA"/>
              </w:rPr>
              <w:t xml:space="preserve">г) отсутствие у участника запроса котировок в электронной форме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9" w:history="1">
              <w:r w:rsidRPr="00304EA4">
                <w:rPr>
                  <w:rFonts w:ascii="Times New Roman" w:eastAsia="Times New Roman" w:hAnsi="Times New Roman" w:cs="Times New Roman"/>
                  <w:color w:val="1A0DAB"/>
                  <w:kern w:val="2"/>
                  <w:sz w:val="20"/>
                  <w:szCs w:val="20"/>
                  <w:u w:val="single"/>
                  <w:lang w:eastAsia="ar-SA"/>
                </w:rPr>
                <w:t>статьями 289</w:t>
              </w:r>
            </w:hyperlink>
            <w:r w:rsidRPr="00304EA4">
              <w:rPr>
                <w:rFonts w:ascii="Times New Roman" w:eastAsia="Times New Roman" w:hAnsi="Times New Roman" w:cs="Times New Roman"/>
                <w:kern w:val="2"/>
                <w:sz w:val="20"/>
                <w:szCs w:val="20"/>
                <w:lang w:eastAsia="ar-SA"/>
              </w:rPr>
              <w:t xml:space="preserve">, </w:t>
            </w:r>
            <w:hyperlink r:id="rId10" w:history="1">
              <w:r w:rsidRPr="00304EA4">
                <w:rPr>
                  <w:rFonts w:ascii="Times New Roman" w:eastAsia="Times New Roman" w:hAnsi="Times New Roman" w:cs="Times New Roman"/>
                  <w:color w:val="1A0DAB"/>
                  <w:kern w:val="2"/>
                  <w:sz w:val="20"/>
                  <w:szCs w:val="20"/>
                  <w:u w:val="single"/>
                  <w:lang w:eastAsia="ar-SA"/>
                </w:rPr>
                <w:t>290</w:t>
              </w:r>
            </w:hyperlink>
            <w:r w:rsidRPr="00304EA4">
              <w:rPr>
                <w:rFonts w:ascii="Times New Roman" w:eastAsia="Times New Roman" w:hAnsi="Times New Roman" w:cs="Times New Roman"/>
                <w:kern w:val="2"/>
                <w:sz w:val="20"/>
                <w:szCs w:val="20"/>
                <w:lang w:eastAsia="ar-SA"/>
              </w:rPr>
              <w:t xml:space="preserve">, </w:t>
            </w:r>
            <w:hyperlink r:id="rId11" w:history="1">
              <w:r w:rsidRPr="00304EA4">
                <w:rPr>
                  <w:rFonts w:ascii="Times New Roman" w:eastAsia="Times New Roman" w:hAnsi="Times New Roman" w:cs="Times New Roman"/>
                  <w:color w:val="1A0DAB"/>
                  <w:kern w:val="2"/>
                  <w:sz w:val="20"/>
                  <w:szCs w:val="20"/>
                  <w:u w:val="single"/>
                  <w:lang w:eastAsia="ar-SA"/>
                </w:rPr>
                <w:t>291</w:t>
              </w:r>
            </w:hyperlink>
            <w:r w:rsidRPr="00304EA4">
              <w:rPr>
                <w:rFonts w:ascii="Times New Roman" w:eastAsia="Times New Roman" w:hAnsi="Times New Roman" w:cs="Times New Roman"/>
                <w:kern w:val="2"/>
                <w:sz w:val="20"/>
                <w:szCs w:val="20"/>
                <w:lang w:eastAsia="ar-SA"/>
              </w:rPr>
              <w:t xml:space="preserve">, </w:t>
            </w:r>
            <w:hyperlink r:id="rId12" w:history="1">
              <w:r w:rsidRPr="00304EA4">
                <w:rPr>
                  <w:rFonts w:ascii="Times New Roman" w:eastAsia="Times New Roman" w:hAnsi="Times New Roman" w:cs="Times New Roman"/>
                  <w:color w:val="1A0DAB"/>
                  <w:kern w:val="2"/>
                  <w:sz w:val="20"/>
                  <w:szCs w:val="20"/>
                  <w:u w:val="single"/>
                  <w:lang w:eastAsia="ar-SA"/>
                </w:rPr>
                <w:t>291.1</w:t>
              </w:r>
            </w:hyperlink>
            <w:r w:rsidRPr="00304EA4">
              <w:rPr>
                <w:rFonts w:ascii="Times New Roman" w:eastAsia="Times New Roman" w:hAnsi="Times New Roman" w:cs="Times New Roman"/>
                <w:kern w:val="2"/>
                <w:sz w:val="20"/>
                <w:szCs w:val="20"/>
                <w:lang w:eastAsia="ar-SA"/>
              </w:rPr>
              <w:t xml:space="preserve"> Уголовного кодекса Российской Федерации, а</w:t>
            </w:r>
            <w:proofErr w:type="gramEnd"/>
            <w:r w:rsidRPr="00304EA4">
              <w:rPr>
                <w:rFonts w:ascii="Times New Roman" w:eastAsia="Times New Roman" w:hAnsi="Times New Roman" w:cs="Times New Roman"/>
                <w:kern w:val="2"/>
                <w:sz w:val="20"/>
                <w:szCs w:val="20"/>
                <w:lang w:eastAsia="ar-SA"/>
              </w:rPr>
              <w:t xml:space="preserve">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04EA4" w:rsidRPr="00304EA4" w:rsidRDefault="00304EA4" w:rsidP="00304EA4">
            <w:pPr>
              <w:suppressAutoHyphens/>
              <w:spacing w:after="0" w:line="240" w:lineRule="auto"/>
              <w:ind w:firstLine="540"/>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д) отсутствие фактов привлечения в течение двух лет до момента подачи заявки на участие в запросе котировок в электронной форме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3" w:history="1">
              <w:r w:rsidRPr="00304EA4">
                <w:rPr>
                  <w:rFonts w:ascii="Times New Roman" w:eastAsia="Times New Roman" w:hAnsi="Times New Roman" w:cs="Times New Roman"/>
                  <w:color w:val="1A0DAB"/>
                  <w:kern w:val="2"/>
                  <w:sz w:val="20"/>
                  <w:szCs w:val="20"/>
                  <w:u w:val="single"/>
                  <w:lang w:eastAsia="ar-SA"/>
                </w:rPr>
                <w:t>статьей 19.28</w:t>
              </w:r>
            </w:hyperlink>
            <w:r w:rsidRPr="00304EA4">
              <w:rPr>
                <w:rFonts w:ascii="Times New Roman" w:eastAsia="Times New Roman" w:hAnsi="Times New Roman" w:cs="Times New Roman"/>
                <w:kern w:val="2"/>
                <w:sz w:val="20"/>
                <w:szCs w:val="20"/>
                <w:lang w:eastAsia="ar-SA"/>
              </w:rPr>
              <w:t xml:space="preserve"> Кодекса Российской Федерации об административных правонарушениях;</w:t>
            </w:r>
          </w:p>
          <w:p w:rsidR="00304EA4" w:rsidRPr="00304EA4" w:rsidRDefault="00304EA4" w:rsidP="00304EA4">
            <w:pPr>
              <w:suppressAutoHyphens/>
              <w:spacing w:after="0" w:line="240" w:lineRule="auto"/>
              <w:ind w:firstLine="540"/>
              <w:jc w:val="both"/>
              <w:rPr>
                <w:rFonts w:ascii="Times New Roman" w:eastAsia="Times New Roman" w:hAnsi="Times New Roman" w:cs="Times New Roman"/>
                <w:kern w:val="2"/>
                <w:sz w:val="20"/>
                <w:szCs w:val="20"/>
                <w:lang w:eastAsia="ar-SA"/>
              </w:rPr>
            </w:pPr>
            <w:proofErr w:type="gramStart"/>
            <w:r w:rsidRPr="00304EA4">
              <w:rPr>
                <w:rFonts w:ascii="Times New Roman" w:eastAsia="Times New Roman" w:hAnsi="Times New Roman" w:cs="Times New Roman"/>
                <w:kern w:val="2"/>
                <w:sz w:val="20"/>
                <w:szCs w:val="20"/>
                <w:lang w:eastAsia="ar-SA"/>
              </w:rPr>
              <w:t>е) соответствие участника запроса котировок в электронной форме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w:t>
            </w:r>
            <w:proofErr w:type="gramEnd"/>
            <w:r w:rsidRPr="00304EA4">
              <w:rPr>
                <w:rFonts w:ascii="Times New Roman" w:eastAsia="Times New Roman" w:hAnsi="Times New Roman" w:cs="Times New Roman"/>
                <w:kern w:val="2"/>
                <w:sz w:val="20"/>
                <w:szCs w:val="20"/>
                <w:lang w:eastAsia="ar-SA"/>
              </w:rPr>
              <w:t xml:space="preserve"> страницы сайта в информационно-телекоммуникационной сети "Интернет", на которых размещены эти информация и документы);</w:t>
            </w:r>
          </w:p>
          <w:p w:rsidR="00304EA4" w:rsidRPr="00304EA4" w:rsidRDefault="00304EA4" w:rsidP="00304EA4">
            <w:pPr>
              <w:suppressAutoHyphens/>
              <w:spacing w:after="0" w:line="240" w:lineRule="auto"/>
              <w:ind w:firstLine="540"/>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ж) обладание участником запроса котировок в электронной форме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04EA4" w:rsidRPr="00304EA4" w:rsidRDefault="00304EA4" w:rsidP="00304EA4">
            <w:pPr>
              <w:suppressAutoHyphens/>
              <w:spacing w:after="0" w:line="240" w:lineRule="auto"/>
              <w:ind w:firstLine="540"/>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з) обладание участником запроса котировок в электронной форме  правами использования результата интеллектуальной деятельности в случае использования такого результата при исполнении договора.</w:t>
            </w:r>
          </w:p>
          <w:p w:rsidR="00304EA4" w:rsidRPr="00304EA4" w:rsidRDefault="00304EA4" w:rsidP="00304EA4">
            <w:pPr>
              <w:spacing w:after="0" w:line="240" w:lineRule="auto"/>
              <w:jc w:val="both"/>
              <w:rPr>
                <w:rFonts w:ascii="Times New Roman" w:eastAsia="Times New Roman" w:hAnsi="Times New Roman" w:cs="Times New Roman"/>
                <w:sz w:val="20"/>
                <w:szCs w:val="20"/>
                <w:lang w:eastAsia="ru-RU"/>
              </w:rPr>
            </w:pPr>
            <w:r w:rsidRPr="00304EA4">
              <w:rPr>
                <w:rFonts w:ascii="Times New Roman" w:eastAsia="Times New Roman" w:hAnsi="Times New Roman" w:cs="Times New Roman"/>
                <w:kern w:val="2"/>
                <w:sz w:val="20"/>
                <w:szCs w:val="20"/>
                <w:lang w:eastAsia="ar-SA"/>
              </w:rPr>
              <w:t xml:space="preserve">Для подтверждения соответствия установленным в настоящем пункте требованиям участник закупки </w:t>
            </w:r>
            <w:r w:rsidRPr="00304EA4">
              <w:rPr>
                <w:rFonts w:ascii="Times New Roman" w:eastAsia="Times New Roman" w:hAnsi="Times New Roman" w:cs="Times New Roman"/>
                <w:b/>
                <w:kern w:val="2"/>
                <w:sz w:val="20"/>
                <w:szCs w:val="20"/>
                <w:lang w:eastAsia="ar-SA"/>
              </w:rPr>
              <w:t>формирует с использованием программно-аппаратных средств электронной площадки декларацию,</w:t>
            </w:r>
            <w:r w:rsidRPr="00304EA4">
              <w:rPr>
                <w:rFonts w:ascii="Times New Roman" w:eastAsia="Times New Roman" w:hAnsi="Times New Roman" w:cs="Times New Roman"/>
                <w:kern w:val="2"/>
                <w:sz w:val="20"/>
                <w:szCs w:val="20"/>
                <w:lang w:eastAsia="ar-SA"/>
              </w:rPr>
              <w:t xml:space="preserve"> подтверждающую на дату подачи заявки на участие в запросе котировок в электронной форме</w:t>
            </w:r>
            <w:proofErr w:type="gramStart"/>
            <w:r w:rsidRPr="00304EA4">
              <w:rPr>
                <w:rFonts w:ascii="Times New Roman" w:eastAsia="Times New Roman" w:hAnsi="Times New Roman" w:cs="Times New Roman"/>
                <w:kern w:val="2"/>
                <w:sz w:val="20"/>
                <w:szCs w:val="20"/>
                <w:lang w:eastAsia="ar-SA"/>
              </w:rPr>
              <w:t xml:space="preserve"> .</w:t>
            </w:r>
            <w:proofErr w:type="gramEnd"/>
          </w:p>
        </w:tc>
      </w:tr>
      <w:tr w:rsidR="00304EA4" w:rsidRPr="00304EA4" w:rsidTr="000E6608">
        <w:trPr>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304EA4">
            <w:pPr>
              <w:numPr>
                <w:ilvl w:val="0"/>
                <w:numId w:val="2"/>
              </w:numPr>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Ограничения на участие в запросе котировок в электронной форме:</w:t>
            </w:r>
          </w:p>
        </w:tc>
        <w:tc>
          <w:tcPr>
            <w:tcW w:w="7228" w:type="dxa"/>
            <w:gridSpan w:val="2"/>
            <w:tcBorders>
              <w:top w:val="single" w:sz="4" w:space="0" w:color="000000"/>
              <w:left w:val="single" w:sz="4" w:space="0" w:color="000000"/>
              <w:bottom w:val="single" w:sz="4" w:space="0" w:color="000000"/>
              <w:right w:val="single" w:sz="4" w:space="0" w:color="000000"/>
            </w:tcBorders>
          </w:tcPr>
          <w:p w:rsidR="00304EA4" w:rsidRPr="002550AE" w:rsidRDefault="003843BD" w:rsidP="00304EA4">
            <w:pPr>
              <w:widowControl w:val="0"/>
              <w:suppressAutoHyphens/>
              <w:autoSpaceDE w:val="0"/>
              <w:spacing w:after="0" w:line="240" w:lineRule="auto"/>
              <w:jc w:val="both"/>
              <w:rPr>
                <w:rFonts w:ascii="Times New Roman" w:eastAsia="Arial" w:hAnsi="Times New Roman" w:cs="Times New Roman"/>
                <w:b/>
                <w:kern w:val="2"/>
                <w:sz w:val="20"/>
                <w:szCs w:val="20"/>
                <w:lang w:eastAsia="ar-SA"/>
              </w:rPr>
            </w:pPr>
            <w:r w:rsidRPr="002550AE">
              <w:rPr>
                <w:rFonts w:ascii="Times New Roman" w:eastAsia="Arial" w:hAnsi="Times New Roman" w:cs="Times New Roman"/>
                <w:b/>
                <w:kern w:val="2"/>
                <w:sz w:val="20"/>
                <w:szCs w:val="20"/>
                <w:highlight w:val="yellow"/>
                <w:lang w:eastAsia="ar-SA"/>
              </w:rPr>
              <w:t>Не установлено</w:t>
            </w:r>
          </w:p>
        </w:tc>
      </w:tr>
      <w:tr w:rsidR="00304EA4" w:rsidRPr="00304EA4" w:rsidTr="000E6608">
        <w:trPr>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304EA4">
            <w:pPr>
              <w:numPr>
                <w:ilvl w:val="0"/>
                <w:numId w:val="2"/>
              </w:numPr>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Условия допуска к участию в запросе котировок в электронной форме</w:t>
            </w:r>
            <w:r w:rsidRPr="00304EA4">
              <w:rPr>
                <w:rFonts w:ascii="Times New Roman" w:eastAsia="Times New Roman" w:hAnsi="Times New Roman" w:cs="Times New Roman"/>
                <w:sz w:val="20"/>
                <w:szCs w:val="20"/>
                <w:lang w:eastAsia="ru-RU"/>
              </w:rPr>
              <w:t>:</w:t>
            </w:r>
          </w:p>
        </w:tc>
        <w:tc>
          <w:tcPr>
            <w:tcW w:w="7228" w:type="dxa"/>
            <w:gridSpan w:val="2"/>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shd w:val="clear" w:color="auto" w:fill="FFFFFF" w:themeFill="background1"/>
              <w:tabs>
                <w:tab w:val="left" w:pos="426"/>
                <w:tab w:val="left" w:pos="1560"/>
              </w:tabs>
              <w:suppressAutoHyphens/>
              <w:spacing w:after="0" w:line="240" w:lineRule="auto"/>
              <w:ind w:left="34"/>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Комиссия по осуществлению закупок при рассмотрении заявок, поданных на участие в запросе котировок в электронной форме, </w:t>
            </w:r>
            <w:r w:rsidRPr="00304EA4">
              <w:rPr>
                <w:rFonts w:ascii="Times New Roman" w:eastAsia="Times New Roman" w:hAnsi="Times New Roman" w:cs="Times New Roman"/>
                <w:b/>
                <w:kern w:val="2"/>
                <w:sz w:val="20"/>
                <w:szCs w:val="20"/>
                <w:u w:val="single"/>
                <w:lang w:eastAsia="ar-SA"/>
              </w:rPr>
              <w:t>отклоняет заявки участников</w:t>
            </w:r>
            <w:r w:rsidRPr="00304EA4">
              <w:rPr>
                <w:rFonts w:ascii="Times New Roman" w:eastAsia="Times New Roman" w:hAnsi="Times New Roman" w:cs="Times New Roman"/>
                <w:kern w:val="2"/>
                <w:sz w:val="20"/>
                <w:szCs w:val="20"/>
                <w:lang w:eastAsia="ar-SA"/>
              </w:rPr>
              <w:t xml:space="preserve"> закупки, в случае, если:</w:t>
            </w:r>
          </w:p>
          <w:p w:rsidR="00304EA4" w:rsidRPr="00304EA4" w:rsidRDefault="00304EA4" w:rsidP="00304EA4">
            <w:pPr>
              <w:tabs>
                <w:tab w:val="left" w:pos="426"/>
                <w:tab w:val="left" w:pos="1560"/>
              </w:tabs>
              <w:suppressAutoHyphens/>
              <w:spacing w:after="0" w:line="240" w:lineRule="auto"/>
              <w:ind w:left="34"/>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1) заявка на участие в запросе котировок не соответствует требованиям извещения о проведении запроса котировок;</w:t>
            </w:r>
          </w:p>
          <w:p w:rsidR="00304EA4" w:rsidRPr="00304EA4" w:rsidRDefault="00304EA4" w:rsidP="00304EA4">
            <w:pPr>
              <w:tabs>
                <w:tab w:val="left" w:pos="426"/>
                <w:tab w:val="left" w:pos="1560"/>
              </w:tabs>
              <w:suppressAutoHyphens/>
              <w:spacing w:after="0" w:line="240" w:lineRule="auto"/>
              <w:ind w:left="34"/>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2) цена договора на участие в запросе котировок превышает начальную (максимальную) цену договора (цену за единицу товара, работы, услуги), установленную в извещении;</w:t>
            </w:r>
          </w:p>
          <w:p w:rsidR="00304EA4" w:rsidRPr="00304EA4" w:rsidRDefault="00304EA4" w:rsidP="00304EA4">
            <w:pPr>
              <w:tabs>
                <w:tab w:val="left" w:pos="426"/>
                <w:tab w:val="left" w:pos="1560"/>
              </w:tabs>
              <w:suppressAutoHyphens/>
              <w:spacing w:after="0" w:line="240" w:lineRule="auto"/>
              <w:ind w:left="34"/>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3) в заявке на участие в запросе котировок указана более чем одной цены (суммы) заявки, наличие арифметических ошибок в котировочной заявке (в случае, если заявка содержит цену за единицу товара по каждому наименованию товара);</w:t>
            </w:r>
          </w:p>
          <w:p w:rsidR="00304EA4" w:rsidRPr="00304EA4" w:rsidRDefault="00304EA4" w:rsidP="00304EA4">
            <w:pPr>
              <w:tabs>
                <w:tab w:val="left" w:pos="426"/>
                <w:tab w:val="left" w:pos="1560"/>
              </w:tabs>
              <w:suppressAutoHyphens/>
              <w:spacing w:after="0" w:line="240" w:lineRule="auto"/>
              <w:ind w:left="34"/>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lastRenderedPageBreak/>
              <w:t>4) заявка на участие в запросе котировок не содержит документы, предусмотренные извещением о проведении запроса котировок;</w:t>
            </w:r>
          </w:p>
          <w:p w:rsidR="00304EA4" w:rsidRPr="00304EA4" w:rsidRDefault="00304EA4" w:rsidP="00304EA4">
            <w:pPr>
              <w:tabs>
                <w:tab w:val="left" w:pos="426"/>
                <w:tab w:val="left" w:pos="1560"/>
              </w:tabs>
              <w:suppressAutoHyphens/>
              <w:spacing w:after="0" w:line="240" w:lineRule="auto"/>
              <w:ind w:left="34"/>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5) </w:t>
            </w:r>
            <w:proofErr w:type="gramStart"/>
            <w:r w:rsidRPr="00304EA4">
              <w:rPr>
                <w:rFonts w:ascii="Times New Roman" w:eastAsia="Times New Roman" w:hAnsi="Times New Roman" w:cs="Times New Roman"/>
                <w:kern w:val="2"/>
                <w:sz w:val="20"/>
                <w:szCs w:val="20"/>
                <w:lang w:eastAsia="ar-SA"/>
              </w:rPr>
              <w:t>документы, представленные в составе заявки на участие в запросе котировок содержат</w:t>
            </w:r>
            <w:proofErr w:type="gramEnd"/>
            <w:r w:rsidRPr="00304EA4">
              <w:rPr>
                <w:rFonts w:ascii="Times New Roman" w:eastAsia="Times New Roman" w:hAnsi="Times New Roman" w:cs="Times New Roman"/>
                <w:kern w:val="2"/>
                <w:sz w:val="20"/>
                <w:szCs w:val="20"/>
                <w:lang w:eastAsia="ar-SA"/>
              </w:rPr>
              <w:t xml:space="preserve"> недостоверную информацию об участнике закупки и/или о поставляемых товарах;</w:t>
            </w:r>
          </w:p>
          <w:p w:rsidR="00304EA4" w:rsidRPr="00304EA4" w:rsidRDefault="00304EA4" w:rsidP="00304EA4">
            <w:pPr>
              <w:tabs>
                <w:tab w:val="left" w:pos="426"/>
                <w:tab w:val="left" w:pos="1560"/>
              </w:tabs>
              <w:suppressAutoHyphens/>
              <w:spacing w:after="0" w:line="240" w:lineRule="auto"/>
              <w:ind w:left="34"/>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6) заявка на участие в запросе котировок при описании предлагаемых к поставке товаров, содержит слова «или эквивалент»;</w:t>
            </w:r>
          </w:p>
          <w:p w:rsidR="00304EA4" w:rsidRPr="00304EA4" w:rsidRDefault="00304EA4" w:rsidP="00304EA4">
            <w:pPr>
              <w:tabs>
                <w:tab w:val="left" w:pos="426"/>
                <w:tab w:val="left" w:pos="1560"/>
              </w:tabs>
              <w:suppressAutoHyphens/>
              <w:spacing w:after="0" w:line="240" w:lineRule="auto"/>
              <w:ind w:left="34"/>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7) несоответствие участника закупки требованиям, установленным в извещении о проведении запроса котировок.</w:t>
            </w:r>
          </w:p>
        </w:tc>
      </w:tr>
      <w:tr w:rsidR="00304EA4" w:rsidRPr="00304EA4" w:rsidTr="000E6608">
        <w:trPr>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304EA4">
            <w:pPr>
              <w:numPr>
                <w:ilvl w:val="0"/>
                <w:numId w:val="2"/>
              </w:numPr>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sz w:val="20"/>
                <w:szCs w:val="20"/>
                <w:lang w:eastAsia="ru-RU"/>
              </w:rPr>
              <w:t xml:space="preserve">Критерии оценки и сопоставления заявок на участие в </w:t>
            </w:r>
            <w:r w:rsidRPr="00304EA4">
              <w:rPr>
                <w:rFonts w:ascii="Times New Roman" w:eastAsia="Times New Roman" w:hAnsi="Times New Roman" w:cs="Times New Roman"/>
                <w:kern w:val="2"/>
                <w:sz w:val="20"/>
                <w:szCs w:val="20"/>
                <w:lang w:eastAsia="ar-SA"/>
              </w:rPr>
              <w:t>запросе котировок</w:t>
            </w:r>
            <w:r w:rsidRPr="00304EA4">
              <w:rPr>
                <w:rFonts w:ascii="Times New Roman" w:eastAsia="Times New Roman" w:hAnsi="Times New Roman" w:cs="Times New Roman"/>
                <w:sz w:val="20"/>
                <w:szCs w:val="20"/>
                <w:lang w:eastAsia="ru-RU"/>
              </w:rPr>
              <w:t xml:space="preserve"> </w:t>
            </w:r>
            <w:r w:rsidRPr="00304EA4">
              <w:rPr>
                <w:rFonts w:ascii="Times New Roman" w:eastAsia="Times New Roman" w:hAnsi="Times New Roman" w:cs="Times New Roman"/>
                <w:kern w:val="2"/>
                <w:sz w:val="20"/>
                <w:szCs w:val="20"/>
                <w:lang w:eastAsia="ar-SA"/>
              </w:rPr>
              <w:t>в электронной форме</w:t>
            </w:r>
            <w:r w:rsidRPr="00304EA4">
              <w:rPr>
                <w:rFonts w:ascii="Times New Roman" w:eastAsia="Times New Roman" w:hAnsi="Times New Roman" w:cs="Times New Roman"/>
                <w:sz w:val="20"/>
                <w:szCs w:val="20"/>
                <w:lang w:eastAsia="ru-RU"/>
              </w:rPr>
              <w:t>:</w:t>
            </w:r>
          </w:p>
        </w:tc>
        <w:tc>
          <w:tcPr>
            <w:tcW w:w="7228" w:type="dxa"/>
            <w:gridSpan w:val="2"/>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этап оценки и сопоставления не проводится.</w:t>
            </w:r>
          </w:p>
          <w:p w:rsidR="00304EA4" w:rsidRPr="00304EA4" w:rsidRDefault="00304EA4" w:rsidP="00304EA4">
            <w:pPr>
              <w:tabs>
                <w:tab w:val="left" w:pos="0"/>
              </w:tab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Единственным критерием оценки при проведении запроса котировок в электронной форме является цена (100%).</w:t>
            </w:r>
          </w:p>
        </w:tc>
      </w:tr>
      <w:tr w:rsidR="00304EA4" w:rsidRPr="00304EA4" w:rsidTr="000E6608">
        <w:trPr>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304EA4">
            <w:pPr>
              <w:numPr>
                <w:ilvl w:val="0"/>
                <w:numId w:val="2"/>
              </w:numPr>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sz w:val="20"/>
                <w:szCs w:val="20"/>
                <w:lang w:eastAsia="ru-RU"/>
              </w:rPr>
              <w:t xml:space="preserve">Порядок оценки и сопоставления заявок на участие в </w:t>
            </w:r>
            <w:r w:rsidRPr="00304EA4">
              <w:rPr>
                <w:rFonts w:ascii="Times New Roman" w:eastAsia="Times New Roman" w:hAnsi="Times New Roman" w:cs="Times New Roman"/>
                <w:kern w:val="2"/>
                <w:sz w:val="20"/>
                <w:szCs w:val="20"/>
                <w:lang w:eastAsia="ar-SA"/>
              </w:rPr>
              <w:t>запросе котировок</w:t>
            </w:r>
            <w:r w:rsidRPr="00304EA4">
              <w:rPr>
                <w:rFonts w:ascii="Times New Roman" w:eastAsia="Times New Roman" w:hAnsi="Times New Roman" w:cs="Times New Roman"/>
                <w:sz w:val="20"/>
                <w:szCs w:val="20"/>
                <w:lang w:eastAsia="ru-RU"/>
              </w:rPr>
              <w:t xml:space="preserve"> </w:t>
            </w:r>
            <w:r w:rsidRPr="00304EA4">
              <w:rPr>
                <w:rFonts w:ascii="Times New Roman" w:eastAsia="Times New Roman" w:hAnsi="Times New Roman" w:cs="Times New Roman"/>
                <w:kern w:val="2"/>
                <w:sz w:val="20"/>
                <w:szCs w:val="20"/>
                <w:lang w:eastAsia="ar-SA"/>
              </w:rPr>
              <w:t>в электронной форме</w:t>
            </w:r>
            <w:r w:rsidRPr="00304EA4">
              <w:rPr>
                <w:rFonts w:ascii="Times New Roman" w:eastAsia="Times New Roman" w:hAnsi="Times New Roman" w:cs="Times New Roman"/>
                <w:sz w:val="20"/>
                <w:szCs w:val="20"/>
                <w:lang w:eastAsia="ru-RU"/>
              </w:rPr>
              <w:t>:</w:t>
            </w:r>
          </w:p>
        </w:tc>
        <w:tc>
          <w:tcPr>
            <w:tcW w:w="7228" w:type="dxa"/>
            <w:gridSpan w:val="2"/>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этап оценки и сопоставления не проводится.</w:t>
            </w:r>
          </w:p>
          <w:p w:rsidR="00304EA4" w:rsidRPr="00304EA4" w:rsidRDefault="00304EA4" w:rsidP="00304EA4">
            <w:pPr>
              <w:spacing w:after="0" w:line="240" w:lineRule="auto"/>
              <w:jc w:val="both"/>
              <w:rPr>
                <w:rFonts w:ascii="Times New Roman" w:eastAsia="Times New Roman" w:hAnsi="Times New Roman" w:cs="Times New Roman"/>
                <w:sz w:val="20"/>
                <w:szCs w:val="20"/>
                <w:lang w:eastAsia="ru-RU"/>
              </w:rPr>
            </w:pPr>
            <w:r w:rsidRPr="00304EA4">
              <w:rPr>
                <w:rFonts w:ascii="Times New Roman" w:eastAsia="Times New Roman" w:hAnsi="Times New Roman" w:cs="Times New Roman"/>
                <w:sz w:val="20"/>
                <w:szCs w:val="20"/>
                <w:lang w:eastAsia="ru-RU"/>
              </w:rPr>
              <w:t xml:space="preserve">Победителем запроса котировок в электронной форме, </w:t>
            </w:r>
            <w:r w:rsidRPr="00304EA4">
              <w:rPr>
                <w:rFonts w:ascii="Times New Roman" w:eastAsia="Times New Roman" w:hAnsi="Times New Roman" w:cs="Times New Roman"/>
                <w:kern w:val="2"/>
                <w:sz w:val="20"/>
                <w:szCs w:val="20"/>
                <w:lang w:eastAsia="ar-SA"/>
              </w:rPr>
              <w:t>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304EA4" w:rsidRPr="00304EA4" w:rsidTr="000E6608">
        <w:trPr>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304EA4">
            <w:pPr>
              <w:numPr>
                <w:ilvl w:val="0"/>
                <w:numId w:val="2"/>
              </w:numPr>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sz w:val="20"/>
                <w:szCs w:val="20"/>
                <w:lang w:eastAsia="ru-RU"/>
              </w:rPr>
            </w:pPr>
            <w:r w:rsidRPr="00304EA4">
              <w:rPr>
                <w:rFonts w:ascii="Times New Roman" w:eastAsia="Times New Roman" w:hAnsi="Times New Roman" w:cs="Times New Roman"/>
                <w:sz w:val="20"/>
                <w:szCs w:val="20"/>
                <w:lang w:eastAsia="ru-RU"/>
              </w:rPr>
              <w:t xml:space="preserve">Порядок и срок заключения договора по итогам проведения </w:t>
            </w:r>
            <w:r w:rsidRPr="00304EA4">
              <w:rPr>
                <w:rFonts w:ascii="Times New Roman" w:eastAsia="Times New Roman" w:hAnsi="Times New Roman" w:cs="Times New Roman"/>
                <w:kern w:val="2"/>
                <w:sz w:val="20"/>
                <w:szCs w:val="20"/>
                <w:lang w:eastAsia="ar-SA"/>
              </w:rPr>
              <w:t>запроса котировок в электронной форме:</w:t>
            </w:r>
          </w:p>
        </w:tc>
        <w:tc>
          <w:tcPr>
            <w:tcW w:w="7228" w:type="dxa"/>
            <w:gridSpan w:val="2"/>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w:t>
            </w:r>
          </w:p>
          <w:p w:rsidR="00304EA4" w:rsidRPr="00304EA4" w:rsidRDefault="00304EA4" w:rsidP="00304EA4">
            <w:pPr>
              <w:tabs>
                <w:tab w:val="left" w:pos="0"/>
                <w:tab w:val="left" w:pos="284"/>
                <w:tab w:val="left" w:pos="1560"/>
              </w:tabs>
              <w:suppressAutoHyphens/>
              <w:spacing w:after="0" w:line="240" w:lineRule="auto"/>
              <w:ind w:left="33"/>
              <w:jc w:val="both"/>
              <w:rPr>
                <w:rFonts w:ascii="Times New Roman" w:eastAsia="Times New Roman" w:hAnsi="Times New Roman" w:cs="Times New Roman"/>
                <w:bCs/>
                <w:kern w:val="2"/>
                <w:sz w:val="20"/>
                <w:szCs w:val="20"/>
                <w:lang w:eastAsia="ar-SA"/>
              </w:rPr>
            </w:pPr>
            <w:r w:rsidRPr="00304EA4">
              <w:rPr>
                <w:rFonts w:ascii="Times New Roman" w:eastAsia="Times New Roman" w:hAnsi="Times New Roman" w:cs="Times New Roman"/>
                <w:kern w:val="2"/>
                <w:sz w:val="20"/>
                <w:szCs w:val="20"/>
                <w:lang w:eastAsia="ar-SA"/>
              </w:rPr>
              <w:t xml:space="preserve">Договор заключается не менее чем через 10 (десять) дней и не позднее чем через 20 (двадцать) дней </w:t>
            </w:r>
            <w:proofErr w:type="gramStart"/>
            <w:r w:rsidRPr="00304EA4">
              <w:rPr>
                <w:rFonts w:ascii="Times New Roman" w:eastAsia="Times New Roman" w:hAnsi="Times New Roman" w:cs="Times New Roman"/>
                <w:kern w:val="2"/>
                <w:sz w:val="20"/>
                <w:szCs w:val="20"/>
                <w:lang w:eastAsia="ar-SA"/>
              </w:rPr>
              <w:t>с даты размещения</w:t>
            </w:r>
            <w:proofErr w:type="gramEnd"/>
            <w:r w:rsidRPr="00304EA4">
              <w:rPr>
                <w:rFonts w:ascii="Times New Roman" w:eastAsia="Times New Roman" w:hAnsi="Times New Roman" w:cs="Times New Roman"/>
                <w:kern w:val="2"/>
                <w:sz w:val="20"/>
                <w:szCs w:val="20"/>
                <w:lang w:eastAsia="ar-SA"/>
              </w:rPr>
              <w:t xml:space="preserve"> в ЕИС протокола подведения итогов запроса котировок в электронной форме. </w:t>
            </w:r>
            <w:proofErr w:type="gramStart"/>
            <w:r w:rsidRPr="00304EA4">
              <w:rPr>
                <w:rFonts w:ascii="Times New Roman" w:eastAsia="Times New Roman" w:hAnsi="Times New Roman" w:cs="Times New Roman"/>
                <w:bCs/>
                <w:kern w:val="2"/>
                <w:sz w:val="20"/>
                <w:szCs w:val="20"/>
                <w:lang w:eastAsia="ar-SA"/>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304EA4">
              <w:rPr>
                <w:rFonts w:ascii="Times New Roman" w:eastAsia="Times New Roman" w:hAnsi="Times New Roman" w:cs="Times New Roman"/>
                <w:bCs/>
                <w:kern w:val="2"/>
                <w:sz w:val="20"/>
                <w:szCs w:val="20"/>
                <w:lang w:eastAsia="ar-SA"/>
              </w:rPr>
              <w:t>, комиссии по осуществлению закупки, оператора электронной площадки</w:t>
            </w:r>
          </w:p>
          <w:p w:rsidR="00304EA4" w:rsidRPr="00304EA4" w:rsidRDefault="00304EA4" w:rsidP="00304EA4">
            <w:pPr>
              <w:tabs>
                <w:tab w:val="left" w:pos="0"/>
                <w:tab w:val="left" w:pos="284"/>
                <w:tab w:val="left" w:pos="1560"/>
              </w:tab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В случае</w:t>
            </w:r>
            <w:proofErr w:type="gramStart"/>
            <w:r w:rsidRPr="00304EA4">
              <w:rPr>
                <w:rFonts w:ascii="Times New Roman" w:eastAsia="Times New Roman" w:hAnsi="Times New Roman" w:cs="Times New Roman"/>
                <w:kern w:val="2"/>
                <w:sz w:val="20"/>
                <w:szCs w:val="20"/>
                <w:lang w:eastAsia="ar-SA"/>
              </w:rPr>
              <w:t>,</w:t>
            </w:r>
            <w:proofErr w:type="gramEnd"/>
            <w:r w:rsidRPr="00304EA4">
              <w:rPr>
                <w:rFonts w:ascii="Times New Roman" w:eastAsia="Times New Roman" w:hAnsi="Times New Roman" w:cs="Times New Roman"/>
                <w:kern w:val="2"/>
                <w:sz w:val="20"/>
                <w:szCs w:val="20"/>
                <w:lang w:eastAsia="ar-SA"/>
              </w:rPr>
              <w:t xml:space="preserve"> если участник закупки, обязанный заключить договор, не предоставил Заказчику в указанный в настоящем срок, подписанный им договор, такой участник признается уклонившимся от заключения договора. </w:t>
            </w:r>
          </w:p>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w:t>
            </w:r>
          </w:p>
          <w:p w:rsidR="00304EA4" w:rsidRPr="00304EA4" w:rsidRDefault="00304EA4" w:rsidP="00304EA4">
            <w:pPr>
              <w:keepNext/>
              <w:keepLines/>
              <w:widowControl w:val="0"/>
              <w:suppressLineNumbers/>
              <w:suppressAutoHyphens/>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w:t>
            </w:r>
          </w:p>
        </w:tc>
      </w:tr>
      <w:tr w:rsidR="00304EA4" w:rsidRPr="00304EA4" w:rsidTr="000E6608">
        <w:trPr>
          <w:trHeight w:val="143"/>
        </w:trPr>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304EA4" w:rsidRPr="00304EA4" w:rsidRDefault="00304EA4" w:rsidP="00304EA4">
            <w:pPr>
              <w:numPr>
                <w:ilvl w:val="0"/>
                <w:numId w:val="2"/>
              </w:numPr>
              <w:suppressAutoHyphens/>
              <w:snapToGrid w:val="0"/>
              <w:spacing w:after="0" w:line="240" w:lineRule="auto"/>
              <w:jc w:val="both"/>
              <w:rPr>
                <w:rFonts w:ascii="Times New Roman" w:eastAsia="Times New Roman" w:hAnsi="Times New Roman" w:cs="Times New Roman"/>
                <w:bCs/>
                <w:kern w:val="2"/>
                <w:sz w:val="20"/>
                <w:szCs w:val="20"/>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E7E6E6"/>
            <w:hideMark/>
          </w:tcPr>
          <w:p w:rsidR="00304EA4" w:rsidRPr="00304EA4" w:rsidRDefault="00304EA4" w:rsidP="00304EA4">
            <w:pPr>
              <w:keepLines/>
              <w:widowControl w:val="0"/>
              <w:suppressLineNumbers/>
              <w:suppressAutoHyphens/>
              <w:snapToGrid w:val="0"/>
              <w:spacing w:after="0" w:line="240" w:lineRule="auto"/>
              <w:jc w:val="both"/>
              <w:rPr>
                <w:rFonts w:ascii="Times New Roman" w:eastAsia="Times New Roman" w:hAnsi="Times New Roman" w:cs="Times New Roman"/>
                <w:kern w:val="2"/>
                <w:sz w:val="20"/>
                <w:szCs w:val="20"/>
                <w:lang w:eastAsia="ar-SA"/>
              </w:rPr>
            </w:pPr>
            <w:r w:rsidRPr="00304EA4">
              <w:rPr>
                <w:rFonts w:ascii="Times New Roman" w:eastAsia="Times New Roman" w:hAnsi="Times New Roman" w:cs="Times New Roman"/>
                <w:kern w:val="2"/>
                <w:sz w:val="20"/>
                <w:szCs w:val="20"/>
                <w:lang w:eastAsia="ar-SA"/>
              </w:rPr>
              <w:t xml:space="preserve">Основания для признания запроса котировок в электронной форме </w:t>
            </w:r>
            <w:proofErr w:type="gramStart"/>
            <w:r w:rsidRPr="00304EA4">
              <w:rPr>
                <w:rFonts w:ascii="Times New Roman" w:eastAsia="Times New Roman" w:hAnsi="Times New Roman" w:cs="Times New Roman"/>
                <w:kern w:val="2"/>
                <w:sz w:val="20"/>
                <w:szCs w:val="20"/>
                <w:lang w:eastAsia="ar-SA"/>
              </w:rPr>
              <w:t>несостоявшимся</w:t>
            </w:r>
            <w:proofErr w:type="gramEnd"/>
            <w:r w:rsidRPr="00304EA4">
              <w:rPr>
                <w:rFonts w:ascii="Times New Roman" w:eastAsia="Times New Roman" w:hAnsi="Times New Roman" w:cs="Times New Roman"/>
                <w:kern w:val="2"/>
                <w:sz w:val="20"/>
                <w:szCs w:val="20"/>
                <w:lang w:eastAsia="ar-SA"/>
              </w:rPr>
              <w:t>:</w:t>
            </w:r>
          </w:p>
        </w:tc>
        <w:tc>
          <w:tcPr>
            <w:tcW w:w="7228" w:type="dxa"/>
            <w:gridSpan w:val="2"/>
            <w:tcBorders>
              <w:top w:val="single" w:sz="4" w:space="0" w:color="000000"/>
              <w:left w:val="single" w:sz="4" w:space="0" w:color="000000"/>
              <w:bottom w:val="single" w:sz="4" w:space="0" w:color="000000"/>
              <w:right w:val="single" w:sz="4" w:space="0" w:color="000000"/>
            </w:tcBorders>
            <w:hideMark/>
          </w:tcPr>
          <w:p w:rsidR="00304EA4" w:rsidRPr="00304EA4" w:rsidRDefault="00304EA4" w:rsidP="00304EA4">
            <w:pPr>
              <w:spacing w:after="0" w:line="240" w:lineRule="auto"/>
              <w:jc w:val="both"/>
              <w:rPr>
                <w:rFonts w:ascii="Times New Roman" w:eastAsia="Times New Roman" w:hAnsi="Times New Roman" w:cs="Times New Roman"/>
                <w:sz w:val="20"/>
                <w:szCs w:val="20"/>
                <w:lang w:eastAsia="ru-RU"/>
              </w:rPr>
            </w:pPr>
            <w:r w:rsidRPr="00304EA4">
              <w:rPr>
                <w:rFonts w:ascii="Times New Roman" w:eastAsia="Times New Roman" w:hAnsi="Times New Roman" w:cs="Times New Roman"/>
                <w:kern w:val="2"/>
                <w:sz w:val="20"/>
                <w:szCs w:val="20"/>
                <w:lang w:eastAsia="ar-SA"/>
              </w:rPr>
              <w:t>В случае если по окончании срока подачи заявок на участие в запросе котировок подана только одна заявка или не подано ни одной такой заявки, запрос котировок признается несостоявшимся.</w:t>
            </w:r>
          </w:p>
        </w:tc>
      </w:tr>
    </w:tbl>
    <w:p w:rsidR="00665CFC" w:rsidRDefault="00665CFC"/>
    <w:sectPr w:rsidR="00665CFC" w:rsidSect="00304EA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lim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E38"/>
    <w:multiLevelType w:val="hybridMultilevel"/>
    <w:tmpl w:val="6EC2770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7571D5C"/>
    <w:multiLevelType w:val="multilevel"/>
    <w:tmpl w:val="2D14CB7E"/>
    <w:lvl w:ilvl="0">
      <w:start w:val="2"/>
      <w:numFmt w:val="decimal"/>
      <w:lvlText w:val="%1."/>
      <w:lvlJc w:val="left"/>
      <w:pPr>
        <w:ind w:left="360" w:hanging="360"/>
      </w:pPr>
    </w:lvl>
    <w:lvl w:ilvl="1">
      <w:start w:val="2"/>
      <w:numFmt w:val="decimal"/>
      <w:lvlText w:val="%2."/>
      <w:lvlJc w:val="left"/>
      <w:pPr>
        <w:ind w:left="819"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4374026C"/>
    <w:multiLevelType w:val="hybridMultilevel"/>
    <w:tmpl w:val="868E6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A66459"/>
    <w:multiLevelType w:val="multilevel"/>
    <w:tmpl w:val="F12A7836"/>
    <w:lvl w:ilvl="0">
      <w:start w:val="2"/>
      <w:numFmt w:val="decimal"/>
      <w:lvlText w:val="%1."/>
      <w:lvlJc w:val="left"/>
      <w:pPr>
        <w:ind w:left="360" w:hanging="360"/>
      </w:pPr>
    </w:lvl>
    <w:lvl w:ilvl="1">
      <w:start w:val="1"/>
      <w:numFmt w:val="decimal"/>
      <w:lvlText w:val="%1.%2."/>
      <w:lvlJc w:val="left"/>
      <w:pPr>
        <w:ind w:left="819"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6DD2515B"/>
    <w:multiLevelType w:val="multilevel"/>
    <w:tmpl w:val="CCEAB27E"/>
    <w:lvl w:ilvl="0">
      <w:start w:val="2"/>
      <w:numFmt w:val="decimal"/>
      <w:lvlText w:val="%1."/>
      <w:lvlJc w:val="left"/>
      <w:pPr>
        <w:ind w:left="420" w:hanging="420"/>
      </w:pPr>
      <w:rPr>
        <w:b w:val="0"/>
        <w:i w:val="0"/>
        <w:color w:val="auto"/>
      </w:rPr>
    </w:lvl>
    <w:lvl w:ilvl="1">
      <w:start w:val="1"/>
      <w:numFmt w:val="decimal"/>
      <w:lvlText w:val="%2."/>
      <w:lvlJc w:val="left"/>
      <w:pPr>
        <w:ind w:left="720" w:hanging="720"/>
      </w:pPr>
      <w:rPr>
        <w:rFonts w:ascii="Times New Roman" w:eastAsia="Times New Roman" w:hAnsi="Times New Roman" w:cs="Times New Roman"/>
        <w:b w:val="0"/>
        <w:i w:val="0"/>
        <w:color w:val="auto"/>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5">
    <w:nsid w:val="7F553F47"/>
    <w:multiLevelType w:val="multilevel"/>
    <w:tmpl w:val="B81ED4DC"/>
    <w:lvl w:ilvl="0">
      <w:start w:val="1"/>
      <w:numFmt w:val="decimal"/>
      <w:lvlText w:val="%1."/>
      <w:lvlJc w:val="left"/>
      <w:pPr>
        <w:ind w:left="360" w:hanging="360"/>
      </w:pPr>
      <w:rPr>
        <w:b w:val="0"/>
      </w:rPr>
    </w:lvl>
    <w:lvl w:ilvl="1">
      <w:start w:val="1"/>
      <w:numFmt w:val="decimal"/>
      <w:lvlText w:val="%1.%2."/>
      <w:lvlJc w:val="left"/>
      <w:pPr>
        <w:ind w:left="3240" w:hanging="360"/>
      </w:pPr>
      <w:rPr>
        <w:i w:val="0"/>
      </w:rPr>
    </w:lvl>
    <w:lvl w:ilvl="2">
      <w:start w:val="1"/>
      <w:numFmt w:val="decimal"/>
      <w:lvlText w:val="%1.%2.%3."/>
      <w:lvlJc w:val="left"/>
      <w:pPr>
        <w:ind w:left="6480" w:hanging="720"/>
      </w:pPr>
    </w:lvl>
    <w:lvl w:ilvl="3">
      <w:start w:val="1"/>
      <w:numFmt w:val="decimal"/>
      <w:lvlText w:val="%1.%2.%3.%4."/>
      <w:lvlJc w:val="left"/>
      <w:pPr>
        <w:ind w:left="9360" w:hanging="720"/>
      </w:pPr>
    </w:lvl>
    <w:lvl w:ilvl="4">
      <w:start w:val="1"/>
      <w:numFmt w:val="decimal"/>
      <w:lvlText w:val="%1.%2.%3.%4.%5."/>
      <w:lvlJc w:val="left"/>
      <w:pPr>
        <w:ind w:left="12600" w:hanging="1080"/>
      </w:pPr>
    </w:lvl>
    <w:lvl w:ilvl="5">
      <w:start w:val="1"/>
      <w:numFmt w:val="decimal"/>
      <w:lvlText w:val="%1.%2.%3.%4.%5.%6."/>
      <w:lvlJc w:val="left"/>
      <w:pPr>
        <w:ind w:left="15480" w:hanging="1080"/>
      </w:pPr>
    </w:lvl>
    <w:lvl w:ilvl="6">
      <w:start w:val="1"/>
      <w:numFmt w:val="decimal"/>
      <w:lvlText w:val="%1.%2.%3.%4.%5.%6.%7."/>
      <w:lvlJc w:val="left"/>
      <w:pPr>
        <w:ind w:left="18720" w:hanging="1440"/>
      </w:pPr>
    </w:lvl>
    <w:lvl w:ilvl="7">
      <w:start w:val="1"/>
      <w:numFmt w:val="decimal"/>
      <w:lvlText w:val="%1.%2.%3.%4.%5.%6.%7.%8."/>
      <w:lvlJc w:val="left"/>
      <w:pPr>
        <w:ind w:left="21600" w:hanging="1440"/>
      </w:pPr>
    </w:lvl>
    <w:lvl w:ilvl="8">
      <w:start w:val="1"/>
      <w:numFmt w:val="decimal"/>
      <w:lvlText w:val="%1.%2.%3.%4.%5.%6.%7.%8.%9."/>
      <w:lvlJc w:val="left"/>
      <w:pPr>
        <w:ind w:left="248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CC"/>
    <w:rsid w:val="00075C4A"/>
    <w:rsid w:val="000E6608"/>
    <w:rsid w:val="001D51CB"/>
    <w:rsid w:val="0021533F"/>
    <w:rsid w:val="002550AE"/>
    <w:rsid w:val="00304EA4"/>
    <w:rsid w:val="003746CC"/>
    <w:rsid w:val="003843BD"/>
    <w:rsid w:val="00491E49"/>
    <w:rsid w:val="005A1338"/>
    <w:rsid w:val="00665CFC"/>
    <w:rsid w:val="00701908"/>
    <w:rsid w:val="00725010"/>
    <w:rsid w:val="00851609"/>
    <w:rsid w:val="00866D3D"/>
    <w:rsid w:val="00D813A7"/>
    <w:rsid w:val="00E36825"/>
    <w:rsid w:val="00E8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318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E8318F"/>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318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E8318F"/>
    <w:rPr>
      <w:rFonts w:ascii="Arial" w:eastAsia="Arial" w:hAnsi="Arial"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7497&amp;dst=1104&amp;field=134&amp;date=13.01.2022" TargetMode="External"/><Relationship Id="rId13" Type="http://schemas.openxmlformats.org/officeDocument/2006/relationships/hyperlink" Target="https://login.consultant.ru/link/?req=doc&amp;base=LAW&amp;n=405931&amp;dst=2620&amp;field=134&amp;date=13.01.2022" TargetMode="External"/><Relationship Id="rId3" Type="http://schemas.microsoft.com/office/2007/relationships/stylesWithEffects" Target="stylesWithEffects.xml"/><Relationship Id="rId7" Type="http://schemas.openxmlformats.org/officeDocument/2006/relationships/hyperlink" Target="https://login.consultant.ru/link/?req=doc&amp;base=LAW&amp;n=377497&amp;dst=3942&amp;field=134&amp;date=13.01.2022" TargetMode="External"/><Relationship Id="rId12" Type="http://schemas.openxmlformats.org/officeDocument/2006/relationships/hyperlink" Target="https://login.consultant.ru/link/?req=doc&amp;base=LAW&amp;n=405601&amp;dst=2086&amp;field=134&amp;date=13.01.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5931&amp;dst=512&amp;field=134&amp;date=13.01.2022" TargetMode="External"/><Relationship Id="rId11" Type="http://schemas.openxmlformats.org/officeDocument/2006/relationships/hyperlink" Target="https://login.consultant.ru/link/?req=doc&amp;base=LAW&amp;n=405601&amp;dst=2072&amp;field=134&amp;date=13.01.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05601&amp;dst=2054&amp;field=134&amp;date=13.01.2022" TargetMode="External"/><Relationship Id="rId4" Type="http://schemas.openxmlformats.org/officeDocument/2006/relationships/settings" Target="settings.xml"/><Relationship Id="rId9" Type="http://schemas.openxmlformats.org/officeDocument/2006/relationships/hyperlink" Target="https://login.consultant.ru/link/?req=doc&amp;base=LAW&amp;n=405601&amp;dst=101897&amp;field=134&amp;date=13.01.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Goszakupki</dc:creator>
  <cp:keywords/>
  <dc:description/>
  <cp:lastModifiedBy>Goszakupki</cp:lastModifiedBy>
  <cp:revision>11</cp:revision>
  <dcterms:created xsi:type="dcterms:W3CDTF">2024-02-09T09:51:00Z</dcterms:created>
  <dcterms:modified xsi:type="dcterms:W3CDTF">2025-02-07T07:31:00Z</dcterms:modified>
</cp:coreProperties>
</file>