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spacing w:lineRule="auto" w:line="240" w:before="0" w:after="0"/>
        <w:ind w:end="0" w:firstLine="638"/>
        <w:jc w:val="end"/>
        <w:rPr/>
      </w:pPr>
      <w:r>
        <w:rPr>
          <w:rFonts w:cs="Times New Roman"/>
          <w:b w:val="false"/>
          <w:bCs w:val="false"/>
          <w:sz w:val="18"/>
          <w:szCs w:val="18"/>
          <w:lang w:val="ru-RU"/>
        </w:rPr>
        <w:t>Приложение № 6</w:t>
      </w:r>
    </w:p>
    <w:p>
      <w:pPr>
        <w:pStyle w:val="Normal"/>
        <w:spacing w:lineRule="auto" w:line="240" w:before="0" w:after="0"/>
        <w:ind w:end="0" w:firstLine="638"/>
        <w:jc w:val="end"/>
        <w:rPr/>
      </w:pPr>
      <w:r>
        <w:rPr>
          <w:rFonts w:cs="Times New Roman"/>
          <w:b w:val="false"/>
          <w:bCs w:val="false"/>
          <w:sz w:val="18"/>
          <w:szCs w:val="18"/>
          <w:lang w:val="ru-RU"/>
        </w:rPr>
        <w:t xml:space="preserve">к извещению о проведении </w:t>
      </w:r>
    </w:p>
    <w:p>
      <w:pPr>
        <w:pStyle w:val="Normal"/>
        <w:jc w:val="end"/>
        <w:rPr/>
      </w:pPr>
      <w:r>
        <w:rPr>
          <w:rFonts w:cs="Times New Roman"/>
          <w:b w:val="false"/>
          <w:bCs w:val="false"/>
          <w:sz w:val="18"/>
          <w:szCs w:val="18"/>
          <w:lang w:val="ru-RU"/>
        </w:rPr>
        <w:t>запроса котировок</w:t>
      </w:r>
      <w:r>
        <w:rPr>
          <w:rFonts w:cs="Times New Roman"/>
          <w:b/>
          <w:sz w:val="20"/>
          <w:szCs w:val="20"/>
        </w:rPr>
        <w:t xml:space="preserve"> </w:t>
      </w:r>
    </w:p>
    <w:p>
      <w:pPr>
        <w:pStyle w:val="Normal"/>
        <w:widowControl/>
        <w:overflowPunct w:val="false"/>
        <w:bidi w:val="0"/>
        <w:snapToGrid w:val="true"/>
        <w:spacing w:before="0" w:after="0"/>
        <w:ind w:end="-763" w:hanging="0"/>
        <w:jc w:val="center"/>
        <w:textAlignment w:val="auto"/>
        <w:rPr>
          <w:rFonts w:cs="Times New Roman"/>
          <w:b/>
          <w:sz w:val="20"/>
          <w:szCs w:val="20"/>
          <w:lang w:val="ru-RU"/>
        </w:rPr>
      </w:pPr>
      <w:r>
        <w:rPr>
          <w:rFonts w:cs="Times New Roman"/>
          <w:b/>
          <w:sz w:val="20"/>
          <w:szCs w:val="20"/>
        </w:rPr>
        <w:t xml:space="preserve">ДОГОВОР </w:t>
      </w:r>
      <w:r>
        <w:rPr>
          <w:rFonts w:cs="Times New Roman"/>
          <w:b/>
          <w:sz w:val="20"/>
          <w:szCs w:val="20"/>
          <w:lang w:val="ru-RU"/>
        </w:rPr>
        <w:t xml:space="preserve"> </w:t>
      </w:r>
      <w:r>
        <w:rPr>
          <w:rFonts w:cs="Times New Roman"/>
          <w:b w:val="false"/>
          <w:bCs/>
          <w:sz w:val="20"/>
          <w:szCs w:val="20"/>
          <w:lang w:val="ru-RU"/>
        </w:rPr>
        <w:t xml:space="preserve">поставки </w:t>
      </w:r>
      <w:r>
        <w:rPr>
          <w:rFonts w:cs="Times New Roman"/>
          <w:sz w:val="20"/>
          <w:szCs w:val="20"/>
          <w:lang w:val="ru-RU"/>
        </w:rPr>
        <w:t xml:space="preserve"> </w:t>
      </w:r>
      <w:r>
        <w:rPr>
          <w:rFonts w:cs="Times New Roman"/>
          <w:b/>
          <w:sz w:val="20"/>
          <w:szCs w:val="20"/>
        </w:rPr>
        <w:t>№ __________</w:t>
      </w:r>
    </w:p>
    <w:p>
      <w:pPr>
        <w:pStyle w:val="Normal"/>
        <w:widowControl w:val="false"/>
        <w:tabs>
          <w:tab w:val="clear" w:pos="708"/>
          <w:tab w:val="left" w:pos="4117" w:leader="none"/>
          <w:tab w:val="right" w:pos="10318" w:leader="none"/>
        </w:tabs>
        <w:spacing w:lineRule="auto" w:line="240" w:before="0" w:after="0"/>
        <w:ind w:end="0" w:firstLine="552"/>
        <w:jc w:val="center"/>
        <w:rPr>
          <w:rFonts w:cs="Times New Roman"/>
          <w:b/>
          <w:sz w:val="20"/>
          <w:szCs w:val="20"/>
          <w:lang w:val="ru-RU"/>
        </w:rPr>
      </w:pPr>
      <w:r>
        <w:rPr>
          <w:rFonts w:cs="Times New Roman"/>
          <w:b/>
          <w:sz w:val="20"/>
          <w:szCs w:val="20"/>
          <w:lang w:val="ru-RU"/>
        </w:rPr>
      </w:r>
    </w:p>
    <w:p>
      <w:pPr>
        <w:pStyle w:val="Normal"/>
        <w:widowControl w:val="false"/>
        <w:tabs>
          <w:tab w:val="clear" w:pos="708"/>
          <w:tab w:val="left" w:pos="4117" w:leader="none"/>
          <w:tab w:val="right" w:pos="10318" w:leader="none"/>
        </w:tabs>
        <w:spacing w:lineRule="auto" w:line="240" w:before="0" w:after="0"/>
        <w:jc w:val="center"/>
        <w:rPr>
          <w:rFonts w:cs="Times New Roman"/>
          <w:sz w:val="20"/>
          <w:szCs w:val="20"/>
        </w:rPr>
      </w:pPr>
      <w:r>
        <w:rPr>
          <w:rFonts w:cs="Times New Roman"/>
          <w:sz w:val="20"/>
          <w:szCs w:val="20"/>
        </w:rPr>
        <w:t xml:space="preserve">г. Севастополь                                                                                                                   </w:t>
      </w:r>
      <w:r>
        <w:rPr>
          <w:rFonts w:cs="Times New Roman"/>
          <w:sz w:val="20"/>
          <w:szCs w:val="20"/>
          <w:lang w:val="ru-RU"/>
        </w:rPr>
        <w:t xml:space="preserve">   </w:t>
      </w:r>
      <w:r>
        <w:rPr>
          <w:rFonts w:cs="Times New Roman"/>
          <w:sz w:val="20"/>
          <w:szCs w:val="20"/>
        </w:rPr>
        <w:t xml:space="preserve">  </w:t>
      </w:r>
      <w:r>
        <w:rPr>
          <w:rFonts w:cs="Times New Roman"/>
          <w:sz w:val="20"/>
          <w:szCs w:val="20"/>
          <w:lang w:val="ru-RU"/>
        </w:rPr>
        <w:t xml:space="preserve">                    </w:t>
      </w:r>
      <w:r>
        <w:rPr>
          <w:rFonts w:cs="Times New Roman"/>
          <w:sz w:val="20"/>
          <w:szCs w:val="20"/>
        </w:rPr>
        <w:t xml:space="preserve"> «___»________ 202_ г.</w:t>
      </w:r>
    </w:p>
    <w:p>
      <w:pPr>
        <w:pStyle w:val="Normal"/>
        <w:widowControl w:val="false"/>
        <w:tabs>
          <w:tab w:val="clear" w:pos="708"/>
          <w:tab w:val="left" w:pos="4117" w:leader="none"/>
          <w:tab w:val="right" w:pos="10318" w:leader="none"/>
        </w:tabs>
        <w:spacing w:lineRule="auto" w:line="240" w:before="0" w:after="0"/>
        <w:ind w:end="0" w:firstLine="550"/>
        <w:jc w:val="both"/>
        <w:rPr>
          <w:rFonts w:cs="Times New Roman"/>
          <w:sz w:val="20"/>
          <w:szCs w:val="20"/>
        </w:rPr>
      </w:pPr>
      <w:r>
        <w:rPr>
          <w:rFonts w:cs="Times New Roman"/>
          <w:sz w:val="20"/>
          <w:szCs w:val="20"/>
        </w:rPr>
      </w:r>
    </w:p>
    <w:p>
      <w:pPr>
        <w:pStyle w:val="Normal"/>
        <w:widowControl w:val="false"/>
        <w:spacing w:lineRule="auto" w:line="240" w:before="0" w:after="0"/>
        <w:ind w:end="0" w:firstLine="602"/>
        <w:jc w:val="both"/>
        <w:rPr>
          <w:rFonts w:cs="Times New Roman"/>
          <w:b/>
          <w:bCs/>
          <w:color w:val="FF0000"/>
          <w:sz w:val="20"/>
          <w:szCs w:val="20"/>
        </w:rPr>
      </w:pPr>
      <w:r>
        <w:rPr>
          <w:rFonts w:cs="Times New Roman"/>
          <w:b/>
          <w:bCs/>
          <w:sz w:val="20"/>
          <w:szCs w:val="20"/>
        </w:rPr>
        <w:t>Государственное унитарное предприятие города Севастополя «Севэлектроавтотранс им. А.С.Круподёрова»</w:t>
      </w:r>
      <w:r>
        <w:rPr>
          <w:rFonts w:cs="Times New Roman"/>
          <w:sz w:val="20"/>
          <w:szCs w:val="20"/>
        </w:rPr>
        <w:t xml:space="preserve"> (сокращённое наименование – ГУП «Севэлектроавтотранс им. А.С.Круподёрова»), именуемое в дальнейшем </w:t>
      </w:r>
      <w:r>
        <w:rPr>
          <w:rFonts w:cs="Times New Roman"/>
          <w:b/>
          <w:bCs/>
          <w:sz w:val="20"/>
          <w:szCs w:val="20"/>
        </w:rPr>
        <w:t>«Покупатель»</w:t>
      </w:r>
      <w:r>
        <w:rPr>
          <w:rFonts w:cs="Times New Roman"/>
          <w:sz w:val="20"/>
          <w:szCs w:val="20"/>
        </w:rPr>
        <w:t>, в лице</w:t>
      </w:r>
      <w:r>
        <w:rPr>
          <w:rFonts w:cs="Times New Roman"/>
          <w:color w:val="000000"/>
          <w:sz w:val="20"/>
          <w:szCs w:val="20"/>
        </w:rPr>
        <w:t xml:space="preserve"> директора Б</w:t>
      </w:r>
      <w:r>
        <w:rPr>
          <w:rFonts w:cs="Times New Roman"/>
          <w:color w:val="000000"/>
          <w:sz w:val="20"/>
          <w:szCs w:val="20"/>
          <w:lang w:val="ru-RU"/>
        </w:rPr>
        <w:t>удыш Дениса Викторовича,</w:t>
      </w:r>
      <w:r>
        <w:rPr>
          <w:rFonts w:cs="Times New Roman"/>
          <w:color w:val="000000"/>
          <w:sz w:val="20"/>
          <w:szCs w:val="20"/>
        </w:rPr>
        <w:t xml:space="preserve"> действующего на основании Устава, с одной стороны, и</w:t>
      </w:r>
    </w:p>
    <w:p>
      <w:pPr>
        <w:pStyle w:val="Normal"/>
        <w:widowControl w:val="false"/>
        <w:spacing w:lineRule="auto" w:line="240" w:before="0" w:after="0"/>
        <w:ind w:end="0" w:firstLine="602"/>
        <w:jc w:val="both"/>
        <w:rPr>
          <w:rFonts w:cs="Times New Roman"/>
          <w:b/>
          <w:bCs/>
          <w:sz w:val="20"/>
          <w:szCs w:val="20"/>
        </w:rPr>
      </w:pPr>
      <w:r>
        <w:rPr>
          <w:rFonts w:cs="Times New Roman"/>
          <w:b/>
          <w:bCs/>
          <w:color w:val="FF0000"/>
          <w:sz w:val="20"/>
          <w:szCs w:val="20"/>
        </w:rPr>
        <w:t>________________</w:t>
      </w:r>
      <w:r>
        <w:rPr>
          <w:rFonts w:cs="Times New Roman"/>
          <w:sz w:val="20"/>
          <w:szCs w:val="20"/>
        </w:rPr>
        <w:t xml:space="preserve"> (сокращённое наименование – </w:t>
      </w:r>
      <w:r>
        <w:rPr>
          <w:rFonts w:cs="Times New Roman"/>
          <w:color w:val="FF0000"/>
          <w:sz w:val="20"/>
          <w:szCs w:val="20"/>
        </w:rPr>
        <w:t>__________________</w:t>
      </w:r>
      <w:r>
        <w:rPr>
          <w:rFonts w:cs="Times New Roman"/>
          <w:sz w:val="20"/>
          <w:szCs w:val="20"/>
        </w:rPr>
        <w:t xml:space="preserve">), именуемое в дальнейшем </w:t>
      </w:r>
      <w:r>
        <w:rPr>
          <w:rFonts w:cs="Times New Roman"/>
          <w:b/>
          <w:bCs/>
          <w:sz w:val="20"/>
          <w:szCs w:val="20"/>
        </w:rPr>
        <w:t>«Поставщик»</w:t>
      </w:r>
      <w:r>
        <w:rPr>
          <w:rFonts w:cs="Times New Roman"/>
          <w:sz w:val="20"/>
          <w:szCs w:val="20"/>
        </w:rPr>
        <w:t xml:space="preserve">, в лице </w:t>
      </w:r>
      <w:r>
        <w:rPr>
          <w:rFonts w:cs="Times New Roman"/>
          <w:color w:val="FF0000"/>
          <w:sz w:val="20"/>
          <w:szCs w:val="20"/>
        </w:rPr>
        <w:t>_______________</w:t>
      </w:r>
      <w:r>
        <w:rPr>
          <w:rFonts w:cs="Times New Roman"/>
          <w:sz w:val="20"/>
          <w:szCs w:val="20"/>
        </w:rPr>
        <w:t xml:space="preserve">, действующего на основании </w:t>
      </w:r>
      <w:r>
        <w:rPr>
          <w:rFonts w:cs="Times New Roman"/>
          <w:color w:val="FF0000"/>
          <w:sz w:val="20"/>
          <w:szCs w:val="20"/>
        </w:rPr>
        <w:t>______________</w:t>
      </w:r>
      <w:r>
        <w:rPr>
          <w:rFonts w:cs="Times New Roman"/>
          <w:sz w:val="20"/>
          <w:szCs w:val="20"/>
        </w:rPr>
        <w:t>, с другой стороны, далее именуемые «Стороны» соответственно, в соответствии с протокол</w:t>
      </w:r>
      <w:r>
        <w:rPr>
          <w:rFonts w:cs="Times New Roman"/>
          <w:sz w:val="20"/>
          <w:szCs w:val="20"/>
          <w:lang w:val="ru-RU"/>
        </w:rPr>
        <w:t>ом</w:t>
      </w:r>
      <w:r>
        <w:rPr>
          <w:rFonts w:cs="Times New Roman"/>
          <w:sz w:val="20"/>
          <w:szCs w:val="20"/>
        </w:rPr>
        <w:t xml:space="preserve"> № ___________ от «___» ____________ 202__ г., руководствуясь положениями Федерального закона от 18.07.2011 № 223-ФЗ «О закупках товаров, работ, услуг отдельными видами юридических лиц»</w:t>
      </w:r>
      <w:r>
        <w:rPr>
          <w:rFonts w:cs="Times New Roman"/>
          <w:sz w:val="20"/>
          <w:szCs w:val="20"/>
          <w:lang w:val="ru-RU"/>
        </w:rPr>
        <w:t xml:space="preserve">, </w:t>
      </w:r>
      <w:r>
        <w:rPr>
          <w:rFonts w:cs="Times New Roman"/>
          <w:sz w:val="20"/>
          <w:szCs w:val="20"/>
        </w:rPr>
        <w:t>а также</w:t>
      </w:r>
      <w:r>
        <w:rPr>
          <w:rFonts w:cs="Times New Roman"/>
          <w:sz w:val="20"/>
          <w:szCs w:val="20"/>
          <w:lang w:val="ru-RU"/>
        </w:rPr>
        <w:t xml:space="preserve"> </w:t>
      </w:r>
      <w:r>
        <w:rPr>
          <w:rFonts w:cs="Times New Roman"/>
          <w:sz w:val="20"/>
          <w:szCs w:val="20"/>
        </w:rPr>
        <w:t xml:space="preserve"> Положения о закупках товаров (работ, услуг) государственного унитарного предприятия города Севастополя «Севэлектроавтотранс им. А.С.Круподёрова», заключили настоящий договор (далее – Договор) о нижеследующем:</w:t>
      </w:r>
    </w:p>
    <w:p>
      <w:pPr>
        <w:pStyle w:val="Normal"/>
        <w:widowControl w:val="false"/>
        <w:numPr>
          <w:ilvl w:val="0"/>
          <w:numId w:val="3"/>
        </w:numPr>
        <w:spacing w:lineRule="auto" w:line="240" w:before="0" w:after="0"/>
        <w:jc w:val="center"/>
        <w:rPr>
          <w:rFonts w:cs="Times New Roman"/>
          <w:sz w:val="20"/>
          <w:szCs w:val="20"/>
        </w:rPr>
      </w:pPr>
      <w:r>
        <w:rPr>
          <w:rFonts w:cs="Times New Roman"/>
          <w:b/>
          <w:bCs/>
          <w:sz w:val="20"/>
          <w:szCs w:val="20"/>
        </w:rPr>
        <w:t>Предмет Договора</w:t>
      </w:r>
    </w:p>
    <w:p>
      <w:pPr>
        <w:pStyle w:val="Normal"/>
        <w:widowControl w:val="false"/>
        <w:numPr>
          <w:ilvl w:val="1"/>
          <w:numId w:val="2"/>
        </w:numPr>
        <w:suppressAutoHyphens w:val="true"/>
        <w:bidi w:val="0"/>
        <w:spacing w:lineRule="auto" w:line="240" w:before="0" w:after="0"/>
        <w:ind w:start="0" w:end="0" w:hanging="0"/>
        <w:jc w:val="both"/>
        <w:rPr>
          <w:rFonts w:cs="Times New Roman"/>
          <w:sz w:val="20"/>
          <w:szCs w:val="20"/>
          <w:lang w:val="ru-RU"/>
        </w:rPr>
      </w:pPr>
      <w:r>
        <w:rPr>
          <w:rFonts w:cs="Times New Roman"/>
          <w:sz w:val="20"/>
          <w:szCs w:val="20"/>
        </w:rPr>
        <w:t xml:space="preserve">Поставщик обязуется поставить и передать в собственность Покупателя товар (далее по тексту – Товар), </w:t>
      </w:r>
      <w:r>
        <w:rPr>
          <w:rFonts w:cs="Times New Roman"/>
          <w:sz w:val="20"/>
          <w:szCs w:val="20"/>
          <w:lang w:val="ru-RU"/>
        </w:rPr>
        <w:t>определённый</w:t>
      </w:r>
      <w:r>
        <w:rPr>
          <w:rFonts w:cs="Times New Roman"/>
          <w:sz w:val="20"/>
          <w:szCs w:val="20"/>
        </w:rPr>
        <w:t xml:space="preserve"> в спецификации (Приложение № 1 к настоящему Договору, далее – Спецификация) в обусловленный Договором срок, а Покупатель обязуется принять поставленный Товар, соответствующий условиям Договора, и оплатить его в порядке и сроки, </w:t>
      </w:r>
      <w:r>
        <w:rPr>
          <w:rFonts w:cs="Times New Roman"/>
          <w:sz w:val="20"/>
          <w:szCs w:val="20"/>
          <w:lang w:val="ru-RU"/>
        </w:rPr>
        <w:t>определённые</w:t>
      </w:r>
      <w:r>
        <w:rPr>
          <w:rFonts w:cs="Times New Roman"/>
          <w:sz w:val="20"/>
          <w:szCs w:val="20"/>
        </w:rPr>
        <w:t xml:space="preserve"> настоящим Договором.</w:t>
      </w:r>
    </w:p>
    <w:p>
      <w:pPr>
        <w:pStyle w:val="Normal"/>
        <w:widowControl w:val="false"/>
        <w:numPr>
          <w:ilvl w:val="1"/>
          <w:numId w:val="2"/>
        </w:numPr>
        <w:suppressAutoHyphens w:val="true"/>
        <w:bidi w:val="0"/>
        <w:spacing w:lineRule="auto" w:line="240" w:before="0" w:after="0"/>
        <w:ind w:start="0" w:end="0" w:hanging="0"/>
        <w:jc w:val="both"/>
        <w:rPr>
          <w:rFonts w:cs="Times New Roman"/>
          <w:sz w:val="20"/>
          <w:szCs w:val="20"/>
        </w:rPr>
      </w:pPr>
      <w:r>
        <w:rPr>
          <w:rFonts w:cs="Times New Roman"/>
          <w:sz w:val="20"/>
          <w:szCs w:val="20"/>
          <w:lang w:val="ru-RU"/>
        </w:rPr>
        <w:t>Наименование, с</w:t>
      </w:r>
      <w:r>
        <w:rPr>
          <w:rFonts w:cs="Times New Roman"/>
          <w:sz w:val="20"/>
          <w:szCs w:val="20"/>
        </w:rPr>
        <w:t>тоимость Товара, страна происхождения Товара</w:t>
      </w:r>
      <w:r>
        <w:rPr>
          <w:rFonts w:cs="Times New Roman"/>
          <w:sz w:val="20"/>
          <w:szCs w:val="20"/>
          <w:lang w:val="ru-RU"/>
        </w:rPr>
        <w:t xml:space="preserve"> определяются Сторонами в Спецификации, количество (ассортимент), качественные и технические характеристики поставляемого Товара должны соответствовать условиям технического задания (Приложение №2 к настоящему Договору). </w:t>
      </w:r>
    </w:p>
    <w:p>
      <w:pPr>
        <w:pStyle w:val="Normal"/>
        <w:widowControl w:val="false"/>
        <w:numPr>
          <w:ilvl w:val="1"/>
          <w:numId w:val="2"/>
        </w:numPr>
        <w:suppressAutoHyphens w:val="true"/>
        <w:bidi w:val="0"/>
        <w:spacing w:lineRule="auto" w:line="240" w:before="0" w:after="57"/>
        <w:ind w:start="0" w:end="0" w:hanging="0"/>
        <w:jc w:val="both"/>
        <w:rPr>
          <w:rFonts w:cs="Times New Roman"/>
          <w:b/>
          <w:bCs/>
          <w:color w:val="000000"/>
          <w:sz w:val="20"/>
          <w:szCs w:val="20"/>
        </w:rPr>
      </w:pPr>
      <w:r>
        <w:rPr>
          <w:rFonts w:cs="Times New Roman"/>
          <w:sz w:val="20"/>
          <w:szCs w:val="20"/>
        </w:rPr>
        <w:t xml:space="preserve">Поставка Товара по настоящему Договору осуществляется по заявкам Покупателя (далее – Заявка). Заявка выставляется в свободной письменной форме со ссылкой на реквизиты настоящего Договора с указанием наименования, количества поставляемого Товара и срока его поставки. В Заявке не может быть указан срок поставки Товара, менее </w:t>
      </w:r>
      <w:r>
        <w:rPr>
          <w:rFonts w:cs="Times New Roman"/>
          <w:sz w:val="20"/>
          <w:szCs w:val="20"/>
          <w:lang w:val="ru-RU"/>
        </w:rPr>
        <w:t>определённого</w:t>
      </w:r>
      <w:r>
        <w:rPr>
          <w:rFonts w:cs="Times New Roman"/>
          <w:sz w:val="20"/>
          <w:szCs w:val="20"/>
        </w:rPr>
        <w:t xml:space="preserve"> в Спецификации. </w:t>
      </w:r>
      <w:r>
        <w:rPr>
          <w:rFonts w:cs="Times New Roman"/>
          <w:sz w:val="20"/>
          <w:szCs w:val="20"/>
          <w:lang w:val="ru-RU"/>
        </w:rPr>
        <w:t xml:space="preserve"> (Заявка не является отгрузочной разнарядкой). </w:t>
      </w:r>
      <w:r>
        <w:rPr>
          <w:rFonts w:cs="Times New Roman"/>
          <w:sz w:val="20"/>
          <w:szCs w:val="20"/>
        </w:rPr>
        <w:t xml:space="preserve">Покупатель не </w:t>
      </w:r>
      <w:r>
        <w:rPr>
          <w:rFonts w:cs="Times New Roman"/>
          <w:sz w:val="20"/>
          <w:szCs w:val="20"/>
          <w:lang w:val="ru-RU"/>
        </w:rPr>
        <w:t>несёт</w:t>
      </w:r>
      <w:r>
        <w:rPr>
          <w:rFonts w:cs="Times New Roman"/>
          <w:sz w:val="20"/>
          <w:szCs w:val="20"/>
        </w:rPr>
        <w:t xml:space="preserve"> ответственности за </w:t>
      </w:r>
      <w:r>
        <w:rPr>
          <w:rFonts w:cs="Times New Roman"/>
          <w:sz w:val="20"/>
          <w:szCs w:val="20"/>
          <w:lang w:val="ru-RU"/>
        </w:rPr>
        <w:t xml:space="preserve">не </w:t>
      </w:r>
      <w:r>
        <w:rPr>
          <w:rFonts w:cs="Times New Roman"/>
          <w:sz w:val="20"/>
          <w:szCs w:val="20"/>
        </w:rPr>
        <w:t xml:space="preserve">выборку всего </w:t>
      </w:r>
      <w:r>
        <w:rPr>
          <w:rFonts w:cs="Times New Roman"/>
          <w:sz w:val="20"/>
          <w:szCs w:val="20"/>
          <w:lang w:val="ru-RU"/>
        </w:rPr>
        <w:t>объёма</w:t>
      </w:r>
      <w:r>
        <w:rPr>
          <w:rFonts w:cs="Times New Roman"/>
          <w:sz w:val="20"/>
          <w:szCs w:val="20"/>
        </w:rPr>
        <w:t xml:space="preserve"> Товара, </w:t>
      </w:r>
      <w:r>
        <w:rPr>
          <w:rFonts w:cs="Times New Roman"/>
          <w:sz w:val="20"/>
          <w:szCs w:val="20"/>
          <w:lang w:val="ru-RU"/>
        </w:rPr>
        <w:t>определённого</w:t>
      </w:r>
      <w:r>
        <w:rPr>
          <w:rFonts w:cs="Times New Roman"/>
          <w:sz w:val="20"/>
          <w:szCs w:val="20"/>
        </w:rPr>
        <w:t xml:space="preserve"> Спецификацией, либо на сумму, меньшую по сравнению с максимальной суммой оплаты по настоящему Договору, </w:t>
      </w:r>
      <w:r>
        <w:rPr>
          <w:rFonts w:cs="Times New Roman"/>
          <w:sz w:val="20"/>
          <w:szCs w:val="20"/>
          <w:lang w:val="ru-RU"/>
        </w:rPr>
        <w:t>определённой</w:t>
      </w:r>
      <w:r>
        <w:rPr>
          <w:rFonts w:cs="Times New Roman"/>
          <w:sz w:val="20"/>
          <w:szCs w:val="20"/>
        </w:rPr>
        <w:t xml:space="preserve"> в п. 2.1. настоящего Договора.</w:t>
      </w:r>
    </w:p>
    <w:p>
      <w:pPr>
        <w:pStyle w:val="Normal"/>
        <w:widowControl w:val="false"/>
        <w:numPr>
          <w:ilvl w:val="0"/>
          <w:numId w:val="3"/>
        </w:numPr>
        <w:spacing w:lineRule="auto" w:line="240" w:before="0" w:after="0"/>
        <w:jc w:val="center"/>
        <w:rPr>
          <w:rFonts w:ascii="Times New Roman" w:hAnsi="Times New Roman" w:eastAsia="SimSun" w:cs="Times New Roman"/>
          <w:color w:val="000000"/>
          <w:sz w:val="20"/>
          <w:szCs w:val="20"/>
          <w:lang w:val="ru-RU"/>
        </w:rPr>
      </w:pPr>
      <w:r>
        <w:rPr>
          <w:rFonts w:cs="Times New Roman"/>
          <w:b/>
          <w:bCs/>
          <w:color w:val="000000"/>
          <w:sz w:val="20"/>
          <w:szCs w:val="20"/>
        </w:rPr>
        <w:t>Цена Договора и порядок расчётов</w:t>
      </w:r>
    </w:p>
    <w:p>
      <w:pPr>
        <w:pStyle w:val="ListParagraph"/>
        <w:widowControl/>
        <w:numPr>
          <w:ilvl w:val="1"/>
          <w:numId w:val="3"/>
        </w:numPr>
        <w:tabs>
          <w:tab w:val="clear" w:pos="708"/>
          <w:tab w:val="left" w:pos="418" w:leader="none"/>
        </w:tabs>
        <w:suppressAutoHyphens w:val="tru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color w:val="000000"/>
          <w:sz w:val="20"/>
          <w:szCs w:val="20"/>
          <w:lang w:val="ru-RU"/>
        </w:rPr>
        <w:t>Ц</w:t>
      </w:r>
      <w:r>
        <w:rPr>
          <w:rFonts w:eastAsia="SimSun" w:cs="Times New Roman" w:ascii="Times New Roman" w:hAnsi="Times New Roman"/>
          <w:color w:val="000000"/>
          <w:sz w:val="20"/>
          <w:szCs w:val="20"/>
        </w:rPr>
        <w:t>ена Договора составляет ___________________ (______________________</w:t>
      </w:r>
      <w:r>
        <w:rPr>
          <w:rFonts w:cs="Times New Roman" w:ascii="Times New Roman" w:hAnsi="Times New Roman"/>
          <w:color w:val="000000"/>
          <w:sz w:val="20"/>
          <w:szCs w:val="20"/>
        </w:rPr>
        <w:t>)</w:t>
      </w:r>
      <w:r>
        <w:rPr>
          <w:rFonts w:eastAsia="SimSun" w:cs="Times New Roman" w:ascii="Times New Roman" w:hAnsi="Times New Roman"/>
          <w:color w:val="000000"/>
          <w:sz w:val="20"/>
          <w:szCs w:val="20"/>
        </w:rPr>
        <w:t xml:space="preserve"> рублей ___ копеек, в том числ</w:t>
      </w:r>
      <w:r>
        <w:rPr>
          <w:rFonts w:cs="Times New Roman" w:ascii="Times New Roman" w:hAnsi="Times New Roman"/>
          <w:color w:val="000000"/>
          <w:sz w:val="20"/>
          <w:szCs w:val="20"/>
        </w:rPr>
        <w:t xml:space="preserve">е </w:t>
      </w:r>
      <w:r>
        <w:rPr>
          <w:rFonts w:cs="Times New Roman" w:ascii="Times New Roman" w:hAnsi="Times New Roman"/>
          <w:color w:val="000000"/>
          <w:sz w:val="20"/>
          <w:szCs w:val="20"/>
          <w:lang w:val="ru-RU"/>
        </w:rPr>
        <w:t xml:space="preserve">с </w:t>
      </w:r>
      <w:r>
        <w:rPr>
          <w:rFonts w:cs="Times New Roman" w:ascii="Times New Roman" w:hAnsi="Times New Roman"/>
          <w:sz w:val="20"/>
          <w:szCs w:val="20"/>
          <w:shd w:fill="auto" w:val="clear"/>
          <w:lang w:val="ru-RU"/>
        </w:rPr>
        <w:t>НДС</w:t>
      </w:r>
      <w:r>
        <w:rPr>
          <w:rFonts w:cs="Times New Roman" w:ascii="Times New Roman" w:hAnsi="Times New Roman"/>
          <w:i/>
          <w:iCs/>
          <w:sz w:val="20"/>
          <w:szCs w:val="20"/>
          <w:shd w:fill="auto" w:val="clear"/>
          <w:lang w:val="ru-RU"/>
        </w:rPr>
        <w:t>/</w:t>
      </w:r>
      <w:r>
        <w:rPr>
          <w:rFonts w:cs="Times New Roman" w:ascii="Times New Roman" w:hAnsi="Times New Roman"/>
          <w:i/>
          <w:iCs/>
          <w:sz w:val="20"/>
          <w:szCs w:val="20"/>
          <w:shd w:fill="auto" w:val="clear"/>
        </w:rPr>
        <w:t xml:space="preserve">, </w:t>
      </w:r>
      <w:r>
        <w:rPr>
          <w:rFonts w:cs="Times New Roman" w:ascii="Times New Roman" w:hAnsi="Times New Roman"/>
          <w:i/>
          <w:iCs/>
          <w:sz w:val="20"/>
          <w:szCs w:val="20"/>
          <w:shd w:fill="auto" w:val="clear"/>
          <w:lang w:val="ru-RU"/>
        </w:rPr>
        <w:t xml:space="preserve">без </w:t>
      </w:r>
      <w:r>
        <w:rPr>
          <w:rFonts w:cs="Times New Roman" w:ascii="Times New Roman" w:hAnsi="Times New Roman"/>
          <w:i/>
          <w:iCs/>
          <w:sz w:val="20"/>
          <w:szCs w:val="20"/>
          <w:shd w:fill="auto" w:val="clear"/>
        </w:rPr>
        <w:t>НДС</w:t>
      </w:r>
      <w:r>
        <w:rPr>
          <w:rFonts w:cs="Times New Roman" w:ascii="Times New Roman" w:hAnsi="Times New Roman"/>
          <w:i/>
          <w:iCs/>
          <w:sz w:val="20"/>
          <w:szCs w:val="20"/>
          <w:shd w:fill="auto" w:val="clear"/>
          <w:lang w:val="ru-RU"/>
        </w:rPr>
        <w:t xml:space="preserve"> (указать пункт, статью Налогового кодекса Российской Федерации). Цена Договора </w:t>
      </w:r>
      <w:r>
        <w:rPr>
          <w:rFonts w:cs="Times New Roman" w:ascii="Times New Roman" w:hAnsi="Times New Roman"/>
          <w:sz w:val="20"/>
          <w:szCs w:val="20"/>
          <w:shd w:fill="auto" w:val="clear"/>
        </w:rPr>
        <w:t>мо</w:t>
      </w:r>
      <w:r>
        <w:rPr>
          <w:rFonts w:cs="Times New Roman" w:ascii="Times New Roman" w:hAnsi="Times New Roman"/>
          <w:sz w:val="20"/>
          <w:szCs w:val="20"/>
          <w:shd w:fill="auto" w:val="clear"/>
          <w:lang w:val="ru-RU"/>
        </w:rPr>
        <w:t>жет</w:t>
      </w:r>
      <w:r>
        <w:rPr>
          <w:rFonts w:cs="Times New Roman" w:ascii="Times New Roman" w:hAnsi="Times New Roman"/>
          <w:sz w:val="20"/>
          <w:szCs w:val="20"/>
          <w:shd w:fill="auto" w:val="clear"/>
        </w:rPr>
        <w:t xml:space="preserve"> изменяться только в случаях, в порядке и на условиях, которые установлены </w:t>
      </w:r>
      <w:r>
        <w:rPr>
          <w:rFonts w:cs="Times New Roman" w:ascii="Times New Roman" w:hAnsi="Times New Roman"/>
          <w:sz w:val="20"/>
          <w:szCs w:val="20"/>
          <w:shd w:fill="auto" w:val="clear"/>
          <w:lang w:val="ru-RU"/>
        </w:rPr>
        <w:t xml:space="preserve"> Положением о закупках товаров, работ, услуг государственного унитарного предприятия города Севастополя «Севэлектроавтотранс им. А.С.Круподёрова»</w:t>
      </w:r>
      <w:r>
        <w:rPr>
          <w:rFonts w:cs="Times New Roman" w:ascii="Times New Roman" w:hAnsi="Times New Roman"/>
          <w:sz w:val="20"/>
          <w:szCs w:val="20"/>
          <w:shd w:fill="auto" w:val="clear"/>
        </w:rPr>
        <w:t>.</w:t>
      </w:r>
    </w:p>
    <w:p>
      <w:pPr>
        <w:pStyle w:val="Normal"/>
        <w:widowControl w:val="false"/>
        <w:suppressAutoHyphens w:val="tru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 xml:space="preserve">В случае, если в течение действия настоящего Договора Поставщик изменит применяемый им налоговый режим, в следствии чего не будет являться плательщиком налога на добавленную стоимость (далее – НДС) за поставляемый по настоящему Договору Товар, </w:t>
      </w:r>
      <w:r>
        <w:rPr>
          <w:rFonts w:cs="Times New Roman"/>
          <w:sz w:val="20"/>
          <w:szCs w:val="20"/>
          <w:lang w:val="ru-RU"/>
        </w:rPr>
        <w:t>расчёт</w:t>
      </w:r>
      <w:r>
        <w:rPr>
          <w:rFonts w:cs="Times New Roman"/>
          <w:sz w:val="20"/>
          <w:szCs w:val="20"/>
        </w:rPr>
        <w:t xml:space="preserve"> по настоящему Договору осуществляется Покупателем за вычетом суммы НДС.</w:t>
      </w:r>
    </w:p>
    <w:p>
      <w:pPr>
        <w:pStyle w:val="ListParagraph"/>
        <w:widowControl w:val="false"/>
        <w:numPr>
          <w:ilvl w:val="1"/>
          <w:numId w:val="3"/>
        </w:numPr>
        <w:tabs>
          <w:tab w:val="clear" w:pos="708"/>
          <w:tab w:val="left" w:pos="461" w:leader="none"/>
        </w:tabs>
        <w:suppressAutoHyphens w:val="true"/>
        <w:bidi w:val="0"/>
        <w:spacing w:lineRule="auto" w:line="240" w:before="0" w:after="0"/>
        <w:ind w:start="0" w:end="0" w:hanging="0"/>
        <w:contextualSpacing/>
        <w:jc w:val="both"/>
        <w:rPr>
          <w:rFonts w:ascii="Times New Roman" w:hAnsi="Times New Roman" w:cs="Times New Roman"/>
          <w:sz w:val="20"/>
          <w:szCs w:val="20"/>
          <w:shd w:fill="auto" w:val="clear"/>
          <w:lang w:val="ru-RU"/>
        </w:rPr>
      </w:pPr>
      <w:r>
        <w:rPr>
          <w:rFonts w:eastAsia="SimSun" w:cs="Times New Roman" w:ascii="Times New Roman" w:hAnsi="Times New Roman"/>
          <w:sz w:val="20"/>
          <w:szCs w:val="20"/>
        </w:rPr>
        <w:t>В цену Договора включены все расходы Поставщика, необходимые для выполнения им своих обязательств по настоящему Договору, в том числе, стоимость Товара, стоимость транспортных расходов на доставку Товара до установленного Договором места поставки, стоимость тары (если в соответствии с условиями Технического задания не определено, что тара является возвратной), затаривания, упаковки, маркировки, затраты на осуществление погрузочно-разгрузочных работ (в т.ч., стоимость разгрузки в месте поставки Товара – если иное не определено условиями Технического задания), в том числе все подлежащие к уплате Поставщиком налоги, сборы и другие обязательные для Поставщика платежи, расходы на страхование, сертификацию, иные расходы Поставщика, связанные с выполнением обязательств по настоящему Договору.</w:t>
      </w:r>
      <w:r>
        <w:rPr>
          <w:rFonts w:eastAsia="SimSun" w:cs="Times New Roman" w:ascii="Times New Roman" w:hAnsi="Times New Roman"/>
          <w:sz w:val="20"/>
          <w:szCs w:val="20"/>
          <w:lang w:val="ru-RU"/>
        </w:rPr>
        <w:t xml:space="preserve"> Цена, указанная в Спецификации, является твердой и распространяется на весь срок действия Договора.</w:t>
      </w:r>
    </w:p>
    <w:p>
      <w:pPr>
        <w:pStyle w:val="ListParagraph"/>
        <w:numPr>
          <w:ilvl w:val="1"/>
          <w:numId w:val="3"/>
        </w:numPr>
        <w:tabs>
          <w:tab w:val="clear" w:pos="708"/>
          <w:tab w:val="left" w:pos="450" w:leader="none"/>
        </w:tabs>
        <w:suppressAutoHyphens w:val="true"/>
        <w:bidi w:val="0"/>
        <w:spacing w:lineRule="auto" w:line="240" w:before="0" w:after="0"/>
        <w:ind w:start="0" w:end="0" w:hanging="0"/>
        <w:contextualSpacing/>
        <w:jc w:val="both"/>
        <w:rPr>
          <w:rFonts w:ascii="Times New Roman" w:hAnsi="Times New Roman" w:eastAsia="SimSun" w:cs="Times New Roman"/>
          <w:sz w:val="20"/>
          <w:szCs w:val="20"/>
        </w:rPr>
      </w:pPr>
      <w:r>
        <w:rPr>
          <w:rFonts w:cs="Times New Roman" w:ascii="Times New Roman" w:hAnsi="Times New Roman"/>
          <w:sz w:val="20"/>
          <w:szCs w:val="20"/>
          <w:shd w:fill="auto" w:val="clear"/>
          <w:lang w:val="ru-RU"/>
        </w:rPr>
        <w:t xml:space="preserve">Цена Договора подлежит изменению в случае увеличения или уменьшения объёма поставляемого Товара в порядке </w:t>
      </w:r>
      <w:r>
        <w:rPr>
          <w:rFonts w:cs="Times New Roman" w:ascii="Times New Roman" w:hAnsi="Times New Roman"/>
          <w:sz w:val="20"/>
          <w:szCs w:val="20"/>
          <w:shd w:fill="auto" w:val="clear"/>
        </w:rPr>
        <w:t xml:space="preserve">и на условиях, которые установлены </w:t>
      </w:r>
      <w:r>
        <w:rPr>
          <w:rFonts w:cs="Times New Roman" w:ascii="Times New Roman" w:hAnsi="Times New Roman"/>
          <w:sz w:val="20"/>
          <w:szCs w:val="20"/>
          <w:shd w:fill="auto" w:val="clear"/>
          <w:lang w:val="ru-RU"/>
        </w:rPr>
        <w:t xml:space="preserve"> Положением о закупках товаров, работ, услуг государственного унитарного предприятия города Севастополя «Севэлектроавтотранс им. А.С.Круподёрова»</w:t>
      </w:r>
    </w:p>
    <w:p>
      <w:pPr>
        <w:pStyle w:val="ListParagraph"/>
        <w:widowControl w:val="false"/>
        <w:numPr>
          <w:ilvl w:val="1"/>
          <w:numId w:val="3"/>
        </w:numPr>
        <w:tabs>
          <w:tab w:val="clear" w:pos="708"/>
          <w:tab w:val="left" w:pos="461" w:leader="none"/>
        </w:tabs>
        <w:suppressAutoHyphens w:val="true"/>
        <w:bidi w:val="0"/>
        <w:spacing w:lineRule="auto" w:line="240" w:before="0" w:after="0"/>
        <w:ind w:start="0" w:end="0" w:hanging="0"/>
        <w:contextualSpacing/>
        <w:jc w:val="both"/>
        <w:rPr>
          <w:rFonts w:ascii="Times New Roman" w:hAnsi="Times New Roman" w:cs="Times New Roman"/>
          <w:color w:val="000000"/>
          <w:sz w:val="20"/>
          <w:szCs w:val="20"/>
          <w:lang w:eastAsia="ru-RU"/>
        </w:rPr>
      </w:pPr>
      <w:r>
        <w:rPr>
          <w:rFonts w:eastAsia="SimSun" w:cs="Times New Roman" w:ascii="Times New Roman" w:hAnsi="Times New Roman"/>
          <w:sz w:val="20"/>
          <w:szCs w:val="20"/>
        </w:rPr>
        <w:t>Расчёты по Договору производятся в следующем порядке:</w:t>
      </w:r>
    </w:p>
    <w:p>
      <w:pPr>
        <w:pStyle w:val="ListParagraph"/>
        <w:widowControl w:val="false"/>
        <w:numPr>
          <w:ilvl w:val="2"/>
          <w:numId w:val="3"/>
        </w:numPr>
        <w:tabs>
          <w:tab w:val="clear" w:pos="708"/>
          <w:tab w:val="left" w:pos="407" w:leader="none"/>
          <w:tab w:val="left" w:pos="504" w:leader="none"/>
        </w:tabs>
        <w:suppressAutoHyphens w:val="true"/>
        <w:bidi w:val="0"/>
        <w:spacing w:lineRule="auto" w:line="240" w:before="0" w:after="0"/>
        <w:ind w:start="0" w:end="0" w:hanging="0"/>
        <w:contextualSpacing/>
        <w:jc w:val="both"/>
        <w:rPr>
          <w:rFonts w:ascii="Times New Roman" w:hAnsi="Times New Roman" w:cs="Times New Roman"/>
          <w:color w:val="000000"/>
          <w:sz w:val="20"/>
          <w:szCs w:val="20"/>
          <w:lang w:eastAsia="ru-RU"/>
        </w:rPr>
      </w:pPr>
      <w:r>
        <w:rPr>
          <w:rFonts w:cs="Times New Roman" w:ascii="Times New Roman" w:hAnsi="Times New Roman"/>
          <w:color w:val="000000"/>
          <w:sz w:val="20"/>
          <w:szCs w:val="20"/>
          <w:lang w:eastAsia="ru-RU"/>
        </w:rPr>
        <w:t>Авансовые платежи по Договору не предусмотрены.</w:t>
      </w:r>
    </w:p>
    <w:p>
      <w:pPr>
        <w:pStyle w:val="ListParagraph"/>
        <w:widowControl w:val="false"/>
        <w:numPr>
          <w:ilvl w:val="2"/>
          <w:numId w:val="3"/>
        </w:numPr>
        <w:tabs>
          <w:tab w:val="clear" w:pos="708"/>
          <w:tab w:val="left" w:pos="482" w:leader="none"/>
        </w:tabs>
        <w:suppressAutoHyphens w:val="true"/>
        <w:bidi w:val="0"/>
        <w:spacing w:lineRule="auto" w:line="240" w:before="0" w:after="0"/>
        <w:ind w:start="0" w:end="0" w:hanging="0"/>
        <w:contextualSpacing/>
        <w:jc w:val="both"/>
        <w:rPr>
          <w:rFonts w:cs="Times New Roman"/>
          <w:sz w:val="20"/>
          <w:szCs w:val="20"/>
          <w:lang w:eastAsia="ru-RU"/>
        </w:rPr>
      </w:pPr>
      <w:r>
        <w:rPr>
          <w:rFonts w:cs="Times New Roman" w:ascii="Times New Roman" w:hAnsi="Times New Roman"/>
          <w:color w:val="000000"/>
          <w:sz w:val="20"/>
          <w:szCs w:val="20"/>
          <w:lang w:eastAsia="ru-RU"/>
        </w:rPr>
        <w:t xml:space="preserve">Покупатель осуществляет оплату поставленной партии Товара на основании выставленного Поставщиком счета на оплату в размере 100% от стоимости принятого Покупателем Товара, в течение </w:t>
      </w:r>
      <w:r>
        <w:rPr>
          <w:rFonts w:cs="Times New Roman" w:ascii="Times New Roman" w:hAnsi="Times New Roman"/>
          <w:color w:val="000000"/>
          <w:sz w:val="20"/>
          <w:szCs w:val="20"/>
          <w:lang w:val="en-US" w:eastAsia="ru-RU"/>
        </w:rPr>
        <w:t>7 (семи)</w:t>
      </w:r>
      <w:r>
        <w:rPr>
          <w:rFonts w:cs="Times New Roman" w:ascii="Times New Roman" w:hAnsi="Times New Roman"/>
          <w:color w:val="000000"/>
          <w:sz w:val="20"/>
          <w:szCs w:val="20"/>
          <w:lang w:eastAsia="ru-RU"/>
        </w:rPr>
        <w:t xml:space="preserve"> рабочих дней с момента подписания Сторонами товарной накладной унифицированной формы № ТОРГ–12 (либо универсального передаточного документа – далее УПД) (далее по тексту настоящего Договора для целей определения товарной накладной либо универсального передаточного документа используется термин «Товарная накладная»).</w:t>
      </w:r>
    </w:p>
    <w:p>
      <w:pPr>
        <w:pStyle w:val="Normal"/>
        <w:widowControl w:val="false"/>
        <w:suppressAutoHyphens w:val="true"/>
        <w:bidi w:val="0"/>
        <w:spacing w:lineRule="auto" w:line="240" w:before="0" w:after="0"/>
        <w:ind w:end="0" w:hanging="0"/>
        <w:jc w:val="both"/>
        <w:rPr>
          <w:rFonts w:cs="Times New Roman"/>
          <w:sz w:val="20"/>
          <w:szCs w:val="20"/>
          <w:lang w:eastAsia="ru-RU"/>
        </w:rPr>
      </w:pPr>
      <w:r>
        <w:rPr>
          <w:rFonts w:cs="Times New Roman"/>
          <w:sz w:val="20"/>
          <w:szCs w:val="20"/>
          <w:lang w:eastAsia="ru-RU"/>
        </w:rPr>
        <w:t>В случае, если цена поставляемого Товара включает сумму НДС, Поставщик в качестве обязательного для осуществления расчётов документа в соответствии с условиями абз. 1 настоящего пункта Договора предоставляет Покупателю подписанный со своей стороны счёт-фактуру (за исключением случая подписания Сторонами УПД).</w:t>
      </w:r>
    </w:p>
    <w:p>
      <w:pPr>
        <w:pStyle w:val="Normal"/>
        <w:widowControl w:val="false"/>
        <w:suppressAutoHyphens w:val="true"/>
        <w:bidi w:val="0"/>
        <w:spacing w:lineRule="auto" w:line="240" w:before="0" w:after="0"/>
        <w:ind w:end="0" w:hanging="0"/>
        <w:jc w:val="both"/>
        <w:rPr>
          <w:rFonts w:ascii="Times New Roman" w:hAnsi="Times New Roman" w:cs="Times New Roman"/>
          <w:sz w:val="20"/>
          <w:szCs w:val="20"/>
          <w:lang w:eastAsia="ru-RU"/>
        </w:rPr>
      </w:pPr>
      <w:r>
        <w:rPr>
          <w:rFonts w:cs="Times New Roman"/>
          <w:sz w:val="20"/>
          <w:szCs w:val="20"/>
          <w:lang w:eastAsia="ru-RU"/>
        </w:rPr>
        <w:t>Документы, являющиеся основанием для расчётов между Сторонами, должны быть оформлены в соответствии с требованиями действующего законодательства. При установлении несоответствия оформления указанных документов требованиям действующего законодательства, Покупатель письменно извещает об этом Поставщика, делая соответствующую пометку в документе, а основания для начала течения срока на оплату считаются не наступившими до устранения Поставщиком несоответствия в таких документах и предоставления Покупателю надлежащим образом оформленных документов. В указанном случае ответственность, предусмотренная п. 7.1 Договора для Покупателя не наступает.</w:t>
      </w:r>
    </w:p>
    <w:p>
      <w:pPr>
        <w:pStyle w:val="ListParagraph"/>
        <w:widowControl w:val="false"/>
        <w:numPr>
          <w:ilvl w:val="2"/>
          <w:numId w:val="3"/>
        </w:numPr>
        <w:tabs>
          <w:tab w:val="clear" w:pos="708"/>
          <w:tab w:val="left" w:pos="386" w:leader="none"/>
          <w:tab w:val="left" w:pos="450" w:leader="none"/>
          <w:tab w:val="left" w:pos="546" w:leader="none"/>
        </w:tabs>
        <w:suppressAutoHyphens w:val="true"/>
        <w:bidi w:val="0"/>
        <w:spacing w:lineRule="auto" w:line="240" w:before="0" w:after="0"/>
        <w:ind w:start="0" w:end="0" w:hanging="0"/>
        <w:contextualSpacing/>
        <w:jc w:val="both"/>
        <w:rPr>
          <w:rFonts w:cs="Times New Roman"/>
          <w:sz w:val="20"/>
          <w:szCs w:val="20"/>
          <w:lang w:eastAsia="ru-RU"/>
        </w:rPr>
      </w:pPr>
      <w:r>
        <w:rPr>
          <w:rFonts w:cs="Times New Roman" w:ascii="Times New Roman" w:hAnsi="Times New Roman"/>
          <w:sz w:val="20"/>
          <w:szCs w:val="20"/>
          <w:lang w:eastAsia="ru-RU"/>
        </w:rPr>
        <w:t xml:space="preserve">Оплата Товара производится в национальной валюте Российской Федерации путём осуществления безналичного расчёта на счёт Поставщика, указанный в разделе </w:t>
      </w:r>
      <w:r>
        <w:rPr>
          <w:rFonts w:cs="Times New Roman" w:ascii="Times New Roman" w:hAnsi="Times New Roman"/>
          <w:color w:val="FF0000"/>
          <w:sz w:val="20"/>
          <w:szCs w:val="20"/>
          <w:lang w:eastAsia="ru-RU"/>
        </w:rPr>
        <w:t>№ 15</w:t>
      </w:r>
      <w:r>
        <w:rPr>
          <w:rFonts w:cs="Times New Roman" w:ascii="Times New Roman" w:hAnsi="Times New Roman"/>
          <w:sz w:val="20"/>
          <w:szCs w:val="20"/>
          <w:lang w:eastAsia="ru-RU"/>
        </w:rPr>
        <w:t xml:space="preserve"> настоящего Договора.</w:t>
      </w:r>
    </w:p>
    <w:p>
      <w:pPr>
        <w:pStyle w:val="Normal"/>
        <w:widowControl w:val="false"/>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lang w:eastAsia="ru-RU"/>
        </w:rPr>
        <w:t>В случае изменения банковских реквизитов Поставщика, последний обязуется в течение 3 (Трех) рабочих дней в письменной форме сообщить об этом Покупателю с указанием новых банковских реквизитов, с использованием которых необходимо осуществлять расчёты по настоящему Договору. В противном случае Поставщик несёт риски, связанные с перечислением Покупателем денежных средств на неактуальные банковские реквизиты Поставщика.</w:t>
      </w:r>
    </w:p>
    <w:p>
      <w:pPr>
        <w:pStyle w:val="ListParagraph"/>
        <w:widowControl w:val="false"/>
        <w:numPr>
          <w:ilvl w:val="1"/>
          <w:numId w:val="3"/>
        </w:numPr>
        <w:tabs>
          <w:tab w:val="clear" w:pos="708"/>
          <w:tab w:val="left" w:pos="493" w:leader="none"/>
        </w:tabs>
        <w:suppressAutoHyphens w:val="tru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Моментом оплаты Товара по настоящему Договору, считается момент списания денежных средств с корреспондентского счета банка, обслуживающего Покупателя. За дальнейшее движение денежных средств Покупатель ответственности не несёт.</w:t>
      </w:r>
    </w:p>
    <w:p>
      <w:pPr>
        <w:pStyle w:val="ListParagraph"/>
        <w:widowControl w:val="false"/>
        <w:numPr>
          <w:ilvl w:val="1"/>
          <w:numId w:val="3"/>
        </w:numPr>
        <w:tabs>
          <w:tab w:val="clear" w:pos="708"/>
          <w:tab w:val="left" w:pos="386" w:leader="none"/>
        </w:tabs>
        <w:suppressAutoHyphens w:val="true"/>
        <w:bidi w:val="0"/>
        <w:spacing w:lineRule="auto" w:line="240" w:before="0" w:after="0"/>
        <w:ind w:start="0" w:end="0" w:hanging="0"/>
        <w:contextualSpacing/>
        <w:jc w:val="both"/>
        <w:rPr>
          <w:rFonts w:cs="Times New Roman"/>
          <w:b/>
          <w:bCs/>
          <w:sz w:val="20"/>
          <w:szCs w:val="20"/>
        </w:rPr>
      </w:pPr>
      <w:r>
        <w:rPr>
          <w:rFonts w:eastAsia="SimSun" w:cs="Times New Roman" w:ascii="Times New Roman" w:hAnsi="Times New Roman"/>
          <w:sz w:val="20"/>
          <w:szCs w:val="20"/>
        </w:rPr>
        <w:t xml:space="preserve">Оплата по настоящему Договору может быть осуществлена Покупателем со счета, отличного от указанного в разделе </w:t>
      </w:r>
      <w:r>
        <w:rPr>
          <w:rFonts w:eastAsia="SimSun" w:cs="Times New Roman" w:ascii="Times New Roman" w:hAnsi="Times New Roman"/>
          <w:color w:val="FF0000"/>
          <w:sz w:val="20"/>
          <w:szCs w:val="20"/>
        </w:rPr>
        <w:t>№ 15</w:t>
      </w:r>
      <w:r>
        <w:rPr>
          <w:rFonts w:eastAsia="SimSun" w:cs="Times New Roman" w:ascii="Times New Roman" w:hAnsi="Times New Roman"/>
          <w:sz w:val="20"/>
          <w:szCs w:val="20"/>
        </w:rPr>
        <w:t xml:space="preserve"> настоящего Договора.</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Сроки поставки (отгрузки) Товара</w:t>
      </w:r>
    </w:p>
    <w:p>
      <w:pPr>
        <w:pStyle w:val="ListParagraph"/>
        <w:widowControl w:val="false"/>
        <w:numPr>
          <w:ilvl w:val="1"/>
          <w:numId w:val="3"/>
        </w:numPr>
        <w:tabs>
          <w:tab w:val="clear" w:pos="708"/>
          <w:tab w:val="left" w:pos="429" w:leader="none"/>
        </w:tabs>
        <w:suppressAutoHyphens w:val="tru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Поставщик обязан поставить </w:t>
      </w:r>
      <w:r>
        <w:rPr>
          <w:rFonts w:eastAsia="SimSun" w:cs="Times New Roman" w:ascii="Times New Roman" w:hAnsi="Times New Roman"/>
          <w:sz w:val="20"/>
          <w:szCs w:val="20"/>
          <w:lang w:val="ru-RU"/>
        </w:rPr>
        <w:t xml:space="preserve">Товар </w:t>
      </w:r>
      <w:r>
        <w:rPr>
          <w:rFonts w:eastAsia="SimSun" w:cs="Times New Roman" w:ascii="Times New Roman" w:hAnsi="Times New Roman"/>
          <w:sz w:val="20"/>
          <w:szCs w:val="20"/>
        </w:rPr>
        <w:t xml:space="preserve">в срок, </w:t>
      </w:r>
      <w:r>
        <w:rPr>
          <w:rFonts w:eastAsia="SimSun" w:cs="Times New Roman" w:ascii="Times New Roman" w:hAnsi="Times New Roman"/>
          <w:sz w:val="20"/>
          <w:szCs w:val="20"/>
          <w:lang w:val="ru-RU"/>
        </w:rPr>
        <w:t>определённый</w:t>
      </w:r>
      <w:r>
        <w:rPr>
          <w:rFonts w:eastAsia="SimSun" w:cs="Times New Roman" w:ascii="Times New Roman" w:hAnsi="Times New Roman"/>
          <w:sz w:val="20"/>
          <w:szCs w:val="20"/>
        </w:rPr>
        <w:t xml:space="preserve"> в Спецификации, если более длительный срок поставки не </w:t>
      </w:r>
      <w:r>
        <w:rPr>
          <w:rFonts w:eastAsia="SimSun" w:cs="Times New Roman" w:ascii="Times New Roman" w:hAnsi="Times New Roman"/>
          <w:sz w:val="20"/>
          <w:szCs w:val="20"/>
          <w:lang w:val="ru-RU"/>
        </w:rPr>
        <w:t>определён</w:t>
      </w:r>
      <w:r>
        <w:rPr>
          <w:rFonts w:eastAsia="SimSun" w:cs="Times New Roman" w:ascii="Times New Roman" w:hAnsi="Times New Roman"/>
          <w:sz w:val="20"/>
          <w:szCs w:val="20"/>
        </w:rPr>
        <w:t xml:space="preserve"> в Заявке.</w:t>
      </w:r>
    </w:p>
    <w:p>
      <w:pPr>
        <w:pStyle w:val="ListParagraph"/>
        <w:widowControl w:val="false"/>
        <w:numPr>
          <w:ilvl w:val="1"/>
          <w:numId w:val="3"/>
        </w:numPr>
        <w:tabs>
          <w:tab w:val="clear" w:pos="708"/>
          <w:tab w:val="left" w:pos="364" w:leader="none"/>
        </w:tabs>
        <w:suppressAutoHyphens w:val="true"/>
        <w:bidi w:val="0"/>
        <w:spacing w:lineRule="auto" w:line="240" w:before="0" w:after="57"/>
        <w:ind w:start="0" w:end="0" w:hanging="0"/>
        <w:contextualSpacing w:val="false"/>
        <w:jc w:val="both"/>
        <w:rPr>
          <w:rFonts w:cs="Times New Roman"/>
          <w:b/>
          <w:bCs/>
          <w:sz w:val="20"/>
          <w:szCs w:val="20"/>
        </w:rPr>
      </w:pPr>
      <w:r>
        <w:rPr>
          <w:rFonts w:eastAsia="SimSun" w:cs="Times New Roman" w:ascii="Times New Roman" w:hAnsi="Times New Roman"/>
          <w:sz w:val="20"/>
          <w:szCs w:val="20"/>
        </w:rPr>
        <w:t xml:space="preserve">О готовности Товара к отгрузке Поставщик сообщает Покупателю посредством направления уведомления на электронную почту Покупателя не позднее чем за </w:t>
      </w:r>
      <w:r>
        <w:rPr>
          <w:rFonts w:eastAsia="SimSun" w:cs="Times New Roman" w:ascii="Times New Roman" w:hAnsi="Times New Roman"/>
          <w:color w:val="FF0000"/>
          <w:sz w:val="20"/>
          <w:szCs w:val="20"/>
        </w:rPr>
        <w:t>1 (один) рабочий</w:t>
      </w:r>
      <w:r>
        <w:rPr>
          <w:rFonts w:eastAsia="SimSun" w:cs="Times New Roman" w:ascii="Times New Roman" w:hAnsi="Times New Roman"/>
          <w:sz w:val="20"/>
          <w:szCs w:val="20"/>
        </w:rPr>
        <w:t xml:space="preserve"> день до планируемой даты поставки (отгрузки) Товара. Передача Товара Покупателю должна быть осуществлена Поставщиком в рабочие дни </w:t>
      </w:r>
      <w:r>
        <w:rPr>
          <w:rFonts w:eastAsia="SimSun" w:cs="Times New Roman" w:ascii="Times New Roman" w:hAnsi="Times New Roman"/>
          <w:sz w:val="20"/>
          <w:szCs w:val="20"/>
          <w:lang w:val="ru-RU"/>
        </w:rPr>
        <w:t>согласно Технического задания (Приложение №2 к настоящему Договору).</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 xml:space="preserve">Порядок поставки Товара, условия и порядок его </w:t>
      </w:r>
      <w:r>
        <w:rPr>
          <w:rFonts w:cs="Times New Roman"/>
          <w:b/>
          <w:bCs/>
          <w:sz w:val="20"/>
          <w:szCs w:val="20"/>
          <w:lang w:val="ru-RU"/>
        </w:rPr>
        <w:t>приёмки</w:t>
      </w:r>
    </w:p>
    <w:p>
      <w:pPr>
        <w:pStyle w:val="ListParagraph"/>
        <w:widowControl w:val="false"/>
        <w:numPr>
          <w:ilvl w:val="1"/>
          <w:numId w:val="3"/>
        </w:numPr>
        <w:tabs>
          <w:tab w:val="clear" w:pos="708"/>
          <w:tab w:val="left" w:pos="429" w:leader="none"/>
        </w:tabs>
        <w:suppressAutoHyphens w:val="true"/>
        <w:bidi w:val="0"/>
        <w:spacing w:lineRule="auto" w:line="240" w:before="0" w:after="0"/>
        <w:ind w:start="0" w:end="0" w:hanging="0"/>
        <w:contextualSpacing/>
        <w:jc w:val="both"/>
        <w:rPr>
          <w:rFonts w:ascii="Times New Roman" w:hAnsi="Times New Roman" w:eastAsia="SimSun;Times New Roman" w:cs="Times New Roman"/>
          <w:color w:val="000000"/>
          <w:sz w:val="20"/>
          <w:szCs w:val="20"/>
          <w:shd w:fill="auto" w:val="clear"/>
        </w:rPr>
      </w:pPr>
      <w:bookmarkStart w:id="0" w:name="_Hlk119969046"/>
      <w:r>
        <w:rPr>
          <w:rFonts w:eastAsia="SimSun" w:cs="Times New Roman" w:ascii="Times New Roman" w:hAnsi="Times New Roman"/>
          <w:sz w:val="20"/>
          <w:szCs w:val="20"/>
        </w:rPr>
        <w:t xml:space="preserve">Поставка Товара осуществляется силами и за </w:t>
      </w:r>
      <w:r>
        <w:rPr>
          <w:rFonts w:eastAsia="SimSun" w:cs="Times New Roman" w:ascii="Times New Roman" w:hAnsi="Times New Roman"/>
          <w:sz w:val="20"/>
          <w:szCs w:val="20"/>
          <w:lang w:val="ru-RU"/>
        </w:rPr>
        <w:t>счёт</w:t>
      </w:r>
      <w:r>
        <w:rPr>
          <w:rFonts w:eastAsia="SimSun" w:cs="Times New Roman" w:ascii="Times New Roman" w:hAnsi="Times New Roman"/>
          <w:sz w:val="20"/>
          <w:szCs w:val="20"/>
        </w:rPr>
        <w:t xml:space="preserve"> средств Поставщика, в том числе </w:t>
      </w:r>
      <w:r>
        <w:rPr>
          <w:rFonts w:eastAsia="SimSun" w:cs="Times New Roman" w:ascii="Times New Roman" w:hAnsi="Times New Roman"/>
          <w:sz w:val="20"/>
          <w:szCs w:val="20"/>
          <w:lang w:val="ru-RU"/>
        </w:rPr>
        <w:t>путём</w:t>
      </w:r>
      <w:r>
        <w:rPr>
          <w:rFonts w:eastAsia="SimSun" w:cs="Times New Roman" w:ascii="Times New Roman" w:hAnsi="Times New Roman"/>
          <w:sz w:val="20"/>
          <w:szCs w:val="20"/>
        </w:rPr>
        <w:t xml:space="preserve"> привлечения третьих лиц, </w:t>
      </w:r>
      <w:r>
        <w:rPr>
          <w:rFonts w:eastAsia="SimSun" w:cs="Times New Roman" w:ascii="Times New Roman" w:hAnsi="Times New Roman"/>
          <w:sz w:val="20"/>
          <w:szCs w:val="20"/>
          <w:lang w:val="ru-RU"/>
        </w:rPr>
        <w:t>путём</w:t>
      </w:r>
      <w:r>
        <w:rPr>
          <w:rFonts w:eastAsia="SimSun" w:cs="Times New Roman" w:ascii="Times New Roman" w:hAnsi="Times New Roman"/>
          <w:sz w:val="20"/>
          <w:szCs w:val="20"/>
        </w:rPr>
        <w:t xml:space="preserve"> отгрузки (передачи) Товара на складе Покупателя (склад Покупателя:</w:t>
      </w:r>
      <w:r>
        <w:rPr>
          <w:rFonts w:eastAsia="SimSun" w:cs="Times New Roman" w:ascii="Times New Roman" w:hAnsi="Times New Roman"/>
          <w:color w:val="000000"/>
          <w:sz w:val="20"/>
          <w:szCs w:val="20"/>
        </w:rPr>
        <w:t xml:space="preserve"> г. Севастополь, ул. Льва Толстого, 51).</w:t>
      </w:r>
      <w:bookmarkEnd w:id="0"/>
    </w:p>
    <w:p>
      <w:pPr>
        <w:pStyle w:val="ListParagraph"/>
        <w:widowControl w:val="false"/>
        <w:numPr>
          <w:ilvl w:val="1"/>
          <w:numId w:val="3"/>
        </w:numPr>
        <w:tabs>
          <w:tab w:val="clear" w:pos="708"/>
          <w:tab w:val="left" w:pos="363"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Times New Roman" w:cs="Times New Roman" w:ascii="Times New Roman" w:hAnsi="Times New Roman"/>
          <w:color w:val="000000"/>
          <w:sz w:val="20"/>
          <w:szCs w:val="20"/>
          <w:shd w:fill="auto" w:val="clear"/>
        </w:rPr>
        <w:t>В день поставки партии Товара Поставщик обязан предоставить Покупателю оформленные надлежащ</w:t>
      </w:r>
      <w:r>
        <w:rPr>
          <w:rFonts w:eastAsia="SimSun;Times New Roman" w:cs="Times New Roman" w:ascii="Times New Roman" w:hAnsi="Times New Roman"/>
          <w:sz w:val="20"/>
          <w:szCs w:val="20"/>
          <w:shd w:fill="auto" w:val="clear"/>
        </w:rPr>
        <w:t xml:space="preserve">им образом и подписанные со своей стороны Товарную накладную, </w:t>
      </w:r>
      <w:r>
        <w:rPr>
          <w:rFonts w:eastAsia="SimSun;Times New Roman" w:cs="Times New Roman" w:ascii="Times New Roman" w:hAnsi="Times New Roman"/>
          <w:sz w:val="20"/>
          <w:szCs w:val="20"/>
          <w:shd w:fill="auto" w:val="clear"/>
          <w:lang w:val="ru-RU"/>
        </w:rPr>
        <w:t>счёт</w:t>
      </w:r>
      <w:r>
        <w:rPr>
          <w:rFonts w:eastAsia="SimSun;Times New Roman" w:cs="Times New Roman" w:ascii="Times New Roman" w:hAnsi="Times New Roman"/>
          <w:sz w:val="20"/>
          <w:szCs w:val="20"/>
          <w:shd w:fill="auto" w:val="clear"/>
        </w:rPr>
        <w:t xml:space="preserve"> на оплату,</w:t>
      </w:r>
      <w:r>
        <w:rPr>
          <w:rFonts w:eastAsia="SimSun;Times New Roman" w:cs="Times New Roman" w:ascii="Times New Roman" w:hAnsi="Times New Roman"/>
          <w:sz w:val="20"/>
          <w:szCs w:val="20"/>
          <w:shd w:fill="auto" w:val="clear"/>
          <w:lang w:val="ru-RU"/>
        </w:rPr>
        <w:t xml:space="preserve"> </w:t>
      </w:r>
      <w:r>
        <w:rPr>
          <w:rFonts w:eastAsia="NSimSun;Times New Roman" w:cs="Liberation Serif;Times New Roman" w:ascii="Liberation Serif;Times New Roman" w:hAnsi="Liberation Serif;Times New Roman"/>
          <w:b w:val="false"/>
          <w:bCs w:val="false"/>
          <w:i w:val="false"/>
          <w:iCs w:val="false"/>
          <w:caps w:val="false"/>
          <w:smallCaps w:val="false"/>
          <w:strike w:val="false"/>
          <w:dstrike w:val="false"/>
          <w:outline w:val="false"/>
          <w:shadow w:val="false"/>
          <w:color w:val="000000"/>
          <w:spacing w:val="0"/>
          <w:w w:val="100"/>
          <w:kern w:val="2"/>
          <w:position w:val="0"/>
          <w:sz w:val="20"/>
          <w:sz w:val="20"/>
          <w:szCs w:val="20"/>
          <w:u w:val="none"/>
          <w:shd w:fill="auto" w:val="clear"/>
          <w:vertAlign w:val="baseline"/>
          <w:lang w:val="ru-RU" w:eastAsia="zh-CN" w:bidi="hi-IN"/>
        </w:rPr>
        <w:t>выписку из РПП и РРП,</w:t>
      </w:r>
      <w:r>
        <w:rPr>
          <w:rFonts w:eastAsia="SimSun;Times New Roman" w:cs="Times New Roman" w:ascii="Times New Roman" w:hAnsi="Times New Roman"/>
          <w:sz w:val="20"/>
          <w:szCs w:val="20"/>
          <w:shd w:fill="auto" w:val="clear"/>
        </w:rPr>
        <w:t xml:space="preserve"> иные товаросопроводительные документы и документы, подтверждающие качество поставляемого Товара, </w:t>
      </w:r>
      <w:r>
        <w:rPr>
          <w:rFonts w:eastAsia="SimSun;Times New Roman" w:cs="Times New Roman" w:ascii="Times New Roman" w:hAnsi="Times New Roman"/>
          <w:sz w:val="20"/>
          <w:szCs w:val="20"/>
          <w:shd w:fill="auto" w:val="clear"/>
          <w:lang w:val="ru-RU"/>
        </w:rPr>
        <w:t>определённые</w:t>
      </w:r>
      <w:r>
        <w:rPr>
          <w:rFonts w:eastAsia="SimSun;Times New Roman" w:cs="Times New Roman" w:ascii="Times New Roman" w:hAnsi="Times New Roman"/>
          <w:sz w:val="20"/>
          <w:szCs w:val="20"/>
          <w:shd w:fill="auto" w:val="clear"/>
        </w:rPr>
        <w:t xml:space="preserve"> Техническим заданием, на каждую партию поставленного Товара. В случае, е</w:t>
      </w:r>
      <w:r>
        <w:rPr>
          <w:rFonts w:eastAsia="SimSun;Times New Roman" w:cs="Times New Roman" w:ascii="Times New Roman" w:hAnsi="Times New Roman"/>
          <w:sz w:val="20"/>
          <w:szCs w:val="20"/>
          <w:shd w:fill="auto" w:val="clear"/>
          <w:lang w:val="ru-RU"/>
        </w:rPr>
        <w:t>с</w:t>
      </w:r>
      <w:r>
        <w:rPr>
          <w:rFonts w:eastAsia="SimSun;Times New Roman" w:cs="Times New Roman" w:ascii="Times New Roman" w:hAnsi="Times New Roman"/>
          <w:sz w:val="20"/>
          <w:szCs w:val="20"/>
          <w:shd w:fill="auto" w:val="clear"/>
        </w:rPr>
        <w:t>ли цена поставляемого Товара включает сумму НДС, Поставщик при поставке Товара предоставляет Покупателю подписанный со своей стороны счёт-фактуру (за исключением случая подписания Сторонами УПД).</w:t>
      </w:r>
    </w:p>
    <w:p>
      <w:pPr>
        <w:pStyle w:val="NoSpacing"/>
        <w:widowControl/>
        <w:suppressAutoHyphens w:val="true"/>
        <w:bidi w:val="0"/>
        <w:spacing w:lineRule="auto" w:line="240" w:before="0" w:after="0"/>
        <w:ind w:end="0" w:hanging="0"/>
        <w:contextualSpacing/>
        <w:jc w:val="both"/>
        <w:rPr>
          <w:rFonts w:cs="Times New Roman"/>
          <w:sz w:val="20"/>
          <w:szCs w:val="20"/>
        </w:rPr>
      </w:pPr>
      <w:r>
        <w:rPr>
          <w:rFonts w:cs="Times New Roman"/>
          <w:sz w:val="20"/>
          <w:szCs w:val="20"/>
        </w:rPr>
        <w:t xml:space="preserve">Поставщиком гарантируется легальность производства и/или приобретения Товара у его производителя, а также исключение возможности контрафактности Товара. По требованию Покупателя Поставщик предоставляет документы, подтверждающие легальность производства и/или приобретения поставляемого Товара, в течение </w:t>
      </w:r>
      <w:r>
        <w:rPr>
          <w:rFonts w:cs="Times New Roman"/>
          <w:sz w:val="20"/>
          <w:szCs w:val="20"/>
          <w:lang w:val="ru-RU"/>
        </w:rPr>
        <w:t>5</w:t>
      </w:r>
      <w:r>
        <w:rPr>
          <w:rFonts w:cs="Times New Roman"/>
          <w:sz w:val="20"/>
          <w:szCs w:val="20"/>
        </w:rPr>
        <w:t xml:space="preserve"> </w:t>
      </w:r>
      <w:r>
        <w:rPr>
          <w:rFonts w:cs="Times New Roman"/>
          <w:sz w:val="20"/>
          <w:szCs w:val="20"/>
          <w:lang w:val="ru-RU"/>
        </w:rPr>
        <w:t xml:space="preserve">(пяти) </w:t>
      </w:r>
      <w:r>
        <w:rPr>
          <w:rFonts w:cs="Times New Roman"/>
          <w:sz w:val="20"/>
          <w:szCs w:val="20"/>
        </w:rPr>
        <w:t>календарных дней с даты получения соответствующего требования Покупателя.</w:t>
      </w:r>
    </w:p>
    <w:p>
      <w:pPr>
        <w:pStyle w:val="NoSpacing"/>
        <w:widowControl/>
        <w:suppressAutoHyphens w:val="true"/>
        <w:bidi w:val="0"/>
        <w:spacing w:lineRule="auto" w:line="240" w:before="0" w:after="0"/>
        <w:ind w:end="0" w:hanging="0"/>
        <w:contextualSpacing/>
        <w:jc w:val="both"/>
        <w:rPr>
          <w:rFonts w:cs="Times New Roman"/>
          <w:sz w:val="20"/>
          <w:szCs w:val="20"/>
          <w:lang w:val="ru-RU"/>
        </w:rPr>
      </w:pPr>
      <w:r>
        <w:rPr>
          <w:rFonts w:cs="Times New Roman"/>
          <w:sz w:val="20"/>
          <w:szCs w:val="20"/>
        </w:rPr>
        <w:t>В комплект поставки входят документы, подтверждающие количество (ассортимент) и качество Товара, а также все предусмотренные законодательством сертификаты, паспорта, удостоверения о качестве, документы, подтверждающие наличие гарантийных обязательств на Товар, и иная техническая документация.</w:t>
      </w:r>
    </w:p>
    <w:p>
      <w:pPr>
        <w:pStyle w:val="NoSpacing"/>
        <w:widowControl/>
        <w:suppressAutoHyphens w:val="true"/>
        <w:bidi w:val="0"/>
        <w:spacing w:lineRule="auto" w:line="240" w:before="0" w:after="0"/>
        <w:ind w:end="0" w:hanging="0"/>
        <w:contextualSpacing/>
        <w:jc w:val="both"/>
        <w:rPr>
          <w:rFonts w:cs="Times New Roman"/>
          <w:sz w:val="20"/>
          <w:szCs w:val="20"/>
        </w:rPr>
      </w:pPr>
      <w:r>
        <w:rPr>
          <w:rFonts w:cs="Times New Roman"/>
          <w:sz w:val="20"/>
          <w:szCs w:val="20"/>
          <w:lang w:val="ru-RU"/>
        </w:rPr>
        <w:t>Поставщик обязан предоставить Покупателю информацию  и документы о количественном содержании драгоценных металлов в поставляемых Товарах и их элементах.</w:t>
      </w:r>
    </w:p>
    <w:p>
      <w:pPr>
        <w:pStyle w:val="NoSpacing"/>
        <w:widowControl/>
        <w:suppressAutoHyphens w:val="true"/>
        <w:bidi w:val="0"/>
        <w:spacing w:lineRule="auto" w:line="240" w:before="0" w:after="0"/>
        <w:ind w:end="0" w:hanging="0"/>
        <w:contextualSpacing/>
        <w:jc w:val="both"/>
        <w:rPr>
          <w:rFonts w:eastAsia="SimSun" w:cs="Times New Roman"/>
          <w:sz w:val="20"/>
          <w:szCs w:val="20"/>
          <w:shd w:fill="auto" w:val="clear"/>
          <w:lang w:val="ru-RU"/>
        </w:rPr>
      </w:pPr>
      <w:r>
        <w:rPr>
          <w:rFonts w:cs="Times New Roman"/>
          <w:sz w:val="20"/>
          <w:szCs w:val="20"/>
        </w:rPr>
        <w:t>Все документы должны быть составлены на русском языке либо иметь заверенный на русский язык перевод.</w:t>
      </w:r>
    </w:p>
    <w:p>
      <w:pPr>
        <w:pStyle w:val="NoSpacing"/>
        <w:widowControl/>
        <w:suppressAutoHyphens w:val="true"/>
        <w:overflowPunct w:val="false"/>
        <w:bidi w:val="0"/>
        <w:spacing w:lineRule="auto" w:line="240" w:before="0" w:after="0"/>
        <w:ind w:end="0" w:hanging="0"/>
        <w:contextualSpacing/>
        <w:jc w:val="both"/>
        <w:rPr>
          <w:rFonts w:ascii="Times New Roman" w:hAnsi="Times New Roman" w:eastAsia="SimSun" w:cs="Times New Roman"/>
          <w:sz w:val="20"/>
          <w:szCs w:val="20"/>
          <w:lang w:val="ru-RU"/>
        </w:rPr>
      </w:pPr>
      <w:r>
        <w:rPr>
          <w:rFonts w:eastAsia="SimSun" w:cs="Times New Roman"/>
          <w:sz w:val="20"/>
          <w:szCs w:val="20"/>
          <w:shd w:fill="auto" w:val="clear"/>
          <w:lang w:val="ru-RU"/>
        </w:rPr>
        <w:t>При поставке Товара импортного производства Поставщик прилагает документы, подтверждающие таможенную очистку Товара, либо сведения о номере таможенной декларации, по которой был осуществлён выпуск товаров в соответствии с избранной таможенной процедурой.</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lang w:val="ru-RU"/>
        </w:rPr>
        <w:t>Приёмка</w:t>
      </w:r>
      <w:r>
        <w:rPr>
          <w:rFonts w:eastAsia="SimSun" w:cs="Times New Roman" w:ascii="Times New Roman" w:hAnsi="Times New Roman"/>
          <w:sz w:val="20"/>
          <w:szCs w:val="20"/>
        </w:rPr>
        <w:t xml:space="preserve"> Товара Покупателем по количеству (ассортименту), качеству осуществляется в течение </w:t>
      </w:r>
      <w:r>
        <w:rPr>
          <w:rFonts w:eastAsia="SimSun" w:cs="Times New Roman" w:ascii="Times New Roman" w:hAnsi="Times New Roman"/>
          <w:color w:val="FF0000"/>
          <w:sz w:val="20"/>
          <w:szCs w:val="20"/>
        </w:rPr>
        <w:t>6 (шест</w:t>
      </w:r>
      <w:r>
        <w:rPr>
          <w:rFonts w:eastAsia="SimSun" w:cs="Times New Roman" w:ascii="Times New Roman" w:hAnsi="Times New Roman"/>
          <w:color w:val="FF0000"/>
          <w:sz w:val="20"/>
          <w:szCs w:val="20"/>
          <w:lang w:val="ru-RU"/>
        </w:rPr>
        <w:t>и</w:t>
      </w:r>
      <w:r>
        <w:rPr>
          <w:rFonts w:eastAsia="SimSun" w:cs="Times New Roman" w:ascii="Times New Roman" w:hAnsi="Times New Roman"/>
          <w:color w:val="FF0000"/>
          <w:sz w:val="20"/>
          <w:szCs w:val="20"/>
        </w:rPr>
        <w:t>) рабочих дней с момента отгрузки Товара на склад Покупателя</w:t>
      </w:r>
      <w:r>
        <w:rPr>
          <w:rFonts w:eastAsia="SimSun" w:cs="Times New Roman" w:ascii="Times New Roman" w:hAnsi="Times New Roman"/>
          <w:sz w:val="20"/>
          <w:szCs w:val="20"/>
        </w:rPr>
        <w:t>, о чем подписывается Товарная накладная.</w:t>
      </w:r>
      <w:r>
        <w:rPr>
          <w:rFonts w:eastAsia="SimSun" w:cs="Times New Roman" w:ascii="Times New Roman" w:hAnsi="Times New Roman"/>
          <w:sz w:val="20"/>
          <w:szCs w:val="20"/>
          <w:lang w:val="ru-RU"/>
        </w:rPr>
        <w:t xml:space="preserve"> При наличии недостатков Товара Покупатель приостанавливает приемку Товара  до устранения недостатков.</w:t>
      </w:r>
    </w:p>
    <w:p>
      <w:pPr>
        <w:pStyle w:val="Normal"/>
        <w:widowControl w:val="false"/>
        <w:suppressAutoHyphens w:val="true"/>
        <w:overflowPunct w:val="false"/>
        <w:bidi w:val="0"/>
        <w:spacing w:lineRule="auto" w:line="240" w:before="0" w:after="0"/>
        <w:ind w:end="0" w:hanging="0"/>
        <w:jc w:val="both"/>
        <w:rPr>
          <w:rFonts w:cs="Times New Roman"/>
          <w:sz w:val="20"/>
          <w:szCs w:val="20"/>
          <w:lang w:val="ru-RU"/>
        </w:rPr>
      </w:pPr>
      <w:r>
        <w:rPr>
          <w:rFonts w:cs="Times New Roman"/>
          <w:sz w:val="20"/>
          <w:szCs w:val="20"/>
        </w:rPr>
        <w:t>Замечания к Товару по количеству могут оформляться Покупателем отдельным рекламационным актом, который составляется не позднее подписания Покупателем Товарной накладной.</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lang w:val="ru-RU"/>
        </w:rPr>
        <w:t>При выявлении нарушений при приемке Товара, срок его приемки приостанавливается.</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Упаковка Товара должна обеспечивать сохранность Товара при транспортировке. При обнаружении во время приёмки нарушений целостности транспортной упаковки, Товар принимается способом пересчёта единиц вложения Товара в упаковку в присутствии уполномоченных представителей Поставщика и </w:t>
      </w:r>
      <w:r>
        <w:rPr>
          <w:rFonts w:cs="Times New Roman"/>
          <w:sz w:val="20"/>
          <w:szCs w:val="20"/>
          <w:lang w:eastAsia="ar-SA"/>
        </w:rPr>
        <w:t>Покупателя</w:t>
      </w:r>
      <w:r>
        <w:rPr>
          <w:rFonts w:cs="Times New Roman"/>
          <w:sz w:val="20"/>
          <w:szCs w:val="20"/>
        </w:rPr>
        <w:t>, о чем делается отметка в Товарной накладной, а в случае возникновения у Сторон каких-либо разногласий, составляется соответствующий акт.</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В случае несоответствия количества Товара условиям настоящего Договора (выявленном при </w:t>
      </w:r>
      <w:r>
        <w:rPr>
          <w:rFonts w:cs="Times New Roman"/>
          <w:sz w:val="20"/>
          <w:szCs w:val="20"/>
          <w:lang w:val="ru-RU"/>
        </w:rPr>
        <w:t>приёмке</w:t>
      </w:r>
      <w:r>
        <w:rPr>
          <w:rFonts w:cs="Times New Roman"/>
          <w:sz w:val="20"/>
          <w:szCs w:val="20"/>
        </w:rPr>
        <w:t xml:space="preserve"> Товара) в Товарной накладной должна быть сделана отметка об </w:t>
      </w:r>
      <w:r>
        <w:rPr>
          <w:rFonts w:cs="Times New Roman"/>
          <w:sz w:val="20"/>
          <w:szCs w:val="20"/>
          <w:lang w:val="ru-RU"/>
        </w:rPr>
        <w:t>объёме</w:t>
      </w:r>
      <w:r>
        <w:rPr>
          <w:rFonts w:cs="Times New Roman"/>
          <w:sz w:val="20"/>
          <w:szCs w:val="20"/>
        </w:rPr>
        <w:t xml:space="preserve"> фактически принятого Товара.</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Качество поставляемого Товара должно соответствовать стандартам, техническим условиям либо технической документации завода-изготовителя, иным условиям настоящего Договора и подтверждаться товаросопроводительными документами, </w:t>
      </w:r>
      <w:r>
        <w:rPr>
          <w:rFonts w:cs="Times New Roman"/>
          <w:sz w:val="20"/>
          <w:szCs w:val="20"/>
          <w:lang w:val="ru-RU"/>
        </w:rPr>
        <w:t>определёнными</w:t>
      </w:r>
      <w:r>
        <w:rPr>
          <w:rFonts w:cs="Times New Roman"/>
          <w:sz w:val="20"/>
          <w:szCs w:val="20"/>
        </w:rPr>
        <w:t xml:space="preserve"> п. 4.2. настоящего Договора. Условие о качестве Товара считается выполненным Поставщиком, если отгруженный на склад Покупателя Товар соответствует всем требованиям настоящего Договора.</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При обнаружении недостатков Товара по количеству (ассортименту), качеству Покупатель незамедлительно письменно (по факсу, телеграммой или по электронной почте) уведомляет об этом Поставщика (либо направляет Поставщику рекламационный акт). Поставщик обеспечивает прибытие к Покупателю своего представителя в течение </w:t>
      </w:r>
      <w:r>
        <w:rPr>
          <w:rFonts w:cs="Times New Roman"/>
          <w:color w:val="FF0000"/>
          <w:sz w:val="20"/>
          <w:szCs w:val="20"/>
        </w:rPr>
        <w:t>5 (пят</w:t>
      </w:r>
      <w:r>
        <w:rPr>
          <w:rFonts w:cs="Times New Roman"/>
          <w:color w:val="FF0000"/>
          <w:sz w:val="20"/>
          <w:szCs w:val="20"/>
          <w:lang w:val="ru-RU"/>
        </w:rPr>
        <w:t>и</w:t>
      </w:r>
      <w:r>
        <w:rPr>
          <w:rFonts w:cs="Times New Roman"/>
          <w:color w:val="FF0000"/>
          <w:sz w:val="20"/>
          <w:szCs w:val="20"/>
        </w:rPr>
        <w:t>) календарных дней</w:t>
      </w:r>
      <w:r>
        <w:rPr>
          <w:rFonts w:cs="Times New Roman"/>
          <w:sz w:val="20"/>
          <w:szCs w:val="20"/>
        </w:rPr>
        <w:t xml:space="preserve"> с даты получения уведомления о недостатках Товара. Представитель Поставщика совместно с представителем Покупателя участвует в составлении акта о некачественном Товаре и его замене. Представитель Поставщика при себе должен иметь документы, подтверждающие его полномочия на представление интересов Поставщика, на право участия в проверке количества, качества Товара, выяснения причин и характера дефектов, проведения работ по восстановлению качества Товара, подписание акта. В случае, если представитель Поставщика не прибыл в установленный срок, акт о некачественном Товаре и его замене составляется без его участия. При возникновении спора о качестве Товара по требованию любой из Сторон должна быть назначена экспертиза. Расходы по проведению экспертизы </w:t>
      </w:r>
      <w:r>
        <w:rPr>
          <w:rFonts w:cs="Times New Roman"/>
          <w:sz w:val="20"/>
          <w:szCs w:val="20"/>
          <w:lang w:val="ru-RU"/>
        </w:rPr>
        <w:t>несёт</w:t>
      </w:r>
      <w:r>
        <w:rPr>
          <w:rFonts w:cs="Times New Roman"/>
          <w:sz w:val="20"/>
          <w:szCs w:val="20"/>
        </w:rPr>
        <w:t xml:space="preserve"> Поставщик, за исключением случаев, когда экспертизой установлено отсутствие нарушений Поставщиком требований к качеству Товара или факт того, что недостатки Товара возникли после его фактической передачи Покупателю. В указанных случаях расходы на экспертизу </w:t>
      </w:r>
      <w:r>
        <w:rPr>
          <w:rFonts w:cs="Times New Roman"/>
          <w:sz w:val="20"/>
          <w:szCs w:val="20"/>
          <w:lang w:val="ru-RU"/>
        </w:rPr>
        <w:t>несёт</w:t>
      </w:r>
      <w:r>
        <w:rPr>
          <w:rFonts w:cs="Times New Roman"/>
          <w:sz w:val="20"/>
          <w:szCs w:val="20"/>
        </w:rPr>
        <w:t xml:space="preserve"> виновная в недостатках Товара Сторона, а в случае отсутствия вины Сторон, - Сторона, потребовавшая назначения экспертизы, а если она назначена по соглашению между Сторонами, – обе Стороны поровну.</w:t>
      </w:r>
    </w:p>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В случае подписания Товарной накладной Покупателем без замечаний и без составления отдельного рекламационного акта, Товар считается принятым Покупателем по количеству (ассортименту) и качеству.</w:t>
      </w:r>
    </w:p>
    <w:p>
      <w:pPr>
        <w:pStyle w:val="Normal"/>
        <w:widowControl w:val="false"/>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Рекламационный акт не может быть составлен позднее подписания Покупателем Товарной накладной, а также не может быть отправлен Поставщику позднее Товарной накладной. При нарушении настоящего условия Товар считается принятым Покупателем без составления рекламационного акта.</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Право собственности на Товар переходит к Покупателю в момент подписания Товарной накладной. Обязанность Поставщика по поставке Товара считается исполненной с момента подписания Покупателем Товарной накладной. При этом за Покупателем сохраняется право предъявить Поставщику требования, </w:t>
      </w:r>
      <w:r>
        <w:rPr>
          <w:rFonts w:eastAsia="SimSun" w:cs="Times New Roman" w:ascii="Times New Roman" w:hAnsi="Times New Roman"/>
          <w:sz w:val="20"/>
          <w:szCs w:val="20"/>
          <w:lang w:val="ru-RU"/>
        </w:rPr>
        <w:t>определённые</w:t>
      </w:r>
      <w:r>
        <w:rPr>
          <w:rFonts w:eastAsia="SimSun" w:cs="Times New Roman" w:ascii="Times New Roman" w:hAnsi="Times New Roman"/>
          <w:sz w:val="20"/>
          <w:szCs w:val="20"/>
        </w:rPr>
        <w:t xml:space="preserve"> п.п. 4.5. – 4.8., п. 4.10. настоящего Договора в случае выявления обстоятельств, </w:t>
      </w:r>
      <w:r>
        <w:rPr>
          <w:rFonts w:eastAsia="SimSun" w:cs="Times New Roman" w:ascii="Times New Roman" w:hAnsi="Times New Roman"/>
          <w:sz w:val="20"/>
          <w:szCs w:val="20"/>
          <w:lang w:val="ru-RU"/>
        </w:rPr>
        <w:t>определённых</w:t>
      </w:r>
      <w:r>
        <w:rPr>
          <w:rFonts w:eastAsia="SimSun" w:cs="Times New Roman" w:ascii="Times New Roman" w:hAnsi="Times New Roman"/>
          <w:sz w:val="20"/>
          <w:szCs w:val="20"/>
        </w:rPr>
        <w:t xml:space="preserve"> в указанных пунктах настоящего Договора.</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случае недопоставки Товара, Покупатель имеет право требовать передачи недопоставленного Товара или отказаться от переданного Товара и его оплаты, а если он оплачен – требовать возвращения уплаченной за него денежной суммы.</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В случае, если Поставщик отгрузил Покупателю Товар, несоответствующий требованиям по ассортименту, установленным настоящим Договором, либо некачественный Товар, а также в случае, если Поставщик отгрузил Покупателю наряду с Товаром, ассортимент и качество которого соответствует условиям настоящего Договора, Товар, не соответствующий условиям настоящего Договора, Покупатель вправе по своему выбору:</w:t>
      </w:r>
    </w:p>
    <w:p>
      <w:pPr>
        <w:pStyle w:val="Normal"/>
        <w:widowControl w:val="false"/>
        <w:tabs>
          <w:tab w:val="clear" w:pos="708"/>
          <w:tab w:val="left" w:pos="0"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 принять Товар, соответствующий условиям настоящего Договора, и отказаться от </w:t>
      </w:r>
      <w:r>
        <w:rPr>
          <w:rFonts w:cs="Times New Roman"/>
          <w:sz w:val="20"/>
          <w:szCs w:val="20"/>
          <w:lang w:val="ru-RU"/>
        </w:rPr>
        <w:t>приёмки</w:t>
      </w:r>
      <w:r>
        <w:rPr>
          <w:rFonts w:cs="Times New Roman"/>
          <w:sz w:val="20"/>
          <w:szCs w:val="20"/>
        </w:rPr>
        <w:t xml:space="preserve"> остального Товара;</w:t>
      </w:r>
    </w:p>
    <w:p>
      <w:pPr>
        <w:pStyle w:val="Normal"/>
        <w:widowControl w:val="false"/>
        <w:tabs>
          <w:tab w:val="clear" w:pos="708"/>
          <w:tab w:val="left" w:pos="0"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 отказаться от </w:t>
      </w:r>
      <w:r>
        <w:rPr>
          <w:rFonts w:cs="Times New Roman"/>
          <w:sz w:val="20"/>
          <w:szCs w:val="20"/>
          <w:lang w:val="ru-RU"/>
        </w:rPr>
        <w:t>приёмки</w:t>
      </w:r>
      <w:r>
        <w:rPr>
          <w:rFonts w:cs="Times New Roman"/>
          <w:sz w:val="20"/>
          <w:szCs w:val="20"/>
        </w:rPr>
        <w:t xml:space="preserve"> всего </w:t>
      </w:r>
      <w:r>
        <w:rPr>
          <w:rFonts w:cs="Times New Roman"/>
          <w:sz w:val="20"/>
          <w:szCs w:val="20"/>
          <w:lang w:val="ru-RU"/>
        </w:rPr>
        <w:t>объёма</w:t>
      </w:r>
      <w:r>
        <w:rPr>
          <w:rFonts w:cs="Times New Roman"/>
          <w:sz w:val="20"/>
          <w:szCs w:val="20"/>
        </w:rPr>
        <w:t xml:space="preserve"> отгруженного Товара;</w:t>
      </w:r>
    </w:p>
    <w:p>
      <w:pPr>
        <w:pStyle w:val="Normal"/>
        <w:widowControl w:val="false"/>
        <w:tabs>
          <w:tab w:val="clear" w:pos="708"/>
          <w:tab w:val="left" w:pos="0"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отказаться от исполнения настоящего Договора и потребовать от Поставщика возмещения убытков;</w:t>
      </w:r>
    </w:p>
    <w:p>
      <w:pPr>
        <w:pStyle w:val="Normal"/>
        <w:widowControl w:val="false"/>
        <w:tabs>
          <w:tab w:val="clear" w:pos="708"/>
          <w:tab w:val="left" w:pos="0"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 потребовать от Поставщика возмещения расходов </w:t>
      </w:r>
      <w:r>
        <w:rPr>
          <w:rFonts w:cs="Times New Roman"/>
          <w:sz w:val="20"/>
          <w:szCs w:val="20"/>
          <w:lang w:eastAsia="ar-SA"/>
        </w:rPr>
        <w:t>Покупателя</w:t>
      </w:r>
      <w:r>
        <w:rPr>
          <w:rFonts w:cs="Times New Roman"/>
          <w:sz w:val="20"/>
          <w:szCs w:val="20"/>
        </w:rPr>
        <w:t xml:space="preserve"> на устранение недостатков поставленного Товара;</w:t>
      </w:r>
    </w:p>
    <w:p>
      <w:pPr>
        <w:pStyle w:val="Normal"/>
        <w:widowControl w:val="false"/>
        <w:tabs>
          <w:tab w:val="clear" w:pos="708"/>
          <w:tab w:val="left" w:pos="0"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 потребовать заменить Товар, не соответствующий условиям настоящего Договора, Товаром, полностью соответствующим его условиям.</w:t>
      </w:r>
    </w:p>
    <w:p>
      <w:pPr>
        <w:pStyle w:val="ListParagraph"/>
        <w:widowControl w:val="false"/>
        <w:numPr>
          <w:ilvl w:val="1"/>
          <w:numId w:val="3"/>
        </w:numPr>
        <w:tabs>
          <w:tab w:val="clear" w:pos="708"/>
          <w:tab w:val="left" w:pos="407" w:leader="none"/>
          <w:tab w:val="left" w:pos="621"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В случаях, предусмотренных пунктами 4.5., 4.6. настоящего Договора, возврат денежных средств Поставщиком Покупателю (либо возмещение затрат Покупателя на устранение недостатков Товара) должен быть </w:t>
      </w:r>
      <w:r>
        <w:rPr>
          <w:rFonts w:eastAsia="SimSun" w:cs="Times New Roman" w:ascii="Times New Roman" w:hAnsi="Times New Roman"/>
          <w:sz w:val="20"/>
          <w:szCs w:val="20"/>
          <w:lang w:val="ru-RU"/>
        </w:rPr>
        <w:t>осуществлён</w:t>
      </w:r>
      <w:r>
        <w:rPr>
          <w:rFonts w:eastAsia="SimSun" w:cs="Times New Roman" w:ascii="Times New Roman" w:hAnsi="Times New Roman"/>
          <w:sz w:val="20"/>
          <w:szCs w:val="20"/>
        </w:rPr>
        <w:t xml:space="preserve"> в течение </w:t>
      </w:r>
      <w:r>
        <w:rPr>
          <w:rFonts w:eastAsia="SimSun" w:cs="Times New Roman" w:ascii="Times New Roman" w:hAnsi="Times New Roman"/>
          <w:sz w:val="20"/>
          <w:szCs w:val="20"/>
          <w:lang w:val="ru-RU"/>
        </w:rPr>
        <w:t>5</w:t>
      </w:r>
      <w:r>
        <w:rPr>
          <w:rFonts w:eastAsia="SimSun" w:cs="Times New Roman" w:ascii="Times New Roman" w:hAnsi="Times New Roman"/>
          <w:sz w:val="20"/>
          <w:szCs w:val="20"/>
        </w:rPr>
        <w:t xml:space="preserve"> (</w:t>
      </w:r>
      <w:r>
        <w:rPr>
          <w:rFonts w:eastAsia="SimSun" w:cs="Times New Roman" w:ascii="Times New Roman" w:hAnsi="Times New Roman"/>
          <w:sz w:val="20"/>
          <w:szCs w:val="20"/>
          <w:lang w:val="ru-RU"/>
        </w:rPr>
        <w:t>пяти</w:t>
      </w:r>
      <w:r>
        <w:rPr>
          <w:rFonts w:eastAsia="SimSun" w:cs="Times New Roman" w:ascii="Times New Roman" w:hAnsi="Times New Roman"/>
          <w:sz w:val="20"/>
          <w:szCs w:val="20"/>
        </w:rPr>
        <w:t>) календарных дней с момента получения Поставщиком соответствующего требования Покупателя.</w:t>
      </w:r>
    </w:p>
    <w:p>
      <w:pPr>
        <w:pStyle w:val="ListParagraph"/>
        <w:widowControl w:val="false"/>
        <w:numPr>
          <w:ilvl w:val="1"/>
          <w:numId w:val="3"/>
        </w:numPr>
        <w:tabs>
          <w:tab w:val="clear" w:pos="708"/>
          <w:tab w:val="left" w:pos="439" w:leader="none"/>
          <w:tab w:val="left" w:pos="621"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При выявлении факта поставки Товара в количестве, превышающем количество, </w:t>
      </w:r>
      <w:r>
        <w:rPr>
          <w:rFonts w:eastAsia="SimSun" w:cs="Times New Roman" w:ascii="Times New Roman" w:hAnsi="Times New Roman"/>
          <w:sz w:val="20"/>
          <w:szCs w:val="20"/>
          <w:lang w:val="ru-RU"/>
        </w:rPr>
        <w:t>определённое</w:t>
      </w:r>
      <w:r>
        <w:rPr>
          <w:rFonts w:eastAsia="SimSun" w:cs="Times New Roman" w:ascii="Times New Roman" w:hAnsi="Times New Roman"/>
          <w:sz w:val="20"/>
          <w:szCs w:val="20"/>
        </w:rPr>
        <w:t xml:space="preserve"> настоящим Договором, Покупатель извещает об этом Поставщика. В случае, если Поставщик в течение 5 (пяти) календарных дней не распорядится соответствующей частью Товара, Покупатель вправе</w:t>
      </w:r>
      <w:r>
        <w:rPr>
          <w:rFonts w:eastAsia="SimSun" w:cs="Times New Roman" w:ascii="Times New Roman" w:hAnsi="Times New Roman"/>
          <w:sz w:val="20"/>
          <w:szCs w:val="20"/>
          <w:lang w:val="ru-RU"/>
        </w:rPr>
        <w:t xml:space="preserve"> </w:t>
      </w:r>
      <w:r>
        <w:rPr>
          <w:rFonts w:cs="Times New Roman" w:ascii="Times New Roman" w:hAnsi="Times New Roman"/>
          <w:sz w:val="20"/>
          <w:szCs w:val="20"/>
        </w:rPr>
        <w:t>принять Товар на ответственное хранение. В указанном случае ответственное хранение Товара Покупателем носит возмездный характер.</w:t>
      </w:r>
    </w:p>
    <w:p>
      <w:pPr>
        <w:pStyle w:val="ListParagraph"/>
        <w:widowControl w:val="false"/>
        <w:numPr>
          <w:ilvl w:val="1"/>
          <w:numId w:val="3"/>
        </w:numPr>
        <w:tabs>
          <w:tab w:val="clear" w:pos="708"/>
          <w:tab w:val="left" w:pos="375" w:leader="none"/>
          <w:tab w:val="left" w:pos="621"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Некачественный Товар, либо Товар, не отвечающий требованиям по комплектации, ассортименту и техническим требованиям, не считается поставленным.</w:t>
      </w:r>
    </w:p>
    <w:p>
      <w:pPr>
        <w:pStyle w:val="ListParagraph"/>
        <w:widowControl w:val="false"/>
        <w:numPr>
          <w:ilvl w:val="1"/>
          <w:numId w:val="3"/>
        </w:numPr>
        <w:tabs>
          <w:tab w:val="clear" w:pos="708"/>
          <w:tab w:val="left" w:pos="514" w:leader="none"/>
          <w:tab w:val="left" w:pos="621"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 xml:space="preserve">Акт о скрытых недостатках Товара, в случае обнаружения таковых, должен быть составлен в течение 20 (двадцати) календарных дней со дня их обнаружения в течение всего гарантийного срока на Товар. В данном случае Поставщик обязан заменить Товар со скрытыми недостатками за свой </w:t>
      </w:r>
      <w:r>
        <w:rPr>
          <w:rFonts w:eastAsia="SimSun" w:cs="Times New Roman" w:ascii="Times New Roman" w:hAnsi="Times New Roman"/>
          <w:sz w:val="20"/>
          <w:szCs w:val="20"/>
          <w:lang w:val="ru-RU"/>
        </w:rPr>
        <w:t>счёт</w:t>
      </w:r>
      <w:r>
        <w:rPr>
          <w:rFonts w:eastAsia="SimSun" w:cs="Times New Roman" w:ascii="Times New Roman" w:hAnsi="Times New Roman"/>
          <w:sz w:val="20"/>
          <w:szCs w:val="20"/>
        </w:rPr>
        <w:t xml:space="preserve"> либо возместить Покупателю затраты, связанные с устранением скрытых недостатков Товара, либо по письменной </w:t>
      </w:r>
      <w:r>
        <w:rPr>
          <w:rFonts w:eastAsia="SimSun" w:cs="Times New Roman" w:ascii="Times New Roman" w:hAnsi="Times New Roman"/>
          <w:sz w:val="20"/>
          <w:szCs w:val="20"/>
          <w:lang w:val="ru-RU"/>
        </w:rPr>
        <w:t>договорённости</w:t>
      </w:r>
      <w:r>
        <w:rPr>
          <w:rFonts w:eastAsia="SimSun" w:cs="Times New Roman" w:ascii="Times New Roman" w:hAnsi="Times New Roman"/>
          <w:sz w:val="20"/>
          <w:szCs w:val="20"/>
        </w:rPr>
        <w:t xml:space="preserve"> Сторон устранить такие недостатки.</w:t>
      </w:r>
    </w:p>
    <w:p>
      <w:pPr>
        <w:pStyle w:val="NoSpacing"/>
        <w:widowControl/>
        <w:suppressAutoHyphens w:val="true"/>
        <w:overflowPunct w:val="false"/>
        <w:bidi w:val="0"/>
        <w:spacing w:lineRule="auto" w:line="240" w:before="0" w:after="0"/>
        <w:ind w:end="0" w:hanging="0"/>
        <w:contextualSpacing/>
        <w:jc w:val="both"/>
        <w:rPr>
          <w:rFonts w:ascii="Times New Roman" w:hAnsi="Times New Roman" w:eastAsia="SimSun" w:cs="Times New Roman"/>
          <w:sz w:val="20"/>
          <w:szCs w:val="20"/>
        </w:rPr>
      </w:pPr>
      <w:r>
        <w:rPr>
          <w:rFonts w:cs="Times New Roman"/>
          <w:sz w:val="20"/>
          <w:szCs w:val="20"/>
        </w:rPr>
        <w:t xml:space="preserve">Скрытыми недостатками признаются такие недостатки, которые не могли быть обнаружены при обычной для данного вида Товара </w:t>
      </w:r>
      <w:r>
        <w:rPr>
          <w:rFonts w:cs="Times New Roman"/>
          <w:sz w:val="20"/>
          <w:szCs w:val="20"/>
          <w:lang w:val="ru-RU"/>
        </w:rPr>
        <w:t>приёмке</w:t>
      </w:r>
      <w:r>
        <w:rPr>
          <w:rFonts w:cs="Times New Roman"/>
          <w:sz w:val="20"/>
          <w:szCs w:val="20"/>
        </w:rPr>
        <w:t xml:space="preserve"> и выявлены лишь в процессе обработки, испытания, использования и хранения Товара.</w:t>
      </w:r>
    </w:p>
    <w:p>
      <w:pPr>
        <w:pStyle w:val="ListParagraph"/>
        <w:widowControl w:val="false"/>
        <w:numPr>
          <w:ilvl w:val="1"/>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Требования к маркировке и упаковке Товара:</w:t>
      </w:r>
    </w:p>
    <w:p>
      <w:pPr>
        <w:pStyle w:val="NoSpacing"/>
        <w:widowControl/>
        <w:suppressAutoHyphens w:val="true"/>
        <w:overflowPunct w:val="false"/>
        <w:bidi w:val="0"/>
        <w:spacing w:lineRule="auto" w:line="240" w:before="0" w:after="0"/>
        <w:ind w:end="0" w:hanging="0"/>
        <w:contextualSpacing/>
        <w:jc w:val="both"/>
        <w:rPr>
          <w:rFonts w:cs="Times New Roman"/>
          <w:sz w:val="20"/>
          <w:szCs w:val="20"/>
        </w:rPr>
      </w:pPr>
      <w:r>
        <w:rPr>
          <w:rFonts w:cs="Times New Roman"/>
          <w:sz w:val="20"/>
          <w:szCs w:val="20"/>
        </w:rPr>
        <w:t>- Товар должен быть маркирован и упакован. Упаковка должна обеспечивать его полную сохранность и качество при осуществлении погрузочно-разгрузочных работ, транспортировке и хранении, в том числе в пределах гарантийного срока;</w:t>
      </w:r>
    </w:p>
    <w:p>
      <w:pPr>
        <w:pStyle w:val="NoSpacing"/>
        <w:widowControl/>
        <w:suppressAutoHyphens w:val="true"/>
        <w:overflowPunct w:val="false"/>
        <w:bidi w:val="0"/>
        <w:spacing w:lineRule="auto" w:line="240" w:before="0" w:after="0"/>
        <w:ind w:end="0" w:hanging="0"/>
        <w:contextualSpacing/>
        <w:jc w:val="both"/>
        <w:rPr>
          <w:rFonts w:cs="Times New Roman"/>
          <w:sz w:val="20"/>
          <w:szCs w:val="20"/>
        </w:rPr>
      </w:pPr>
      <w:r>
        <w:rPr>
          <w:rFonts w:cs="Times New Roman"/>
          <w:sz w:val="20"/>
          <w:szCs w:val="20"/>
        </w:rPr>
        <w:t>- маркировка Товара должна содержать наименование изделия, юридический адрес и наименование завода-изготовителя, дату изготовления и срок годности;</w:t>
      </w:r>
    </w:p>
    <w:p>
      <w:pPr>
        <w:pStyle w:val="NoSpacing"/>
        <w:widowControl/>
        <w:suppressAutoHyphens w:val="true"/>
        <w:overflowPunct w:val="false"/>
        <w:bidi w:val="0"/>
        <w:spacing w:lineRule="auto" w:line="240" w:before="0" w:after="0"/>
        <w:ind w:end="0" w:hanging="0"/>
        <w:contextualSpacing/>
        <w:jc w:val="both"/>
        <w:rPr>
          <w:rFonts w:cs="Times New Roman"/>
          <w:sz w:val="20"/>
          <w:szCs w:val="20"/>
        </w:rPr>
      </w:pPr>
      <w:r>
        <w:rPr>
          <w:rFonts w:cs="Times New Roman"/>
          <w:sz w:val="20"/>
          <w:szCs w:val="20"/>
        </w:rPr>
        <w:t>- упаковка Товара должна обеспечивать его сохранность при перевозке с учётом возможных перегрузок, складирования, продолжительности и способов транспортировки, при надлежащем и обычном способе обращения с грузом, а также обеспечивать защиту Товара от атмосферных и иных погодных воздействий;</w:t>
      </w:r>
    </w:p>
    <w:p>
      <w:pPr>
        <w:pStyle w:val="NoSpacing"/>
        <w:widowControl/>
        <w:suppressAutoHyphens w:val="true"/>
        <w:overflowPunct w:val="false"/>
        <w:bidi w:val="0"/>
        <w:spacing w:lineRule="auto" w:line="240" w:before="0" w:after="0"/>
        <w:ind w:end="0" w:hanging="0"/>
        <w:contextualSpacing/>
        <w:jc w:val="both"/>
        <w:rPr>
          <w:rFonts w:ascii="Times New Roman" w:hAnsi="Times New Roman" w:eastAsia="SimSun" w:cs="Times New Roman"/>
          <w:sz w:val="20"/>
          <w:szCs w:val="20"/>
        </w:rPr>
      </w:pPr>
      <w:r>
        <w:rPr>
          <w:rFonts w:cs="Times New Roman"/>
          <w:sz w:val="20"/>
          <w:szCs w:val="20"/>
        </w:rPr>
        <w:t xml:space="preserve">- иные дополнительные требования к маркировке и упаковке Товара, </w:t>
      </w:r>
      <w:r>
        <w:rPr>
          <w:rFonts w:cs="Times New Roman"/>
          <w:sz w:val="20"/>
          <w:szCs w:val="20"/>
          <w:lang w:val="ru-RU"/>
        </w:rPr>
        <w:t>определённые</w:t>
      </w:r>
      <w:r>
        <w:rPr>
          <w:rFonts w:cs="Times New Roman"/>
          <w:sz w:val="20"/>
          <w:szCs w:val="20"/>
        </w:rPr>
        <w:t xml:space="preserve"> Техническим заданием.</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До даты вывоза некачественного Товара Покупатель принимает Товар на ответственное хранение. Поставщик обязан вывезти некачественный Товар не позднее дня, которым поставляется Товар на замену. Ответственное хранение Товара Покупателем носит возмездный характер.</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Риск случайной гибели или случайного повреждения Товара переходит на Покупателя с момента перехода права собственности в соответствии с п.п. 4.4. настоящего Договора.</w:t>
      </w:r>
    </w:p>
    <w:p>
      <w:pPr>
        <w:pStyle w:val="Normal"/>
        <w:widowControl w:val="false"/>
        <w:numPr>
          <w:ilvl w:val="1"/>
          <w:numId w:val="3"/>
        </w:numPr>
        <w:tabs>
          <w:tab w:val="clear" w:pos="708"/>
          <w:tab w:val="left" w:pos="504" w:leader="none"/>
          <w:tab w:val="left" w:pos="1200" w:leader="none"/>
        </w:tabs>
        <w:suppressAutoHyphens w:val="true"/>
        <w:overflowPunct w:val="false"/>
        <w:bidi w:val="0"/>
        <w:spacing w:lineRule="auto" w:line="240" w:before="0" w:after="57"/>
        <w:ind w:start="0" w:end="0" w:hanging="0"/>
        <w:jc w:val="both"/>
        <w:rPr>
          <w:rFonts w:cs="Times New Roman"/>
          <w:b/>
          <w:bCs/>
          <w:sz w:val="20"/>
          <w:szCs w:val="20"/>
        </w:rPr>
      </w:pPr>
      <w:r>
        <w:rPr>
          <w:rFonts w:cs="Times New Roman"/>
          <w:sz w:val="20"/>
          <w:szCs w:val="20"/>
        </w:rPr>
        <w:t xml:space="preserve">В случае </w:t>
      </w:r>
      <w:r>
        <w:rPr>
          <w:rFonts w:cs="Times New Roman"/>
          <w:sz w:val="20"/>
          <w:szCs w:val="20"/>
          <w:lang w:val="ru-RU"/>
        </w:rPr>
        <w:t xml:space="preserve">поставки </w:t>
      </w:r>
      <w:r>
        <w:rPr>
          <w:rFonts w:cs="Times New Roman"/>
          <w:sz w:val="20"/>
          <w:szCs w:val="20"/>
        </w:rPr>
        <w:t xml:space="preserve">некачественного товара, а также непредоставления сопроводительной документации к нему, </w:t>
      </w:r>
      <w:r>
        <w:rPr>
          <w:rFonts w:cs="Times New Roman"/>
          <w:sz w:val="20"/>
          <w:szCs w:val="20"/>
          <w:lang w:val="ru-RU"/>
        </w:rPr>
        <w:t>приёмка</w:t>
      </w:r>
      <w:r>
        <w:rPr>
          <w:rFonts w:cs="Times New Roman"/>
          <w:sz w:val="20"/>
          <w:szCs w:val="20"/>
        </w:rPr>
        <w:t xml:space="preserve"> товара приостанавливается до момента устранения недостатков.</w:t>
      </w:r>
    </w:p>
    <w:p>
      <w:pPr>
        <w:pStyle w:val="Normal"/>
        <w:widowControl w:val="false"/>
        <w:numPr>
          <w:ilvl w:val="1"/>
          <w:numId w:val="3"/>
        </w:numPr>
        <w:tabs>
          <w:tab w:val="clear" w:pos="708"/>
          <w:tab w:val="left" w:pos="504" w:leader="none"/>
          <w:tab w:val="left" w:pos="1200" w:leader="none"/>
        </w:tabs>
        <w:suppressAutoHyphens w:val="true"/>
        <w:overflowPunct w:val="false"/>
        <w:bidi w:val="0"/>
        <w:spacing w:lineRule="auto" w:line="240" w:before="0" w:after="57"/>
        <w:ind w:start="0" w:end="0" w:hanging="0"/>
        <w:jc w:val="both"/>
        <w:rPr>
          <w:rFonts w:cs="Times New Roman"/>
          <w:b/>
          <w:bCs/>
          <w:sz w:val="20"/>
          <w:szCs w:val="20"/>
        </w:rPr>
      </w:pPr>
      <w:r>
        <w:rPr>
          <w:rFonts w:cs="Times New Roman"/>
          <w:b/>
          <w:bCs/>
          <w:sz w:val="20"/>
          <w:szCs w:val="20"/>
        </w:rPr>
        <w:t>Права и обязанности Сторон</w:t>
      </w:r>
    </w:p>
    <w:p>
      <w:pPr>
        <w:pStyle w:val="ListParagraph"/>
        <w:widowControl w:val="false"/>
        <w:numPr>
          <w:ilvl w:val="1"/>
          <w:numId w:val="3"/>
        </w:numPr>
        <w:tabs>
          <w:tab w:val="clear" w:pos="708"/>
          <w:tab w:val="left" w:pos="343"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u w:val="single"/>
        </w:rPr>
        <w:t>Поставщик обязан:</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Передать Покупателю Товар надлежащего качества в сроки, количестве (ассортименте), отвечающим условиям настоящего Договора.</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Передать Покупателю Товар, являющийся собственностью Поставщика, полностью свободный от прав третьих лиц (в том числе в сфере интеллектуальной собственности), не являющийся заложенным или арестованным, не являющийся предметом для спора, не находящийся в залоге и т.д.</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 xml:space="preserve">Предоставить на Товар гарантийный срок, но не менее гарантийного срока, установленного изготовителем Товара, исчисляемый </w:t>
      </w:r>
      <w:r>
        <w:rPr>
          <w:rFonts w:cs="Times New Roman" w:ascii="Times New Roman" w:hAnsi="Times New Roman"/>
          <w:color w:val="FF0000"/>
          <w:sz w:val="20"/>
          <w:szCs w:val="20"/>
          <w:lang w:eastAsia="ru-RU"/>
        </w:rPr>
        <w:t>с момента подписания Покупателем Товарной накладной без замечаний</w:t>
      </w:r>
      <w:r>
        <w:rPr>
          <w:rFonts w:cs="Times New Roman" w:ascii="Times New Roman" w:hAnsi="Times New Roman"/>
          <w:sz w:val="20"/>
          <w:szCs w:val="20"/>
          <w:lang w:eastAsia="ru-RU"/>
        </w:rPr>
        <w:t>.</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Немедленно письменно оповещать Покупателя обо всех обстоятельствах, затрудняющих или делающих невозможным надлежащее исполнение Поставщиком своих обязательств по настоящему Договору.</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Обеспечить защиту переданных ему и полученных в ходе исполнения настоящего Договора сведений, составляющих коммерческую либо служебную тайну, в соответствии с требованиями настоящего Договора, как в ходе его исполнения, так и после окончания срока действия настоящего Договора.</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shd w:fill="auto" w:val="clear"/>
          <w:lang w:eastAsia="ru-RU"/>
        </w:rPr>
      </w:pPr>
      <w:r>
        <w:rPr>
          <w:rFonts w:cs="Times New Roman" w:ascii="Times New Roman" w:hAnsi="Times New Roman"/>
          <w:sz w:val="20"/>
          <w:szCs w:val="20"/>
          <w:lang w:eastAsia="ru-RU"/>
        </w:rPr>
        <w:t xml:space="preserve">В срок, не превышающий </w:t>
      </w:r>
      <w:r>
        <w:rPr>
          <w:rFonts w:cs="Times New Roman" w:ascii="Times New Roman" w:hAnsi="Times New Roman"/>
          <w:color w:val="FF0000"/>
          <w:sz w:val="20"/>
          <w:szCs w:val="20"/>
          <w:lang w:eastAsia="ru-RU"/>
        </w:rPr>
        <w:t>3 (трех) рабочих дней</w:t>
      </w:r>
      <w:r>
        <w:rPr>
          <w:rFonts w:cs="Times New Roman" w:ascii="Times New Roman" w:hAnsi="Times New Roman"/>
          <w:sz w:val="20"/>
          <w:szCs w:val="20"/>
          <w:lang w:eastAsia="ru-RU"/>
        </w:rPr>
        <w:t xml:space="preserve"> с момента получения мотивированного требования Покупателя произвести замену Товара на Товар надлежащего качества (соответствующий условиям настоящего Договора). Все затраты по возврату некачественного Товара, а также по поставке Товара, взамен некачественного, несёт Поставщик.</w:t>
      </w:r>
    </w:p>
    <w:p>
      <w:pPr>
        <w:pStyle w:val="ListParagraph"/>
        <w:widowControl w:val="false"/>
        <w:numPr>
          <w:ilvl w:val="2"/>
          <w:numId w:val="3"/>
        </w:numPr>
        <w:tabs>
          <w:tab w:val="clear" w:pos="708"/>
          <w:tab w:val="left" w:pos="0"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shd w:fill="auto" w:val="clear"/>
          <w:lang w:eastAsia="ru-RU"/>
        </w:rPr>
        <w:t>Обеспечить получение Покупателем оригиналов первичных учётных документов, подписанных со стороны Поставщика, вместе</w:t>
      </w:r>
      <w:r>
        <w:rPr>
          <w:rFonts w:cs="Times New Roman" w:ascii="Times New Roman" w:hAnsi="Times New Roman"/>
          <w:sz w:val="20"/>
          <w:szCs w:val="20"/>
          <w:shd w:fill="auto" w:val="clear"/>
          <w:lang w:val="en-US" w:eastAsia="ru-RU"/>
        </w:rPr>
        <w:t xml:space="preserve"> с поставляемым Товаром</w:t>
      </w:r>
      <w:r>
        <w:rPr>
          <w:rFonts w:cs="Times New Roman" w:ascii="Times New Roman" w:hAnsi="Times New Roman"/>
          <w:sz w:val="20"/>
          <w:szCs w:val="20"/>
          <w:shd w:fill="auto" w:val="clear"/>
          <w:lang w:eastAsia="ru-RU"/>
        </w:rPr>
        <w:t>.</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Соблюдать действующие на территории Покупателя требования внутриобъектового и пропускного режима. Вход/въезд на территорию Покупателя возможен только на основании разового пропуска, при наличии паспорта гражданина Российской Федерации, и на автомобиле с государственными номерами Российской Федерации.</w:t>
      </w:r>
    </w:p>
    <w:p>
      <w:pPr>
        <w:pStyle w:val="ListParagraph"/>
        <w:widowControl w:val="false"/>
        <w:numPr>
          <w:ilvl w:val="2"/>
          <w:numId w:val="3"/>
        </w:numPr>
        <w:tabs>
          <w:tab w:val="clear" w:pos="708"/>
          <w:tab w:val="left" w:pos="504"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color w:val="000000"/>
          <w:sz w:val="20"/>
          <w:szCs w:val="20"/>
          <w:u w:val="none"/>
          <w:shd w:fill="auto" w:val="clear"/>
          <w:lang w:eastAsia="ru-RU"/>
        </w:rPr>
      </w:pPr>
      <w:r>
        <w:rPr>
          <w:rFonts w:cs="Times New Roman" w:ascii="Times New Roman" w:hAnsi="Times New Roman"/>
          <w:sz w:val="20"/>
          <w:szCs w:val="20"/>
          <w:lang w:eastAsia="ru-RU"/>
        </w:rPr>
        <w:t>Для организации доступа на территорию Покупателя сотрудников, привлекаемых Поставщиком, и используемого для исполнения настоящего Договора автотранспорта и специальной техники Поставщик заблаговременно, в срок не менее чем за 1 (Один) рабочий дней до даты поставки Товара представляет Покупателю заявку на оформление разовых пропусков для прохода (проезда) на территорию Покупателя по форме, предоставляемой по запросу Поставщика.</w:t>
      </w:r>
    </w:p>
    <w:p>
      <w:pPr>
        <w:pStyle w:val="ListParagraph"/>
        <w:widowControl w:val="false"/>
        <w:numPr>
          <w:ilvl w:val="2"/>
          <w:numId w:val="3"/>
        </w:numPr>
        <w:tabs>
          <w:tab w:val="clear" w:pos="708"/>
          <w:tab w:val="left" w:pos="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u w:val="single"/>
        </w:rPr>
      </w:pPr>
      <w:r>
        <w:rPr>
          <w:rFonts w:eastAsia="SimSun" w:cs="Times New Roman" w:ascii="Times New Roman" w:hAnsi="Times New Roman"/>
          <w:color w:val="000000"/>
          <w:sz w:val="20"/>
          <w:szCs w:val="20"/>
          <w:u w:val="none"/>
          <w:shd w:fill="auto" w:val="clear"/>
          <w:lang w:eastAsia="ru-RU"/>
        </w:rPr>
        <w:t>Предоставить Покупателю, документы, подтверждающие права Поставщика на поставляемый (поставленный) Товар, вместе</w:t>
      </w:r>
      <w:r>
        <w:rPr>
          <w:rFonts w:eastAsia="SimSun" w:cs="Times New Roman" w:ascii="Times New Roman" w:hAnsi="Times New Roman"/>
          <w:color w:val="000000"/>
          <w:sz w:val="20"/>
          <w:szCs w:val="20"/>
          <w:u w:val="none"/>
          <w:shd w:fill="auto" w:val="clear"/>
          <w:lang w:val="en-US" w:eastAsia="ru-RU"/>
        </w:rPr>
        <w:t xml:space="preserve"> с поставляемым Товаром</w:t>
      </w:r>
      <w:r>
        <w:rPr>
          <w:rFonts w:eastAsia="SimSun" w:cs="Times New Roman" w:ascii="Times New Roman" w:hAnsi="Times New Roman"/>
          <w:color w:val="000000"/>
          <w:sz w:val="20"/>
          <w:szCs w:val="20"/>
          <w:u w:val="none"/>
          <w:shd w:fill="auto" w:val="clear"/>
          <w:lang w:eastAsia="ru-RU"/>
        </w:rPr>
        <w:t>. Непредставление Поставщиком настоящих</w:t>
      </w:r>
      <w:r>
        <w:rPr>
          <w:rFonts w:eastAsia="SimSun" w:cs="Times New Roman" w:ascii="Times New Roman" w:hAnsi="Times New Roman"/>
          <w:color w:val="000000"/>
          <w:sz w:val="20"/>
          <w:szCs w:val="20"/>
          <w:u w:val="none"/>
          <w:shd w:fill="auto" w:val="clear"/>
          <w:lang w:val="en-US" w:eastAsia="ru-RU"/>
        </w:rPr>
        <w:t xml:space="preserve"> </w:t>
      </w:r>
      <w:r>
        <w:rPr>
          <w:rFonts w:eastAsia="SimSun" w:cs="Times New Roman" w:ascii="Times New Roman" w:hAnsi="Times New Roman"/>
          <w:color w:val="000000"/>
          <w:sz w:val="20"/>
          <w:szCs w:val="20"/>
          <w:u w:val="none"/>
          <w:shd w:fill="auto" w:val="clear"/>
          <w:lang w:eastAsia="ru-RU"/>
        </w:rPr>
        <w:t>документов является основанием для одностороннего внесудебного отказа от настоящего Договора (расторжения настоящего Договора) по инициативе Покупателя.</w:t>
      </w:r>
    </w:p>
    <w:p>
      <w:pPr>
        <w:pStyle w:val="ListParagraph"/>
        <w:widowControl w:val="false"/>
        <w:numPr>
          <w:ilvl w:val="1"/>
          <w:numId w:val="3"/>
        </w:numPr>
        <w:tabs>
          <w:tab w:val="clear" w:pos="708"/>
          <w:tab w:val="left" w:pos="493"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u w:val="single"/>
        </w:rPr>
        <w:t>Поставщик гарантирует:</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соблюдение надлежащих условий хранения и транспортировки Товара до его передачи Покупателю;</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поставку Товара, соответствующего требованиям, устанавливаемым к Товару настоящим Договором (в том числе приложениями к настоящему Договору), а также требованиям, установленным государственными и международными стандартами, техническими регламентами и иными нормативно-правовыми актами, действующими на территории Российской Федерации;</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соблюдение требований действующего таможенного законодательства в отношении Товара, ввоз которого осуществлён на территорию Российской Федерации (в случае, если поставлен импортный Товар);</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соблюдение требований действующего таможенного законодательства в отношении  поставляемого Товара (сырья и материалов, использованных при производстве поставляемого Товара), ввоз которых осуществляется на территорию Российской Федерации;</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наличие обязательных паспортов, сертификатов, иных документов, подтверждающих качество, безопасность Товара, а также его соответствие требованиям технических регламентов, государственных стандартов и иным нормам действующего законодательства Российской Федерации, что должно быть документально подтверждено при поставке Товара;</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передаваемый по настоящему Договору Товар является новым, не восстановленным,  не был в употреблении, не был законсервирован, иных недостатков не имеет;</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57"/>
        <w:ind w:start="0" w:end="0" w:hanging="0"/>
        <w:contextualSpacing w:val="false"/>
        <w:jc w:val="both"/>
        <w:rPr>
          <w:rFonts w:ascii="Times New Roman" w:hAnsi="Times New Roman" w:eastAsia="SimSun" w:cs="Times New Roman"/>
          <w:sz w:val="20"/>
          <w:szCs w:val="20"/>
          <w:u w:val="single"/>
        </w:rPr>
      </w:pPr>
      <w:r>
        <w:rPr>
          <w:rFonts w:cs="Times New Roman" w:ascii="Times New Roman" w:hAnsi="Times New Roman"/>
          <w:sz w:val="20"/>
          <w:szCs w:val="20"/>
          <w:lang w:eastAsia="ru-RU"/>
        </w:rPr>
        <w:t>Товар произведён (изготовлен) не ранее, чем за один год до его поставки (в случае, если Техническим заданием не определена иная допустимая дата (срок), в течение которого Товар до его поставки должен был быть произведён (изготовлен));</w:t>
      </w:r>
    </w:p>
    <w:p>
      <w:pPr>
        <w:pStyle w:val="ListParagraph"/>
        <w:widowControl w:val="false"/>
        <w:numPr>
          <w:ilvl w:val="1"/>
          <w:numId w:val="3"/>
        </w:numPr>
        <w:tabs>
          <w:tab w:val="clear" w:pos="708"/>
          <w:tab w:val="left" w:pos="418" w:leader="none"/>
        </w:tabs>
        <w:suppressAutoHyphens w:val="true"/>
        <w:overflowPunct w:val="false"/>
        <w:bidi w:val="0"/>
        <w:spacing w:lineRule="auto" w:line="240" w:before="0" w:after="57"/>
        <w:ind w:start="0" w:end="0" w:hanging="0"/>
        <w:contextualSpacing w:val="false"/>
        <w:jc w:val="both"/>
        <w:rPr>
          <w:rFonts w:ascii="Times New Roman" w:hAnsi="Times New Roman" w:cs="Times New Roman"/>
          <w:sz w:val="20"/>
          <w:szCs w:val="20"/>
          <w:lang w:eastAsia="ru-RU"/>
        </w:rPr>
      </w:pPr>
      <w:r>
        <w:rPr>
          <w:rFonts w:eastAsia="SimSun" w:cs="Times New Roman" w:ascii="Times New Roman" w:hAnsi="Times New Roman"/>
          <w:sz w:val="20"/>
          <w:szCs w:val="20"/>
          <w:u w:val="single"/>
        </w:rPr>
        <w:t>Покупатель обязуется:</w:t>
      </w:r>
    </w:p>
    <w:p>
      <w:pPr>
        <w:pStyle w:val="ListParagraph"/>
        <w:widowControl w:val="false"/>
        <w:numPr>
          <w:ilvl w:val="2"/>
          <w:numId w:val="3"/>
        </w:numPr>
        <w:tabs>
          <w:tab w:val="clear" w:pos="708"/>
          <w:tab w:val="left" w:pos="429" w:leader="none"/>
          <w:tab w:val="left" w:pos="525"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принять Товар по количеству (ассортименту) и качеству в соответствии с условиями Договора;</w:t>
      </w:r>
    </w:p>
    <w:p>
      <w:pPr>
        <w:pStyle w:val="ListParagraph"/>
        <w:widowControl w:val="false"/>
        <w:numPr>
          <w:ilvl w:val="2"/>
          <w:numId w:val="3"/>
        </w:numPr>
        <w:tabs>
          <w:tab w:val="clear" w:pos="708"/>
          <w:tab w:val="left" w:pos="429" w:leader="none"/>
          <w:tab w:val="left" w:pos="525"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u w:val="single"/>
        </w:rPr>
      </w:pPr>
      <w:r>
        <w:rPr>
          <w:rFonts w:cs="Times New Roman" w:ascii="Times New Roman" w:hAnsi="Times New Roman"/>
          <w:sz w:val="20"/>
          <w:szCs w:val="20"/>
          <w:lang w:eastAsia="ru-RU"/>
        </w:rPr>
        <w:t>оплатить Товар в порядке и в сроки, установленные Договором.</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57"/>
        <w:ind w:start="0" w:end="0" w:hanging="0"/>
        <w:contextualSpacing w:val="false"/>
        <w:jc w:val="both"/>
        <w:rPr>
          <w:rFonts w:ascii="Times New Roman" w:hAnsi="Times New Roman" w:cs="Times New Roman"/>
          <w:sz w:val="20"/>
          <w:szCs w:val="20"/>
          <w:lang w:eastAsia="ru-RU"/>
        </w:rPr>
      </w:pPr>
      <w:r>
        <w:rPr>
          <w:rFonts w:eastAsia="SimSun" w:cs="Times New Roman" w:ascii="Times New Roman" w:hAnsi="Times New Roman"/>
          <w:sz w:val="20"/>
          <w:szCs w:val="20"/>
          <w:u w:val="single"/>
        </w:rPr>
        <w:t>Поставщик вправе:</w:t>
      </w:r>
    </w:p>
    <w:p>
      <w:pPr>
        <w:pStyle w:val="ListParagraph"/>
        <w:widowControl w:val="false"/>
        <w:numPr>
          <w:ilvl w:val="2"/>
          <w:numId w:val="3"/>
        </w:numPr>
        <w:tabs>
          <w:tab w:val="clear" w:pos="708"/>
          <w:tab w:val="left" w:pos="450"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Требовать своевременной приёмки отгруженного Товара, подписания первичных учётных документов в отношении поставленного Товара, соответствующего условиям настоящего Договора.</w:t>
      </w:r>
    </w:p>
    <w:p>
      <w:pPr>
        <w:pStyle w:val="ListParagraph"/>
        <w:widowControl w:val="false"/>
        <w:numPr>
          <w:ilvl w:val="2"/>
          <w:numId w:val="3"/>
        </w:numPr>
        <w:tabs>
          <w:tab w:val="clear" w:pos="708"/>
          <w:tab w:val="left" w:pos="450"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Запрашивать у Покупателя информацию, необходимую для исполнения обязательств по Договору.</w:t>
      </w:r>
    </w:p>
    <w:p>
      <w:pPr>
        <w:pStyle w:val="ListParagraph"/>
        <w:widowControl w:val="false"/>
        <w:numPr>
          <w:ilvl w:val="2"/>
          <w:numId w:val="3"/>
        </w:numPr>
        <w:tabs>
          <w:tab w:val="clear" w:pos="708"/>
          <w:tab w:val="left" w:pos="450"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По согласованию с Покупателем досрочно исполнить обязательства по Договору.</w:t>
      </w:r>
    </w:p>
    <w:p>
      <w:pPr>
        <w:pStyle w:val="ListParagraph"/>
        <w:widowControl w:val="false"/>
        <w:numPr>
          <w:ilvl w:val="2"/>
          <w:numId w:val="3"/>
        </w:numPr>
        <w:tabs>
          <w:tab w:val="clear" w:pos="708"/>
          <w:tab w:val="left" w:pos="450"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u w:val="single"/>
        </w:rPr>
      </w:pPr>
      <w:r>
        <w:rPr>
          <w:rFonts w:cs="Times New Roman" w:ascii="Times New Roman" w:hAnsi="Times New Roman"/>
          <w:sz w:val="20"/>
          <w:szCs w:val="20"/>
          <w:lang w:eastAsia="ru-RU"/>
        </w:rPr>
        <w:t>Получать от Покупателя содействие при поставке Товара в соответствии с условиями Договора.</w:t>
      </w:r>
    </w:p>
    <w:p>
      <w:pPr>
        <w:pStyle w:val="ListParagraph"/>
        <w:widowControl w:val="false"/>
        <w:numPr>
          <w:ilvl w:val="1"/>
          <w:numId w:val="3"/>
        </w:numPr>
        <w:tabs>
          <w:tab w:val="clear" w:pos="708"/>
          <w:tab w:val="left" w:pos="36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u w:val="single"/>
        </w:rPr>
        <w:t>Покупатель вправе:</w:t>
      </w:r>
    </w:p>
    <w:p>
      <w:pPr>
        <w:pStyle w:val="ListParagraph"/>
        <w:widowControl w:val="false"/>
        <w:numPr>
          <w:ilvl w:val="2"/>
          <w:numId w:val="3"/>
        </w:numPr>
        <w:tabs>
          <w:tab w:val="clear" w:pos="708"/>
          <w:tab w:val="left" w:pos="418" w:leader="none"/>
          <w:tab w:val="left" w:pos="525"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Осуществлять контроль и надзор за надлежащим исполнением Поставщиком обязательств по настоящему Договору, давать указания о способе поставки Товара, не вмешиваясь при этом в оперативно-хозяйственную деятельность Поставщика.</w:t>
      </w:r>
    </w:p>
    <w:p>
      <w:pPr>
        <w:pStyle w:val="ListParagraph"/>
        <w:widowControl w:val="false"/>
        <w:numPr>
          <w:ilvl w:val="2"/>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Отказаться от исполнения Договора, в случае обнаружения неустранимых недостатков, выявленных во время приёмки Товара, а также в случае не устранения Поставщиком недостатков Товара, в срок, установленный настоящим Договором.</w:t>
      </w:r>
    </w:p>
    <w:p>
      <w:pPr>
        <w:pStyle w:val="ListParagraph"/>
        <w:widowControl w:val="false"/>
        <w:numPr>
          <w:ilvl w:val="2"/>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Отказаться от исполнения Договора и потребовать возврата уплаченной по Договору денежной суммы, если Поставщик отказывается передать Покупателю в установленный Договором срок Товар, соответствующий условиям настоящего Договора.</w:t>
      </w:r>
    </w:p>
    <w:p>
      <w:pPr>
        <w:pStyle w:val="ListParagraph"/>
        <w:widowControl w:val="false"/>
        <w:numPr>
          <w:ilvl w:val="2"/>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Отказаться от приёмки Товара в случае непредставления Поставщиком документов, указанных в п. 4.2. настоящего Договора.</w:t>
      </w:r>
    </w:p>
    <w:p>
      <w:pPr>
        <w:pStyle w:val="ListParagraph"/>
        <w:widowControl w:val="false"/>
        <w:numPr>
          <w:ilvl w:val="2"/>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Осуществить расчёт по Договору на основании выставленного Поставщиком счета в порядке, предусмотренном Договором, за вычетом начисленных неустоек, понесённых Покупателем убытков по Договору. Удержание начисленных неустоек, понесённых убытков по Договору не является зачётом встречного однородного требования, является согласованным Сторонами порядком осуществления расчётов по Договору и не умаляет спорного характера удержанных неустоек (размера понесённых убытков);</w:t>
      </w:r>
    </w:p>
    <w:p>
      <w:pPr>
        <w:pStyle w:val="ListParagraph"/>
        <w:widowControl w:val="false"/>
        <w:numPr>
          <w:ilvl w:val="2"/>
          <w:numId w:val="3"/>
        </w:numPr>
        <w:tabs>
          <w:tab w:val="clear" w:pos="708"/>
          <w:tab w:val="left" w:pos="514"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cs="Times New Roman" w:ascii="Times New Roman" w:hAnsi="Times New Roman"/>
          <w:sz w:val="20"/>
          <w:szCs w:val="20"/>
          <w:lang w:eastAsia="ru-RU"/>
        </w:rPr>
        <w:t>Отказаться от исполнения Договора и потребовать возврата уплаченной по Договору денежной суммы, если при исполнении Договора станет очевидным, что обязательства Поставщиком не будут выполнены в срок.</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Качество Товара и гарантийные обязательства</w:t>
      </w:r>
    </w:p>
    <w:p>
      <w:pPr>
        <w:pStyle w:val="ListParagraph"/>
        <w:widowControl w:val="false"/>
        <w:numPr>
          <w:ilvl w:val="1"/>
          <w:numId w:val="3"/>
        </w:numPr>
        <w:tabs>
          <w:tab w:val="clear" w:pos="708"/>
          <w:tab w:val="left" w:pos="321"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Товар, подлежащий обязательной сертификации, поставляется с соответствующими сертификатами. Качество поставляемого Товара должно соответствовать требованиям обязательных к применению технических регламентов, государственных стандартов (в случае, если настоящим Договором не установлено требование о соответствии Товара конкретному государственному стандарту, Товар должен соответствовать техническим условиям завода-изготовителя), иных обязательных в соответствии с условиями настоящего Договора и действующего законодательства нормативных документов. Качество поставляемого Товара подтверждается сертификатом качества (сертификатом соответствия), удостоверенным ОТК изготовителя, либо иными документами, предусмотренными условиями настоящего Договора.</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В случае изменения согласованных в настоящем Договоре в отношении Товара государственных стандартов, технических регламентов, технических условий завода-изготовителя, и иных нормативных (либо технических) документов, включая условия гарантии и эксплуатации, Поставщик имеет право применять данные изменения только после согласования с </w:t>
      </w:r>
      <w:r>
        <w:rPr>
          <w:rFonts w:cs="Times New Roman"/>
          <w:sz w:val="20"/>
          <w:szCs w:val="20"/>
          <w:lang w:eastAsia="ar-SA"/>
        </w:rPr>
        <w:t>Покупателем</w:t>
      </w:r>
      <w:r>
        <w:rPr>
          <w:rFonts w:cs="Times New Roman"/>
          <w:sz w:val="20"/>
          <w:szCs w:val="20"/>
        </w:rPr>
        <w:t xml:space="preserve">. При несоблюдении указанного условия </w:t>
      </w:r>
      <w:r>
        <w:rPr>
          <w:rFonts w:cs="Times New Roman"/>
          <w:sz w:val="20"/>
          <w:szCs w:val="20"/>
          <w:lang w:eastAsia="ar-SA"/>
        </w:rPr>
        <w:t xml:space="preserve">Покупатель </w:t>
      </w:r>
      <w:r>
        <w:rPr>
          <w:rFonts w:cs="Times New Roman"/>
          <w:sz w:val="20"/>
          <w:szCs w:val="20"/>
        </w:rPr>
        <w:t>вправе выставить Поставщику требования, предусмотренные п. 4.6. настоящего Договора.</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cs="Times New Roman"/>
          <w:sz w:val="20"/>
          <w:szCs w:val="20"/>
          <w:shd w:fill="auto" w:val="clear"/>
          <w:lang w:val="ru-RU"/>
        </w:rPr>
      </w:pPr>
      <w:r>
        <w:rPr>
          <w:rFonts w:cs="Times New Roman"/>
          <w:sz w:val="20"/>
          <w:szCs w:val="20"/>
        </w:rPr>
        <w:t xml:space="preserve">Никакие указания уполномоченных представителей </w:t>
      </w:r>
      <w:r>
        <w:rPr>
          <w:rFonts w:cs="Times New Roman"/>
          <w:sz w:val="20"/>
          <w:szCs w:val="20"/>
          <w:lang w:eastAsia="ar-SA"/>
        </w:rPr>
        <w:t>Покупателя</w:t>
      </w:r>
      <w:r>
        <w:rPr>
          <w:rFonts w:cs="Times New Roman"/>
          <w:sz w:val="20"/>
          <w:szCs w:val="20"/>
        </w:rPr>
        <w:t xml:space="preserve"> не могут служить основанием для поставки несертифицированного Товара (если Товар подлежит обязательной сертификации в соответствии с законодательством Российской Федерации), контрафактного/фальсифицированного Товара. Любое такое указание Стороны признают ничтожным.</w:t>
      </w:r>
      <w:r>
        <w:rPr>
          <w:rFonts w:cs="Times New Roman"/>
          <w:sz w:val="20"/>
          <w:szCs w:val="20"/>
          <w:lang w:val="ru-RU"/>
        </w:rPr>
        <w:t xml:space="preserve"> </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ascii="Times New Roman" w:hAnsi="Times New Roman" w:eastAsia="SimSun;Times New Roman" w:cs="Times New Roman"/>
          <w:sz w:val="20"/>
          <w:szCs w:val="20"/>
          <w:shd w:fill="auto" w:val="clear"/>
        </w:rPr>
      </w:pPr>
      <w:r>
        <w:rPr>
          <w:rFonts w:cs="Times New Roman"/>
          <w:sz w:val="20"/>
          <w:szCs w:val="20"/>
          <w:shd w:fill="auto" w:val="clear"/>
          <w:lang w:val="ru-RU"/>
        </w:rPr>
        <w:t>При отсутствии сертификатов, подтверждающих соответствие Товара требованиям законодательства Российской Федерации, документов о присвоении реестрового номера Товара, Товар считается непоставленным.</w:t>
      </w:r>
    </w:p>
    <w:p>
      <w:pPr>
        <w:pStyle w:val="ListParagraph"/>
        <w:widowControl w:val="false"/>
        <w:numPr>
          <w:ilvl w:val="1"/>
          <w:numId w:val="3"/>
        </w:numPr>
        <w:tabs>
          <w:tab w:val="clear" w:pos="708"/>
          <w:tab w:val="left" w:pos="40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Times New Roman" w:cs="Times New Roman" w:ascii="Times New Roman" w:hAnsi="Times New Roman"/>
          <w:sz w:val="20"/>
          <w:szCs w:val="20"/>
          <w:shd w:fill="auto" w:val="clear"/>
        </w:rPr>
        <w:t>Гарантийный срок на Товар с</w:t>
      </w:r>
      <w:r>
        <w:rPr>
          <w:rFonts w:eastAsia="SimSun;Times New Roman" w:cs="Times New Roman" w:ascii="Times New Roman" w:hAnsi="Times New Roman"/>
          <w:sz w:val="20"/>
          <w:szCs w:val="20"/>
          <w:shd w:fill="auto" w:val="clear"/>
          <w:lang w:val="ru-RU"/>
        </w:rPr>
        <w:t>оставляет ____________________</w:t>
      </w:r>
      <w:r>
        <w:rPr>
          <w:rFonts w:eastAsia="SimSun;Times New Roman" w:cs="Times New Roman" w:ascii="Times New Roman" w:hAnsi="Times New Roman"/>
          <w:i/>
          <w:iCs/>
          <w:sz w:val="20"/>
          <w:szCs w:val="20"/>
          <w:shd w:fill="auto" w:val="clear"/>
          <w:lang w:val="ru-RU"/>
        </w:rPr>
        <w:t xml:space="preserve"> (заполняется в соответствии с предложением победителя закупки) </w:t>
      </w:r>
      <w:r>
        <w:rPr>
          <w:rFonts w:eastAsia="SimSun;Times New Roman" w:cs="Times New Roman" w:ascii="Times New Roman" w:hAnsi="Times New Roman"/>
          <w:sz w:val="20"/>
          <w:szCs w:val="20"/>
          <w:shd w:fill="auto" w:val="clear"/>
        </w:rPr>
        <w:t>но не может составлять</w:t>
      </w:r>
      <w:r>
        <w:rPr>
          <w:rFonts w:eastAsia="SimSun;Times New Roman" w:cs="Times New Roman" w:ascii="Times New Roman" w:hAnsi="Times New Roman"/>
          <w:sz w:val="20"/>
          <w:szCs w:val="20"/>
          <w:shd w:fill="auto" w:val="clear"/>
          <w:lang w:val="ru-RU"/>
        </w:rPr>
        <w:t xml:space="preserve"> </w:t>
      </w:r>
      <w:r>
        <w:rPr>
          <w:rFonts w:eastAsia="SimSun;Times New Roman" w:cs="Times New Roman" w:ascii="Times New Roman" w:hAnsi="Times New Roman"/>
          <w:sz w:val="20"/>
          <w:szCs w:val="20"/>
          <w:shd w:fill="auto" w:val="clear"/>
        </w:rPr>
        <w:t>менее указанно</w:t>
      </w:r>
      <w:r>
        <w:rPr>
          <w:rFonts w:eastAsia="SimSun;Times New Roman" w:cs="Times New Roman" w:ascii="Times New Roman" w:hAnsi="Times New Roman"/>
          <w:sz w:val="20"/>
          <w:szCs w:val="20"/>
          <w:shd w:fill="auto" w:val="clear"/>
          <w:lang w:val="ru-RU"/>
        </w:rPr>
        <w:t>м в</w:t>
      </w:r>
      <w:r>
        <w:rPr>
          <w:rFonts w:eastAsia="SimSun;Times New Roman" w:cs="Times New Roman" w:ascii="Times New Roman" w:hAnsi="Times New Roman"/>
          <w:sz w:val="20"/>
          <w:szCs w:val="20"/>
          <w:shd w:fill="auto" w:val="clear"/>
        </w:rPr>
        <w:t xml:space="preserve"> технической документации завода-изготовителя в отношении поставляемого Товара</w:t>
      </w:r>
      <w:r>
        <w:rPr>
          <w:rFonts w:eastAsia="SimSun;Times New Roman" w:cs="Times New Roman" w:ascii="Times New Roman" w:hAnsi="Times New Roman"/>
          <w:sz w:val="20"/>
          <w:szCs w:val="20"/>
          <w:shd w:fill="auto" w:val="clear"/>
          <w:lang w:val="ru-RU"/>
        </w:rPr>
        <w:t xml:space="preserve">, </w:t>
      </w:r>
      <w:r>
        <w:rPr>
          <w:rFonts w:eastAsia="SimSun;Times New Roman" w:cs="Times New Roman" w:ascii="Times New Roman" w:hAnsi="Times New Roman"/>
          <w:sz w:val="20"/>
          <w:szCs w:val="20"/>
          <w:shd w:fill="auto" w:val="clear"/>
        </w:rPr>
        <w:t>Техническом задании</w:t>
      </w:r>
      <w:r>
        <w:rPr>
          <w:rFonts w:eastAsia="SimSun;Times New Roman" w:cs="Times New Roman" w:ascii="Times New Roman" w:hAnsi="Times New Roman"/>
          <w:sz w:val="20"/>
          <w:szCs w:val="20"/>
          <w:shd w:fill="auto" w:val="clear"/>
          <w:lang w:val="ru-RU"/>
        </w:rPr>
        <w:t xml:space="preserve"> (в случае указания такого срока)</w:t>
      </w:r>
      <w:r>
        <w:rPr>
          <w:rFonts w:eastAsia="SimSun;Times New Roman" w:cs="Times New Roman" w:ascii="Times New Roman" w:hAnsi="Times New Roman"/>
          <w:sz w:val="20"/>
          <w:szCs w:val="20"/>
          <w:shd w:fill="auto" w:val="clear"/>
        </w:rPr>
        <w:t>.</w:t>
      </w:r>
    </w:p>
    <w:p>
      <w:pPr>
        <w:pStyle w:val="ListParagraph"/>
        <w:widowControl w:val="false"/>
        <w:numPr>
          <w:ilvl w:val="1"/>
          <w:numId w:val="3"/>
        </w:numPr>
        <w:tabs>
          <w:tab w:val="clear" w:pos="708"/>
          <w:tab w:val="left" w:pos="321"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Поставщик обеспечивает срок гарантийного обязательства в соответствии с условиями п. 6.2. настоящего Договора, при этом может установить более длительный срок гарантийного обязательства.</w:t>
      </w:r>
    </w:p>
    <w:p>
      <w:pPr>
        <w:pStyle w:val="ListParagraph"/>
        <w:widowControl w:val="false"/>
        <w:numPr>
          <w:ilvl w:val="1"/>
          <w:numId w:val="3"/>
        </w:numPr>
        <w:tabs>
          <w:tab w:val="clear" w:pos="708"/>
          <w:tab w:val="left" w:pos="321" w:leader="none"/>
        </w:tabs>
        <w:suppressAutoHyphens w:val="true"/>
        <w:overflowPunct w:val="false"/>
        <w:bidi w:val="0"/>
        <w:spacing w:lineRule="auto" w:line="240" w:before="0" w:after="0"/>
        <w:ind w:start="0" w:end="0" w:hanging="0"/>
        <w:contextualSpacing/>
        <w:jc w:val="both"/>
        <w:rPr>
          <w:rFonts w:cs="Times New Roman"/>
          <w:sz w:val="20"/>
          <w:szCs w:val="20"/>
          <w:lang w:eastAsia="ar-SA"/>
        </w:rPr>
      </w:pPr>
      <w:r>
        <w:rPr>
          <w:rFonts w:eastAsia="SimSun" w:cs="Times New Roman" w:ascii="Times New Roman" w:hAnsi="Times New Roman"/>
          <w:sz w:val="20"/>
          <w:szCs w:val="20"/>
        </w:rPr>
        <w:t>Поставщик гарантирует качество поставляемого Товара в соответствии с требованиями настоящего Договора и документацией завода-изготовителя на поставляемый Товар.</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lang w:eastAsia="ar-SA"/>
        </w:rPr>
        <w:t xml:space="preserve">Покупатель </w:t>
      </w:r>
      <w:r>
        <w:rPr>
          <w:rFonts w:cs="Times New Roman"/>
          <w:sz w:val="20"/>
          <w:szCs w:val="20"/>
        </w:rPr>
        <w:t>направляет Поставщику требования о выполнении гарантийных обязательств посредством почтовых услуг и/или электронной почты или любым другим способом, позволяющим достоверно установить, что соответствующее требование получено уполномоченным представителем Поставщика.</w:t>
      </w:r>
    </w:p>
    <w:p>
      <w:pPr>
        <w:pStyle w:val="ListParagraph"/>
        <w:widowControl w:val="false"/>
        <w:numPr>
          <w:ilvl w:val="1"/>
          <w:numId w:val="3"/>
        </w:numPr>
        <w:tabs>
          <w:tab w:val="clear" w:pos="708"/>
          <w:tab w:val="left" w:pos="321" w:leader="none"/>
          <w:tab w:val="left" w:pos="493"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Поставщик обязан произвести замену Товара (партии Това</w:t>
      </w:r>
      <w:r>
        <w:rPr>
          <w:rFonts w:eastAsia="SimSun" w:cs="Times New Roman" w:ascii="Times New Roman" w:hAnsi="Times New Roman"/>
          <w:color w:val="000000"/>
          <w:sz w:val="20"/>
          <w:szCs w:val="20"/>
        </w:rPr>
        <w:t>ра)</w:t>
      </w:r>
      <w:r>
        <w:rPr>
          <w:rFonts w:eastAsia="SimSun" w:cs="Times New Roman" w:ascii="Times New Roman" w:hAnsi="Times New Roman"/>
          <w:sz w:val="20"/>
          <w:szCs w:val="20"/>
        </w:rPr>
        <w:t xml:space="preserve"> с даты получения требования Покупателя о выполнении гарантийных обязательств</w:t>
      </w:r>
      <w:r>
        <w:rPr>
          <w:rFonts w:eastAsia="SimSun" w:cs="Times New Roman" w:ascii="Times New Roman" w:hAnsi="Times New Roman"/>
          <w:sz w:val="20"/>
          <w:szCs w:val="20"/>
          <w:lang w:val="ru-RU"/>
        </w:rPr>
        <w:t xml:space="preserve"> в срок не превышающий 30 (тридцати) календарных дней.</w:t>
      </w:r>
      <w:r>
        <w:rPr>
          <w:rFonts w:eastAsia="SimSun" w:cs="Times New Roman" w:ascii="Times New Roman" w:hAnsi="Times New Roman"/>
          <w:sz w:val="20"/>
          <w:szCs w:val="20"/>
        </w:rPr>
        <w:t xml:space="preserve"> После поставки Товара надлежащего качества, Покупатель может потребовать возврата Поставщику за его счёт Товара ненадлежащего качества. Если устранение недостатков производится силами Покупателя, то Поставщик обязан незамедлительно возместить возникшие в связи с этим расходы Покупателя.</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В случае устранения недостатков Товара гарантийный срок продлевается на период с даты их обнаружения до даты устранения недостатков.</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На Товар, переданный Поставщиком взамен Товара ненадлежащего качества, устанавливается тот же гарантийный срок, что и на заменённый Товар.</w:t>
      </w:r>
    </w:p>
    <w:p>
      <w:pPr>
        <w:pStyle w:val="Normal"/>
        <w:widowControl w:val="false"/>
        <w:tabs>
          <w:tab w:val="clear" w:pos="708"/>
          <w:tab w:val="left" w:pos="321"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 xml:space="preserve">Требование </w:t>
      </w:r>
      <w:r>
        <w:rPr>
          <w:rFonts w:cs="Times New Roman"/>
          <w:sz w:val="20"/>
          <w:szCs w:val="20"/>
          <w:lang w:eastAsia="ar-SA"/>
        </w:rPr>
        <w:t>Покупателя</w:t>
      </w:r>
      <w:r>
        <w:rPr>
          <w:rFonts w:cs="Times New Roman"/>
          <w:sz w:val="20"/>
          <w:szCs w:val="20"/>
        </w:rPr>
        <w:t xml:space="preserve"> о соразмерном уменьшении цены Товара и возмещении расходов </w:t>
      </w:r>
      <w:r>
        <w:rPr>
          <w:rFonts w:cs="Times New Roman"/>
          <w:sz w:val="20"/>
          <w:szCs w:val="20"/>
          <w:lang w:eastAsia="ar-SA"/>
        </w:rPr>
        <w:t>Покупателя</w:t>
      </w:r>
      <w:r>
        <w:rPr>
          <w:rFonts w:cs="Times New Roman"/>
          <w:sz w:val="20"/>
          <w:szCs w:val="20"/>
        </w:rPr>
        <w:t xml:space="preserve"> на устранение недостатков Товара должно быть исполнено Поставщиком в течение 5 (пяти) календарных дней с момента его получения.</w:t>
      </w:r>
    </w:p>
    <w:p>
      <w:pPr>
        <w:pStyle w:val="ListParagraph"/>
        <w:widowControl w:val="false"/>
        <w:numPr>
          <w:ilvl w:val="1"/>
          <w:numId w:val="3"/>
        </w:numPr>
        <w:tabs>
          <w:tab w:val="clear" w:pos="708"/>
          <w:tab w:val="left" w:pos="321"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eastAsia="SimSun" w:cs="Times New Roman" w:ascii="Times New Roman" w:hAnsi="Times New Roman"/>
          <w:sz w:val="20"/>
          <w:szCs w:val="20"/>
        </w:rPr>
        <w:t xml:space="preserve">При обнаружении несоответствия Товара требованиям к качеству </w:t>
      </w:r>
      <w:r>
        <w:rPr>
          <w:rFonts w:eastAsia="SimSun" w:cs="Times New Roman" w:ascii="Times New Roman" w:hAnsi="Times New Roman"/>
          <w:sz w:val="20"/>
          <w:szCs w:val="20"/>
          <w:lang w:val="ru-RU"/>
        </w:rPr>
        <w:t>Покупатель</w:t>
      </w:r>
      <w:r>
        <w:rPr>
          <w:rFonts w:eastAsia="SimSun" w:cs="Times New Roman" w:ascii="Times New Roman" w:hAnsi="Times New Roman"/>
          <w:sz w:val="20"/>
          <w:szCs w:val="20"/>
        </w:rPr>
        <w:t>, при необходимости, вправе направить образцы Товара в независимую аккредитованную экспертную организацию для проведения экспертизы качества Товара. Выбор независимой аккредитованной экспертной организации осуществляется Покупателем.</w:t>
      </w:r>
    </w:p>
    <w:p>
      <w:pPr>
        <w:pStyle w:val="Normal"/>
        <w:widowControl w:val="false"/>
        <w:numPr>
          <w:ilvl w:val="0"/>
          <w:numId w:val="3"/>
        </w:numPr>
        <w:spacing w:lineRule="auto" w:line="240" w:before="0" w:after="0"/>
        <w:jc w:val="center"/>
        <w:rPr>
          <w:rFonts w:ascii="Times New Roman" w:hAnsi="Times New Roman" w:eastAsia="Liberation Serif;Times New Roman" w:cs="Times New Roman"/>
          <w:color w:val="000000"/>
          <w:spacing w:val="0"/>
          <w:sz w:val="20"/>
          <w:szCs w:val="20"/>
        </w:rPr>
      </w:pPr>
      <w:r>
        <w:rPr>
          <w:rFonts w:cs="Times New Roman"/>
          <w:b/>
          <w:bCs/>
          <w:sz w:val="20"/>
          <w:szCs w:val="20"/>
        </w:rPr>
        <w:t>Ответственность сторон</w:t>
      </w:r>
    </w:p>
    <w:p>
      <w:pPr>
        <w:pStyle w:val="ListParagraph"/>
        <w:widowControl w:val="false"/>
        <w:numPr>
          <w:ilvl w:val="1"/>
          <w:numId w:val="3"/>
        </w:numPr>
        <w:tabs>
          <w:tab w:val="clear" w:pos="708"/>
          <w:tab w:val="left" w:pos="396"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rPr>
      </w:pPr>
      <w:r>
        <w:rPr>
          <w:rFonts w:eastAsia="Liberation Serif;Times New Roman" w:cs="Times New Roman" w:ascii="Times New Roman" w:hAnsi="Times New Roman"/>
          <w:color w:val="000000"/>
          <w:spacing w:val="0"/>
          <w:sz w:val="20"/>
          <w:szCs w:val="20"/>
        </w:rPr>
        <w:t xml:space="preserve">В случае просрочки исполнения </w:t>
      </w:r>
      <w:r>
        <w:rPr>
          <w:rFonts w:eastAsia="Liberation Serif;Times New Roman" w:cs="Times New Roman" w:ascii="Times New Roman" w:hAnsi="Times New Roman"/>
          <w:color w:val="000000"/>
          <w:spacing w:val="0"/>
          <w:sz w:val="20"/>
          <w:szCs w:val="20"/>
          <w:lang w:val="ru-RU"/>
        </w:rPr>
        <w:t>Покупателем</w:t>
      </w:r>
      <w:r>
        <w:rPr>
          <w:rFonts w:eastAsia="Liberation Serif;Times New Roman" w:cs="Times New Roman" w:ascii="Times New Roman" w:hAnsi="Times New Roman"/>
          <w:color w:val="000000"/>
          <w:spacing w:val="0"/>
          <w:sz w:val="20"/>
          <w:szCs w:val="20"/>
        </w:rPr>
        <w:t xml:space="preserve"> обязательств, предусмотренных </w:t>
      </w:r>
      <w:r>
        <w:rPr>
          <w:rFonts w:eastAsia="Liberation Serif;Times New Roman" w:cs="Times New Roman" w:ascii="Times New Roman" w:hAnsi="Times New Roman"/>
          <w:b/>
          <w:bCs/>
          <w:color w:val="000000"/>
          <w:spacing w:val="0"/>
          <w:sz w:val="20"/>
          <w:szCs w:val="20"/>
        </w:rPr>
        <w:t>п.</w:t>
      </w:r>
      <w:r>
        <w:rPr>
          <w:rFonts w:cs="Times New Roman" w:ascii="Times New Roman" w:hAnsi="Times New Roman"/>
          <w:b/>
          <w:bCs/>
          <w:sz w:val="20"/>
          <w:szCs w:val="20"/>
        </w:rPr>
        <w:t> </w:t>
      </w:r>
      <w:r>
        <w:rPr>
          <w:rFonts w:cs="Times New Roman" w:ascii="Times New Roman" w:hAnsi="Times New Roman"/>
          <w:b/>
          <w:bCs/>
          <w:sz w:val="20"/>
          <w:szCs w:val="20"/>
          <w:lang w:val="ru-RU"/>
        </w:rPr>
        <w:t>2.4.2</w:t>
      </w:r>
      <w:r>
        <w:rPr>
          <w:rFonts w:eastAsia="Liberation Serif;Times New Roman" w:cs="Times New Roman" w:ascii="Times New Roman" w:hAnsi="Times New Roman"/>
          <w:b/>
          <w:bCs/>
          <w:color w:val="000000"/>
          <w:spacing w:val="0"/>
          <w:sz w:val="20"/>
          <w:szCs w:val="20"/>
        </w:rPr>
        <w:t>.</w:t>
      </w:r>
      <w:r>
        <w:rPr>
          <w:rFonts w:cs="Times New Roman" w:ascii="Times New Roman" w:hAnsi="Times New Roman"/>
          <w:b/>
          <w:bCs/>
          <w:sz w:val="20"/>
          <w:szCs w:val="20"/>
        </w:rPr>
        <w:t> </w:t>
      </w:r>
      <w:r>
        <w:rPr>
          <w:rFonts w:eastAsia="Liberation Serif;Times New Roman" w:cs="Times New Roman" w:ascii="Times New Roman" w:hAnsi="Times New Roman"/>
          <w:color w:val="000000"/>
          <w:spacing w:val="0"/>
          <w:sz w:val="20"/>
          <w:szCs w:val="20"/>
        </w:rPr>
        <w:t>настоящего Договора, Поставщик вправе потребовать уплату неустойки в размере одной трёхсотой  ключевой ставки Центрального банка Российской Федерации</w:t>
      </w:r>
      <w:r>
        <w:rPr>
          <w:rFonts w:eastAsia="Liberation Serif;Times New Roman" w:cs="Times New Roman" w:ascii="Times New Roman" w:hAnsi="Times New Roman"/>
          <w:color w:val="000000"/>
          <w:spacing w:val="0"/>
          <w:sz w:val="20"/>
          <w:szCs w:val="20"/>
          <w:lang w:val="ru-RU"/>
        </w:rPr>
        <w:t xml:space="preserve"> (ЦБ РФ) </w:t>
      </w:r>
      <w:r>
        <w:rPr>
          <w:rFonts w:eastAsia="SimSun" w:cs="Times New Roman" w:ascii="Times New Roman" w:hAnsi="Times New Roman"/>
          <w:sz w:val="20"/>
          <w:szCs w:val="20"/>
        </w:rPr>
        <w:t>от неуплаченной в срок суммы</w:t>
      </w:r>
      <w:r>
        <w:rPr>
          <w:rFonts w:eastAsia="SimSun" w:cs="Times New Roman" w:ascii="Times New Roman" w:hAnsi="Times New Roman"/>
          <w:sz w:val="20"/>
          <w:szCs w:val="20"/>
          <w:lang w:val="ru-RU"/>
        </w:rPr>
        <w:t>, исходя из минимального значения ключевой ставки Центрального банка Российской Федерации  из следующих значений: ключевая ставка ЦБ РФ , действующая на день оплаты долга, ключевая ставка ЦБ РФ, действующая на день фактической оплаты неустойки.</w:t>
      </w:r>
      <w:r>
        <w:rPr>
          <w:rFonts w:eastAsia="Liberation Serif;Times New Roman" w:cs="Times New Roman" w:ascii="Times New Roman" w:hAnsi="Times New Roman"/>
          <w:color w:val="000000"/>
          <w:spacing w:val="0"/>
          <w:sz w:val="20"/>
          <w:szCs w:val="20"/>
        </w:rPr>
        <w:t> </w:t>
      </w:r>
    </w:p>
    <w:p>
      <w:pPr>
        <w:pStyle w:val="ListParagraph"/>
        <w:widowControl w:val="false"/>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cs="Times New Roman" w:ascii="Times New Roman" w:hAnsi="Times New Roman"/>
          <w:sz w:val="20"/>
          <w:szCs w:val="20"/>
        </w:rPr>
        <w:t> </w:t>
      </w:r>
      <w:r>
        <w:rPr>
          <w:rFonts w:eastAsia="Liberation Serif;Times New Roman" w:cs="Times New Roman" w:ascii="Times New Roman" w:hAnsi="Times New Roman"/>
          <w:sz w:val="20"/>
          <w:szCs w:val="20"/>
        </w:rPr>
        <w:t>Общая сумма начисленной неустойки за ненадлежащее исполнение Покупателем своего обязательства, не может превышать 0,5% от цены Договора.</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 </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случае нарушения Поставщиком сроков поставки Товара (партии Товара), а так же сроков по устранению недостатков, дефектов, замене Товара, а также передаче документации, предусмотренной Договором, Покупатель вправе требовать от Поставщика уплаты неустойки (пени) в размере 0,1% от стоимости несвоевременно поставленного Товара (в том числе Товара, поставленного без товаросопроводительной документации в отношении него)</w:t>
      </w:r>
      <w:bookmarkStart w:id="1" w:name="_Hlk118641944"/>
      <w:r>
        <w:rPr>
          <w:rFonts w:eastAsia="SimSun" w:cs="Times New Roman" w:ascii="Times New Roman" w:hAnsi="Times New Roman"/>
          <w:sz w:val="20"/>
          <w:szCs w:val="20"/>
        </w:rPr>
        <w:t xml:space="preserve"> за каждый день просрочки исполнения обязательства</w:t>
      </w:r>
      <w:bookmarkEnd w:id="1"/>
      <w:r>
        <w:rPr>
          <w:rFonts w:eastAsia="SimSun" w:cs="Times New Roman" w:ascii="Times New Roman" w:hAnsi="Times New Roman"/>
          <w:sz w:val="20"/>
          <w:szCs w:val="20"/>
        </w:rPr>
        <w:t>.</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случае неисполнения Поставщиком обязательств публично-правового характера (в частности, в сфере налогового законодательства), если это повлекло имущественные потери Покупателя из-за допущенного Поставщиком нарушения (в частности, отказ налоговых органов Покупателю в вычете/возмещении НДС, доначислении налога на прибыль), Поставщик обязуется возместить понесённые Покупателем имущественные потери (в размере невозмещенного/непринятого к вычету НДС, доначисленного налога на прибыль).</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по требованию Покупателя выплачивает последнему штраф в размере</w:t>
      </w:r>
      <w:r>
        <w:rPr>
          <w:rFonts w:eastAsia="SimSun" w:cs="Times New Roman" w:ascii="Times New Roman" w:hAnsi="Times New Roman"/>
          <w:b/>
          <w:bCs/>
          <w:sz w:val="20"/>
          <w:szCs w:val="20"/>
        </w:rPr>
        <w:t xml:space="preserve">                  </w:t>
      </w:r>
      <w:r>
        <w:rPr>
          <w:rFonts w:eastAsia="SimSun" w:cs="Times New Roman" w:ascii="Times New Roman" w:hAnsi="Times New Roman"/>
          <w:b w:val="false"/>
          <w:bCs w:val="false"/>
          <w:sz w:val="20"/>
          <w:szCs w:val="20"/>
          <w:lang w:val="ru-RU"/>
        </w:rPr>
        <w:t>10 000,00 рублей</w:t>
      </w:r>
      <w:r>
        <w:rPr>
          <w:rFonts w:eastAsia="SimSun" w:cs="Times New Roman" w:ascii="Times New Roman" w:hAnsi="Times New Roman"/>
          <w:b w:val="false"/>
          <w:bCs w:val="false"/>
          <w:sz w:val="20"/>
          <w:szCs w:val="20"/>
        </w:rPr>
        <w:t>.</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Если Поставщик уступит право требования по настоящему Договору, или совершит любую иную сделку, которая может повлечь переход права (требования) другому лицу, то Поставщик уплачивает Покупателю штраф в размере 10% (десяти) от общей цены Договора. Штраф уплачивается сверх убытков.</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При поставке несертифицированного, контрафактного или фальсифицированного Товара (равно как и неудовлетворение требования Покупателя о предоставлении документов, подтверждающих легальность производства Товара и/или его приобретения) Покупатель вправе потребовать от Поставщика уплаты неустойки в размере 10% (десяти) от стоимости несертифицированного, контрафактного или фальсифицированного Товара, помимо предъявления требований, и применения условий, предусмотренных настоящим Договором в отношении такого нарушения.</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Все предусмотренные настоящим Договором неустойки в виде пеней начисляются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случае просрочки исполнения обязательств Стороной, предусмотренных Договором, а также в иных случаях неисполнения или ненадлежащего исполнения Стороной обязательств, предусмотренных Договором, другая Сторона направляет Стороне, нарушившей обязательство, требование (претензию) об уплате неустойки (штрафов, пеней), убытков.</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Убытки Покупателя, возникшие по вине Поставщика, возмещаются последним в полном объёме сверх суммы неустойки в течение 5 рабочих дней с даты получения Поставщиком соответствующего требования (претензии).</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Для целей расчёта неустойки по настоящему Договору Стороны применяют цену в том размере, в котором такая цена оплачена или подлежит оплате по настоящему Договору с учётом НДС (если Поставщик является плательщиком НДС).</w:t>
      </w:r>
    </w:p>
    <w:p>
      <w:pPr>
        <w:pStyle w:val="ListParagraph"/>
        <w:widowControl w:val="false"/>
        <w:numPr>
          <w:ilvl w:val="1"/>
          <w:numId w:val="3"/>
        </w:numPr>
        <w:tabs>
          <w:tab w:val="clear" w:pos="708"/>
          <w:tab w:val="left" w:pos="407" w:leader="none"/>
          <w:tab w:val="left" w:pos="493"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Уплата Поставщиком начисленных неустоек не лишает Покупателя права требовать возмещения убытков в полном </w:t>
      </w:r>
      <w:r>
        <w:rPr>
          <w:rFonts w:eastAsia="SimSun" w:cs="Times New Roman" w:ascii="Times New Roman" w:hAnsi="Times New Roman"/>
          <w:sz w:val="20"/>
          <w:szCs w:val="20"/>
          <w:lang w:val="ru-RU"/>
        </w:rPr>
        <w:t>объёме</w:t>
      </w:r>
      <w:r>
        <w:rPr>
          <w:rFonts w:eastAsia="SimSun" w:cs="Times New Roman" w:ascii="Times New Roman" w:hAnsi="Times New Roman"/>
          <w:sz w:val="20"/>
          <w:szCs w:val="20"/>
        </w:rPr>
        <w:t xml:space="preserve"> сверх суммы неустоек, а Поставщика обязанности возместить убытки, причинённые Покупателю ненадлежащим исполнением Поставщиком своих обязательств по настоящему Договору. Уплата Стороной неустойки (штрафа, пеней) и убытков, определённых Договором, не освобождает её от исполнения обязательств по Договору.</w:t>
      </w:r>
    </w:p>
    <w:p>
      <w:pPr>
        <w:pStyle w:val="ListParagraph"/>
        <w:widowControl w:val="false"/>
        <w:numPr>
          <w:ilvl w:val="1"/>
          <w:numId w:val="3"/>
        </w:numPr>
        <w:tabs>
          <w:tab w:val="clear" w:pos="708"/>
          <w:tab w:val="left" w:pos="407" w:leader="none"/>
          <w:tab w:val="left" w:pos="493"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При  недопоставке Товара</w:t>
      </w:r>
      <w:r>
        <w:rPr>
          <w:rFonts w:eastAsia="SimSun" w:cs="Times New Roman" w:ascii="Times New Roman" w:hAnsi="Times New Roman"/>
          <w:sz w:val="20"/>
          <w:szCs w:val="20"/>
          <w:lang w:val="ru-RU"/>
        </w:rPr>
        <w:t>,</w:t>
      </w:r>
      <w:r>
        <w:rPr>
          <w:rFonts w:eastAsia="SimSun" w:cs="Times New Roman" w:ascii="Times New Roman" w:hAnsi="Times New Roman"/>
          <w:sz w:val="20"/>
          <w:szCs w:val="20"/>
        </w:rPr>
        <w:t xml:space="preserve"> нарушения срока замены некачественного Товара Поставщик, по требованию Покупателя, уплачивает штраф в размере стоимости недопоставленного (некачественного) Товара. Кроме этого, Покупатель имеет право в одностороннем порядке отказаться от исполнения настоящего Договора в отношении всего </w:t>
      </w:r>
      <w:r>
        <w:rPr>
          <w:rFonts w:eastAsia="SimSun" w:cs="Times New Roman" w:ascii="Times New Roman" w:hAnsi="Times New Roman"/>
          <w:sz w:val="20"/>
          <w:szCs w:val="20"/>
          <w:lang w:val="ru-RU"/>
        </w:rPr>
        <w:t>объёма</w:t>
      </w:r>
      <w:r>
        <w:rPr>
          <w:rFonts w:eastAsia="SimSun" w:cs="Times New Roman" w:ascii="Times New Roman" w:hAnsi="Times New Roman"/>
          <w:sz w:val="20"/>
          <w:szCs w:val="20"/>
        </w:rPr>
        <w:t xml:space="preserve"> поставляемого Товара либо в отношении недопоставленной (некачественной) его части, </w:t>
      </w:r>
      <w:r>
        <w:rPr>
          <w:rFonts w:eastAsia="SimSun" w:cs="Times New Roman" w:ascii="Times New Roman" w:hAnsi="Times New Roman"/>
          <w:sz w:val="20"/>
          <w:szCs w:val="20"/>
          <w:lang w:val="ru-RU"/>
        </w:rPr>
        <w:t>путём</w:t>
      </w:r>
      <w:r>
        <w:rPr>
          <w:rFonts w:eastAsia="SimSun" w:cs="Times New Roman" w:ascii="Times New Roman" w:hAnsi="Times New Roman"/>
          <w:sz w:val="20"/>
          <w:szCs w:val="20"/>
        </w:rPr>
        <w:t xml:space="preserve"> направления в адрес Поставщика письменного уведомления о таком отказе, и приобрести Товар у других лиц, с отнесением на Поставщика всех необходимых расходов на приобретение такого Товара, включая разницу в цене.</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Поставщик несёт ответственность перед Покупателем за неисполнение или ненадлежащее исполнение обязательств Поставщиком по вине третьих лиц, привлекаемых Поставщиком в целях выполнения обязательств по настоящему Договору.</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За нарушение какой-либо из Сторон обязательств, предусмотренных настоящим Договором, вследствие последствий, вызванных коронавирусной инфекцией (2019-nCoV), за исключением случаев, предусмотренных пунктами 7.5., 7.6. настоящего Договора, неустойки (штрафы, пени) не начисляются.</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rPr>
        <w:t xml:space="preserve">Поставщик </w:t>
      </w:r>
      <w:r>
        <w:rPr>
          <w:rFonts w:eastAsia="SimSun" w:cs="Times New Roman" w:ascii="Times New Roman" w:hAnsi="Times New Roman"/>
          <w:sz w:val="20"/>
          <w:szCs w:val="20"/>
          <w:lang w:val="ru-RU"/>
        </w:rPr>
        <w:t>несёт</w:t>
      </w:r>
      <w:r>
        <w:rPr>
          <w:rFonts w:eastAsia="SimSun" w:cs="Times New Roman" w:ascii="Times New Roman" w:hAnsi="Times New Roman"/>
          <w:sz w:val="20"/>
          <w:szCs w:val="20"/>
        </w:rPr>
        <w:t xml:space="preserve"> солидарную ответственность за действия своих сотрудников и представителей за:</w:t>
      </w:r>
    </w:p>
    <w:p>
      <w:pPr>
        <w:pStyle w:val="ListParagraph"/>
        <w:widowControl w:val="false"/>
        <w:numPr>
          <w:ilvl w:val="2"/>
          <w:numId w:val="3"/>
        </w:numPr>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несоблюдение ими на территории Покупателя правил внутриобъектового и пропускного режимов;</w:t>
      </w:r>
    </w:p>
    <w:p>
      <w:pPr>
        <w:pStyle w:val="ListParagraph"/>
        <w:widowControl w:val="false"/>
        <w:numPr>
          <w:ilvl w:val="2"/>
          <w:numId w:val="3"/>
        </w:numPr>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разглашение ими сведений, раскрывающих прямо или косвенно вопросы производственной и коммерческой деятельности, ставших известными в связи с исполнением настоящего Договора;</w:t>
      </w:r>
    </w:p>
    <w:p>
      <w:pPr>
        <w:pStyle w:val="ListParagraph"/>
        <w:widowControl w:val="false"/>
        <w:numPr>
          <w:ilvl w:val="2"/>
          <w:numId w:val="3"/>
        </w:numPr>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невыполнение требований по защите информации;</w:t>
      </w:r>
    </w:p>
    <w:p>
      <w:pPr>
        <w:pStyle w:val="ListParagraph"/>
        <w:widowControl w:val="false"/>
        <w:numPr>
          <w:ilvl w:val="2"/>
          <w:numId w:val="3"/>
        </w:numPr>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нарушение безопасности производства работ и несоблюдение правил охраны труда и пожарной безопасности;</w:t>
      </w:r>
    </w:p>
    <w:p>
      <w:pPr>
        <w:pStyle w:val="ListParagraph"/>
        <w:widowControl w:val="false"/>
        <w:numPr>
          <w:ilvl w:val="2"/>
          <w:numId w:val="3"/>
        </w:numPr>
        <w:suppressAutoHyphens w:val="true"/>
        <w:overflowPunct w:val="false"/>
        <w:bidi w:val="0"/>
        <w:spacing w:lineRule="auto" w:line="240" w:before="0" w:after="0"/>
        <w:ind w:start="0" w:end="0" w:hanging="0"/>
        <w:contextualSpacing/>
        <w:jc w:val="both"/>
        <w:rPr>
          <w:rFonts w:ascii="Times New Roman" w:hAnsi="Times New Roman" w:eastAsia="Liberation Serif;Times New Roman" w:cs="Times New Roman"/>
          <w:sz w:val="20"/>
          <w:szCs w:val="20"/>
        </w:rPr>
      </w:pPr>
      <w:r>
        <w:rPr>
          <w:rFonts w:cs="Times New Roman" w:ascii="Times New Roman" w:hAnsi="Times New Roman"/>
          <w:sz w:val="20"/>
          <w:szCs w:val="20"/>
          <w:lang w:eastAsia="ru-RU"/>
        </w:rPr>
        <w:t>неисполнении требований правовых актов об охране окружающей среды, зелёных насаждений и земель.</w:t>
      </w:r>
    </w:p>
    <w:p>
      <w:pPr>
        <w:pStyle w:val="ListParagraph"/>
        <w:widowControl w:val="false"/>
        <w:numPr>
          <w:ilvl w:val="1"/>
          <w:numId w:val="3"/>
        </w:numPr>
        <w:tabs>
          <w:tab w:val="clear" w:pos="708"/>
          <w:tab w:val="left" w:pos="375" w:leader="none"/>
          <w:tab w:val="left" w:pos="461"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eastAsia="Liberation Serif;Times New Roman" w:cs="Times New Roman" w:ascii="Times New Roman" w:hAnsi="Times New Roman"/>
          <w:sz w:val="20"/>
          <w:szCs w:val="20"/>
        </w:rPr>
        <w:t>За неисполнение или ненадлежащее исполнение своих обязательств по настоящему Договору Стороны не применяют в отношении друг друга п. 1. ст. 308.3. ГК РФ.</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Антикоррупционная оговорка</w:t>
      </w:r>
    </w:p>
    <w:p>
      <w:pPr>
        <w:pStyle w:val="ListParagraph"/>
        <w:widowControl w:val="false"/>
        <w:numPr>
          <w:ilvl w:val="1"/>
          <w:numId w:val="3"/>
        </w:numPr>
        <w:tabs>
          <w:tab w:val="clear" w:pos="708"/>
          <w:tab w:val="left" w:pos="396"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Normal"/>
        <w:widowControl w:val="false"/>
        <w:shd w:val="clear" w:fill="FFFFFF"/>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ListParagraph"/>
        <w:widowControl w:val="false"/>
        <w:numPr>
          <w:ilvl w:val="1"/>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В случае возникновения у Стороны подозрений, что произошло или может произойти нарушение каких-либо положений п.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8.1 настоящего Договора другой Стороной, её аффилированными лицами, работниками или посредниками.</w:t>
      </w:r>
    </w:p>
    <w:p>
      <w:pPr>
        <w:pStyle w:val="Normal"/>
        <w:widowControl w:val="false"/>
        <w:shd w:val="clear" w:fill="FFFFFF"/>
        <w:tabs>
          <w:tab w:val="clear" w:pos="708"/>
          <w:tab w:val="left" w:pos="471"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Каналы уведомления </w:t>
      </w:r>
      <w:r>
        <w:rPr>
          <w:rFonts w:cs="Times New Roman"/>
          <w:sz w:val="20"/>
          <w:szCs w:val="20"/>
          <w:lang w:eastAsia="ar-SA"/>
        </w:rPr>
        <w:t>Стороной другую Сторону</w:t>
      </w:r>
      <w:r>
        <w:rPr>
          <w:rFonts w:cs="Times New Roman"/>
          <w:sz w:val="20"/>
          <w:szCs w:val="20"/>
        </w:rPr>
        <w:t xml:space="preserve"> о нарушениях каких-либо положений п. 8.1 настоящего Договора определены в разделе </w:t>
      </w:r>
      <w:r>
        <w:rPr>
          <w:rFonts w:cs="Times New Roman"/>
          <w:color w:val="FF0000"/>
          <w:sz w:val="20"/>
          <w:szCs w:val="20"/>
        </w:rPr>
        <w:t>№ 15</w:t>
      </w:r>
      <w:r>
        <w:rPr>
          <w:rFonts w:cs="Times New Roman"/>
          <w:sz w:val="20"/>
          <w:szCs w:val="20"/>
        </w:rPr>
        <w:t xml:space="preserve"> настоящего Договора.</w:t>
      </w:r>
    </w:p>
    <w:p>
      <w:pPr>
        <w:pStyle w:val="Normal"/>
        <w:widowControl w:val="false"/>
        <w:shd w:val="clear" w:fill="FFFFFF"/>
        <w:tabs>
          <w:tab w:val="clear" w:pos="708"/>
          <w:tab w:val="left" w:pos="471"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Сторона, получившая уведомление о нарушении каких-либо положений п. 8.1 настоящего Договора, обязана рассмотреть уведомление и сообщить другой Стороне об итогах его рассмотрения в течение 10 (десяти) рабочих дней с момента получения письменного уведомления.</w:t>
      </w:r>
    </w:p>
    <w:p>
      <w:pPr>
        <w:pStyle w:val="ListParagraph"/>
        <w:widowControl w:val="false"/>
        <w:numPr>
          <w:ilvl w:val="1"/>
          <w:numId w:val="3"/>
        </w:numPr>
        <w:tabs>
          <w:tab w:val="clear" w:pos="708"/>
          <w:tab w:val="left" w:pos="471"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Стороны гарантируют осуществление надлежащего разбирательства по фактам нарушения положений п.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ListParagraph"/>
        <w:widowControl w:val="false"/>
        <w:numPr>
          <w:ilvl w:val="1"/>
          <w:numId w:val="3"/>
        </w:numPr>
        <w:tabs>
          <w:tab w:val="clear" w:pos="708"/>
          <w:tab w:val="left" w:pos="471"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eastAsia="SimSun" w:cs="Times New Roman" w:ascii="Times New Roman" w:hAnsi="Times New Roman"/>
          <w:sz w:val="20"/>
          <w:szCs w:val="20"/>
        </w:rPr>
        <w:t>В случае подтверждения факта нарушения одной Стороной положений п. 8.1 настоящего Договора и/или неполучения другой Стороной информации об итогах рассмотрения уведомления о нарушении в соответствии с п. 8.2 настоящего Договора, другая Сторона имеет право отказаться от исполнения настоящего Договора (расторгнуть настоящий Договор) в одностороннем внесудебном порядке путём направления письменного уведомления. Настоящий Договор считается расторгнутым с даты получения другой Стороной уведомления о его расторжении.</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Срок действия, порядок изменения и расторжения Договора</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Договор вступает в силу с даты его подписания Сторонами и действует по </w:t>
      </w:r>
      <w:r>
        <w:rPr>
          <w:rFonts w:eastAsia="SimSun" w:cs="Times New Roman" w:ascii="Times New Roman" w:hAnsi="Times New Roman"/>
          <w:color w:val="FF0000"/>
          <w:sz w:val="20"/>
          <w:szCs w:val="20"/>
        </w:rPr>
        <w:t>3</w:t>
      </w:r>
      <w:r>
        <w:rPr>
          <w:rFonts w:eastAsia="SimSun" w:cs="Times New Roman" w:ascii="Times New Roman" w:hAnsi="Times New Roman"/>
          <w:color w:val="FF0000"/>
          <w:sz w:val="20"/>
          <w:szCs w:val="20"/>
          <w:lang w:val="ru-RU"/>
        </w:rPr>
        <w:t>1</w:t>
      </w:r>
      <w:r>
        <w:rPr>
          <w:rFonts w:eastAsia="SimSun" w:cs="Times New Roman" w:ascii="Times New Roman" w:hAnsi="Times New Roman"/>
          <w:color w:val="FF0000"/>
          <w:sz w:val="20"/>
          <w:szCs w:val="20"/>
        </w:rPr>
        <w:t>.</w:t>
      </w:r>
      <w:r>
        <w:rPr>
          <w:rFonts w:eastAsia="SimSun" w:cs="Times New Roman" w:ascii="Times New Roman" w:hAnsi="Times New Roman"/>
          <w:color w:val="FF0000"/>
          <w:sz w:val="20"/>
          <w:szCs w:val="20"/>
          <w:lang w:val="ru-RU"/>
        </w:rPr>
        <w:t>12</w:t>
      </w:r>
      <w:r>
        <w:rPr>
          <w:rFonts w:eastAsia="SimSun" w:cs="Times New Roman" w:ascii="Times New Roman" w:hAnsi="Times New Roman"/>
          <w:color w:val="FF0000"/>
          <w:sz w:val="20"/>
          <w:szCs w:val="20"/>
        </w:rPr>
        <w:t>.202</w:t>
      </w:r>
      <w:r>
        <w:rPr>
          <w:rFonts w:eastAsia="SimSun" w:cs="Times New Roman" w:ascii="Times New Roman" w:hAnsi="Times New Roman"/>
          <w:color w:val="FF0000"/>
          <w:sz w:val="20"/>
          <w:szCs w:val="20"/>
          <w:lang w:val="ru-RU"/>
        </w:rPr>
        <w:t>5</w:t>
      </w:r>
      <w:r>
        <w:rPr>
          <w:rFonts w:eastAsia="SimSun" w:cs="Times New Roman" w:ascii="Times New Roman" w:hAnsi="Times New Roman"/>
          <w:sz w:val="20"/>
          <w:szCs w:val="20"/>
        </w:rPr>
        <w:t>. Истечение срока действия настоящего Договора не прекращает неисполненных по Договору обязательств.</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Любые изменения и дополнения в настоящий Договор должны быть оформлены Сторонами </w:t>
      </w:r>
      <w:r>
        <w:rPr>
          <w:rFonts w:eastAsia="SimSun" w:cs="Times New Roman" w:ascii="Times New Roman" w:hAnsi="Times New Roman"/>
          <w:sz w:val="20"/>
          <w:szCs w:val="20"/>
          <w:lang w:val="ru-RU"/>
        </w:rPr>
        <w:t>путём</w:t>
      </w:r>
      <w:r>
        <w:rPr>
          <w:rFonts w:eastAsia="SimSun" w:cs="Times New Roman" w:ascii="Times New Roman" w:hAnsi="Times New Roman"/>
          <w:sz w:val="20"/>
          <w:szCs w:val="20"/>
        </w:rPr>
        <w:t xml:space="preserve"> заключения дополнительных соглашений к настоящему Договору.</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Настоящий Договор может быть досрочно расторгнут по основаниям, предусмотренным законодательством Российской Федерации</w:t>
      </w:r>
      <w:r>
        <w:rPr>
          <w:rFonts w:eastAsia="SimSun" w:cs="Times New Roman" w:ascii="Times New Roman" w:hAnsi="Times New Roman"/>
          <w:sz w:val="20"/>
          <w:szCs w:val="20"/>
          <w:lang w:val="ru-RU"/>
        </w:rPr>
        <w:t xml:space="preserve">, </w:t>
      </w:r>
      <w:r>
        <w:rPr>
          <w:rFonts w:eastAsia="SimSun" w:cs="Times New Roman" w:ascii="Times New Roman" w:hAnsi="Times New Roman"/>
          <w:sz w:val="20"/>
          <w:szCs w:val="20"/>
        </w:rPr>
        <w:t>настоящим Договором</w:t>
      </w:r>
      <w:r>
        <w:rPr>
          <w:rFonts w:eastAsia="SimSun" w:cs="Times New Roman" w:ascii="Times New Roman" w:hAnsi="Times New Roman"/>
          <w:sz w:val="20"/>
          <w:szCs w:val="20"/>
          <w:lang w:val="ru-RU"/>
        </w:rPr>
        <w:t xml:space="preserve"> и Положением о закупках ГУП «Севэлектроавтотранс им А.С.Круподёрова»</w:t>
      </w:r>
      <w:r>
        <w:rPr>
          <w:rFonts w:eastAsia="SimSun" w:cs="Times New Roman" w:ascii="Times New Roman" w:hAnsi="Times New Roman"/>
          <w:sz w:val="20"/>
          <w:szCs w:val="20"/>
        </w:rPr>
        <w:t>.</w:t>
      </w:r>
    </w:p>
    <w:p>
      <w:pPr>
        <w:pStyle w:val="ListParagraph"/>
        <w:widowControl w:val="false"/>
        <w:numPr>
          <w:ilvl w:val="1"/>
          <w:numId w:val="3"/>
        </w:numPr>
        <w:tabs>
          <w:tab w:val="clear" w:pos="708"/>
          <w:tab w:val="left" w:pos="439"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rPr>
        <w:t>Покупатель оставляет за собой право отказаться от исполнения настоящего Договора (расторгнуть настоящий Договор) в одностороннем внесудебном порядке в случаях, предусмотренных настоящим Договором, а также в нижеследующих случаях, признаваемых Сторонами существенными нарушениями настоящего Договора:</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Однократная просрочка поставки Товара;</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Непредставление Поставщиком запрашиваемых Покупателем документов, подтверждающих права Поставщика на поставляемый Товар, в том числе в сфере интеллектуальной собственности;</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Нарушение Поставщиком условий п. 6.5. настоящего Договора;</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Поставка Поставщиком Товара ненадлежащего качества с любыми недостатками в количестве, превышающем 5 (Пять) % от поставленной партии Товара (в случае, если условиями Договора предусмотрена поставка Товара партиями) либо от общего объёма поставляемого по настоящему Договору Товара (в случае, если условиями Договора не предусмотрена поставка Товара партиями);</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Поставка Поставщиком фальсифицированного и/или контрафактного и/или несертифицированного Товара;</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В случае проведения процедуры ликвидации юридического лица или наличия решения Арбитражного суда о признании Поставщика банкротом;</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pPr>
        <w:pStyle w:val="ListParagraph"/>
        <w:widowControl w:val="false"/>
        <w:numPr>
          <w:ilvl w:val="2"/>
          <w:numId w:val="3"/>
        </w:numPr>
        <w:tabs>
          <w:tab w:val="clear" w:pos="708"/>
          <w:tab w:val="left" w:pos="429" w:leader="none"/>
          <w:tab w:val="left" w:pos="514"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cs="Times New Roman" w:ascii="Times New Roman" w:hAnsi="Times New Roman"/>
          <w:sz w:val="20"/>
          <w:szCs w:val="20"/>
          <w:lang w:eastAsia="ru-RU"/>
        </w:rPr>
        <w:t>В иных случаях, предусмотренных действующим законодательством Российской Федерации.</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cs="Times New Roman"/>
          <w:spacing w:val="-1"/>
          <w:sz w:val="20"/>
          <w:szCs w:val="20"/>
        </w:rPr>
      </w:pPr>
      <w:r>
        <w:rPr>
          <w:rFonts w:eastAsia="SimSun" w:cs="Times New Roman" w:ascii="Times New Roman" w:hAnsi="Times New Roman"/>
          <w:sz w:val="20"/>
          <w:szCs w:val="20"/>
        </w:rPr>
        <w:t>Сторона, решившая отказаться от исполнения настоящего Договора в случаях, предусмотренных настоящим Договором (расторгнуть настоящий Договор), должна направить другой Стороне письменное уведомление об этом. Настоящий Договор считается расторгнутым с даты получения адресатом соответствующего уведомления.</w:t>
      </w:r>
    </w:p>
    <w:p>
      <w:pPr>
        <w:pStyle w:val="Normal"/>
        <w:widowControl w:val="false"/>
        <w:shd w:val="clear" w:fill="FFFFFF"/>
        <w:tabs>
          <w:tab w:val="clear" w:pos="708"/>
          <w:tab w:val="left" w:pos="450"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pacing w:val="-1"/>
          <w:sz w:val="20"/>
          <w:szCs w:val="20"/>
        </w:rPr>
        <w:t xml:space="preserve">В случае отказа </w:t>
      </w:r>
      <w:r>
        <w:rPr>
          <w:rFonts w:cs="Times New Roman"/>
          <w:spacing w:val="-1"/>
          <w:sz w:val="20"/>
          <w:szCs w:val="20"/>
          <w:lang w:eastAsia="ar-SA"/>
        </w:rPr>
        <w:t>Покупателя</w:t>
      </w:r>
      <w:r>
        <w:rPr>
          <w:rFonts w:cs="Times New Roman"/>
          <w:spacing w:val="-1"/>
          <w:sz w:val="20"/>
          <w:szCs w:val="20"/>
        </w:rPr>
        <w:t xml:space="preserve"> от исполнения настоящего Договора (расторжения настоящего Договора), </w:t>
      </w:r>
      <w:r>
        <w:rPr>
          <w:rFonts w:cs="Times New Roman"/>
          <w:spacing w:val="-1"/>
          <w:sz w:val="20"/>
          <w:szCs w:val="20"/>
          <w:lang w:eastAsia="ar-SA"/>
        </w:rPr>
        <w:t xml:space="preserve">Покупатель </w:t>
      </w:r>
      <w:r>
        <w:rPr>
          <w:rFonts w:cs="Times New Roman"/>
          <w:spacing w:val="-1"/>
          <w:sz w:val="20"/>
          <w:szCs w:val="20"/>
        </w:rPr>
        <w:t xml:space="preserve">не возмещает Поставщику никакие расходы или убытки, вызванные отказом </w:t>
      </w:r>
      <w:r>
        <w:rPr>
          <w:rFonts w:cs="Times New Roman"/>
          <w:spacing w:val="-1"/>
          <w:sz w:val="20"/>
          <w:szCs w:val="20"/>
          <w:lang w:eastAsia="ar-SA"/>
        </w:rPr>
        <w:t>Покупателя</w:t>
      </w:r>
      <w:r>
        <w:rPr>
          <w:rFonts w:cs="Times New Roman"/>
          <w:spacing w:val="-1"/>
          <w:sz w:val="20"/>
          <w:szCs w:val="20"/>
        </w:rPr>
        <w:t xml:space="preserve"> (расторжением).</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При полном или частичном отказе Покупателя от настоящего Договора (расторжении настоящего Договора Покупателем) по основаниям, предусмотренным законом или настоящим Договором, условия об ответственности Поставщика, установленные настоящим Договором сохраняют свою силу после такого отказа (расторжения).</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В случае, когда направленное Поставщику по адресу, указанному в разделе </w:t>
      </w:r>
      <w:r>
        <w:rPr>
          <w:rFonts w:eastAsia="SimSun" w:cs="Times New Roman" w:ascii="Times New Roman" w:hAnsi="Times New Roman"/>
          <w:color w:val="FF0000"/>
          <w:sz w:val="20"/>
          <w:szCs w:val="20"/>
        </w:rPr>
        <w:t>№ 15</w:t>
      </w:r>
      <w:r>
        <w:rPr>
          <w:rFonts w:eastAsia="SimSun" w:cs="Times New Roman" w:ascii="Times New Roman" w:hAnsi="Times New Roman"/>
          <w:sz w:val="20"/>
          <w:szCs w:val="20"/>
        </w:rPr>
        <w:t xml:space="preserve"> настоящего Договора, уведомление о расторжении настоящего Договора не будет получено Поставщиком по его вине либо по причине смены адреса Поставщика датой расторжения настоящего Договора будет считаться первая дата периода, в который Поставщик имел бы возможность получить такое уведомление находясь по указанному адресу и предприняв действия по надлежащему получению корреспонденции.</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В случае расторжения настоящего Договора по соглашению сторон Стороны подписывают акт сверки расчётов, отображающий расчёты Сторон за период исполнения Договора до момента его расторжения, а также </w:t>
      </w:r>
      <w:r>
        <w:rPr>
          <w:rFonts w:eastAsia="SimSun" w:cs="Times New Roman" w:ascii="Times New Roman" w:hAnsi="Times New Roman"/>
          <w:sz w:val="20"/>
          <w:szCs w:val="20"/>
          <w:lang w:val="ru-RU"/>
        </w:rPr>
        <w:t>объёмы</w:t>
      </w:r>
      <w:r>
        <w:rPr>
          <w:rFonts w:eastAsia="SimSun" w:cs="Times New Roman" w:ascii="Times New Roman" w:hAnsi="Times New Roman"/>
          <w:sz w:val="20"/>
          <w:szCs w:val="20"/>
        </w:rPr>
        <w:t xml:space="preserve"> выполненных Сторонами обязательств.</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eastAsia="SimSun" w:cs="Times New Roman" w:ascii="Times New Roman" w:hAnsi="Times New Roman"/>
          <w:sz w:val="20"/>
          <w:szCs w:val="20"/>
        </w:rPr>
        <w:t>За исключением случаев, предусмотренных п. 8.4., п. 12.4. настоящего Договора, никакая из Сторон настоящего Договора не вправе принять решение об одностороннем отказе от настоящего Договора, если другая Сторона надлежащим образом исполняет свои обязательства по Договору.</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Конфиденциальность</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Под конфиденциальной информацией понимается любая информация, представленная документально или в устной форме, или которая может быть получена </w:t>
      </w:r>
      <w:r>
        <w:rPr>
          <w:rFonts w:eastAsia="SimSun" w:cs="Times New Roman" w:ascii="Times New Roman" w:hAnsi="Times New Roman"/>
          <w:sz w:val="20"/>
          <w:szCs w:val="20"/>
          <w:lang w:val="ru-RU"/>
        </w:rPr>
        <w:t>путём</w:t>
      </w:r>
      <w:r>
        <w:rPr>
          <w:rFonts w:eastAsia="SimSun" w:cs="Times New Roman" w:ascii="Times New Roman" w:hAnsi="Times New Roman"/>
          <w:sz w:val="20"/>
          <w:szCs w:val="20"/>
        </w:rPr>
        <w:t xml:space="preserve"> наблюдения или анализа любого вида коммерческой, финансовой и иной деятельности Покупателя,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w:t>
      </w:r>
      <w:r>
        <w:rPr>
          <w:rFonts w:eastAsia="SimSun" w:cs="Times New Roman" w:ascii="Times New Roman" w:hAnsi="Times New Roman"/>
          <w:sz w:val="20"/>
          <w:szCs w:val="20"/>
          <w:lang w:val="ru-RU"/>
        </w:rPr>
        <w:t>отчётов</w:t>
      </w:r>
      <w:r>
        <w:rPr>
          <w:rFonts w:eastAsia="SimSun" w:cs="Times New Roman" w:ascii="Times New Roman" w:hAnsi="Times New Roman"/>
          <w:sz w:val="20"/>
          <w:szCs w:val="20"/>
        </w:rPr>
        <w:t>,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настоящего Договора.</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По расторжении настоящего Договора или по запросу Покупателя в любое время, Поставщик обязуется в кратчайшие сроки вернуть Покупателю или уничтожить (по усмотрению Покупателя) всю конфиденциальную информацию, переданную Покупателем Поставщику в письменной форме или на электронных носителях в соответствии с настоящим Договором.</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Обязательства по сохранению конфиденциальности остаются в силе в течение 3 (</w:t>
      </w:r>
      <w:r>
        <w:rPr>
          <w:rFonts w:eastAsia="SimSun" w:cs="Times New Roman" w:ascii="Times New Roman" w:hAnsi="Times New Roman"/>
          <w:sz w:val="20"/>
          <w:szCs w:val="20"/>
          <w:lang w:val="ru-RU"/>
        </w:rPr>
        <w:t>трёх</w:t>
      </w:r>
      <w:r>
        <w:rPr>
          <w:rFonts w:eastAsia="SimSun" w:cs="Times New Roman" w:ascii="Times New Roman" w:hAnsi="Times New Roman"/>
          <w:sz w:val="20"/>
          <w:szCs w:val="20"/>
        </w:rPr>
        <w:t>) лет после прекращения действия настоящего Договора.</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w:t>
      </w:r>
    </w:p>
    <w:p>
      <w:pPr>
        <w:pStyle w:val="Normal"/>
        <w:widowControl w:val="false"/>
        <w:tabs>
          <w:tab w:val="clear" w:pos="708"/>
          <w:tab w:val="left" w:pos="407"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была известна Поставщику до того, как Покупатель предоставил ему эту информацию;</w:t>
      </w:r>
    </w:p>
    <w:p>
      <w:pPr>
        <w:pStyle w:val="Normal"/>
        <w:widowControl w:val="false"/>
        <w:tabs>
          <w:tab w:val="clear" w:pos="708"/>
          <w:tab w:val="left" w:pos="407"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 xml:space="preserve">- </w:t>
      </w:r>
      <w:r>
        <w:rPr>
          <w:rFonts w:cs="Times New Roman"/>
          <w:sz w:val="20"/>
          <w:szCs w:val="20"/>
          <w:lang w:val="ru-RU"/>
        </w:rPr>
        <w:t>уже</w:t>
      </w:r>
      <w:r>
        <w:rPr>
          <w:rFonts w:cs="Times New Roman"/>
          <w:sz w:val="20"/>
          <w:szCs w:val="20"/>
        </w:rPr>
        <w:t xml:space="preserve"> является общедоступной.</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Сведения, касающиеся Договора, в том числе сообщения в СМИ, могут быть переданы одной Стороной третьим лицам только с предварительного письменного согласия другой Стороны, за исключением случаев их передачи уполномоченным государственным органам в соответствии с законодательством Российской Федерации. Стороны информируют друг друга о фактах передачи таких сведений в течение одного рабочего дня.</w:t>
      </w:r>
    </w:p>
    <w:p>
      <w:pPr>
        <w:pStyle w:val="ListParagraph"/>
        <w:widowControl w:val="false"/>
        <w:numPr>
          <w:ilvl w:val="1"/>
          <w:numId w:val="3"/>
        </w:numPr>
        <w:tabs>
          <w:tab w:val="clear" w:pos="708"/>
          <w:tab w:val="left" w:pos="407"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eastAsia="SimSun" w:cs="Times New Roman" w:ascii="Times New Roman" w:hAnsi="Times New Roman"/>
          <w:sz w:val="20"/>
          <w:szCs w:val="20"/>
        </w:rPr>
        <w:t xml:space="preserve">В случае разглашения конфиденциальной информации Сторона, виновная в её разглашении, по требованию другой Стороны оплачивает неустойку (штраф) в соответствии с условиями раздела № 7 Договора, а также возмещает другой Стороне </w:t>
      </w:r>
      <w:r>
        <w:rPr>
          <w:rFonts w:eastAsia="SimSun" w:cs="Times New Roman" w:ascii="Times New Roman" w:hAnsi="Times New Roman"/>
          <w:sz w:val="20"/>
          <w:szCs w:val="20"/>
          <w:lang w:val="ru-RU"/>
        </w:rPr>
        <w:t>понесённые</w:t>
      </w:r>
      <w:r>
        <w:rPr>
          <w:rFonts w:eastAsia="SimSun" w:cs="Times New Roman" w:ascii="Times New Roman" w:hAnsi="Times New Roman"/>
          <w:sz w:val="20"/>
          <w:szCs w:val="20"/>
        </w:rPr>
        <w:t xml:space="preserve"> в связи с этим убытки.</w:t>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Разрешение споров</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Все споры, связанные с заключением, толкованием, исполнением и расторжением Договора, будут разрешаться Сторонами путём переговоров.</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 случае не достижения соглашения в ходе переговоров заинтересованная Сторона направляет по реквизитам, указанным в разделе № 15 настоящего Договора, претензию в письменной форме с изложением своих требований, подписанную уполномоченным представителем Стороны.</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Договора в течение </w:t>
      </w:r>
      <w:r>
        <w:rPr>
          <w:rFonts w:eastAsia="SimSun" w:cs="Times New Roman" w:ascii="Times New Roman" w:hAnsi="Times New Roman"/>
          <w:sz w:val="20"/>
          <w:szCs w:val="20"/>
          <w:lang w:val="ru-RU"/>
        </w:rPr>
        <w:t>3</w:t>
      </w:r>
      <w:r>
        <w:rPr>
          <w:rFonts w:eastAsia="SimSun" w:cs="Times New Roman" w:ascii="Times New Roman" w:hAnsi="Times New Roman"/>
          <w:sz w:val="20"/>
          <w:szCs w:val="20"/>
        </w:rPr>
        <w:t>0 (</w:t>
      </w:r>
      <w:r>
        <w:rPr>
          <w:rFonts w:eastAsia="SimSun" w:cs="Times New Roman" w:ascii="Times New Roman" w:hAnsi="Times New Roman"/>
          <w:sz w:val="20"/>
          <w:szCs w:val="20"/>
          <w:lang w:val="ru-RU"/>
        </w:rPr>
        <w:t>тридцати</w:t>
      </w:r>
      <w:r>
        <w:rPr>
          <w:rFonts w:eastAsia="SimSun" w:cs="Times New Roman" w:ascii="Times New Roman" w:hAnsi="Times New Roman"/>
          <w:sz w:val="20"/>
          <w:szCs w:val="20"/>
        </w:rPr>
        <w:t xml:space="preserve">) календарных дней со дня получения претензии за исключением случая, </w:t>
      </w:r>
      <w:r>
        <w:rPr>
          <w:rFonts w:eastAsia="SimSun" w:cs="Times New Roman" w:ascii="Times New Roman" w:hAnsi="Times New Roman"/>
          <w:sz w:val="20"/>
          <w:szCs w:val="20"/>
          <w:lang w:val="ru-RU"/>
        </w:rPr>
        <w:t>определённого</w:t>
      </w:r>
      <w:r>
        <w:rPr>
          <w:rFonts w:eastAsia="SimSun" w:cs="Times New Roman" w:ascii="Times New Roman" w:hAnsi="Times New Roman"/>
          <w:sz w:val="20"/>
          <w:szCs w:val="20"/>
        </w:rPr>
        <w:t xml:space="preserve"> п. 11.4. настоящего Договора.</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Претензии относительно срока поставки Товара, а также относительно количества (ассортимента, комплектности) и качества отгруженного Товара рассматриваются в течение 5 календарных дней с момента их получения Поставщиком.</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cs="Times New Roman"/>
          <w:b/>
          <w:bCs/>
          <w:sz w:val="20"/>
          <w:szCs w:val="20"/>
        </w:rPr>
      </w:pPr>
      <w:r>
        <w:rPr>
          <w:rFonts w:eastAsia="SimSun" w:cs="Times New Roman" w:ascii="Times New Roman" w:hAnsi="Times New Roman"/>
          <w:sz w:val="20"/>
          <w:szCs w:val="20"/>
        </w:rPr>
        <w:t>В случае не урегулирования разногласий в претензионном порядке, а также в случае неполучения ответа на претензию в течение срока, указанного в п. 11.3., п. 11.4. Договора, Сторона, право которой нарушено, вправе обратиться с иском в Арбитражный суд города Севастополя в соответствии с требованиями действующего законодательства Российской Федерации.</w:t>
      </w:r>
    </w:p>
    <w:p>
      <w:pPr>
        <w:pStyle w:val="Normal"/>
        <w:widowControl w:val="false"/>
        <w:numPr>
          <w:ilvl w:val="0"/>
          <w:numId w:val="3"/>
        </w:numPr>
        <w:tabs>
          <w:tab w:val="clear" w:pos="708"/>
          <w:tab w:val="left" w:pos="386" w:leader="none"/>
        </w:tabs>
        <w:suppressAutoHyphens w:val="true"/>
        <w:overflowPunct w:val="false"/>
        <w:bidi w:val="0"/>
        <w:spacing w:lineRule="auto" w:line="240" w:before="0" w:after="57"/>
        <w:ind w:start="0" w:end="0" w:hanging="0"/>
        <w:jc w:val="center"/>
        <w:rPr>
          <w:rFonts w:ascii="Times New Roman" w:hAnsi="Times New Roman" w:eastAsia="SimSun" w:cs="Times New Roman"/>
          <w:sz w:val="20"/>
          <w:szCs w:val="20"/>
        </w:rPr>
      </w:pPr>
      <w:r>
        <w:rPr>
          <w:rFonts w:cs="Times New Roman"/>
          <w:b/>
          <w:bCs/>
          <w:sz w:val="20"/>
          <w:szCs w:val="20"/>
        </w:rPr>
        <w:t>Обстоятельства непреодолимой силы</w:t>
      </w:r>
    </w:p>
    <w:p>
      <w:pPr>
        <w:pStyle w:val="ListParagraph"/>
        <w:widowControl w:val="false"/>
        <w:numPr>
          <w:ilvl w:val="1"/>
          <w:numId w:val="3"/>
        </w:numPr>
        <w:tabs>
          <w:tab w:val="clear" w:pos="708"/>
          <w:tab w:val="left" w:pos="429"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pPr>
        <w:pStyle w:val="Normal"/>
        <w:widowControl w:val="false"/>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Стороны относят к обстоятельствам непреодолимой силы введение органами государственной и муниципальной власти ограничительных мер в связи с угрозой распространения на территории Российской Федерации коронавирусной инфекции (2019-nCoV), в том числе введения режима повышенной готовности, который сделал невозможным нормальное функционирование стороны, и введение нерабочих дней в период действия ограничительных мер.</w:t>
      </w:r>
    </w:p>
    <w:p>
      <w:pPr>
        <w:pStyle w:val="ListParagraph"/>
        <w:widowControl w:val="false"/>
        <w:numPr>
          <w:ilvl w:val="1"/>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Свидетельство, выданное соответствующей торгово-промышленной палатой или иной компетентной организацией, является достаточным подтверждением наличия и продолжительности действия обстоятельств непреодолимой силы. Сторона, ссылающаяся на действие обстоятельств непреодолимой силы, обязана предоставить для их подтверждения документ компетентной организации.</w:t>
      </w:r>
    </w:p>
    <w:p>
      <w:pPr>
        <w:pStyle w:val="ListParagraph"/>
        <w:widowControl w:val="false"/>
        <w:numPr>
          <w:ilvl w:val="1"/>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Сторона, которая не исполняет свои обязательства вследствие действия обстоятельств непреодолимой силы, должна не позднее 3 (трёх) календарных дней, известить другую Сторону о таких обстоятельствах и их влиянии на исполнение обязательств по настоящему Договору.</w:t>
      </w:r>
    </w:p>
    <w:p>
      <w:pPr>
        <w:pStyle w:val="ListParagraph"/>
        <w:widowControl w:val="false"/>
        <w:numPr>
          <w:ilvl w:val="1"/>
          <w:numId w:val="3"/>
        </w:numPr>
        <w:tabs>
          <w:tab w:val="clear" w:pos="708"/>
          <w:tab w:val="left" w:pos="514" w:leader="none"/>
        </w:tabs>
        <w:suppressAutoHyphens w:val="true"/>
        <w:overflowPunct w:val="false"/>
        <w:bidi w:val="0"/>
        <w:spacing w:lineRule="auto" w:line="240" w:before="0" w:after="0"/>
        <w:ind w:start="0" w:end="0" w:hanging="0"/>
        <w:contextualSpacing/>
        <w:jc w:val="both"/>
        <w:rPr>
          <w:rFonts w:eastAsia="SimSun" w:cs="Times New Roman"/>
          <w:sz w:val="20"/>
          <w:szCs w:val="20"/>
        </w:rPr>
      </w:pPr>
      <w:r>
        <w:rPr>
          <w:rFonts w:eastAsia="SimSun" w:cs="Times New Roman" w:ascii="Times New Roman" w:hAnsi="Times New Roman"/>
          <w:sz w:val="20"/>
          <w:szCs w:val="20"/>
        </w:rPr>
        <w:t>Если обстоятельства непреодолимой силы действуют на протяжении 3 (трёх) последовательных месяцев, настоящий Договор может быть расторгнут по соглашению Сторон, либо в порядке, установленном п. 9.5 настоящего Договора.</w:t>
      </w:r>
    </w:p>
    <w:p>
      <w:pPr>
        <w:pStyle w:val="Normal"/>
        <w:widowControl w:val="false"/>
        <w:spacing w:lineRule="auto" w:line="240" w:before="0" w:after="0"/>
        <w:jc w:val="both"/>
        <w:rPr>
          <w:rFonts w:eastAsia="SimSun" w:cs="Times New Roman"/>
          <w:sz w:val="20"/>
          <w:szCs w:val="20"/>
        </w:rPr>
      </w:pPr>
      <w:r>
        <w:rPr>
          <w:rFonts w:eastAsia="SimSun" w:cs="Times New Roman"/>
          <w:sz w:val="20"/>
          <w:szCs w:val="20"/>
        </w:rPr>
      </w:r>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Прочие условия</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Сторон.</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Если Сторонами согласована поставка Товаров определённого изготовителя, то поставка Товаров производства другого изготовителя допускается только с письменного согласия Покупателя.</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erif;Microsoft YaHei" w:cs="Times New Roman"/>
          <w:sz w:val="20"/>
          <w:szCs w:val="20"/>
        </w:rPr>
      </w:pPr>
      <w:r>
        <w:rPr>
          <w:rFonts w:eastAsia="SimSun" w:cs="Times New Roman" w:ascii="Times New Roman" w:hAnsi="Times New Roman"/>
          <w:sz w:val="20"/>
          <w:szCs w:val="20"/>
        </w:rPr>
        <w:t>По истечении срока действия настоящего Договора либо по итогам фактического исполнения Сторонами обязательств по настоящему Договору Стороны подписывают Акт сверки взаимных расчётов.</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erif;Microsoft YaHei" w:cs="Times New Roman" w:ascii="Times New Roman" w:hAnsi="Times New Roman"/>
          <w:sz w:val="20"/>
          <w:szCs w:val="20"/>
        </w:rPr>
        <w:t xml:space="preserve">Настоящий Договор </w:t>
      </w:r>
      <w:r>
        <w:rPr>
          <w:rFonts w:eastAsia="serif;Microsoft YaHei" w:cs="Times New Roman" w:ascii="Times New Roman" w:hAnsi="Times New Roman"/>
          <w:sz w:val="20"/>
          <w:szCs w:val="20"/>
          <w:lang w:val="ru-RU"/>
        </w:rPr>
        <w:t>заключён</w:t>
      </w:r>
      <w:r>
        <w:rPr>
          <w:rFonts w:eastAsia="serif;Microsoft YaHei" w:cs="Times New Roman" w:ascii="Times New Roman" w:hAnsi="Times New Roman"/>
          <w:sz w:val="20"/>
          <w:szCs w:val="20"/>
        </w:rPr>
        <w:t xml:space="preserve"> в электронном виде, подписан электронно-цифровыми подписями Сторон при помощи функционала электронной торговой площадки. Все приложения к настоящему Договору, дополнительные соглашения, и изменения составляют его неотъемлемую часть.</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Во всем остальном, что не предусмотрено настоящим Договором, Стороны будут руководствоваться законодательством Российской Федерации.</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Недействительность отдельных пунктов настоящего Договора не влечёт недействительность настоящего Договора в целом.</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При изменении почтовых реквизитов, органов управления юридическим лицом, внесения изменений в учредительные документы Стороны обязаны информировать об этом друг друга в письменной форме в течение </w:t>
      </w:r>
      <w:r>
        <w:rPr>
          <w:rFonts w:eastAsia="SimSun" w:cs="Times New Roman" w:ascii="Times New Roman" w:hAnsi="Times New Roman"/>
          <w:sz w:val="20"/>
          <w:szCs w:val="20"/>
          <w:lang w:val="ru-RU"/>
        </w:rPr>
        <w:t xml:space="preserve">3 (трех) </w:t>
      </w:r>
      <w:r>
        <w:rPr>
          <w:rFonts w:eastAsia="SimSun" w:cs="Times New Roman" w:ascii="Times New Roman" w:hAnsi="Times New Roman"/>
          <w:sz w:val="20"/>
          <w:szCs w:val="20"/>
        </w:rPr>
        <w:t xml:space="preserve">дней с момента таких изменений, с предоставлением оригинала информационного письма, подписанного уполномоченным представителем Стороны и заверенного печатью Стороны (при </w:t>
      </w:r>
      <w:r>
        <w:rPr>
          <w:rFonts w:eastAsia="SimSun" w:cs="Times New Roman" w:ascii="Times New Roman" w:hAnsi="Times New Roman"/>
          <w:sz w:val="20"/>
          <w:szCs w:val="20"/>
          <w:lang w:val="ru-RU"/>
        </w:rPr>
        <w:t>её</w:t>
      </w:r>
      <w:r>
        <w:rPr>
          <w:rFonts w:eastAsia="SimSun" w:cs="Times New Roman" w:ascii="Times New Roman" w:hAnsi="Times New Roman"/>
          <w:sz w:val="20"/>
          <w:szCs w:val="20"/>
        </w:rPr>
        <w:t xml:space="preserve"> наличии). В случае изменения </w:t>
      </w:r>
      <w:r>
        <w:rPr>
          <w:rFonts w:eastAsia="SimSun" w:cs="Times New Roman" w:ascii="Times New Roman" w:hAnsi="Times New Roman"/>
          <w:sz w:val="20"/>
          <w:szCs w:val="20"/>
          <w:lang w:val="ru-RU"/>
        </w:rPr>
        <w:t xml:space="preserve">налогового режима,  </w:t>
      </w:r>
      <w:r>
        <w:rPr>
          <w:rFonts w:eastAsia="SimSun" w:cs="Times New Roman" w:ascii="Times New Roman" w:hAnsi="Times New Roman"/>
          <w:sz w:val="20"/>
          <w:szCs w:val="20"/>
        </w:rPr>
        <w:t>банковских реквизитов</w:t>
      </w:r>
      <w:r>
        <w:rPr>
          <w:rFonts w:eastAsia="SimSun" w:cs="Times New Roman" w:ascii="Times New Roman" w:hAnsi="Times New Roman"/>
          <w:sz w:val="20"/>
          <w:szCs w:val="20"/>
          <w:lang w:val="ru-RU"/>
        </w:rPr>
        <w:t xml:space="preserve">, </w:t>
      </w:r>
      <w:r>
        <w:rPr>
          <w:rFonts w:eastAsia="SimSun" w:cs="Times New Roman" w:ascii="Times New Roman" w:hAnsi="Times New Roman"/>
          <w:sz w:val="20"/>
          <w:szCs w:val="20"/>
        </w:rPr>
        <w:t xml:space="preserve">уведомление должно быть направлено не позднее </w:t>
      </w:r>
      <w:r>
        <w:rPr>
          <w:rFonts w:eastAsia="SimSun" w:cs="Times New Roman" w:ascii="Times New Roman" w:hAnsi="Times New Roman"/>
          <w:sz w:val="20"/>
          <w:szCs w:val="20"/>
          <w:lang w:val="ru-RU"/>
        </w:rPr>
        <w:t xml:space="preserve">3 (трех) </w:t>
      </w:r>
      <w:r>
        <w:rPr>
          <w:rFonts w:eastAsia="SimSun" w:cs="Times New Roman" w:ascii="Times New Roman" w:hAnsi="Times New Roman"/>
          <w:sz w:val="20"/>
          <w:szCs w:val="20"/>
        </w:rPr>
        <w:t>рабоч</w:t>
      </w:r>
      <w:r>
        <w:rPr>
          <w:rFonts w:eastAsia="SimSun" w:cs="Times New Roman" w:ascii="Times New Roman" w:hAnsi="Times New Roman"/>
          <w:sz w:val="20"/>
          <w:szCs w:val="20"/>
          <w:lang w:val="ru-RU"/>
        </w:rPr>
        <w:t>их</w:t>
      </w:r>
      <w:r>
        <w:rPr>
          <w:rFonts w:eastAsia="SimSun" w:cs="Times New Roman" w:ascii="Times New Roman" w:hAnsi="Times New Roman"/>
          <w:sz w:val="20"/>
          <w:szCs w:val="20"/>
        </w:rPr>
        <w:t xml:space="preserve"> дн</w:t>
      </w:r>
      <w:r>
        <w:rPr>
          <w:rFonts w:eastAsia="SimSun" w:cs="Times New Roman" w:ascii="Times New Roman" w:hAnsi="Times New Roman"/>
          <w:sz w:val="20"/>
          <w:szCs w:val="20"/>
          <w:lang w:val="ru-RU"/>
        </w:rPr>
        <w:t>ей</w:t>
      </w:r>
      <w:r>
        <w:rPr>
          <w:rFonts w:eastAsia="SimSun" w:cs="Times New Roman" w:ascii="Times New Roman" w:hAnsi="Times New Roman"/>
          <w:sz w:val="20"/>
          <w:szCs w:val="20"/>
        </w:rPr>
        <w:t>,</w:t>
      </w:r>
      <w:r>
        <w:rPr>
          <w:rFonts w:eastAsia="SimSun" w:cs="Times New Roman" w:ascii="Times New Roman" w:hAnsi="Times New Roman"/>
          <w:sz w:val="20"/>
          <w:szCs w:val="20"/>
          <w:lang w:val="ru-RU"/>
        </w:rPr>
        <w:t xml:space="preserve"> со дня </w:t>
      </w:r>
      <w:r>
        <w:rPr>
          <w:rFonts w:eastAsia="SimSun" w:cs="Times New Roman" w:ascii="Times New Roman" w:hAnsi="Times New Roman"/>
          <w:sz w:val="20"/>
          <w:szCs w:val="20"/>
        </w:rPr>
        <w:t>изменения таких</w:t>
      </w:r>
      <w:r>
        <w:rPr>
          <w:rFonts w:eastAsia="SimSun" w:cs="Times New Roman" w:ascii="Times New Roman" w:hAnsi="Times New Roman"/>
          <w:sz w:val="20"/>
          <w:szCs w:val="20"/>
          <w:lang w:val="ru-RU"/>
        </w:rPr>
        <w:t xml:space="preserve"> сведений</w:t>
      </w:r>
      <w:r>
        <w:rPr>
          <w:rFonts w:eastAsia="SimSun" w:cs="Times New Roman" w:ascii="Times New Roman" w:hAnsi="Times New Roman"/>
          <w:sz w:val="20"/>
          <w:szCs w:val="20"/>
        </w:rPr>
        <w:t xml:space="preserve"> Стороны. В случае несоблюдения Стороной условий настоящего пункта Договора другая Сторона не несёт ответственности за наступление негативных последствий, связанных с несвоевременным ее уведомлением (в том числе с несвоевременным поступлением денежных средств на </w:t>
      </w:r>
      <w:r>
        <w:rPr>
          <w:rFonts w:eastAsia="SimSun" w:cs="Times New Roman" w:ascii="Times New Roman" w:hAnsi="Times New Roman"/>
          <w:sz w:val="20"/>
          <w:szCs w:val="20"/>
          <w:lang w:val="ru-RU"/>
        </w:rPr>
        <w:t>счёт</w:t>
      </w:r>
      <w:r>
        <w:rPr>
          <w:rFonts w:eastAsia="SimSun" w:cs="Times New Roman" w:ascii="Times New Roman" w:hAnsi="Times New Roman"/>
          <w:sz w:val="20"/>
          <w:szCs w:val="20"/>
        </w:rPr>
        <w:t xml:space="preserve"> Поставщика в случае изменения его банковских реквизитов).</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Коммуникации по настоящему Договору ведутся путём обмена электронными сообщениями и документами по электронным адресам Сторон, определенным в разделе </w:t>
      </w:r>
      <w:r>
        <w:rPr>
          <w:rFonts w:eastAsia="SimSun" w:cs="Times New Roman" w:ascii="Times New Roman" w:hAnsi="Times New Roman"/>
          <w:color w:val="FF0000"/>
          <w:sz w:val="20"/>
          <w:szCs w:val="20"/>
        </w:rPr>
        <w:t>№ 15</w:t>
      </w:r>
      <w:r>
        <w:rPr>
          <w:rFonts w:eastAsia="SimSun" w:cs="Times New Roman" w:ascii="Times New Roman" w:hAnsi="Times New Roman"/>
          <w:sz w:val="20"/>
          <w:szCs w:val="20"/>
        </w:rPr>
        <w:t xml:space="preserve"> настоящего Договора, с последующей досылкой оригиналов документов услугами почтовой связи.</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 xml:space="preserve">Стороны пришли к соглашению, что дополнительные соглашения, счета, акты и иные документы, составленные во исполнение и/или в связи с настоящим Договором, отправленные с использованием электронных адресов Сторон, </w:t>
      </w:r>
      <w:r>
        <w:rPr>
          <w:rFonts w:eastAsia="SimSun" w:cs="Times New Roman" w:ascii="Times New Roman" w:hAnsi="Times New Roman"/>
          <w:sz w:val="20"/>
          <w:szCs w:val="20"/>
          <w:lang w:val="ru-RU"/>
        </w:rPr>
        <w:t>определённых</w:t>
      </w:r>
      <w:r>
        <w:rPr>
          <w:rFonts w:eastAsia="SimSun" w:cs="Times New Roman" w:ascii="Times New Roman" w:hAnsi="Times New Roman"/>
          <w:sz w:val="20"/>
          <w:szCs w:val="20"/>
        </w:rPr>
        <w:t xml:space="preserve"> в разделе </w:t>
      </w:r>
      <w:r>
        <w:rPr>
          <w:rFonts w:eastAsia="SimSun" w:cs="Times New Roman" w:ascii="Times New Roman" w:hAnsi="Times New Roman"/>
          <w:color w:val="FF0000"/>
          <w:sz w:val="20"/>
          <w:szCs w:val="20"/>
        </w:rPr>
        <w:t>№ 15</w:t>
      </w:r>
      <w:r>
        <w:rPr>
          <w:rFonts w:eastAsia="SimSun" w:cs="Times New Roman" w:ascii="Times New Roman" w:hAnsi="Times New Roman"/>
          <w:sz w:val="20"/>
          <w:szCs w:val="20"/>
        </w:rPr>
        <w:t xml:space="preserve"> настоящего Договора, будут иметь для Сторон полную силу и порождать юридические последствия, при условии, что указанные документы будут скреплены подписями и печатями Сторон. Впоследствии оригиналы документов, отправленных электронной почтой, направляются почтой, курьером или иным способом, обеспечивающим надлежащую доставку оригиналов документов адресату.</w:t>
      </w:r>
    </w:p>
    <w:p>
      <w:pPr>
        <w:pStyle w:val="ListParagraph"/>
        <w:widowControl w:val="false"/>
        <w:numPr>
          <w:ilvl w:val="1"/>
          <w:numId w:val="3"/>
        </w:numPr>
        <w:tabs>
          <w:tab w:val="clear" w:pos="708"/>
          <w:tab w:val="left" w:pos="407" w:leader="none"/>
          <w:tab w:val="left" w:pos="536" w:leader="none"/>
        </w:tabs>
        <w:suppressAutoHyphens w:val="true"/>
        <w:overflowPunct w:val="false"/>
        <w:bidi w:val="0"/>
        <w:spacing w:lineRule="auto" w:line="240" w:before="0" w:after="0"/>
        <w:ind w:start="0" w:end="0" w:hanging="0"/>
        <w:contextualSpacing/>
        <w:jc w:val="both"/>
        <w:rPr>
          <w:rFonts w:cs="Times New Roman"/>
          <w:sz w:val="20"/>
          <w:szCs w:val="20"/>
        </w:rPr>
      </w:pPr>
      <w:r>
        <w:rPr>
          <w:rFonts w:eastAsia="SimSun" w:cs="Times New Roman" w:ascii="Times New Roman" w:hAnsi="Times New Roman"/>
          <w:sz w:val="20"/>
          <w:szCs w:val="20"/>
        </w:rPr>
        <w:t xml:space="preserve">Вся переписка, направление электронных сообщений касающихся исполнения условий настоящего Договора осуществляется Сторонами по адресам, указанным в разделе </w:t>
      </w:r>
      <w:r>
        <w:rPr>
          <w:rFonts w:eastAsia="SimSun" w:cs="Times New Roman" w:ascii="Times New Roman" w:hAnsi="Times New Roman"/>
          <w:color w:val="FF0000"/>
          <w:sz w:val="20"/>
          <w:szCs w:val="20"/>
        </w:rPr>
        <w:t>№ 15</w:t>
      </w:r>
      <w:r>
        <w:rPr>
          <w:rFonts w:eastAsia="SimSun" w:cs="Times New Roman" w:ascii="Times New Roman" w:hAnsi="Times New Roman"/>
          <w:sz w:val="20"/>
          <w:szCs w:val="20"/>
        </w:rPr>
        <w:t xml:space="preserve"> настоящего Договора посредством услуг почтовой связи и электронной почты.</w:t>
      </w:r>
    </w:p>
    <w:p>
      <w:pPr>
        <w:pStyle w:val="Normal"/>
        <w:widowControl w:val="false"/>
        <w:tabs>
          <w:tab w:val="clear" w:pos="708"/>
          <w:tab w:val="left" w:pos="407" w:leader="none"/>
          <w:tab w:val="left" w:pos="536"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 xml:space="preserve">Стороны гарантируют, что адреса, указанные в разделе </w:t>
      </w:r>
      <w:r>
        <w:rPr>
          <w:rFonts w:cs="Times New Roman"/>
          <w:color w:val="FF0000"/>
          <w:sz w:val="20"/>
          <w:szCs w:val="20"/>
        </w:rPr>
        <w:t>№ 15</w:t>
      </w:r>
      <w:r>
        <w:rPr>
          <w:rFonts w:cs="Times New Roman"/>
          <w:sz w:val="20"/>
          <w:szCs w:val="20"/>
        </w:rPr>
        <w:t xml:space="preserve"> настоящего Договора, являются фактическими адресами местонахождения Сторон.</w:t>
      </w:r>
    </w:p>
    <w:p>
      <w:pPr>
        <w:pStyle w:val="Normal"/>
        <w:widowControl w:val="false"/>
        <w:tabs>
          <w:tab w:val="clear" w:pos="708"/>
          <w:tab w:val="left" w:pos="407" w:leader="none"/>
          <w:tab w:val="left" w:pos="536" w:leader="none"/>
        </w:tabs>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w:t>
      </w:r>
    </w:p>
    <w:p>
      <w:pPr>
        <w:pStyle w:val="Normal"/>
        <w:widowControl w:val="false"/>
        <w:tabs>
          <w:tab w:val="clear" w:pos="708"/>
          <w:tab w:val="left" w:pos="407" w:leader="none"/>
          <w:tab w:val="left" w:pos="536" w:leader="none"/>
        </w:tabs>
        <w:suppressAutoHyphens w:val="true"/>
        <w:overflowPunct w:val="false"/>
        <w:bidi w:val="0"/>
        <w:spacing w:lineRule="auto" w:line="240" w:before="0" w:after="0"/>
        <w:ind w:end="0" w:hanging="0"/>
        <w:jc w:val="both"/>
        <w:rPr>
          <w:rFonts w:ascii="Times New Roman" w:hAnsi="Times New Roman" w:eastAsia="SimSun" w:cs="Times New Roman"/>
          <w:sz w:val="20"/>
          <w:szCs w:val="20"/>
        </w:rPr>
      </w:pPr>
      <w:r>
        <w:rPr>
          <w:rFonts w:cs="Times New Roman"/>
          <w:sz w:val="20"/>
          <w:szCs w:val="20"/>
        </w:rPr>
        <w:t>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становится обязанной перед другой Стороной с даты направления в её адрес другой Стороной соответствующей информации и документации (писем, заявок, электронных сообщений и пр.).</w:t>
      </w:r>
    </w:p>
    <w:p>
      <w:pPr>
        <w:pStyle w:val="ListParagraph"/>
        <w:widowControl w:val="false"/>
        <w:numPr>
          <w:ilvl w:val="1"/>
          <w:numId w:val="3"/>
        </w:numPr>
        <w:tabs>
          <w:tab w:val="clear" w:pos="708"/>
          <w:tab w:val="left" w:pos="407"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Поставщик вправе предоставлять настоящий Договор и все приложения к нему третьим лицам, обеспечивающим исполнение настоящего Договора только с письменного согласия Покупателя.</w:t>
      </w:r>
    </w:p>
    <w:p>
      <w:pPr>
        <w:pStyle w:val="ListParagraph"/>
        <w:widowControl w:val="false"/>
        <w:numPr>
          <w:ilvl w:val="1"/>
          <w:numId w:val="3"/>
        </w:numPr>
        <w:tabs>
          <w:tab w:val="clear" w:pos="708"/>
          <w:tab w:val="left" w:pos="407" w:leader="none"/>
          <w:tab w:val="left" w:pos="536" w:leader="none"/>
        </w:tabs>
        <w:suppressAutoHyphens w:val="true"/>
        <w:overflowPunct w:val="false"/>
        <w:bidi w:val="0"/>
        <w:spacing w:lineRule="auto" w:line="240" w:before="0" w:after="0"/>
        <w:ind w:start="0" w:end="0" w:hanging="0"/>
        <w:contextualSpacing/>
        <w:jc w:val="both"/>
        <w:rPr>
          <w:rFonts w:ascii="Times New Roman" w:hAnsi="Times New Roman" w:eastAsia="SimSun" w:cs="Times New Roman"/>
          <w:sz w:val="20"/>
          <w:szCs w:val="20"/>
        </w:rPr>
      </w:pPr>
      <w:r>
        <w:rPr>
          <w:rFonts w:eastAsia="SimSun" w:cs="Times New Roman" w:ascii="Times New Roman" w:hAnsi="Times New Roman"/>
          <w:sz w:val="20"/>
          <w:szCs w:val="20"/>
        </w:rPr>
        <w:t>Стороны договорились об исключении действия п. 5 ст. 488 Гражданского кодекса Российской Федерации для Товара, переданного по Договору. Права Покупателя по распоряжению Товаром после его передачи Покупателю не ограничены. Товар не считается находящимся в залоге.</w:t>
      </w:r>
    </w:p>
    <w:p>
      <w:pPr>
        <w:pStyle w:val="ListParagraph"/>
        <w:widowControl w:val="false"/>
        <w:numPr>
          <w:ilvl w:val="1"/>
          <w:numId w:val="3"/>
        </w:numPr>
        <w:tabs>
          <w:tab w:val="clear" w:pos="708"/>
          <w:tab w:val="left" w:pos="407" w:leader="none"/>
          <w:tab w:val="left" w:pos="536"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bookmarkStart w:id="2" w:name="_Hlk119968775"/>
      <w:r>
        <w:rPr>
          <w:rFonts w:eastAsia="SimSun" w:cs="Times New Roman" w:ascii="Times New Roman" w:hAnsi="Times New Roman"/>
          <w:sz w:val="20"/>
          <w:szCs w:val="20"/>
        </w:rPr>
        <w:t>Названия разделов настоящего Договора указаны для удобства Сторон, носят для них исключительно информационный характер и не содержат каких-либо норм, обязательных для Сторон. При разрешении споров по настоящему Договору ссылка на название раздела настоящего Договора в качестве нормы, определяющей содержание данного раздела, не допускается.</w:t>
      </w:r>
      <w:bookmarkEnd w:id="2"/>
    </w:p>
    <w:p>
      <w:pPr>
        <w:pStyle w:val="Normal"/>
        <w:widowControl w:val="false"/>
        <w:numPr>
          <w:ilvl w:val="0"/>
          <w:numId w:val="3"/>
        </w:numPr>
        <w:spacing w:lineRule="auto" w:line="240" w:before="0" w:after="0"/>
        <w:jc w:val="center"/>
        <w:rPr>
          <w:rFonts w:ascii="Times New Roman" w:hAnsi="Times New Roman" w:eastAsia="SimSun" w:cs="Times New Roman"/>
          <w:sz w:val="20"/>
          <w:szCs w:val="20"/>
        </w:rPr>
      </w:pPr>
      <w:r>
        <w:rPr>
          <w:rFonts w:cs="Times New Roman"/>
          <w:b/>
          <w:bCs/>
          <w:sz w:val="20"/>
          <w:szCs w:val="20"/>
        </w:rPr>
        <w:t>Приложения к Договору</w:t>
      </w:r>
    </w:p>
    <w:p>
      <w:pPr>
        <w:pStyle w:val="ListParagraph"/>
        <w:widowControl w:val="false"/>
        <w:numPr>
          <w:ilvl w:val="1"/>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eastAsia="SimSun" w:cs="Times New Roman" w:ascii="Times New Roman" w:hAnsi="Times New Roman"/>
          <w:sz w:val="20"/>
          <w:szCs w:val="20"/>
        </w:rPr>
        <w:t>К настоящему Договору прилагаются и явля</w:t>
      </w:r>
      <w:r>
        <w:rPr>
          <w:rFonts w:eastAsia="SimSun" w:cs="Times New Roman" w:ascii="Times New Roman" w:hAnsi="Times New Roman"/>
          <w:sz w:val="20"/>
          <w:szCs w:val="20"/>
          <w:lang w:val="ru-RU"/>
        </w:rPr>
        <w:t>ю</w:t>
      </w:r>
      <w:r>
        <w:rPr>
          <w:rFonts w:eastAsia="SimSun" w:cs="Times New Roman" w:ascii="Times New Roman" w:hAnsi="Times New Roman"/>
          <w:sz w:val="20"/>
          <w:szCs w:val="20"/>
        </w:rPr>
        <w:t>тся его неотъемлемой частью:</w:t>
      </w:r>
    </w:p>
    <w:p>
      <w:pPr>
        <w:pStyle w:val="ListParagraph"/>
        <w:widowControl w:val="false"/>
        <w:numPr>
          <w:ilvl w:val="2"/>
          <w:numId w:val="3"/>
        </w:numPr>
        <w:tabs>
          <w:tab w:val="clear" w:pos="708"/>
          <w:tab w:val="left" w:pos="450" w:leader="none"/>
        </w:tabs>
        <w:suppressAutoHyphens w:val="true"/>
        <w:overflowPunct w:val="false"/>
        <w:bidi w:val="0"/>
        <w:spacing w:lineRule="auto" w:line="240" w:before="0" w:after="0"/>
        <w:ind w:start="0" w:end="0" w:hanging="0"/>
        <w:contextualSpacing/>
        <w:jc w:val="both"/>
        <w:rPr>
          <w:rFonts w:ascii="Times New Roman" w:hAnsi="Times New Roman" w:cs="Times New Roman"/>
          <w:sz w:val="20"/>
          <w:szCs w:val="20"/>
          <w:lang w:eastAsia="ru-RU"/>
        </w:rPr>
      </w:pPr>
      <w:r>
        <w:rPr>
          <w:rFonts w:cs="Times New Roman" w:ascii="Times New Roman" w:hAnsi="Times New Roman"/>
          <w:sz w:val="20"/>
          <w:szCs w:val="20"/>
          <w:lang w:eastAsia="ru-RU"/>
        </w:rPr>
        <w:t>Приложение № 1 – Спецификация;</w:t>
      </w:r>
    </w:p>
    <w:p>
      <w:pPr>
        <w:pStyle w:val="ListParagraph"/>
        <w:widowControl w:val="false"/>
        <w:numPr>
          <w:ilvl w:val="2"/>
          <w:numId w:val="3"/>
        </w:numPr>
        <w:tabs>
          <w:tab w:val="clear" w:pos="708"/>
          <w:tab w:val="left" w:pos="450" w:leader="none"/>
        </w:tabs>
        <w:suppressAutoHyphens w:val="true"/>
        <w:overflowPunct w:val="false"/>
        <w:bidi w:val="0"/>
        <w:spacing w:lineRule="auto" w:line="240" w:before="0" w:after="57"/>
        <w:ind w:start="0" w:end="0" w:hanging="0"/>
        <w:contextualSpacing w:val="false"/>
        <w:jc w:val="both"/>
        <w:rPr>
          <w:rFonts w:cs="Times New Roman"/>
          <w:b/>
          <w:bCs/>
          <w:sz w:val="20"/>
          <w:szCs w:val="20"/>
        </w:rPr>
      </w:pPr>
      <w:r>
        <w:rPr>
          <w:rFonts w:cs="Times New Roman" w:ascii="Times New Roman" w:hAnsi="Times New Roman"/>
          <w:sz w:val="20"/>
          <w:szCs w:val="20"/>
          <w:lang w:eastAsia="ru-RU"/>
        </w:rPr>
        <w:t>Приложение № 2 –Техническое задание.</w:t>
      </w:r>
    </w:p>
    <w:p>
      <w:pPr>
        <w:pStyle w:val="Normal"/>
        <w:widowControl w:val="false"/>
        <w:numPr>
          <w:ilvl w:val="0"/>
          <w:numId w:val="3"/>
        </w:numPr>
        <w:spacing w:lineRule="auto" w:line="240" w:before="0" w:after="0"/>
        <w:jc w:val="center"/>
        <w:rPr>
          <w:rFonts w:cs="Times New Roman"/>
          <w:b/>
          <w:bCs/>
          <w:sz w:val="20"/>
          <w:szCs w:val="20"/>
        </w:rPr>
      </w:pPr>
      <w:r>
        <w:rPr>
          <w:rFonts w:cs="Times New Roman"/>
          <w:b/>
          <w:bCs/>
          <w:sz w:val="20"/>
          <w:szCs w:val="20"/>
        </w:rPr>
        <w:t>Юридические адреса и реквизиты сторон</w:t>
      </w:r>
    </w:p>
    <w:p>
      <w:pPr>
        <w:pStyle w:val="Normal"/>
        <w:widowControl w:val="false"/>
        <w:spacing w:lineRule="auto" w:line="240" w:before="0" w:after="0"/>
        <w:ind w:start="425" w:end="0" w:hanging="0"/>
        <w:rPr>
          <w:rFonts w:cs="Times New Roman"/>
          <w:b/>
          <w:bCs/>
          <w:sz w:val="20"/>
          <w:szCs w:val="20"/>
        </w:rPr>
      </w:pPr>
      <w:r>
        <w:rPr>
          <w:rFonts w:cs="Times New Roman"/>
          <w:b/>
          <w:bCs/>
          <w:sz w:val="20"/>
          <w:szCs w:val="20"/>
        </w:rPr>
      </w:r>
    </w:p>
    <w:tbl>
      <w:tblPr>
        <w:tblW w:w="9360" w:type="dxa"/>
        <w:jc w:val="center"/>
        <w:tblInd w:w="0" w:type="dxa"/>
        <w:tblLayout w:type="fixed"/>
        <w:tblCellMar>
          <w:top w:w="0" w:type="dxa"/>
          <w:start w:w="108" w:type="dxa"/>
          <w:bottom w:w="0" w:type="dxa"/>
          <w:end w:w="108" w:type="dxa"/>
        </w:tblCellMar>
      </w:tblPr>
      <w:tblGrid>
        <w:gridCol w:w="4859"/>
        <w:gridCol w:w="4500"/>
      </w:tblGrid>
      <w:tr>
        <w:trPr>
          <w:trHeight w:val="90" w:hRule="atLeast"/>
        </w:trPr>
        <w:tc>
          <w:tcPr>
            <w:tcW w:w="4859" w:type="dxa"/>
            <w:tcBorders/>
          </w:tcPr>
          <w:p>
            <w:pPr>
              <w:pStyle w:val="Normal"/>
              <w:widowControl w:val="false"/>
              <w:spacing w:lineRule="auto" w:line="240" w:before="0" w:after="0"/>
              <w:jc w:val="center"/>
              <w:rPr>
                <w:rFonts w:eastAsia="Times New Roman" w:cs="Times New Roman"/>
                <w:b/>
                <w:bCs/>
                <w:spacing w:val="-5"/>
                <w:sz w:val="20"/>
                <w:szCs w:val="20"/>
                <w:lang w:eastAsia="ru-RU"/>
              </w:rPr>
            </w:pPr>
            <w:r>
              <w:rPr>
                <w:rFonts w:cs="Times New Roman"/>
                <w:b/>
                <w:bCs/>
                <w:sz w:val="20"/>
                <w:szCs w:val="20"/>
              </w:rPr>
              <w:t>«</w:t>
            </w:r>
            <w:r>
              <w:rPr>
                <w:rFonts w:eastAsia="Times New Roman" w:cs="Times New Roman"/>
                <w:b/>
                <w:bCs/>
                <w:sz w:val="20"/>
                <w:szCs w:val="20"/>
              </w:rPr>
              <w:t>Покупатель</w:t>
            </w:r>
            <w:r>
              <w:rPr>
                <w:rFonts w:cs="Times New Roman"/>
                <w:b/>
                <w:bCs/>
                <w:sz w:val="20"/>
                <w:szCs w:val="20"/>
              </w:rPr>
              <w:t>»</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b/>
                <w:bCs/>
                <w:spacing w:val="-5"/>
                <w:sz w:val="20"/>
                <w:szCs w:val="20"/>
                <w:lang w:eastAsia="ru-RU"/>
              </w:rPr>
              <w:t>Государственное унитарное предприятие города Севастополя «Севэлектроавтотранс им. А.С. Круподёрова»</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Юридический адрес: 299003, г. Севастополь,</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ул. Л. Толстого, 51</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Почтовый адрес: 299003, г. Севастополь,</w:t>
            </w:r>
          </w:p>
          <w:p>
            <w:pPr>
              <w:pStyle w:val="Normal"/>
              <w:widowControl w:val="false"/>
              <w:spacing w:lineRule="auto" w:line="240" w:before="0" w:after="0"/>
              <w:rPr>
                <w:rFonts w:eastAsia="Times New Roman" w:cs="Times New Roman"/>
                <w:b/>
                <w:bCs/>
                <w:spacing w:val="-5"/>
                <w:sz w:val="20"/>
                <w:szCs w:val="20"/>
                <w:lang w:eastAsia="ru-RU"/>
              </w:rPr>
            </w:pPr>
            <w:r>
              <w:rPr>
                <w:rFonts w:eastAsia="Times New Roman" w:cs="Times New Roman"/>
                <w:spacing w:val="-5"/>
                <w:sz w:val="20"/>
                <w:szCs w:val="20"/>
                <w:lang w:eastAsia="ru-RU"/>
              </w:rPr>
              <w:t xml:space="preserve"> </w:t>
            </w:r>
            <w:r>
              <w:rPr>
                <w:rFonts w:eastAsia="Times New Roman" w:cs="Times New Roman"/>
                <w:spacing w:val="-5"/>
                <w:sz w:val="20"/>
                <w:szCs w:val="20"/>
                <w:lang w:eastAsia="ru-RU"/>
              </w:rPr>
              <w:t>ул. Л. Толстого, 51</w:t>
            </w:r>
          </w:p>
          <w:p>
            <w:pPr>
              <w:pStyle w:val="Normal"/>
              <w:widowControl w:val="false"/>
              <w:spacing w:lineRule="auto" w:line="240" w:before="0" w:after="0"/>
              <w:rPr>
                <w:rFonts w:eastAsia="Times New Roman" w:cs="Times New Roman"/>
                <w:b/>
                <w:bCs/>
                <w:spacing w:val="-5"/>
                <w:sz w:val="20"/>
                <w:szCs w:val="20"/>
                <w:lang w:eastAsia="ru-RU"/>
              </w:rPr>
            </w:pPr>
            <w:r>
              <w:rPr>
                <w:rFonts w:eastAsia="Times New Roman" w:cs="Times New Roman"/>
                <w:b/>
                <w:bCs/>
                <w:spacing w:val="-5"/>
                <w:sz w:val="20"/>
                <w:szCs w:val="20"/>
                <w:lang w:eastAsia="ru-RU"/>
              </w:rPr>
              <w:t>ИНН</w:t>
            </w:r>
            <w:r>
              <w:rPr>
                <w:rFonts w:eastAsia="Times New Roman" w:cs="Times New Roman"/>
                <w:spacing w:val="-5"/>
                <w:sz w:val="20"/>
                <w:szCs w:val="20"/>
                <w:lang w:eastAsia="ru-RU"/>
              </w:rPr>
              <w:t xml:space="preserve"> 9204001440, </w:t>
            </w:r>
            <w:r>
              <w:rPr>
                <w:rFonts w:eastAsia="Times New Roman" w:cs="Times New Roman"/>
                <w:b/>
                <w:bCs/>
                <w:spacing w:val="-5"/>
                <w:sz w:val="20"/>
                <w:szCs w:val="20"/>
                <w:lang w:eastAsia="ru-RU"/>
              </w:rPr>
              <w:t>КПП</w:t>
            </w:r>
            <w:r>
              <w:rPr>
                <w:rFonts w:cs="Times New Roman"/>
                <w:spacing w:val="-5"/>
                <w:sz w:val="20"/>
                <w:szCs w:val="20"/>
                <w:lang w:eastAsia="ru-RU"/>
              </w:rPr>
              <w:t xml:space="preserve"> </w:t>
            </w:r>
            <w:r>
              <w:rPr>
                <w:rFonts w:eastAsia="Times New Roman" w:cs="Times New Roman"/>
                <w:spacing w:val="-5"/>
                <w:sz w:val="20"/>
                <w:szCs w:val="20"/>
                <w:lang w:eastAsia="ru-RU"/>
              </w:rPr>
              <w:t>920401001</w:t>
            </w:r>
          </w:p>
          <w:p>
            <w:pPr>
              <w:pStyle w:val="Normal"/>
              <w:widowControl w:val="false"/>
              <w:spacing w:lineRule="auto" w:line="240" w:before="0" w:after="0"/>
              <w:rPr>
                <w:rFonts w:eastAsia="Times New Roman" w:cs="Times New Roman"/>
                <w:b/>
                <w:bCs/>
                <w:spacing w:val="-5"/>
                <w:sz w:val="20"/>
                <w:szCs w:val="20"/>
                <w:lang w:eastAsia="ru-RU"/>
              </w:rPr>
            </w:pPr>
            <w:r>
              <w:rPr>
                <w:rFonts w:eastAsia="Times New Roman" w:cs="Times New Roman"/>
                <w:b/>
                <w:bCs/>
                <w:spacing w:val="-5"/>
                <w:sz w:val="20"/>
                <w:szCs w:val="20"/>
                <w:lang w:eastAsia="ru-RU"/>
              </w:rPr>
              <w:t>ОГРН</w:t>
            </w:r>
            <w:r>
              <w:rPr>
                <w:rFonts w:eastAsia="Times New Roman" w:cs="Times New Roman"/>
                <w:spacing w:val="-5"/>
                <w:sz w:val="20"/>
                <w:szCs w:val="20"/>
                <w:lang w:eastAsia="ru-RU"/>
              </w:rPr>
              <w:t xml:space="preserve"> 1149204002628</w:t>
            </w:r>
          </w:p>
          <w:p>
            <w:pPr>
              <w:pStyle w:val="Normal"/>
              <w:widowControl w:val="false"/>
              <w:spacing w:lineRule="auto" w:line="240" w:before="0" w:after="0"/>
              <w:rPr>
                <w:rFonts w:eastAsia="Times New Roman" w:cs="Times New Roman"/>
                <w:spacing w:val="-5"/>
                <w:sz w:val="20"/>
                <w:szCs w:val="20"/>
                <w:u w:val="single"/>
                <w:lang w:eastAsia="ru-RU"/>
              </w:rPr>
            </w:pPr>
            <w:r>
              <w:rPr>
                <w:rFonts w:eastAsia="Times New Roman" w:cs="Times New Roman"/>
                <w:b/>
                <w:bCs/>
                <w:spacing w:val="-5"/>
                <w:sz w:val="20"/>
                <w:szCs w:val="20"/>
                <w:lang w:eastAsia="ru-RU"/>
              </w:rPr>
              <w:t>ОКПО</w:t>
            </w:r>
            <w:r>
              <w:rPr>
                <w:rFonts w:eastAsia="Times New Roman" w:cs="Times New Roman"/>
                <w:spacing w:val="-5"/>
                <w:sz w:val="20"/>
                <w:szCs w:val="20"/>
                <w:lang w:eastAsia="ru-RU"/>
              </w:rPr>
              <w:t xml:space="preserve"> 00144957</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u w:val="single"/>
                <w:lang w:eastAsia="ru-RU"/>
              </w:rPr>
              <w:t>Банковские реквизиты:</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р/с 4060 2810 1400 2000 0003</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в РНКБ Банк (ПАО), г. Симферополь</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БИК 043510607,</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к/</w:t>
            </w:r>
            <w:r>
              <w:rPr>
                <w:rFonts w:cs="Times New Roman"/>
                <w:spacing w:val="-5"/>
                <w:sz w:val="20"/>
                <w:szCs w:val="20"/>
                <w:lang w:eastAsia="ru-RU"/>
              </w:rPr>
              <w:t>с</w:t>
            </w:r>
            <w:r>
              <w:rPr>
                <w:rFonts w:eastAsia="Times New Roman" w:cs="Times New Roman"/>
                <w:spacing w:val="-5"/>
                <w:sz w:val="20"/>
                <w:szCs w:val="20"/>
                <w:lang w:eastAsia="ru-RU"/>
              </w:rPr>
              <w:t xml:space="preserve"> 3010 1810 3351 0000 0607</w:t>
            </w:r>
          </w:p>
          <w:p>
            <w:pPr>
              <w:pStyle w:val="Normal"/>
              <w:widowControl w:val="false"/>
              <w:spacing w:lineRule="auto" w:line="240" w:before="0" w:after="0"/>
              <w:rPr>
                <w:rFonts w:eastAsia="Times New Roman" w:cs="Times New Roman"/>
                <w:spacing w:val="-5"/>
                <w:sz w:val="20"/>
                <w:szCs w:val="20"/>
                <w:lang w:val="en-US" w:eastAsia="ru-RU"/>
              </w:rPr>
            </w:pPr>
            <w:r>
              <w:rPr>
                <w:rFonts w:eastAsia="Times New Roman" w:cs="Times New Roman"/>
                <w:spacing w:val="-5"/>
                <w:sz w:val="20"/>
                <w:szCs w:val="20"/>
                <w:lang w:eastAsia="ru-RU"/>
              </w:rPr>
              <w:t>Тел. (8692) 55-28-90</w:t>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val="en-US" w:eastAsia="ru-RU"/>
              </w:rPr>
              <w:t>E</w:t>
            </w:r>
            <w:r>
              <w:rPr>
                <w:rFonts w:eastAsia="Times New Roman" w:cs="Times New Roman"/>
                <w:spacing w:val="-5"/>
                <w:sz w:val="20"/>
                <w:szCs w:val="20"/>
                <w:lang w:eastAsia="ru-RU"/>
              </w:rPr>
              <w:t>-mail:</w:t>
            </w:r>
            <w:r>
              <w:rPr>
                <w:rFonts w:eastAsia="Times New Roman" w:cs="Times New Roman"/>
                <w:spacing w:val="-5"/>
                <w:sz w:val="20"/>
                <w:szCs w:val="20"/>
                <w:lang w:val="en-US" w:eastAsia="ru-RU"/>
              </w:rPr>
              <w:t xml:space="preserve"> </w:t>
            </w:r>
            <w:hyperlink r:id="rId2">
              <w:r>
                <w:rPr>
                  <w:rStyle w:val="-"/>
                  <w:rFonts w:eastAsia="Times New Roman" w:cs="Times New Roman"/>
                  <w:color w:val="0000FF"/>
                  <w:spacing w:val="-5"/>
                  <w:sz w:val="20"/>
                  <w:szCs w:val="20"/>
                  <w:u w:val="single"/>
                </w:rPr>
                <w:t>kanc@sevgortrans.ru</w:t>
              </w:r>
            </w:hyperlink>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r>
          </w:p>
          <w:p>
            <w:pPr>
              <w:pStyle w:val="Normal"/>
              <w:widowControl w:val="false"/>
              <w:spacing w:lineRule="auto" w:line="240" w:before="0" w:after="0"/>
              <w:rPr>
                <w:rFonts w:eastAsia="Times New Roman" w:cs="Times New Roman"/>
                <w:spacing w:val="-5"/>
                <w:sz w:val="20"/>
                <w:szCs w:val="20"/>
                <w:lang w:eastAsia="ru-RU"/>
              </w:rPr>
            </w:pPr>
            <w:r>
              <w:rPr>
                <w:rFonts w:eastAsia="Times New Roman" w:cs="Times New Roman"/>
                <w:spacing w:val="-5"/>
                <w:sz w:val="20"/>
                <w:szCs w:val="20"/>
                <w:lang w:eastAsia="ru-RU"/>
              </w:rPr>
              <w:t>Директор</w:t>
            </w:r>
          </w:p>
          <w:p>
            <w:pPr>
              <w:pStyle w:val="Normal"/>
              <w:widowControl w:val="false"/>
              <w:spacing w:lineRule="auto" w:line="240" w:before="0" w:after="0"/>
              <w:rPr>
                <w:rFonts w:cs="Times New Roman"/>
                <w:spacing w:val="-5"/>
                <w:sz w:val="20"/>
                <w:szCs w:val="20"/>
                <w:lang w:eastAsia="ru-RU"/>
              </w:rPr>
            </w:pPr>
            <w:r>
              <w:rPr>
                <w:rFonts w:eastAsia="Times New Roman" w:cs="Times New Roman"/>
                <w:spacing w:val="-5"/>
                <w:sz w:val="20"/>
                <w:szCs w:val="20"/>
                <w:lang w:eastAsia="ru-RU"/>
              </w:rPr>
              <w:t>_______________________</w:t>
            </w:r>
            <w:r>
              <w:rPr>
                <w:rFonts w:eastAsia="Times New Roman" w:cs="Times New Roman"/>
                <w:spacing w:val="-5"/>
                <w:sz w:val="20"/>
                <w:szCs w:val="20"/>
                <w:lang w:val="en-US" w:eastAsia="ru-RU"/>
              </w:rPr>
              <w:t>Д.В.</w:t>
            </w:r>
            <w:r>
              <w:rPr>
                <w:rFonts w:eastAsia="Times New Roman" w:cs="Times New Roman"/>
                <w:spacing w:val="-5"/>
                <w:sz w:val="20"/>
                <w:szCs w:val="20"/>
                <w:lang w:eastAsia="ru-RU"/>
              </w:rPr>
              <w:t xml:space="preserve"> Будыш</w:t>
            </w:r>
          </w:p>
          <w:p>
            <w:pPr>
              <w:pStyle w:val="Normal"/>
              <w:widowControl w:val="false"/>
              <w:spacing w:lineRule="auto" w:line="240" w:before="0" w:after="0"/>
              <w:rPr>
                <w:rFonts w:cs="Times New Roman"/>
                <w:spacing w:val="-5"/>
                <w:sz w:val="20"/>
                <w:szCs w:val="20"/>
                <w:lang w:eastAsia="ru-RU"/>
              </w:rPr>
            </w:pPr>
            <w:r>
              <w:rPr>
                <w:rFonts w:cs="Times New Roman"/>
                <w:spacing w:val="-5"/>
                <w:sz w:val="20"/>
                <w:szCs w:val="20"/>
                <w:lang w:eastAsia="ru-RU"/>
              </w:rPr>
              <w:t>м.п.</w:t>
            </w:r>
          </w:p>
        </w:tc>
        <w:tc>
          <w:tcPr>
            <w:tcW w:w="4500" w:type="dxa"/>
            <w:tcBorders/>
          </w:tcPr>
          <w:p>
            <w:pPr>
              <w:pStyle w:val="Normal"/>
              <w:widowControl w:val="false"/>
              <w:spacing w:lineRule="auto" w:line="240" w:before="0" w:after="0"/>
              <w:jc w:val="center"/>
              <w:rPr>
                <w:rFonts w:cs="Times New Roman"/>
                <w:sz w:val="20"/>
                <w:szCs w:val="20"/>
              </w:rPr>
            </w:pPr>
            <w:r>
              <w:rPr>
                <w:rFonts w:cs="Times New Roman"/>
                <w:b/>
                <w:bCs/>
                <w:sz w:val="20"/>
                <w:szCs w:val="20"/>
              </w:rPr>
              <w:t>«Поставщик»</w:t>
            </w:r>
          </w:p>
          <w:p>
            <w:pPr>
              <w:pStyle w:val="Normal"/>
              <w:widowControl w:val="false"/>
              <w:spacing w:lineRule="auto" w:line="240" w:before="0" w:after="0"/>
              <w:rPr>
                <w:rFonts w:cs="Times New Roman"/>
                <w:sz w:val="20"/>
                <w:szCs w:val="20"/>
              </w:rPr>
            </w:pPr>
            <w:r>
              <w:rPr>
                <w:rFonts w:cs="Times New Roman"/>
                <w:sz w:val="20"/>
                <w:szCs w:val="20"/>
              </w:rPr>
              <w:t>Юридический адрес:</w:t>
            </w:r>
          </w:p>
          <w:p>
            <w:pPr>
              <w:pStyle w:val="Normal"/>
              <w:widowControl w:val="false"/>
              <w:spacing w:lineRule="auto" w:line="240" w:before="0" w:after="0"/>
              <w:rPr>
                <w:rFonts w:cs="Times New Roman"/>
                <w:sz w:val="20"/>
                <w:szCs w:val="20"/>
              </w:rPr>
            </w:pPr>
            <w:r>
              <w:rPr>
                <w:rFonts w:cs="Times New Roman"/>
                <w:sz w:val="20"/>
                <w:szCs w:val="20"/>
              </w:rPr>
              <w:t>Почтовый адрес:</w:t>
            </w:r>
          </w:p>
          <w:p>
            <w:pPr>
              <w:pStyle w:val="Normal"/>
              <w:widowControl w:val="false"/>
              <w:spacing w:lineRule="auto" w:line="240" w:before="0" w:after="0"/>
              <w:rPr>
                <w:rFonts w:cs="Times New Roman"/>
                <w:sz w:val="20"/>
                <w:szCs w:val="20"/>
              </w:rPr>
            </w:pPr>
            <w:r>
              <w:rPr>
                <w:rFonts w:cs="Times New Roman"/>
                <w:sz w:val="20"/>
                <w:szCs w:val="20"/>
              </w:rPr>
              <w:t>Фактический адрес:</w:t>
            </w:r>
          </w:p>
          <w:p>
            <w:pPr>
              <w:pStyle w:val="Normal"/>
              <w:widowControl w:val="false"/>
              <w:spacing w:lineRule="auto" w:line="240" w:before="0" w:after="0"/>
              <w:rPr>
                <w:rFonts w:cs="Times New Roman"/>
                <w:sz w:val="20"/>
                <w:szCs w:val="20"/>
              </w:rPr>
            </w:pPr>
            <w:r>
              <w:rPr>
                <w:rFonts w:cs="Times New Roman"/>
                <w:sz w:val="20"/>
                <w:szCs w:val="20"/>
              </w:rPr>
              <w:t>ИНН</w:t>
            </w:r>
          </w:p>
          <w:p>
            <w:pPr>
              <w:pStyle w:val="Normal"/>
              <w:widowControl w:val="false"/>
              <w:spacing w:lineRule="auto" w:line="240" w:before="0" w:after="0"/>
              <w:rPr>
                <w:rFonts w:cs="Times New Roman"/>
                <w:sz w:val="20"/>
                <w:szCs w:val="20"/>
              </w:rPr>
            </w:pPr>
            <w:r>
              <w:rPr>
                <w:rFonts w:cs="Times New Roman"/>
                <w:sz w:val="20"/>
                <w:szCs w:val="20"/>
              </w:rPr>
              <w:t>КПП</w:t>
            </w:r>
          </w:p>
          <w:p>
            <w:pPr>
              <w:pStyle w:val="Normal"/>
              <w:widowControl w:val="false"/>
              <w:spacing w:lineRule="auto" w:line="240" w:before="0" w:after="0"/>
              <w:rPr>
                <w:rFonts w:cs="Times New Roman"/>
                <w:sz w:val="20"/>
                <w:szCs w:val="20"/>
              </w:rPr>
            </w:pPr>
            <w:r>
              <w:rPr>
                <w:rFonts w:cs="Times New Roman"/>
                <w:sz w:val="20"/>
                <w:szCs w:val="20"/>
              </w:rPr>
              <w:t>ОГРН</w:t>
            </w:r>
          </w:p>
          <w:p>
            <w:pPr>
              <w:pStyle w:val="Normal"/>
              <w:widowControl w:val="false"/>
              <w:spacing w:lineRule="auto" w:line="240" w:before="0" w:after="0"/>
              <w:rPr>
                <w:rFonts w:cs="Times New Roman"/>
                <w:sz w:val="20"/>
                <w:szCs w:val="20"/>
              </w:rPr>
            </w:pPr>
            <w:r>
              <w:rPr>
                <w:rFonts w:cs="Times New Roman"/>
                <w:sz w:val="20"/>
                <w:szCs w:val="20"/>
              </w:rPr>
              <w:t>ОКОПФ</w:t>
            </w:r>
          </w:p>
          <w:p>
            <w:pPr>
              <w:pStyle w:val="Normal"/>
              <w:widowControl w:val="false"/>
              <w:spacing w:lineRule="auto" w:line="240" w:before="0" w:after="0"/>
              <w:rPr>
                <w:rFonts w:cs="Times New Roman"/>
                <w:sz w:val="20"/>
                <w:szCs w:val="20"/>
              </w:rPr>
            </w:pPr>
            <w:r>
              <w:rPr>
                <w:rFonts w:cs="Times New Roman"/>
                <w:sz w:val="20"/>
                <w:szCs w:val="20"/>
              </w:rPr>
              <w:t>ОКПО</w:t>
            </w:r>
          </w:p>
          <w:p>
            <w:pPr>
              <w:pStyle w:val="Normal"/>
              <w:widowControl w:val="false"/>
              <w:spacing w:lineRule="auto" w:line="240" w:before="0" w:after="0"/>
              <w:rPr>
                <w:rFonts w:cs="Times New Roman"/>
                <w:sz w:val="20"/>
                <w:szCs w:val="20"/>
              </w:rPr>
            </w:pPr>
            <w:r>
              <w:rPr>
                <w:rFonts w:cs="Times New Roman"/>
                <w:sz w:val="20"/>
                <w:szCs w:val="20"/>
              </w:rPr>
              <w:t>ОКТМО</w:t>
            </w:r>
          </w:p>
          <w:p>
            <w:pPr>
              <w:pStyle w:val="Normal"/>
              <w:widowControl w:val="false"/>
              <w:spacing w:lineRule="auto" w:line="240" w:before="0" w:after="0"/>
              <w:rPr>
                <w:rFonts w:cs="Times New Roman"/>
                <w:sz w:val="20"/>
                <w:szCs w:val="20"/>
              </w:rPr>
            </w:pPr>
            <w:r>
              <w:rPr>
                <w:rFonts w:cs="Times New Roman"/>
                <w:sz w:val="20"/>
                <w:szCs w:val="20"/>
              </w:rPr>
            </w:r>
          </w:p>
          <w:p>
            <w:pPr>
              <w:pStyle w:val="Normal"/>
              <w:widowControl w:val="false"/>
              <w:spacing w:lineRule="auto" w:line="240" w:before="0" w:after="0"/>
              <w:rPr>
                <w:rFonts w:cs="Times New Roman"/>
                <w:sz w:val="20"/>
                <w:szCs w:val="20"/>
              </w:rPr>
            </w:pPr>
            <w:r>
              <w:rPr>
                <w:rFonts w:eastAsia="Times New Roman CYR;Times New Roman" w:cs="Times New Roman"/>
                <w:sz w:val="20"/>
                <w:szCs w:val="20"/>
              </w:rPr>
              <w:t>Банко</w:t>
            </w:r>
            <w:r>
              <w:rPr>
                <w:rFonts w:cs="Times New Roman"/>
                <w:sz w:val="20"/>
                <w:szCs w:val="20"/>
              </w:rPr>
              <w:t>вские реквизиты:</w:t>
            </w:r>
          </w:p>
          <w:p>
            <w:pPr>
              <w:pStyle w:val="Normal"/>
              <w:widowControl w:val="false"/>
              <w:spacing w:lineRule="auto" w:line="240" w:before="0" w:after="0"/>
              <w:rPr>
                <w:rFonts w:cs="Times New Roman"/>
                <w:sz w:val="20"/>
                <w:szCs w:val="20"/>
              </w:rPr>
            </w:pPr>
            <w:r>
              <w:rPr>
                <w:rFonts w:cs="Times New Roman"/>
                <w:sz w:val="20"/>
                <w:szCs w:val="20"/>
              </w:rPr>
              <w:t>БИК</w:t>
            </w:r>
          </w:p>
          <w:p>
            <w:pPr>
              <w:pStyle w:val="Normal"/>
              <w:widowControl w:val="false"/>
              <w:spacing w:lineRule="auto" w:line="240" w:before="0" w:after="0"/>
              <w:rPr>
                <w:rFonts w:cs="Times New Roman"/>
                <w:sz w:val="20"/>
                <w:szCs w:val="20"/>
              </w:rPr>
            </w:pPr>
            <w:r>
              <w:rPr>
                <w:rFonts w:cs="Times New Roman"/>
                <w:sz w:val="20"/>
                <w:szCs w:val="20"/>
              </w:rPr>
              <w:t>К/с</w:t>
            </w:r>
          </w:p>
          <w:p>
            <w:pPr>
              <w:pStyle w:val="Normal"/>
              <w:widowControl w:val="false"/>
              <w:spacing w:lineRule="auto" w:line="240" w:before="0" w:after="0"/>
              <w:rPr>
                <w:rFonts w:cs="Times New Roman"/>
                <w:sz w:val="20"/>
                <w:szCs w:val="20"/>
              </w:rPr>
            </w:pPr>
            <w:r>
              <w:rPr>
                <w:rFonts w:cs="Times New Roman"/>
                <w:sz w:val="20"/>
                <w:szCs w:val="20"/>
              </w:rPr>
              <w:t>Р/с</w:t>
            </w:r>
          </w:p>
          <w:p>
            <w:pPr>
              <w:pStyle w:val="Normal"/>
              <w:widowControl w:val="false"/>
              <w:spacing w:lineRule="auto" w:line="240" w:before="0" w:after="0"/>
              <w:rPr>
                <w:rFonts w:cs="Times New Roman"/>
                <w:sz w:val="20"/>
                <w:szCs w:val="20"/>
              </w:rPr>
            </w:pPr>
            <w:r>
              <w:rPr>
                <w:rFonts w:cs="Times New Roman"/>
                <w:sz w:val="20"/>
                <w:szCs w:val="20"/>
              </w:rPr>
            </w:r>
          </w:p>
          <w:p>
            <w:pPr>
              <w:pStyle w:val="Normal"/>
              <w:widowControl w:val="false"/>
              <w:spacing w:lineRule="auto" w:line="240" w:before="0" w:after="0"/>
              <w:rPr>
                <w:rFonts w:cs="Times New Roman"/>
                <w:sz w:val="20"/>
                <w:szCs w:val="20"/>
              </w:rPr>
            </w:pPr>
            <w:r>
              <w:rPr>
                <w:rFonts w:cs="Times New Roman"/>
                <w:sz w:val="20"/>
                <w:szCs w:val="20"/>
              </w:rPr>
            </w:r>
          </w:p>
          <w:p>
            <w:pPr>
              <w:pStyle w:val="Normal"/>
              <w:widowControl w:val="false"/>
              <w:spacing w:lineRule="auto" w:line="240" w:before="0" w:after="0"/>
              <w:rPr>
                <w:rFonts w:cs="Times New Roman"/>
                <w:spacing w:val="-1"/>
                <w:sz w:val="20"/>
                <w:szCs w:val="20"/>
                <w:lang w:val="en-US"/>
              </w:rPr>
            </w:pPr>
            <w:r>
              <w:rPr>
                <w:rFonts w:cs="Times New Roman"/>
                <w:sz w:val="20"/>
                <w:szCs w:val="20"/>
              </w:rPr>
              <w:t>Тел. ____,</w:t>
            </w:r>
          </w:p>
          <w:p>
            <w:pPr>
              <w:pStyle w:val="Normal"/>
              <w:widowControl w:val="false"/>
              <w:spacing w:lineRule="auto" w:line="240" w:before="0" w:after="0"/>
              <w:rPr>
                <w:rFonts w:cs="Times New Roman"/>
                <w:sz w:val="20"/>
                <w:szCs w:val="20"/>
              </w:rPr>
            </w:pPr>
            <w:r>
              <w:rPr>
                <w:rFonts w:cs="Times New Roman"/>
                <w:spacing w:val="-1"/>
                <w:sz w:val="20"/>
                <w:szCs w:val="20"/>
                <w:lang w:val="en-US"/>
              </w:rPr>
              <w:t>E</w:t>
            </w:r>
            <w:r>
              <w:rPr>
                <w:rFonts w:cs="Times New Roman"/>
                <w:spacing w:val="-1"/>
                <w:sz w:val="20"/>
                <w:szCs w:val="20"/>
              </w:rPr>
              <w:t xml:space="preserve">-mail: </w:t>
            </w:r>
            <w:r>
              <w:rPr>
                <w:rFonts w:cs="Times New Roman"/>
                <w:sz w:val="20"/>
                <w:szCs w:val="20"/>
              </w:rPr>
              <w:t>_______</w:t>
            </w:r>
          </w:p>
          <w:p>
            <w:pPr>
              <w:pStyle w:val="Normal"/>
              <w:widowControl w:val="false"/>
              <w:spacing w:lineRule="auto" w:line="240" w:before="0" w:after="0"/>
              <w:rPr>
                <w:rFonts w:cs="Times New Roman"/>
                <w:sz w:val="20"/>
                <w:szCs w:val="20"/>
              </w:rPr>
            </w:pPr>
            <w:r>
              <w:rPr>
                <w:rFonts w:cs="Times New Roman"/>
                <w:sz w:val="20"/>
                <w:szCs w:val="20"/>
              </w:rPr>
            </w:r>
          </w:p>
          <w:p>
            <w:pPr>
              <w:pStyle w:val="Normal"/>
              <w:widowControl w:val="false"/>
              <w:spacing w:lineRule="auto" w:line="240" w:before="0" w:after="0"/>
              <w:rPr>
                <w:rFonts w:cs="Times New Roman"/>
                <w:sz w:val="20"/>
                <w:szCs w:val="20"/>
              </w:rPr>
            </w:pPr>
            <w:r>
              <w:rPr>
                <w:rFonts w:cs="Times New Roman"/>
                <w:sz w:val="20"/>
                <w:szCs w:val="20"/>
              </w:rPr>
              <w:t>________________________ /_______________/</w:t>
            </w:r>
          </w:p>
          <w:p>
            <w:pPr>
              <w:pStyle w:val="Normal"/>
              <w:widowControl w:val="false"/>
              <w:spacing w:lineRule="auto" w:line="240" w:before="0" w:after="0"/>
              <w:rPr>
                <w:rFonts w:cs="Times New Roman"/>
                <w:sz w:val="20"/>
                <w:szCs w:val="20"/>
              </w:rPr>
            </w:pPr>
            <w:r>
              <w:rPr>
                <w:rFonts w:cs="Times New Roman"/>
                <w:sz w:val="20"/>
                <w:szCs w:val="20"/>
              </w:rPr>
              <w:t>м.п.</w:t>
            </w:r>
          </w:p>
        </w:tc>
      </w:tr>
    </w:tbl>
    <w:p>
      <w:pPr>
        <w:sectPr>
          <w:footerReference w:type="even" r:id="rId3"/>
          <w:footerReference w:type="default" r:id="rId4"/>
          <w:type w:val="nextPage"/>
          <w:pgSz w:w="11906" w:h="16838"/>
          <w:pgMar w:left="1061" w:right="567" w:gutter="0" w:header="0" w:top="709" w:footer="709" w:bottom="850"/>
          <w:pgNumType w:fmt="decimal"/>
          <w:formProt w:val="false"/>
          <w:textDirection w:val="lrTb"/>
          <w:docGrid w:type="default" w:linePitch="100" w:charSpace="0"/>
        </w:sectPr>
      </w:pPr>
    </w:p>
    <w:p>
      <w:pPr>
        <w:pStyle w:val="Normal"/>
        <w:widowControl w:val="false"/>
        <w:tabs>
          <w:tab w:val="clear" w:pos="708"/>
          <w:tab w:val="left" w:pos="6928" w:leader="none"/>
        </w:tabs>
        <w:spacing w:lineRule="auto" w:line="240" w:before="0" w:after="0"/>
        <w:jc w:val="end"/>
        <w:rPr>
          <w:rFonts w:eastAsia="Times New Roman" w:cs="Times New Roman"/>
          <w:sz w:val="20"/>
          <w:szCs w:val="20"/>
        </w:rPr>
      </w:pPr>
      <w:r>
        <w:rPr>
          <w:rFonts w:cs="Times New Roman"/>
          <w:sz w:val="20"/>
          <w:szCs w:val="20"/>
        </w:rPr>
        <w:t>Приложение №1</w:t>
      </w:r>
    </w:p>
    <w:p>
      <w:pPr>
        <w:pStyle w:val="Normal"/>
        <w:widowControl w:val="false"/>
        <w:spacing w:lineRule="auto" w:line="240" w:before="0" w:after="0"/>
        <w:jc w:val="end"/>
        <w:rPr>
          <w:rFonts w:eastAsia="Times New Roman" w:cs="Times New Roman"/>
          <w:sz w:val="20"/>
          <w:szCs w:val="20"/>
        </w:rPr>
      </w:pPr>
      <w:r>
        <w:rPr>
          <w:rFonts w:eastAsia="Times New Roman" w:cs="Times New Roman"/>
          <w:sz w:val="20"/>
          <w:szCs w:val="20"/>
        </w:rPr>
        <w:t xml:space="preserve"> </w:t>
      </w:r>
      <w:r>
        <w:rPr>
          <w:rFonts w:cs="Times New Roman"/>
          <w:sz w:val="20"/>
          <w:szCs w:val="20"/>
        </w:rPr>
        <w:t>к Договору № _______________</w:t>
      </w:r>
    </w:p>
    <w:p>
      <w:pPr>
        <w:pStyle w:val="Normal"/>
        <w:widowControl w:val="false"/>
        <w:tabs>
          <w:tab w:val="clear" w:pos="708"/>
          <w:tab w:val="left" w:pos="6928" w:leader="none"/>
        </w:tabs>
        <w:spacing w:lineRule="auto" w:line="240" w:before="0" w:after="0"/>
        <w:jc w:val="end"/>
        <w:rPr>
          <w:rFonts w:cs="Times New Roman"/>
          <w:b/>
          <w:bCs/>
          <w:sz w:val="20"/>
          <w:szCs w:val="20"/>
        </w:rPr>
      </w:pPr>
      <w:r>
        <w:rPr>
          <w:rFonts w:eastAsia="Times New Roman" w:cs="Times New Roman"/>
          <w:sz w:val="20"/>
          <w:szCs w:val="20"/>
        </w:rPr>
        <w:t xml:space="preserve"> </w:t>
      </w:r>
      <w:r>
        <w:rPr>
          <w:rFonts w:cs="Times New Roman"/>
          <w:sz w:val="20"/>
          <w:szCs w:val="20"/>
        </w:rPr>
        <w:t>от «____»________2025 г.</w:t>
      </w:r>
    </w:p>
    <w:p>
      <w:pPr>
        <w:pStyle w:val="Normal"/>
        <w:tabs>
          <w:tab w:val="clear" w:pos="708"/>
          <w:tab w:val="left" w:pos="6928" w:leader="none"/>
        </w:tabs>
        <w:spacing w:lineRule="auto" w:line="240" w:before="0" w:after="0"/>
        <w:jc w:val="end"/>
        <w:rPr>
          <w:rFonts w:cs="Times New Roman"/>
          <w:b/>
          <w:bCs/>
          <w:sz w:val="20"/>
          <w:szCs w:val="20"/>
        </w:rPr>
      </w:pPr>
      <w:r>
        <w:rPr>
          <w:rFonts w:cs="Times New Roman"/>
          <w:b/>
          <w:bCs/>
          <w:sz w:val="20"/>
          <w:szCs w:val="20"/>
        </w:rPr>
      </w:r>
    </w:p>
    <w:p>
      <w:pPr>
        <w:pStyle w:val="Normal"/>
        <w:widowControl w:val="false"/>
        <w:tabs>
          <w:tab w:val="clear" w:pos="708"/>
          <w:tab w:val="left" w:pos="3039" w:leader="none"/>
        </w:tabs>
        <w:spacing w:lineRule="auto" w:line="240" w:before="0" w:after="0"/>
        <w:jc w:val="center"/>
        <w:rPr>
          <w:rFonts w:cs="Times New Roman"/>
          <w:sz w:val="20"/>
          <w:szCs w:val="20"/>
        </w:rPr>
      </w:pPr>
      <w:r>
        <w:rPr>
          <w:rFonts w:cs="Times New Roman"/>
          <w:sz w:val="20"/>
          <w:szCs w:val="20"/>
        </w:rPr>
        <w:t>СПЕЦИФИКАЦИЯ</w:t>
      </w:r>
    </w:p>
    <w:tbl>
      <w:tblPr>
        <w:tblpPr w:vertAnchor="text" w:horzAnchor="page" w:leftFromText="180" w:rightFromText="180" w:tblpX="975" w:tblpY="77"/>
        <w:tblW w:w="5000" w:type="pct"/>
        <w:jc w:val="start"/>
        <w:tblInd w:w="88" w:type="dxa"/>
        <w:tblLayout w:type="fixed"/>
        <w:tblCellMar>
          <w:top w:w="0" w:type="dxa"/>
          <w:start w:w="88" w:type="dxa"/>
          <w:bottom w:w="0" w:type="dxa"/>
          <w:end w:w="5" w:type="dxa"/>
        </w:tblCellMar>
      </w:tblPr>
      <w:tblGrid>
        <w:gridCol w:w="443"/>
        <w:gridCol w:w="4032"/>
        <w:gridCol w:w="915"/>
        <w:gridCol w:w="673"/>
        <w:gridCol w:w="964"/>
        <w:gridCol w:w="1138"/>
        <w:gridCol w:w="1137"/>
        <w:gridCol w:w="1185"/>
      </w:tblGrid>
      <w:tr>
        <w:trPr>
          <w:trHeight w:val="612" w:hRule="atLeast"/>
        </w:trPr>
        <w:tc>
          <w:tcPr>
            <w:tcW w:w="44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center"/>
              <w:rPr/>
            </w:pPr>
            <w:r>
              <w:rPr>
                <w:rFonts w:cs="Times New Roman"/>
                <w:sz w:val="20"/>
                <w:szCs w:val="20"/>
              </w:rPr>
              <w:t>№</w:t>
            </w:r>
            <w:r>
              <w:rPr>
                <w:rFonts w:eastAsia="Times New Roman" w:cs="Times New Roman"/>
                <w:sz w:val="20"/>
                <w:szCs w:val="20"/>
              </w:rPr>
              <w:t xml:space="preserve"> </w:t>
            </w:r>
            <w:r>
              <w:rPr>
                <w:rFonts w:eastAsia="Times New Roman" w:cs="Times New Roman"/>
                <w:sz w:val="20"/>
                <w:szCs w:val="20"/>
              </w:rPr>
              <w:t>п</w:t>
            </w:r>
            <w:r>
              <w:rPr>
                <w:rFonts w:cs="Times New Roman"/>
                <w:sz w:val="20"/>
                <w:szCs w:val="20"/>
              </w:rPr>
              <w:t>/п</w:t>
            </w:r>
          </w:p>
        </w:tc>
        <w:tc>
          <w:tcPr>
            <w:tcW w:w="40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center"/>
              <w:rPr/>
            </w:pPr>
            <w:r>
              <w:rPr>
                <w:rFonts w:cs="Times New Roman"/>
                <w:sz w:val="20"/>
                <w:szCs w:val="20"/>
              </w:rPr>
              <w:t>Наименование</w:t>
            </w:r>
            <w:r>
              <w:rPr>
                <w:rFonts w:cs="Times New Roman"/>
                <w:sz w:val="20"/>
                <w:szCs w:val="20"/>
                <w:lang w:val="ru-RU"/>
              </w:rPr>
              <w:t xml:space="preserve"> товара (артикул)</w:t>
            </w:r>
          </w:p>
        </w:tc>
        <w:tc>
          <w:tcPr>
            <w:tcW w:w="9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center"/>
              <w:rPr>
                <w:rFonts w:cs="Times New Roman"/>
                <w:sz w:val="20"/>
                <w:szCs w:val="20"/>
                <w:lang w:val="ru-RU"/>
              </w:rPr>
            </w:pPr>
            <w:r>
              <w:rPr>
                <w:rFonts w:cs="Times New Roman"/>
                <w:sz w:val="20"/>
                <w:szCs w:val="20"/>
              </w:rPr>
              <w:t>Ед. изм.</w:t>
            </w:r>
          </w:p>
          <w:p>
            <w:pPr>
              <w:pStyle w:val="Normal"/>
              <w:widowControl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6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center"/>
              <w:rPr>
                <w:rFonts w:cs="Times New Roman"/>
                <w:sz w:val="20"/>
                <w:szCs w:val="20"/>
              </w:rPr>
            </w:pPr>
            <w:r>
              <w:rPr>
                <w:rFonts w:cs="Times New Roman"/>
                <w:sz w:val="20"/>
                <w:szCs w:val="20"/>
              </w:rPr>
              <w:t>К-во</w:t>
            </w:r>
          </w:p>
        </w:tc>
        <w:tc>
          <w:tcPr>
            <w:tcW w:w="96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center"/>
              <w:rPr>
                <w:rFonts w:eastAsia="Times New Roman" w:cs="Times New Roman"/>
                <w:color w:val="000000"/>
                <w:sz w:val="20"/>
                <w:szCs w:val="20"/>
                <w:lang w:val="ru-RU"/>
              </w:rPr>
            </w:pPr>
            <w:r>
              <w:rPr>
                <w:rFonts w:eastAsia="Times New Roman" w:cs="Times New Roman"/>
                <w:color w:val="000000"/>
                <w:sz w:val="20"/>
                <w:szCs w:val="20"/>
                <w:lang w:val="ru-RU"/>
              </w:rPr>
              <w:t>Страна происхождения Товара</w:t>
            </w:r>
          </w:p>
        </w:tc>
        <w:tc>
          <w:tcPr>
            <w:tcW w:w="1138" w:type="dxa"/>
            <w:tcBorders>
              <w:top w:val="single" w:sz="4" w:space="0" w:color="000000"/>
              <w:start w:val="single" w:sz="4" w:space="0" w:color="000000"/>
              <w:bottom w:val="single" w:sz="4" w:space="0" w:color="000000"/>
              <w:end w:val="single" w:sz="4" w:space="0" w:color="000000"/>
            </w:tcBorders>
          </w:tcPr>
          <w:p>
            <w:pPr>
              <w:pStyle w:val="Style23"/>
              <w:widowControl w:val="false"/>
              <w:snapToGrid w:val="false"/>
              <w:spacing w:before="0" w:after="200"/>
              <w:jc w:val="center"/>
              <w:rPr>
                <w:highlight w:val="none"/>
                <w:shd w:fill="auto" w:val="clear"/>
              </w:rPr>
            </w:pPr>
            <w:r>
              <w:rPr>
                <w:rFonts w:cs="Times New Roman"/>
                <w:kern w:val="0"/>
                <w:sz w:val="20"/>
                <w:szCs w:val="20"/>
                <w:shd w:fill="auto" w:val="clear"/>
                <w:lang w:val="ru-RU"/>
              </w:rPr>
              <w:t>Номер реестровой записи из реестра РПП(номер реестровой записи из ЕРП товаров государств)</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start"/>
              <w:rPr/>
            </w:pPr>
            <w:r>
              <w:rPr>
                <w:rFonts w:cs="Times New Roman"/>
                <w:sz w:val="20"/>
                <w:szCs w:val="20"/>
              </w:rPr>
              <w:t xml:space="preserve">Цена за ед. в руб. (с НДС </w:t>
            </w:r>
            <w:r>
              <w:rPr>
                <w:rFonts w:cs="Times New Roman"/>
                <w:sz w:val="20"/>
                <w:szCs w:val="20"/>
                <w:lang w:val="ru-RU"/>
              </w:rPr>
              <w:t>__%</w:t>
            </w:r>
            <w:r>
              <w:rPr>
                <w:rFonts w:cs="Times New Roman"/>
                <w:sz w:val="20"/>
                <w:szCs w:val="20"/>
              </w:rPr>
              <w:t>/НДС не облагается)</w:t>
            </w:r>
          </w:p>
        </w:tc>
        <w:tc>
          <w:tcPr>
            <w:tcW w:w="118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227" w:hanging="0"/>
              <w:contextualSpacing/>
              <w:jc w:val="start"/>
              <w:rPr/>
            </w:pPr>
            <w:r>
              <w:rPr>
                <w:rFonts w:cs="Times New Roman"/>
                <w:sz w:val="20"/>
                <w:szCs w:val="20"/>
              </w:rPr>
              <w:t xml:space="preserve">Сумма в руб. </w:t>
            </w:r>
            <w:r>
              <w:rPr>
                <w:rFonts w:cs="Times New Roman"/>
                <w:i/>
                <w:iCs/>
                <w:sz w:val="20"/>
                <w:szCs w:val="20"/>
              </w:rPr>
              <w:t xml:space="preserve">(с НДС </w:t>
            </w:r>
            <w:r>
              <w:rPr>
                <w:rFonts w:cs="Times New Roman"/>
                <w:i/>
                <w:iCs/>
                <w:sz w:val="20"/>
                <w:szCs w:val="20"/>
                <w:lang w:val="ru-RU"/>
              </w:rPr>
              <w:t>___</w:t>
            </w:r>
            <w:r>
              <w:rPr>
                <w:rFonts w:cs="Times New Roman"/>
                <w:i/>
                <w:iCs/>
                <w:sz w:val="20"/>
                <w:szCs w:val="20"/>
              </w:rPr>
              <w:t>%/ без НДС не облагается</w:t>
            </w:r>
          </w:p>
        </w:tc>
      </w:tr>
      <w:tr>
        <w:trPr/>
        <w:tc>
          <w:tcPr>
            <w:tcW w:w="443"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start"/>
              <w:rPr>
                <w:rFonts w:cs="Times New Roman"/>
                <w:sz w:val="20"/>
                <w:szCs w:val="20"/>
              </w:rPr>
            </w:pPr>
            <w:r>
              <w:rPr>
                <w:rFonts w:cs="Times New Roman"/>
                <w:sz w:val="20"/>
                <w:szCs w:val="20"/>
              </w:rPr>
            </w:r>
          </w:p>
        </w:tc>
        <w:tc>
          <w:tcPr>
            <w:tcW w:w="403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3514" w:leader="none"/>
              </w:tabs>
              <w:suppressAutoHyphens w:val="true"/>
              <w:overflowPunct w:val="false"/>
              <w:bidi w:val="0"/>
              <w:spacing w:lineRule="auto" w:line="252" w:before="0" w:after="0"/>
              <w:ind w:end="57" w:hanging="0"/>
              <w:jc w:val="start"/>
              <w:rPr>
                <w:rFonts w:eastAsia="Calibri"/>
                <w:b w:val="false"/>
                <w:bCs w:val="false"/>
                <w:color w:val="000000"/>
                <w:sz w:val="20"/>
                <w:szCs w:val="20"/>
                <w:lang w:eastAsia="en-US"/>
              </w:rPr>
            </w:pPr>
            <w:r>
              <w:rPr>
                <w:rFonts w:eastAsia="Calibri"/>
                <w:b w:val="false"/>
                <w:bCs w:val="false"/>
                <w:color w:val="000000"/>
                <w:sz w:val="20"/>
                <w:szCs w:val="20"/>
                <w:lang w:eastAsia="en-US"/>
              </w:rPr>
              <w:t>Масло гидравлическое МГЕ-46В</w:t>
            </w:r>
          </w:p>
        </w:tc>
        <w:tc>
          <w:tcPr>
            <w:tcW w:w="91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57" w:hanging="0"/>
              <w:contextualSpacing/>
              <w:jc w:val="both"/>
              <w:rPr>
                <w:rFonts w:eastAsia="Calibri"/>
                <w:b w:val="false"/>
                <w:bCs w:val="false"/>
                <w:color w:val="000000"/>
                <w:sz w:val="20"/>
                <w:szCs w:val="20"/>
                <w:lang w:eastAsia="en-US"/>
              </w:rPr>
            </w:pPr>
            <w:r>
              <w:rPr>
                <w:rFonts w:eastAsia="Calibri"/>
                <w:b w:val="false"/>
                <w:bCs w:val="false"/>
                <w:color w:val="000000"/>
                <w:sz w:val="20"/>
                <w:szCs w:val="20"/>
                <w:lang w:eastAsia="en-US"/>
              </w:rPr>
              <w:t>Масло гидравлическое ВМГЗ (МГ-15-В(с)</w:t>
            </w:r>
          </w:p>
        </w:tc>
        <w:tc>
          <w:tcPr>
            <w:tcW w:w="91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0" w:hanging="0"/>
              <w:contextualSpacing/>
              <w:jc w:val="both"/>
              <w:rPr>
                <w:rFonts w:eastAsia="Calibri"/>
                <w:b w:val="false"/>
                <w:bCs w:val="false"/>
                <w:color w:val="000000"/>
                <w:sz w:val="20"/>
                <w:szCs w:val="20"/>
                <w:lang w:eastAsia="en-US"/>
              </w:rPr>
            </w:pPr>
            <w:r>
              <w:rPr>
                <w:rFonts w:eastAsia="Calibri"/>
                <w:b w:val="false"/>
                <w:bCs w:val="false"/>
                <w:color w:val="000000"/>
                <w:sz w:val="20"/>
                <w:szCs w:val="20"/>
                <w:lang w:eastAsia="en-US"/>
              </w:rPr>
              <w:t>Масло моторное класса SAE 5W-30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57" w:hanging="0"/>
              <w:contextualSpacing/>
              <w:jc w:val="both"/>
              <w:rPr/>
            </w:pPr>
            <w:r>
              <w:rPr>
                <w:rStyle w:val="Hps"/>
                <w:rFonts w:eastAsia="Calibri"/>
                <w:b w:val="false"/>
                <w:bCs w:val="false"/>
                <w:color w:val="000000"/>
                <w:sz w:val="20"/>
                <w:szCs w:val="20"/>
                <w:lang w:eastAsia="en-US"/>
              </w:rPr>
              <w:t>Масло моторное Shell Rimula R3 NG 15W-40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450" w:leader="none"/>
              </w:tabs>
              <w:suppressAutoHyphens w:val="true"/>
              <w:overflowPunct w:val="false"/>
              <w:bidi w:val="0"/>
              <w:spacing w:lineRule="auto" w:line="240" w:before="0" w:after="0"/>
              <w:ind w:end="57" w:hanging="0"/>
              <w:contextualSpacing/>
              <w:jc w:val="both"/>
              <w:rPr>
                <w:rFonts w:eastAsia="Calibri"/>
                <w:b w:val="false"/>
                <w:bCs w:val="false"/>
                <w:color w:val="000000"/>
                <w:sz w:val="20"/>
                <w:szCs w:val="20"/>
                <w:lang w:eastAsia="en-US"/>
              </w:rPr>
            </w:pPr>
            <w:r>
              <w:rPr>
                <w:rFonts w:eastAsia="Calibri"/>
                <w:b w:val="false"/>
                <w:bCs w:val="false"/>
                <w:color w:val="000000"/>
                <w:sz w:val="20"/>
                <w:szCs w:val="20"/>
                <w:lang w:eastAsia="en-US"/>
              </w:rPr>
              <w:t>Масло моторное класса SAE 15W-40, класса API CI-4</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57" w:hanging="0"/>
              <w:contextualSpacing/>
              <w:jc w:val="both"/>
              <w:rPr>
                <w:rFonts w:eastAsia="Calibri"/>
                <w:b w:val="false"/>
                <w:bCs w:val="false"/>
                <w:color w:val="000000"/>
                <w:sz w:val="20"/>
                <w:szCs w:val="20"/>
                <w:lang w:eastAsia="en-US"/>
              </w:rPr>
            </w:pPr>
            <w:r>
              <w:rPr>
                <w:rFonts w:eastAsia="Calibri"/>
                <w:b w:val="false"/>
                <w:bCs w:val="false"/>
                <w:color w:val="000000"/>
                <w:sz w:val="20"/>
                <w:szCs w:val="20"/>
                <w:lang w:eastAsia="en-US"/>
              </w:rPr>
              <w:t>Масло моторное класса SAE 10W-40, класса API SL/CF</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57" w:hanging="0"/>
              <w:contextualSpacing/>
              <w:jc w:val="both"/>
              <w:rPr/>
            </w:pPr>
            <w:r>
              <w:rPr>
                <w:rStyle w:val="Hps"/>
                <w:rFonts w:eastAsia="Calibri"/>
                <w:b w:val="false"/>
                <w:bCs w:val="false"/>
                <w:color w:val="000000"/>
                <w:sz w:val="20"/>
                <w:szCs w:val="20"/>
                <w:lang w:eastAsia="en-US"/>
              </w:rPr>
              <w:t>Масло трансмиссионное класса GL-4 SAE 80W-90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0" w:hanging="0"/>
              <w:contextualSpacing/>
              <w:jc w:val="start"/>
              <w:rPr>
                <w:rFonts w:eastAsia="Calibri"/>
                <w:b w:val="false"/>
                <w:bCs w:val="false"/>
                <w:color w:val="000000"/>
                <w:sz w:val="20"/>
                <w:szCs w:val="20"/>
                <w:lang w:eastAsia="en-US"/>
              </w:rPr>
            </w:pPr>
            <w:r>
              <w:rPr>
                <w:rFonts w:eastAsia="Calibri"/>
                <w:b w:val="false"/>
                <w:bCs w:val="false"/>
                <w:color w:val="000000"/>
                <w:sz w:val="20"/>
                <w:szCs w:val="20"/>
                <w:lang w:eastAsia="en-US"/>
              </w:rPr>
              <w:t>Масло трансмиссионное для автоматических коробок переключения передач</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0" w:leader="none"/>
              </w:tabs>
              <w:suppressAutoHyphens w:val="true"/>
              <w:overflowPunct w:val="false"/>
              <w:bidi w:val="0"/>
              <w:spacing w:lineRule="auto" w:line="240" w:before="0" w:after="0"/>
              <w:ind w:end="0" w:hanging="0"/>
              <w:contextualSpacing/>
              <w:jc w:val="both"/>
              <w:rPr>
                <w:rFonts w:eastAsia="Calibri"/>
                <w:b w:val="false"/>
                <w:bCs w:val="false"/>
                <w:color w:val="000000"/>
                <w:sz w:val="20"/>
                <w:szCs w:val="20"/>
                <w:lang w:eastAsia="en-US"/>
              </w:rPr>
            </w:pPr>
            <w:r>
              <w:rPr>
                <w:rFonts w:eastAsia="Calibri"/>
                <w:b w:val="false"/>
                <w:bCs w:val="false"/>
                <w:color w:val="000000"/>
                <w:sz w:val="20"/>
                <w:szCs w:val="20"/>
                <w:lang w:eastAsia="en-US"/>
              </w:rPr>
              <w:t>Жидкость гидравлическая</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tabs>
                <w:tab w:val="clear" w:pos="708"/>
                <w:tab w:val="left" w:pos="0" w:leader="none"/>
              </w:tabs>
              <w:suppressAutoHyphens w:val="true"/>
              <w:overflowPunct w:val="false"/>
              <w:bidi w:val="0"/>
              <w:snapToGrid w:val="false"/>
              <w:spacing w:lineRule="auto" w:line="240" w:before="0" w:after="0"/>
              <w:ind w:end="0" w:hanging="0"/>
              <w:jc w:val="start"/>
              <w:textAlignment w:val="auto"/>
              <w:rPr/>
            </w:pPr>
            <w:r>
              <w:rPr>
                <w:rStyle w:val="Hps"/>
                <w:rFonts w:eastAsia="Calibri" w:cs="Times New Roman"/>
                <w:b w:val="false"/>
                <w:bCs w:val="false"/>
                <w:color w:val="000000"/>
                <w:sz w:val="20"/>
                <w:szCs w:val="20"/>
                <w:lang w:eastAsia="en-US"/>
              </w:rPr>
              <w:t xml:space="preserve">Масло гидравлическое </w:t>
            </w:r>
            <w:r>
              <w:rPr>
                <w:rFonts w:eastAsia="SimSun" w:cs="Times New Roman"/>
                <w:b w:val="false"/>
                <w:bCs w:val="false"/>
                <w:color w:val="000000"/>
                <w:kern w:val="0"/>
                <w:sz w:val="20"/>
                <w:szCs w:val="20"/>
                <w:lang w:val="en-US" w:eastAsia="zh-CN" w:bidi="ar-SA"/>
              </w:rPr>
              <w:t>Rosneft Gidrotec OE HVLP</w:t>
            </w:r>
            <w:r>
              <w:rPr>
                <w:rFonts w:eastAsia="SimSun" w:cs="Times New Roman"/>
                <w:b w:val="false"/>
                <w:bCs w:val="false"/>
                <w:color w:val="000000"/>
                <w:kern w:val="0"/>
                <w:sz w:val="20"/>
                <w:szCs w:val="20"/>
                <w:lang w:eastAsia="zh-CN" w:bidi="ar-SA"/>
              </w:rPr>
              <w:t xml:space="preserve"> 32</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suppressAutoHyphens w:val="true"/>
              <w:overflowPunct w:val="false"/>
              <w:bidi w:val="0"/>
              <w:snapToGrid w:val="false"/>
              <w:spacing w:lineRule="auto" w:line="240" w:before="0" w:after="0"/>
              <w:ind w:end="0" w:hanging="0"/>
              <w:jc w:val="both"/>
              <w:textAlignment w:val="auto"/>
              <w:rPr/>
            </w:pPr>
            <w:r>
              <w:rPr>
                <w:rStyle w:val="Hps"/>
                <w:rFonts w:eastAsia="Calibri" w:cs="Times New Roman"/>
                <w:b w:val="false"/>
                <w:bCs w:val="false"/>
                <w:color w:val="000000"/>
                <w:sz w:val="20"/>
                <w:szCs w:val="20"/>
                <w:lang w:eastAsia="en-US"/>
              </w:rPr>
              <w:t>Моторное масло  SAE 15W-40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suppressAutoHyphens w:val="true"/>
              <w:overflowPunct w:val="false"/>
              <w:bidi w:val="0"/>
              <w:snapToGrid w:val="false"/>
              <w:spacing w:lineRule="auto" w:line="240" w:before="0" w:after="0"/>
              <w:ind w:end="57" w:hanging="0"/>
              <w:jc w:val="both"/>
              <w:textAlignment w:val="auto"/>
              <w:rPr>
                <w:rFonts w:cs="Times New Roman"/>
                <w:b w:val="false"/>
                <w:bCs w:val="false"/>
                <w:color w:val="000000"/>
                <w:sz w:val="20"/>
                <w:szCs w:val="20"/>
                <w:lang w:eastAsia="en-US"/>
              </w:rPr>
            </w:pPr>
            <w:r>
              <w:rPr>
                <w:rFonts w:cs="Times New Roman"/>
                <w:b w:val="false"/>
                <w:bCs w:val="false"/>
                <w:color w:val="000000"/>
                <w:sz w:val="20"/>
                <w:szCs w:val="20"/>
                <w:lang w:eastAsia="en-US"/>
              </w:rPr>
              <w:t>Масло для АКПП для ЛиАЗ</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suppressAutoHyphens w:val="true"/>
              <w:overflowPunct w:val="false"/>
              <w:bidi w:val="0"/>
              <w:snapToGrid w:val="false"/>
              <w:spacing w:lineRule="auto" w:line="240" w:before="0" w:after="0"/>
              <w:ind w:end="0" w:hanging="0"/>
              <w:jc w:val="both"/>
              <w:textAlignment w:val="auto"/>
              <w:rPr/>
            </w:pPr>
            <w:r>
              <w:rPr>
                <w:rFonts w:cs="Times New Roman"/>
                <w:b w:val="false"/>
                <w:bCs w:val="false"/>
                <w:color w:val="000000"/>
                <w:sz w:val="20"/>
                <w:szCs w:val="20"/>
                <w:lang w:eastAsia="en-US"/>
              </w:rPr>
              <w:t xml:space="preserve">Трансмиссионное масло </w:t>
            </w:r>
            <w:r>
              <w:rPr>
                <w:rStyle w:val="Hps"/>
                <w:rFonts w:eastAsia="Calibri" w:cs="Times New Roman"/>
                <w:b w:val="false"/>
                <w:bCs w:val="false"/>
                <w:color w:val="000000"/>
                <w:sz w:val="20"/>
                <w:szCs w:val="20"/>
                <w:lang w:eastAsia="en-US"/>
              </w:rPr>
              <w:t>SAE 85W-90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pPr>
            <w:r>
              <w:rPr>
                <w:rStyle w:val="Hps"/>
                <w:rFonts w:eastAsia="Calibri"/>
                <w:b w:val="false"/>
                <w:bCs w:val="false"/>
                <w:sz w:val="20"/>
                <w:szCs w:val="20"/>
                <w:lang w:eastAsia="en-US"/>
              </w:rPr>
              <w:t>Антифриз</w:t>
            </w:r>
            <w:r>
              <w:rPr>
                <w:rStyle w:val="Hps"/>
                <w:rFonts w:eastAsia="Calibri"/>
                <w:b w:val="false"/>
                <w:bCs w:val="false"/>
                <w:sz w:val="20"/>
                <w:szCs w:val="20"/>
                <w:lang w:val="en-US" w:eastAsia="en-US"/>
              </w:rPr>
              <w:t xml:space="preserve">  G12+</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pPr>
            <w:r>
              <w:rPr>
                <w:rStyle w:val="Hps"/>
                <w:rFonts w:eastAsia="Calibri"/>
                <w:b w:val="false"/>
                <w:bCs w:val="false"/>
                <w:sz w:val="20"/>
                <w:szCs w:val="20"/>
                <w:lang w:eastAsia="en-US"/>
              </w:rPr>
              <w:t>Антифриз Газпромнефть BS 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pPr>
            <w:r>
              <w:rPr>
                <w:rStyle w:val="Hps"/>
                <w:rFonts w:eastAsia="Calibri"/>
                <w:b w:val="false"/>
                <w:bCs w:val="false"/>
                <w:sz w:val="20"/>
                <w:szCs w:val="20"/>
                <w:lang w:eastAsia="en-US"/>
              </w:rPr>
              <w:t>Жидкость для селективного каталитического преобразователя SCR</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rFonts w:eastAsia="Calibri"/>
                <w:b w:val="false"/>
                <w:bCs w:val="false"/>
                <w:sz w:val="20"/>
                <w:szCs w:val="20"/>
                <w:lang w:eastAsia="en-US"/>
              </w:rPr>
            </w:pPr>
            <w:r>
              <w:rPr>
                <w:rFonts w:eastAsia="Calibri"/>
                <w:b w:val="false"/>
                <w:bCs w:val="false"/>
                <w:sz w:val="20"/>
                <w:szCs w:val="20"/>
                <w:lang w:eastAsia="en-US"/>
              </w:rPr>
              <w:t>Жидкость летняя, предназначенная для удаления грязи</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pPr>
            <w:r>
              <w:rPr>
                <w:rStyle w:val="Hps"/>
                <w:rFonts w:eastAsia="Calibri" w:cs="Times New Roman"/>
                <w:b w:val="false"/>
                <w:bCs w:val="false"/>
                <w:color w:val="000000"/>
                <w:sz w:val="20"/>
                <w:szCs w:val="20"/>
                <w:lang w:eastAsia="en-US"/>
              </w:rPr>
              <w:t>К</w:t>
            </w:r>
            <w:r>
              <w:rPr>
                <w:rFonts w:eastAsia="Cuprum;Segoe Print" w:cs="Times New Roman"/>
                <w:b w:val="false"/>
                <w:bCs w:val="false"/>
                <w:i w:val="false"/>
                <w:iCs w:val="false"/>
                <w:caps w:val="false"/>
                <w:smallCaps w:val="false"/>
                <w:color w:val="000000"/>
                <w:spacing w:val="0"/>
                <w:sz w:val="20"/>
                <w:szCs w:val="20"/>
                <w:shd w:fill="FFFFFF" w:val="clear"/>
              </w:rPr>
              <w:t xml:space="preserve">омпрессорное масло </w:t>
            </w:r>
            <w:r>
              <w:rPr>
                <w:b w:val="false"/>
                <w:bCs w:val="false"/>
                <w:sz w:val="20"/>
                <w:szCs w:val="20"/>
              </w:rPr>
              <w:t>Shell Corena S4 P 100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suppressAutoHyphens w:val="true"/>
              <w:overflowPunct w:val="false"/>
              <w:bidi w:val="0"/>
              <w:snapToGrid w:val="false"/>
              <w:spacing w:lineRule="auto" w:line="240" w:before="0" w:after="0"/>
              <w:ind w:end="57" w:hanging="0"/>
              <w:contextualSpacing/>
              <w:jc w:val="both"/>
              <w:textAlignment w:val="auto"/>
              <w:rPr/>
            </w:pPr>
            <w:r>
              <w:rPr>
                <w:rStyle w:val="Hps"/>
                <w:rFonts w:eastAsia="Calibri" w:cs="Times New Roman"/>
                <w:b w:val="false"/>
                <w:bCs w:val="false"/>
                <w:color w:val="000000"/>
                <w:sz w:val="20"/>
                <w:szCs w:val="20"/>
                <w:lang w:eastAsia="en-US"/>
              </w:rPr>
              <w:t xml:space="preserve">Масло моторное </w:t>
            </w:r>
            <w:r>
              <w:rPr>
                <w:rStyle w:val="Hps"/>
                <w:rFonts w:eastAsia="Calibri" w:cs="Times New Roman"/>
                <w:b w:val="false"/>
                <w:bCs w:val="false"/>
                <w:color w:val="000000"/>
                <w:sz w:val="20"/>
                <w:szCs w:val="20"/>
                <w:lang w:val="en-US" w:eastAsia="en-US"/>
              </w:rPr>
              <w:t>SAE 5W-40</w:t>
            </w:r>
            <w:r>
              <w:rPr>
                <w:rStyle w:val="Hps"/>
                <w:rFonts w:eastAsia="Calibri" w:cs="Times New Roman"/>
                <w:b w:val="false"/>
                <w:bCs w:val="false"/>
                <w:color w:val="000000"/>
                <w:sz w:val="20"/>
                <w:szCs w:val="20"/>
                <w:lang w:eastAsia="en-US"/>
              </w:rPr>
              <w:t xml:space="preserve">, </w:t>
            </w:r>
            <w:r>
              <w:rPr>
                <w:rStyle w:val="Hps"/>
                <w:rFonts w:eastAsia="Calibri" w:cs="Times New Roman"/>
                <w:b w:val="false"/>
                <w:bCs w:val="false"/>
                <w:color w:val="000000"/>
                <w:sz w:val="20"/>
                <w:szCs w:val="20"/>
                <w:lang w:val="en-US" w:eastAsia="en-US"/>
              </w:rPr>
              <w:t>API SN</w:t>
            </w:r>
            <w:r>
              <w:rPr>
                <w:rStyle w:val="Hps"/>
                <w:rFonts w:eastAsia="Calibri" w:cs="Times New Roman"/>
                <w:b w:val="false"/>
                <w:bCs w:val="false"/>
                <w:color w:val="000000"/>
                <w:sz w:val="20"/>
                <w:szCs w:val="20"/>
                <w:lang w:eastAsia="en-US"/>
              </w:rPr>
              <w:t xml:space="preserve">, стандарта </w:t>
            </w:r>
            <w:r>
              <w:rPr>
                <w:rStyle w:val="Hps"/>
                <w:rFonts w:eastAsia="Calibri" w:cs="Times New Roman"/>
                <w:b w:val="false"/>
                <w:bCs w:val="false"/>
                <w:color w:val="000000"/>
                <w:sz w:val="20"/>
                <w:szCs w:val="20"/>
                <w:lang w:val="en-US" w:eastAsia="en-US"/>
              </w:rPr>
              <w:t>ACEA A3/B</w:t>
            </w:r>
            <w:r>
              <w:rPr>
                <w:rStyle w:val="Hps"/>
                <w:rFonts w:eastAsia="Calibri" w:cs="Times New Roman"/>
                <w:b w:val="false"/>
                <w:bCs w:val="false"/>
                <w:color w:val="000000"/>
                <w:sz w:val="20"/>
                <w:szCs w:val="20"/>
                <w:lang w:eastAsia="en-US"/>
              </w:rPr>
              <w:t>4</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Next w:val="false"/>
              <w:keepLines w:val="false"/>
              <w:widowControl w:val="false"/>
              <w:suppressAutoHyphens w:val="true"/>
              <w:overflowPunct w:val="false"/>
              <w:bidi w:val="0"/>
              <w:snapToGrid w:val="false"/>
              <w:spacing w:lineRule="auto" w:line="240" w:before="0" w:after="0"/>
              <w:ind w:end="57" w:hanging="0"/>
              <w:contextualSpacing/>
              <w:jc w:val="both"/>
              <w:textAlignment w:val="auto"/>
              <w:rPr/>
            </w:pPr>
            <w:r>
              <w:rPr>
                <w:rFonts w:eastAsia="Calibri" w:cs="Times New Roman"/>
                <w:b w:val="false"/>
                <w:bCs w:val="false"/>
                <w:color w:val="000000"/>
                <w:sz w:val="20"/>
                <w:szCs w:val="20"/>
                <w:lang w:eastAsia="en-US"/>
              </w:rPr>
              <w:t xml:space="preserve">Масло моторное </w:t>
            </w:r>
            <w:r>
              <w:rPr>
                <w:rFonts w:eastAsia="Calibri" w:cs="Times New Roman"/>
                <w:b w:val="false"/>
                <w:bCs w:val="false"/>
                <w:color w:val="000000"/>
                <w:sz w:val="20"/>
                <w:szCs w:val="20"/>
                <w:lang w:val="en-US" w:eastAsia="en-US"/>
              </w:rPr>
              <w:t>ADDINOL Super Light 0540 SAE 5W-40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литр</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1100" w:leader="none"/>
                <w:tab w:val="left" w:pos="1540" w:leader="none"/>
              </w:tabs>
              <w:suppressAutoHyphens w:val="true"/>
              <w:overflowPunct w:val="false"/>
              <w:bidi w:val="0"/>
              <w:spacing w:lineRule="auto" w:line="240" w:before="0" w:after="0"/>
              <w:ind w:end="0" w:hanging="0"/>
              <w:contextualSpacing/>
              <w:jc w:val="both"/>
              <w:rPr/>
            </w:pPr>
            <w:r>
              <w:rPr>
                <w:rStyle w:val="Hps"/>
                <w:rFonts w:eastAsia="Calibri" w:cs="Times New Roman"/>
                <w:b w:val="false"/>
                <w:bCs w:val="false"/>
                <w:color w:val="000000"/>
                <w:sz w:val="22"/>
                <w:szCs w:val="22"/>
                <w:lang w:eastAsia="en-US"/>
              </w:rPr>
              <w:t>Смазка Литол-24</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кг</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tabs>
                <w:tab w:val="clear" w:pos="708"/>
                <w:tab w:val="left" w:pos="1100" w:leader="none"/>
                <w:tab w:val="left" w:pos="1540" w:leader="none"/>
              </w:tabs>
              <w:suppressAutoHyphens w:val="true"/>
              <w:overflowPunct w:val="false"/>
              <w:bidi w:val="0"/>
              <w:spacing w:lineRule="auto" w:line="240" w:before="0" w:after="0"/>
              <w:ind w:end="0" w:hanging="0"/>
              <w:contextualSpacing/>
              <w:jc w:val="both"/>
              <w:rPr>
                <w:rFonts w:eastAsia="Calibri" w:cs="Times New Roman"/>
                <w:b w:val="false"/>
                <w:bCs w:val="false"/>
                <w:color w:val="000000"/>
                <w:sz w:val="22"/>
                <w:szCs w:val="22"/>
                <w:lang w:val="en-US" w:eastAsia="en-US"/>
              </w:rPr>
            </w:pPr>
            <w:r>
              <w:rPr>
                <w:rFonts w:eastAsia="Calibri" w:cs="Times New Roman"/>
                <w:b w:val="false"/>
                <w:bCs w:val="false"/>
                <w:color w:val="000000"/>
                <w:sz w:val="22"/>
                <w:szCs w:val="22"/>
                <w:lang w:val="en-US" w:eastAsia="en-US"/>
              </w:rPr>
              <w:t>Смазка Солидол</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кг</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widowControl w:val="false"/>
              <w:suppressAutoHyphens w:val="true"/>
              <w:overflowPunct w:val="false"/>
              <w:bidi w:val="0"/>
              <w:spacing w:lineRule="auto" w:line="240" w:before="0" w:after="0"/>
              <w:ind w:end="57" w:hanging="0"/>
              <w:contextualSpacing/>
              <w:jc w:val="both"/>
              <w:rPr/>
            </w:pPr>
            <w:r>
              <w:rPr>
                <w:rFonts w:eastAsia="Calibri"/>
                <w:b w:val="false"/>
                <w:bCs w:val="false"/>
                <w:sz w:val="20"/>
                <w:szCs w:val="20"/>
                <w:lang w:eastAsia="en-US"/>
              </w:rPr>
              <w:t xml:space="preserve">Смазка класса </w:t>
            </w:r>
            <w:r>
              <w:rPr>
                <w:rFonts w:eastAsia="Calibri"/>
                <w:b w:val="false"/>
                <w:bCs w:val="false"/>
                <w:color w:val="000000"/>
                <w:sz w:val="22"/>
                <w:szCs w:val="22"/>
                <w:lang w:eastAsia="en-US"/>
              </w:rPr>
              <w:t>KPHC2N-40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кг</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r>
        <w:trPr/>
        <w:tc>
          <w:tcPr>
            <w:tcW w:w="443" w:type="dxa"/>
            <w:tcBorders>
              <w:start w:val="single" w:sz="4" w:space="0" w:color="000000"/>
              <w:bottom w:val="single" w:sz="4" w:space="0" w:color="000000"/>
              <w:end w:val="single" w:sz="4" w:space="0" w:color="000000"/>
            </w:tcBorders>
          </w:tcPr>
          <w:p>
            <w:pPr>
              <w:pStyle w:val="Normal"/>
              <w:widowControl w:val="false"/>
              <w:numPr>
                <w:ilvl w:val="0"/>
                <w:numId w:val="4"/>
              </w:numPr>
              <w:snapToGrid w:val="false"/>
              <w:spacing w:lineRule="auto" w:line="240" w:before="0" w:after="0"/>
              <w:ind w:start="0" w:end="0" w:hanging="0"/>
              <w:contextualSpacing/>
              <w:jc w:val="center"/>
              <w:rPr>
                <w:rFonts w:cs="Times New Roman"/>
                <w:sz w:val="20"/>
                <w:szCs w:val="20"/>
                <w:lang w:val="ru-RU"/>
              </w:rPr>
            </w:pPr>
            <w:r>
              <w:rPr>
                <w:rFonts w:cs="Times New Roman"/>
                <w:sz w:val="20"/>
                <w:szCs w:val="20"/>
                <w:lang w:val="ru-RU"/>
              </w:rPr>
            </w:r>
          </w:p>
        </w:tc>
        <w:tc>
          <w:tcPr>
            <w:tcW w:w="4032" w:type="dxa"/>
            <w:tcBorders>
              <w:start w:val="single" w:sz="4" w:space="0" w:color="000000"/>
              <w:bottom w:val="single" w:sz="4" w:space="0" w:color="000000"/>
              <w:end w:val="single" w:sz="4" w:space="0" w:color="000000"/>
            </w:tcBorders>
          </w:tcPr>
          <w:p>
            <w:pPr>
              <w:pStyle w:val="Normal"/>
              <w:keepLines w:val="false"/>
              <w:widowControl w:val="false"/>
              <w:overflowPunct w:val="false"/>
              <w:bidi w:val="0"/>
              <w:snapToGrid w:val="false"/>
              <w:spacing w:before="0" w:after="0"/>
              <w:ind w:end="-763" w:hanging="0"/>
              <w:jc w:val="start"/>
              <w:textAlignment w:val="auto"/>
              <w:rPr>
                <w:rFonts w:cs="Times New Roman"/>
                <w:sz w:val="20"/>
                <w:szCs w:val="20"/>
                <w:lang w:val="ru-RU"/>
              </w:rPr>
            </w:pPr>
            <w:r>
              <w:rPr>
                <w:rFonts w:cs="Times New Roman"/>
                <w:sz w:val="20"/>
                <w:szCs w:val="20"/>
                <w:lang w:val="ru-RU"/>
              </w:rPr>
              <w:t>Смазка WD-40</w:t>
            </w:r>
          </w:p>
        </w:tc>
        <w:tc>
          <w:tcPr>
            <w:tcW w:w="91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t>шт</w:t>
            </w:r>
          </w:p>
        </w:tc>
        <w:tc>
          <w:tcPr>
            <w:tcW w:w="673"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964"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8"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37"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c>
          <w:tcPr>
            <w:tcW w:w="1185" w:type="dxa"/>
            <w:tcBorders>
              <w:start w:val="single" w:sz="4" w:space="0" w:color="000000"/>
              <w:bottom w:val="single" w:sz="4" w:space="0" w:color="000000"/>
              <w:end w:val="single" w:sz="4" w:space="0" w:color="000000"/>
            </w:tcBorders>
          </w:tcPr>
          <w:p>
            <w:pPr>
              <w:pStyle w:val="Normal"/>
              <w:widowControl w:val="false"/>
              <w:snapToGrid w:val="false"/>
              <w:spacing w:lineRule="auto" w:line="240" w:before="0" w:after="0"/>
              <w:contextualSpacing/>
              <w:jc w:val="center"/>
              <w:rPr>
                <w:rFonts w:cs="Times New Roman"/>
                <w:sz w:val="20"/>
                <w:szCs w:val="20"/>
                <w:lang w:val="ru-RU"/>
              </w:rPr>
            </w:pPr>
            <w:r>
              <w:rPr>
                <w:rFonts w:cs="Times New Roman"/>
                <w:sz w:val="20"/>
                <w:szCs w:val="20"/>
                <w:lang w:val="ru-RU"/>
              </w:rPr>
            </w:r>
          </w:p>
        </w:tc>
      </w:tr>
    </w:tbl>
    <w:p>
      <w:pPr>
        <w:pStyle w:val="Normal"/>
        <w:widowControl w:val="false"/>
        <w:suppressAutoHyphens w:val="true"/>
        <w:overflowPunct w:val="false"/>
        <w:bidi w:val="0"/>
        <w:spacing w:lineRule="auto" w:line="240" w:before="113" w:after="0"/>
        <w:ind w:end="0" w:hanging="0"/>
        <w:jc w:val="both"/>
        <w:rPr>
          <w:rFonts w:cs="Times New Roman"/>
          <w:sz w:val="20"/>
          <w:szCs w:val="20"/>
        </w:rPr>
      </w:pPr>
      <w:r/>
      <w:r>
        <w:rPr>
          <w:rFonts w:cs="Times New Roman"/>
          <w:sz w:val="20"/>
          <w:szCs w:val="20"/>
        </w:rPr>
        <w:t xml:space="preserve">Итого: ________руб. (_______рублей__ копеек), в том числе НДС </w:t>
      </w:r>
      <w:r>
        <w:rPr>
          <w:rFonts w:cs="Times New Roman"/>
          <w:sz w:val="20"/>
          <w:szCs w:val="20"/>
          <w:lang w:val="ru-RU"/>
        </w:rPr>
        <w:t>__</w:t>
      </w:r>
      <w:r>
        <w:rPr>
          <w:rFonts w:cs="Times New Roman"/>
          <w:sz w:val="20"/>
          <w:szCs w:val="20"/>
        </w:rPr>
        <w:t>%/ без НДС (</w:t>
      </w:r>
      <w:r>
        <w:rPr>
          <w:rFonts w:cs="Times New Roman"/>
          <w:i/>
          <w:iCs/>
          <w:sz w:val="20"/>
          <w:szCs w:val="20"/>
        </w:rPr>
        <w:t>указать ссылку на статью Налогового кодекса Российской Федерации</w:t>
      </w:r>
      <w:r>
        <w:rPr>
          <w:rFonts w:cs="Times New Roman"/>
          <w:sz w:val="20"/>
          <w:szCs w:val="20"/>
        </w:rPr>
        <w:t>).</w:t>
      </w:r>
    </w:p>
    <w:p>
      <w:pPr>
        <w:pStyle w:val="Normal"/>
        <w:widowControl w:val="false"/>
        <w:spacing w:lineRule="auto" w:line="240" w:before="0" w:after="113"/>
        <w:jc w:val="both"/>
        <w:rPr>
          <w:rFonts w:ascii="Liberation Serif;Times New Roman" w:hAnsi="Liberation Serif;Times New Roman" w:cs="Liberation Serif;Times New Roman"/>
          <w:b/>
          <w:i w:val="false"/>
          <w:i w:val="false"/>
          <w:caps w:val="false"/>
          <w:smallCaps w:val="false"/>
          <w:color w:val="2C2D2E"/>
          <w:spacing w:val="0"/>
          <w:sz w:val="20"/>
          <w:szCs w:val="20"/>
          <w:u w:val="single"/>
        </w:rPr>
      </w:pPr>
      <w:r>
        <w:rPr>
          <w:rFonts w:cs="Times New Roman"/>
          <w:sz w:val="20"/>
          <w:szCs w:val="20"/>
        </w:rPr>
        <w:t xml:space="preserve">По настоящему Договору Товар, количество и номенклатура которого определена конкретной Заявкой Покупателя, должен быть поставлен </w:t>
      </w:r>
      <w:r>
        <w:rPr>
          <w:rFonts w:cs="Times New Roman"/>
          <w:sz w:val="20"/>
          <w:szCs w:val="20"/>
          <w:lang w:val="ru-RU"/>
        </w:rPr>
        <w:t xml:space="preserve">в срок не превышающий </w:t>
      </w:r>
      <w:r>
        <w:rPr>
          <w:rFonts w:cs="Times New Roman"/>
          <w:color w:val="000000"/>
          <w:sz w:val="20"/>
          <w:szCs w:val="20"/>
          <w:lang w:val="ru-RU"/>
        </w:rPr>
        <w:t xml:space="preserve"> 20 (двадцать)  календарных дней</w:t>
      </w:r>
      <w:r>
        <w:rPr>
          <w:rFonts w:cs="Times New Roman"/>
          <w:sz w:val="20"/>
          <w:szCs w:val="20"/>
          <w:lang w:val="ru-RU"/>
        </w:rPr>
        <w:t xml:space="preserve"> с даты подачи заявки Поставщику</w:t>
      </w:r>
      <w:r>
        <w:rPr>
          <w:rFonts w:cs="Times New Roman"/>
          <w:sz w:val="20"/>
          <w:szCs w:val="20"/>
        </w:rPr>
        <w:t>.</w:t>
      </w:r>
    </w:p>
    <w:p>
      <w:pPr>
        <w:pStyle w:val="Style14"/>
        <w:widowControl w:val="false"/>
        <w:spacing w:lineRule="auto" w:line="240" w:before="0" w:after="0"/>
        <w:jc w:val="both"/>
        <w:rPr>
          <w:rFonts w:eastAsia="MS Mincho;MS UI Gothic" w:cs="Times New Roman"/>
          <w:b w:val="false"/>
          <w:i w:val="false"/>
          <w:i w:val="false"/>
          <w:caps w:val="false"/>
          <w:smallCaps w:val="false"/>
          <w:color w:val="2C2D2E"/>
          <w:spacing w:val="0"/>
          <w:sz w:val="20"/>
          <w:szCs w:val="20"/>
        </w:rPr>
      </w:pPr>
      <w:r>
        <w:rPr>
          <w:rFonts w:cs="Liberation Serif;Times New Roman" w:ascii="Liberation Serif;Times New Roman" w:hAnsi="Liberation Serif;Times New Roman"/>
          <w:b/>
          <w:i w:val="false"/>
          <w:caps w:val="false"/>
          <w:smallCaps w:val="false"/>
          <w:color w:val="2C2D2E"/>
          <w:spacing w:val="0"/>
          <w:sz w:val="20"/>
          <w:szCs w:val="20"/>
          <w:u w:val="single"/>
        </w:rPr>
        <w:t>Условия о толерансе объёма поставляемого Товара:</w:t>
      </w:r>
      <w:r>
        <w:rPr>
          <w:rFonts w:cs="Times New Roman"/>
          <w:b w:val="false"/>
          <w:i w:val="false"/>
          <w:caps w:val="false"/>
          <w:smallCaps w:val="false"/>
          <w:color w:val="2C2D2E"/>
          <w:spacing w:val="0"/>
          <w:sz w:val="20"/>
          <w:szCs w:val="20"/>
        </w:rPr>
        <w:t> </w:t>
      </w:r>
      <w:r>
        <w:rPr>
          <w:rFonts w:cs="Liberation Serif;Times New Roman" w:ascii="Liberation Serif;Times New Roman" w:hAnsi="Liberation Serif;Times New Roman"/>
          <w:b w:val="false"/>
          <w:i w:val="false"/>
          <w:caps w:val="false"/>
          <w:smallCaps w:val="false"/>
          <w:color w:val="2C2D2E"/>
          <w:spacing w:val="0"/>
          <w:sz w:val="20"/>
          <w:szCs w:val="20"/>
        </w:rPr>
        <w:t>По настоящему Договору Товар поставляется по Заявкам в объёме, кратном таре поставляемого Товара. Заявкой не может быть предусмотрена поставка Товара в объёме, менее объёма тары поставляемого Товара, определённого настоящей Спецификацией. В случае, если Заявкой предусмотрена поставка Товара в объёме, менее объёма тары поставляемого Товара, Поставщик имеет право поставить Товар в объёме, кратном таре поставляемого Товара, определённом настоящей Спецификацией. Поставка Товара в объёме, кратном объёму тары поставляемого Товара, не считается поставкой Товара с положительным толерансом объёма.</w:t>
      </w:r>
    </w:p>
    <w:p>
      <w:pPr>
        <w:pStyle w:val="Style14"/>
        <w:widowControl/>
        <w:spacing w:lineRule="atLeast" w:line="255"/>
        <w:ind w:end="0" w:hanging="0"/>
        <w:jc w:val="both"/>
        <w:rPr>
          <w:rFonts w:ascii="Times New Roman" w:hAnsi="Times New Roman" w:eastAsia="MS Mincho;MS UI Gothic" w:cs="Times New Roman"/>
          <w:sz w:val="20"/>
          <w:szCs w:val="20"/>
          <w:lang w:val="ru-RU"/>
        </w:rPr>
      </w:pPr>
      <w:r>
        <w:rPr>
          <w:rFonts w:eastAsia="MS Mincho;MS UI Gothic" w:cs="Times New Roman"/>
          <w:b w:val="false"/>
          <w:i w:val="false"/>
          <w:caps w:val="false"/>
          <w:smallCaps w:val="false"/>
          <w:color w:val="2C2D2E"/>
          <w:spacing w:val="0"/>
          <w:sz w:val="20"/>
          <w:szCs w:val="20"/>
        </w:rPr>
        <w:t>При поставке последней партии Товара (исходя из общего объёма Товара, поставляемого по настоящему Договору), допускается поставка Товара с положительным толерансом в пределах объёма единицы тары поставляемого Товара, но не более 5% от общего объёма поставляемого Товара, определённого настоящей Спецификацией.</w:t>
      </w:r>
    </w:p>
    <w:tbl>
      <w:tblPr>
        <w:tblpPr w:vertAnchor="text" w:horzAnchor="page" w:tblpXSpec="center" w:leftFromText="180" w:rightFromText="180" w:tblpY="20"/>
        <w:tblW w:w="5000" w:type="pct"/>
        <w:jc w:val="start"/>
        <w:tblInd w:w="108" w:type="dxa"/>
        <w:tblLayout w:type="fixed"/>
        <w:tblCellMar>
          <w:top w:w="0" w:type="dxa"/>
          <w:start w:w="108" w:type="dxa"/>
          <w:bottom w:w="0" w:type="dxa"/>
          <w:end w:w="108" w:type="dxa"/>
        </w:tblCellMar>
      </w:tblPr>
      <w:tblGrid>
        <w:gridCol w:w="5708"/>
        <w:gridCol w:w="4780"/>
      </w:tblGrid>
      <w:tr>
        <w:trPr/>
        <w:tc>
          <w:tcPr>
            <w:tcW w:w="5708" w:type="dxa"/>
            <w:tcBorders/>
          </w:tcPr>
          <w:p>
            <w:pPr>
              <w:pStyle w:val="13"/>
              <w:widowControl w:val="false"/>
              <w:jc w:val="center"/>
              <w:rPr>
                <w:rFonts w:ascii="Times New Roman" w:hAnsi="Times New Roman" w:eastAsia="MS Mincho;MS UI Gothic" w:cs="Times New Roman"/>
                <w:sz w:val="20"/>
                <w:szCs w:val="20"/>
              </w:rPr>
            </w:pPr>
            <w:r>
              <w:rPr>
                <w:rFonts w:eastAsia="MS Mincho;MS UI Gothic" w:cs="Times New Roman" w:ascii="Times New Roman" w:hAnsi="Times New Roman"/>
                <w:sz w:val="20"/>
                <w:szCs w:val="20"/>
                <w:lang w:val="ru-RU"/>
              </w:rPr>
              <w:t>Покупатель</w:t>
            </w:r>
          </w:p>
          <w:p>
            <w:pPr>
              <w:pStyle w:val="13"/>
              <w:widowControl w:val="false"/>
              <w:rPr/>
            </w:pPr>
            <w:r>
              <w:rPr>
                <w:rFonts w:eastAsia="MS Mincho;MS UI Gothic" w:cs="Times New Roman" w:ascii="Times New Roman" w:hAnsi="Times New Roman"/>
                <w:sz w:val="20"/>
                <w:szCs w:val="20"/>
              </w:rPr>
              <w:t xml:space="preserve">Государственное унитарное предприятие города Севастополя «Севэлектроавтотранс </w:t>
            </w:r>
            <w:r>
              <w:rPr>
                <w:rFonts w:eastAsia="Times New Roman" w:cs="Times New Roman" w:ascii="Times New Roman" w:hAnsi="Times New Roman"/>
                <w:sz w:val="20"/>
                <w:szCs w:val="20"/>
              </w:rPr>
              <w:t xml:space="preserve">  </w:t>
            </w:r>
            <w:r>
              <w:rPr>
                <w:rFonts w:eastAsia="MS Mincho;MS UI Gothic" w:cs="Times New Roman" w:ascii="Times New Roman" w:hAnsi="Times New Roman"/>
                <w:sz w:val="20"/>
                <w:szCs w:val="20"/>
              </w:rPr>
              <w:t>им. А.С.Круподёрова»</w:t>
            </w:r>
          </w:p>
          <w:p>
            <w:pPr>
              <w:pStyle w:val="Normal"/>
              <w:widowControl w:val="false"/>
              <w:snapToGrid w:val="false"/>
              <w:spacing w:lineRule="auto" w:line="240" w:before="0" w:after="0"/>
              <w:rPr/>
            </w:pPr>
            <w:r>
              <w:rPr/>
            </w:r>
          </w:p>
          <w:p>
            <w:pPr>
              <w:pStyle w:val="Normal"/>
              <w:widowControl w:val="false"/>
              <w:snapToGrid w:val="false"/>
              <w:spacing w:lineRule="auto" w:line="240" w:before="0" w:after="0"/>
              <w:rPr>
                <w:rFonts w:cs="Times New Roman"/>
                <w:sz w:val="20"/>
                <w:szCs w:val="20"/>
              </w:rPr>
            </w:pPr>
            <w:r>
              <w:rPr>
                <w:rFonts w:cs="Times New Roman"/>
                <w:sz w:val="20"/>
                <w:szCs w:val="20"/>
                <w:lang w:val="ru-RU"/>
              </w:rPr>
              <w:t>Д</w:t>
            </w:r>
            <w:r>
              <w:rPr>
                <w:rFonts w:cs="Times New Roman"/>
                <w:sz w:val="20"/>
                <w:szCs w:val="20"/>
              </w:rPr>
              <w:t>иректор</w:t>
            </w:r>
          </w:p>
          <w:p>
            <w:pPr>
              <w:pStyle w:val="Normal"/>
              <w:widowControl w:val="false"/>
              <w:tabs>
                <w:tab w:val="clear" w:pos="708"/>
                <w:tab w:val="left" w:pos="360" w:leader="none"/>
                <w:tab w:val="left" w:pos="720" w:leader="none"/>
                <w:tab w:val="left" w:pos="900" w:leader="none"/>
                <w:tab w:val="left" w:pos="1080" w:leader="none"/>
                <w:tab w:val="left" w:pos="1260" w:leader="none"/>
              </w:tabs>
              <w:spacing w:lineRule="auto" w:line="240" w:before="0" w:after="0"/>
              <w:rPr>
                <w:rFonts w:cs="Times New Roman"/>
                <w:bCs/>
                <w:sz w:val="20"/>
                <w:szCs w:val="20"/>
              </w:rPr>
            </w:pPr>
            <w:r>
              <w:rPr>
                <w:rFonts w:cs="Times New Roman"/>
                <w:sz w:val="20"/>
                <w:szCs w:val="20"/>
              </w:rPr>
              <w:t>_______________________</w:t>
            </w:r>
            <w:r>
              <w:rPr>
                <w:rFonts w:cs="Times New Roman"/>
                <w:sz w:val="20"/>
                <w:szCs w:val="20"/>
                <w:lang w:val="ru-RU"/>
              </w:rPr>
              <w:t>Д.В. Будыш</w:t>
            </w:r>
          </w:p>
          <w:p>
            <w:pPr>
              <w:pStyle w:val="Normal"/>
              <w:widowControl w:val="false"/>
              <w:tabs>
                <w:tab w:val="clear" w:pos="708"/>
                <w:tab w:val="left" w:pos="360" w:leader="none"/>
                <w:tab w:val="left" w:pos="720" w:leader="none"/>
                <w:tab w:val="left" w:pos="900" w:leader="none"/>
                <w:tab w:val="left" w:pos="1080" w:leader="none"/>
                <w:tab w:val="left" w:pos="1260" w:leader="none"/>
              </w:tabs>
              <w:spacing w:lineRule="auto" w:line="240" w:before="0" w:after="0"/>
              <w:rPr>
                <w:rFonts w:cs="Times New Roman"/>
                <w:bCs/>
                <w:sz w:val="20"/>
                <w:szCs w:val="20"/>
              </w:rPr>
            </w:pPr>
            <w:r>
              <w:rPr>
                <w:rFonts w:cs="Times New Roman"/>
                <w:bCs/>
                <w:sz w:val="20"/>
                <w:szCs w:val="20"/>
              </w:rPr>
              <w:t>м.п.</w:t>
            </w:r>
          </w:p>
        </w:tc>
        <w:tc>
          <w:tcPr>
            <w:tcW w:w="4780" w:type="dxa"/>
            <w:tcBorders/>
          </w:tcPr>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t>Поставщик</w:t>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spacing w:lineRule="auto" w:line="240" w:before="0" w:after="0"/>
              <w:ind w:start="719" w:end="-2464" w:hanging="654"/>
              <w:rPr>
                <w:rFonts w:ascii="Times New Roman" w:hAnsi="Times New Roman" w:eastAsia="MS Mincho;MS UI Gothic" w:cs="Times New Roman"/>
                <w:bCs/>
                <w:sz w:val="20"/>
                <w:szCs w:val="20"/>
              </w:rPr>
            </w:pPr>
            <w:r>
              <w:rPr>
                <w:rFonts w:cs="Times New Roman"/>
                <w:sz w:val="20"/>
                <w:szCs w:val="20"/>
              </w:rPr>
              <w:t>_____________________/__________/</w:t>
            </w:r>
          </w:p>
          <w:p>
            <w:pPr>
              <w:pStyle w:val="Style22"/>
              <w:widowControl w:val="false"/>
              <w:spacing w:before="0" w:after="0"/>
              <w:ind w:start="3520" w:end="-2464" w:hanging="3200"/>
              <w:rPr>
                <w:rFonts w:ascii="Times New Roman" w:hAnsi="Times New Roman" w:eastAsia="MS Mincho;MS UI Gothic" w:cs="Times New Roman"/>
                <w:bCs/>
                <w:sz w:val="20"/>
                <w:szCs w:val="20"/>
              </w:rPr>
            </w:pPr>
            <w:r>
              <w:rPr>
                <w:rFonts w:eastAsia="MS Mincho;MS UI Gothic" w:cs="Times New Roman" w:ascii="Times New Roman" w:hAnsi="Times New Roman"/>
                <w:bCs/>
                <w:sz w:val="20"/>
                <w:szCs w:val="20"/>
              </w:rPr>
              <w:t>м.п.</w:t>
            </w:r>
          </w:p>
        </w:tc>
      </w:tr>
    </w:tbl>
    <w:p>
      <w:pPr>
        <w:pStyle w:val="Normal"/>
        <w:widowControl w:val="false"/>
        <w:suppressAutoHyphens w:val="true"/>
        <w:overflowPunct w:val="false"/>
        <w:bidi w:val="0"/>
        <w:spacing w:lineRule="auto" w:line="240" w:before="0" w:after="0"/>
        <w:ind w:end="0" w:hanging="0"/>
        <w:jc w:val="both"/>
        <w:rPr>
          <w:rFonts w:cs="Times New Roman"/>
          <w:sz w:val="20"/>
          <w:szCs w:val="20"/>
        </w:rPr>
      </w:pPr>
      <w:r>
        <w:rPr>
          <w:rFonts w:cs="Times New Roman"/>
          <w:sz w:val="20"/>
          <w:szCs w:val="20"/>
        </w:rPr>
      </w:r>
      <w:r>
        <w:br w:type="page"/>
      </w:r>
    </w:p>
    <w:p>
      <w:pPr>
        <w:pStyle w:val="Normal"/>
        <w:widowControl w:val="false"/>
        <w:tabs>
          <w:tab w:val="clear" w:pos="708"/>
          <w:tab w:val="left" w:pos="6928" w:leader="none"/>
        </w:tabs>
        <w:spacing w:lineRule="auto" w:line="240" w:before="0" w:after="0"/>
        <w:jc w:val="end"/>
        <w:rPr>
          <w:rFonts w:eastAsia="Times New Roman" w:cs="Times New Roman"/>
          <w:sz w:val="20"/>
          <w:szCs w:val="20"/>
        </w:rPr>
      </w:pPr>
      <w:r>
        <w:rPr>
          <w:rFonts w:cs="Times New Roman"/>
          <w:sz w:val="20"/>
          <w:szCs w:val="20"/>
        </w:rPr>
        <w:t>Приложение №2</w:t>
      </w:r>
    </w:p>
    <w:p>
      <w:pPr>
        <w:pStyle w:val="Normal"/>
        <w:widowControl w:val="false"/>
        <w:spacing w:lineRule="auto" w:line="240" w:before="0" w:after="0"/>
        <w:jc w:val="end"/>
        <w:rPr>
          <w:rFonts w:eastAsia="Times New Roman" w:cs="Times New Roman"/>
          <w:sz w:val="20"/>
          <w:szCs w:val="20"/>
        </w:rPr>
      </w:pPr>
      <w:r>
        <w:rPr>
          <w:rFonts w:eastAsia="Times New Roman" w:cs="Times New Roman"/>
          <w:sz w:val="20"/>
          <w:szCs w:val="20"/>
        </w:rPr>
        <w:t xml:space="preserve"> </w:t>
      </w:r>
      <w:r>
        <w:rPr>
          <w:rFonts w:cs="Times New Roman"/>
          <w:sz w:val="20"/>
          <w:szCs w:val="20"/>
        </w:rPr>
        <w:t>к Договору № _______________</w:t>
      </w:r>
    </w:p>
    <w:p>
      <w:pPr>
        <w:pStyle w:val="Normal"/>
        <w:widowControl w:val="false"/>
        <w:tabs>
          <w:tab w:val="clear" w:pos="708"/>
          <w:tab w:val="left" w:pos="6928" w:leader="none"/>
        </w:tabs>
        <w:spacing w:lineRule="auto" w:line="240" w:before="0" w:after="0"/>
        <w:jc w:val="end"/>
        <w:rPr>
          <w:rFonts w:cs="Times New Roman"/>
          <w:sz w:val="20"/>
          <w:szCs w:val="20"/>
        </w:rPr>
      </w:pPr>
      <w:r>
        <w:rPr>
          <w:rFonts w:eastAsia="Times New Roman" w:cs="Times New Roman"/>
          <w:sz w:val="20"/>
          <w:szCs w:val="20"/>
        </w:rPr>
        <w:t xml:space="preserve"> </w:t>
      </w:r>
      <w:r>
        <w:rPr>
          <w:rFonts w:cs="Times New Roman"/>
          <w:sz w:val="20"/>
          <w:szCs w:val="20"/>
        </w:rPr>
        <w:t>от «____»________202</w:t>
      </w:r>
      <w:r>
        <w:rPr>
          <w:rFonts w:cs="Times New Roman"/>
          <w:sz w:val="20"/>
          <w:szCs w:val="20"/>
          <w:lang w:val="ru-RU"/>
        </w:rPr>
        <w:t>__</w:t>
      </w:r>
      <w:r>
        <w:rPr>
          <w:rFonts w:cs="Times New Roman"/>
          <w:sz w:val="20"/>
          <w:szCs w:val="20"/>
        </w:rPr>
        <w:t>г</w:t>
      </w:r>
    </w:p>
    <w:p>
      <w:pPr>
        <w:pStyle w:val="Normal"/>
        <w:keepNext w:val="false"/>
        <w:keepLines w:val="false"/>
        <w:pageBreakBefore w:val="false"/>
        <w:widowControl w:val="false"/>
        <w:tabs>
          <w:tab w:val="clear" w:pos="708"/>
          <w:tab w:val="left" w:pos="6928" w:leader="none"/>
        </w:tabs>
        <w:overflowPunct w:val="false"/>
        <w:bidi w:val="0"/>
        <w:snapToGrid w:val="true"/>
        <w:spacing w:lineRule="auto" w:line="240" w:before="0" w:after="0"/>
        <w:jc w:val="center"/>
        <w:textAlignment w:val="auto"/>
        <w:rPr>
          <w:rFonts w:cs="Times New Roman"/>
          <w:sz w:val="20"/>
          <w:szCs w:val="20"/>
        </w:rPr>
      </w:pPr>
      <w:r>
        <w:rPr>
          <w:rFonts w:cs="Times New Roman"/>
          <w:sz w:val="20"/>
          <w:szCs w:val="20"/>
        </w:rPr>
      </w:r>
    </w:p>
    <w:p>
      <w:pPr>
        <w:pStyle w:val="Normal"/>
        <w:pageBreakBefore w:val="false"/>
        <w:widowControl/>
        <w:tabs>
          <w:tab w:val="clear" w:pos="708"/>
          <w:tab w:val="left" w:pos="1100" w:leader="none"/>
          <w:tab w:val="left" w:pos="1540" w:leader="none"/>
        </w:tabs>
        <w:suppressAutoHyphens w:val="true"/>
        <w:bidi w:val="0"/>
        <w:spacing w:lineRule="auto" w:line="240" w:before="0" w:after="0"/>
        <w:ind w:start="227" w:end="0" w:hanging="0"/>
        <w:contextualSpacing/>
        <w:jc w:val="center"/>
        <w:rPr>
          <w:sz w:val="21"/>
          <w:szCs w:val="21"/>
        </w:rPr>
      </w:pPr>
      <w:r>
        <w:rPr>
          <w:rFonts w:eastAsia="Times New Roman"/>
          <w:b/>
          <w:color w:val="000000"/>
          <w:sz w:val="21"/>
          <w:szCs w:val="21"/>
          <w:lang w:val="ru-RU" w:eastAsia="en-US" w:bidi="ar-SA"/>
        </w:rPr>
        <w:t>Техническое задание</w:t>
      </w:r>
    </w:p>
    <w:p>
      <w:pPr>
        <w:pStyle w:val="22"/>
        <w:widowControl/>
        <w:shd w:val="clear" w:fill="auto"/>
        <w:tabs>
          <w:tab w:val="clear" w:pos="708"/>
          <w:tab w:val="left" w:pos="1100" w:leader="none"/>
          <w:tab w:val="left" w:pos="1540" w:leader="none"/>
        </w:tabs>
        <w:suppressAutoHyphens w:val="true"/>
        <w:bidi w:val="0"/>
        <w:spacing w:lineRule="exact" w:line="320" w:before="0" w:after="0"/>
        <w:ind w:start="227" w:end="57" w:hanging="0"/>
        <w:contextualSpacing/>
        <w:jc w:val="center"/>
        <w:rPr>
          <w:sz w:val="21"/>
          <w:szCs w:val="21"/>
        </w:rPr>
      </w:pPr>
      <w:r>
        <w:rPr>
          <w:rFonts w:cs="Times New Roman"/>
          <w:b/>
          <w:bCs/>
          <w:color w:val="000000"/>
          <w:sz w:val="21"/>
          <w:szCs w:val="21"/>
          <w:lang w:val="ru-RU" w:bidi="ar-SA"/>
        </w:rPr>
        <w:t xml:space="preserve">Смазочных материалов и технических жидкостей </w:t>
      </w:r>
      <w:r>
        <w:rPr>
          <w:rFonts w:eastAsia="sans-serif;Arial" w:cs="Times New Roman"/>
          <w:b/>
          <w:bCs/>
          <w:color w:val="000000"/>
          <w:sz w:val="21"/>
          <w:szCs w:val="21"/>
          <w:shd w:fill="FFFFFF" w:val="clear"/>
          <w:lang w:val="ru-RU" w:bidi="ar-SA"/>
        </w:rPr>
        <w:t>для подвижного состава</w:t>
      </w:r>
    </w:p>
    <w:p>
      <w:pPr>
        <w:pStyle w:val="Normal"/>
        <w:tabs>
          <w:tab w:val="clear" w:pos="708"/>
          <w:tab w:val="left" w:pos="1100" w:leader="none"/>
          <w:tab w:val="left" w:pos="1540" w:leader="none"/>
        </w:tabs>
        <w:spacing w:lineRule="auto" w:line="240" w:before="0" w:after="0"/>
        <w:ind w:start="238" w:end="0" w:firstLine="639"/>
        <w:contextualSpacing/>
        <w:jc w:val="center"/>
        <w:rPr>
          <w:rFonts w:ascii="Times New Roman" w:hAnsi="Times New Roman" w:eastAsia="Calibri" w:cs="Times New Roman"/>
          <w:b/>
          <w:bCs/>
          <w:color w:val="000000"/>
          <w:sz w:val="21"/>
          <w:szCs w:val="21"/>
          <w:lang w:val="ru-RU" w:eastAsia="en-US" w:bidi="ar-SA"/>
        </w:rPr>
      </w:pPr>
      <w:r>
        <w:rPr>
          <w:rFonts w:eastAsia="Calibri" w:cs="Times New Roman"/>
          <w:b/>
          <w:bCs/>
          <w:color w:val="000000"/>
          <w:sz w:val="21"/>
          <w:szCs w:val="21"/>
          <w:lang w:val="ru-RU" w:eastAsia="en-US" w:bidi="ar-SA"/>
        </w:rPr>
      </w:r>
    </w:p>
    <w:p>
      <w:pPr>
        <w:pStyle w:val="Normal"/>
        <w:numPr>
          <w:ilvl w:val="0"/>
          <w:numId w:val="5"/>
        </w:numPr>
        <w:tabs>
          <w:tab w:val="clear" w:pos="708"/>
          <w:tab w:val="left" w:pos="0" w:leader="none"/>
          <w:tab w:val="left" w:pos="1100" w:leader="none"/>
          <w:tab w:val="left" w:pos="1540" w:leader="none"/>
        </w:tabs>
        <w:spacing w:lineRule="auto" w:line="240" w:before="0" w:after="0"/>
        <w:ind w:start="238" w:end="0" w:firstLine="639"/>
        <w:jc w:val="both"/>
        <w:rPr>
          <w:highlight w:val="none"/>
          <w:shd w:fill="auto" w:val="clear"/>
        </w:rPr>
      </w:pPr>
      <w:r>
        <w:rPr>
          <w:rFonts w:eastAsia="sans-serif;Arial"/>
          <w:b/>
          <w:color w:val="000000"/>
          <w:sz w:val="21"/>
          <w:szCs w:val="21"/>
          <w:shd w:fill="auto" w:val="clear"/>
          <w:lang w:val="ru-RU" w:bidi="ar-SA"/>
        </w:rPr>
        <w:t>Заказчик:</w:t>
      </w:r>
      <w:r>
        <w:rPr>
          <w:rFonts w:eastAsia="sans-serif;Arial"/>
          <w:color w:val="000000"/>
          <w:sz w:val="21"/>
          <w:szCs w:val="21"/>
          <w:shd w:fill="auto" w:val="clear"/>
          <w:lang w:val="ru-RU" w:bidi="ar-SA"/>
        </w:rPr>
        <w:t> ГУП «Севэлектроавтотранс им. А.С. Круподёрова»</w:t>
      </w:r>
    </w:p>
    <w:p>
      <w:pPr>
        <w:pStyle w:val="Normal"/>
        <w:numPr>
          <w:ilvl w:val="0"/>
          <w:numId w:val="5"/>
        </w:numPr>
        <w:tabs>
          <w:tab w:val="clear" w:pos="708"/>
          <w:tab w:val="left" w:pos="0" w:leader="none"/>
          <w:tab w:val="left" w:pos="1100" w:leader="none"/>
          <w:tab w:val="left" w:pos="1540" w:leader="none"/>
        </w:tabs>
        <w:spacing w:lineRule="auto" w:line="240" w:before="0" w:after="0"/>
        <w:ind w:start="238" w:end="0" w:firstLine="641"/>
        <w:jc w:val="both"/>
        <w:rPr>
          <w:highlight w:val="none"/>
          <w:shd w:fill="auto" w:val="clear"/>
        </w:rPr>
      </w:pPr>
      <w:r>
        <w:rPr>
          <w:b/>
          <w:color w:val="000000"/>
          <w:sz w:val="21"/>
          <w:szCs w:val="21"/>
          <w:shd w:fill="auto" w:val="clear"/>
          <w:lang w:val="ru-RU" w:bidi="ar-SA"/>
        </w:rPr>
        <w:t>Адрес поставки:</w:t>
      </w:r>
      <w:r>
        <w:rPr>
          <w:color w:val="000000"/>
          <w:sz w:val="21"/>
          <w:szCs w:val="21"/>
          <w:shd w:fill="auto" w:val="clear"/>
          <w:lang w:val="ru-RU" w:bidi="ar-SA"/>
        </w:rPr>
        <w:t xml:space="preserve"> 299003, г. Севастополь, ул. Льва Толстого, д.51</w:t>
      </w:r>
      <w:r>
        <w:rPr>
          <w:rFonts w:eastAsia="sans-serif;Arial"/>
          <w:color w:val="000000"/>
          <w:sz w:val="21"/>
          <w:szCs w:val="21"/>
          <w:shd w:fill="auto" w:val="clear"/>
          <w:lang w:val="ru-RU" w:bidi="ar-SA"/>
        </w:rPr>
        <w:t xml:space="preserve">  </w:t>
      </w:r>
    </w:p>
    <w:p>
      <w:pPr>
        <w:pStyle w:val="Normal"/>
        <w:numPr>
          <w:ilvl w:val="0"/>
          <w:numId w:val="5"/>
        </w:numPr>
        <w:tabs>
          <w:tab w:val="clear" w:pos="708"/>
          <w:tab w:val="left" w:pos="0" w:leader="none"/>
          <w:tab w:val="left" w:pos="1100" w:leader="none"/>
          <w:tab w:val="left" w:pos="1540" w:leader="none"/>
        </w:tabs>
        <w:spacing w:lineRule="auto" w:line="252" w:before="0" w:after="0"/>
        <w:ind w:start="238" w:end="0" w:firstLine="639"/>
        <w:jc w:val="both"/>
        <w:rPr>
          <w:highlight w:val="none"/>
          <w:shd w:fill="auto" w:val="clear"/>
        </w:rPr>
      </w:pPr>
      <w:r>
        <w:rPr>
          <w:rFonts w:eastAsia="sans-serif;Arial"/>
          <w:b/>
          <w:color w:val="000000"/>
          <w:sz w:val="21"/>
          <w:szCs w:val="21"/>
          <w:shd w:fill="auto" w:val="clear"/>
          <w:lang w:val="ru-RU" w:bidi="ar-SA"/>
        </w:rPr>
        <w:t>Краткое описание товара:</w:t>
      </w:r>
      <w:r>
        <w:rPr>
          <w:rFonts w:eastAsia="sans-serif;Arial"/>
          <w:color w:val="000000"/>
          <w:sz w:val="21"/>
          <w:szCs w:val="21"/>
          <w:shd w:fill="auto" w:val="clear"/>
          <w:lang w:val="ru-RU" w:bidi="ar-SA"/>
        </w:rPr>
        <w:t xml:space="preserve"> Масла моторные трансмиссионные, гидравлические в объёмах указанных в п. </w:t>
      </w:r>
      <w:r>
        <w:rPr>
          <w:rFonts w:eastAsia="sans-serif;Arial"/>
          <w:b/>
          <w:bCs/>
          <w:color w:val="000000"/>
          <w:sz w:val="21"/>
          <w:szCs w:val="21"/>
          <w:shd w:fill="auto" w:val="clear"/>
          <w:lang w:val="ru-RU" w:bidi="ar-SA"/>
        </w:rPr>
        <w:t>3.1-3.24.</w:t>
      </w:r>
    </w:p>
    <w:p>
      <w:pPr>
        <w:pStyle w:val="Normal"/>
        <w:numPr>
          <w:ilvl w:val="0"/>
          <w:numId w:val="0"/>
        </w:numPr>
        <w:tabs>
          <w:tab w:val="clear" w:pos="708"/>
          <w:tab w:val="left" w:pos="0" w:leader="none"/>
          <w:tab w:val="left" w:pos="1100" w:leader="none"/>
          <w:tab w:val="left" w:pos="1540" w:leader="none"/>
        </w:tabs>
        <w:spacing w:lineRule="auto" w:line="252" w:before="0" w:after="0"/>
        <w:ind w:start="0" w:end="0" w:hanging="0"/>
        <w:jc w:val="both"/>
        <w:rPr>
          <w:rFonts w:eastAsia="sans-serif;Arial"/>
          <w:b/>
          <w:bCs/>
          <w:color w:val="000000"/>
          <w:sz w:val="21"/>
          <w:szCs w:val="21"/>
          <w:highlight w:val="none"/>
          <w:shd w:fill="auto" w:val="clear"/>
          <w:lang w:val="ru-RU" w:eastAsia="en-US" w:bidi="ar-SA"/>
        </w:rPr>
      </w:pPr>
      <w:r>
        <w:rPr>
          <w:rFonts w:eastAsia="sans-serif;Arial"/>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52" w:before="0" w:after="0"/>
        <w:ind w:start="238" w:end="0" w:firstLine="639"/>
        <w:jc w:val="both"/>
        <w:rPr/>
      </w:pPr>
      <w:r>
        <w:rPr>
          <w:rFonts w:eastAsia="Times New Roman"/>
          <w:b/>
          <w:bCs/>
          <w:color w:val="000000"/>
          <w:sz w:val="21"/>
          <w:szCs w:val="21"/>
          <w:shd w:fill="auto" w:val="clear"/>
          <w:lang w:val="ru-RU" w:eastAsia="en-US" w:bidi="ar-SA"/>
        </w:rPr>
        <w:t xml:space="preserve">3.1. </w:t>
      </w:r>
      <w:r>
        <w:rPr>
          <w:rFonts w:eastAsia="Calibri"/>
          <w:b/>
          <w:bCs/>
          <w:color w:val="000000"/>
          <w:sz w:val="21"/>
          <w:szCs w:val="21"/>
          <w:shd w:fill="auto" w:val="clear"/>
          <w:lang w:val="ru-RU" w:eastAsia="en-US" w:bidi="ar-SA"/>
        </w:rPr>
        <w:t xml:space="preserve">Масло гидравлическое МГЕ-46В </w:t>
      </w:r>
      <w:r>
        <w:rPr>
          <w:rFonts w:eastAsia="Calibri"/>
          <w:b w:val="false"/>
          <w:bCs w:val="false"/>
          <w:color w:val="000000"/>
          <w:sz w:val="21"/>
          <w:szCs w:val="21"/>
          <w:shd w:fill="auto" w:val="clear"/>
          <w:lang w:val="ru-RU" w:eastAsia="en-US" w:bidi="ar-SA"/>
        </w:rPr>
        <w:t xml:space="preserve">(МГ-46-В, МГ-30у) </w:t>
      </w:r>
      <w:r>
        <w:rPr>
          <w:rStyle w:val="Hps"/>
          <w:rFonts w:eastAsia="Calibri"/>
          <w:b w:val="false"/>
          <w:bCs w:val="false"/>
          <w:color w:val="000000"/>
          <w:sz w:val="21"/>
          <w:szCs w:val="21"/>
          <w:shd w:fill="auto" w:val="clear"/>
          <w:lang w:val="ru-RU" w:eastAsia="en-US" w:bidi="ar-SA"/>
        </w:rPr>
        <w:t xml:space="preserve">по своим характеристикам и показателям должно соответствовать требованиям </w:t>
      </w:r>
      <w:r>
        <w:rPr>
          <w:rFonts w:eastAsia="Calibri"/>
          <w:b w:val="false"/>
          <w:bCs w:val="false"/>
          <w:color w:val="000000"/>
          <w:sz w:val="21"/>
          <w:szCs w:val="21"/>
          <w:shd w:fill="auto" w:val="clear"/>
          <w:lang w:val="ru-RU" w:eastAsia="en-US" w:bidi="ar-SA"/>
        </w:rPr>
        <w:t xml:space="preserve">ТУ 38.001347-83. Масло должно соответствовать установленным в данных ТУ характеристикам и показателям. </w:t>
      </w:r>
      <w:r>
        <w:rPr>
          <w:rFonts w:eastAsia="Calibri"/>
          <w:b/>
          <w:bCs/>
          <w:color w:val="000000"/>
          <w:sz w:val="21"/>
          <w:szCs w:val="21"/>
          <w:shd w:fill="auto" w:val="clear"/>
          <w:lang w:val="ru-RU" w:eastAsia="en-US" w:bidi="ar-SA"/>
        </w:rPr>
        <w:t>ОКПД2 19.20.29.130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3.2. Масло гидравлическое ВМГЗ (МГ-15-В(с))</w:t>
      </w:r>
      <w:r>
        <w:rPr>
          <w:rFonts w:eastAsia="Calibri"/>
          <w:b w:val="false"/>
          <w:bCs w:val="false"/>
          <w:color w:val="000000"/>
          <w:sz w:val="21"/>
          <w:szCs w:val="21"/>
          <w:shd w:fill="auto" w:val="clear"/>
          <w:lang w:val="ru-RU" w:eastAsia="en-US" w:bidi="ar-SA"/>
        </w:rPr>
        <w:t xml:space="preserve"> </w:t>
      </w:r>
      <w:r>
        <w:rPr>
          <w:rStyle w:val="Hps"/>
          <w:rFonts w:eastAsia="Calibri"/>
          <w:b w:val="false"/>
          <w:bCs w:val="false"/>
          <w:color w:val="000000"/>
          <w:sz w:val="21"/>
          <w:szCs w:val="21"/>
          <w:shd w:fill="auto" w:val="clear"/>
          <w:lang w:val="ru-RU" w:eastAsia="en-US" w:bidi="ar-SA"/>
        </w:rPr>
        <w:t xml:space="preserve">по своим характеристикам и показателям должно соответствовать требованиям ТУ 38.101479. </w:t>
      </w:r>
      <w:r>
        <w:rPr>
          <w:rStyle w:val="Hps"/>
          <w:rFonts w:eastAsia="Calibri"/>
          <w:b/>
          <w:bCs/>
          <w:color w:val="000000"/>
          <w:sz w:val="21"/>
          <w:szCs w:val="21"/>
          <w:shd w:fill="auto" w:val="clear"/>
          <w:lang w:val="ru-RU" w:eastAsia="en-US" w:bidi="ar-SA"/>
        </w:rPr>
        <w:t>ОКПД2 19.20.29.130</w:t>
      </w:r>
    </w:p>
    <w:p>
      <w:pPr>
        <w:pStyle w:val="Normal"/>
        <w:tabs>
          <w:tab w:val="clear" w:pos="708"/>
          <w:tab w:val="left" w:pos="1100" w:leader="none"/>
          <w:tab w:val="left" w:pos="1540" w:leader="none"/>
        </w:tabs>
        <w:spacing w:lineRule="auto" w:line="240" w:before="0" w:after="0"/>
        <w:ind w:start="238" w:end="0" w:firstLine="638"/>
        <w:contextualSpacing/>
        <w:jc w:val="both"/>
        <w:rPr/>
      </w:pPr>
      <w:r>
        <w:rPr>
          <w:rFonts w:eastAsia="Calibri"/>
          <w:b w:val="false"/>
          <w:bCs w:val="false"/>
          <w:color w:val="000000"/>
          <w:sz w:val="21"/>
          <w:szCs w:val="21"/>
          <w:shd w:fill="auto" w:val="clear"/>
          <w:lang w:val="ru-RU" w:eastAsia="en-US" w:bidi="ar-SA"/>
        </w:rPr>
        <w:t xml:space="preserve">ГОСТ на масло ВМГЗ отсутствует. </w:t>
      </w:r>
      <w:r>
        <w:rPr>
          <w:rStyle w:val="Hps"/>
          <w:rFonts w:eastAsia="Calibri"/>
          <w:b w:val="false"/>
          <w:bCs w:val="false"/>
          <w:color w:val="000000"/>
          <w:sz w:val="21"/>
          <w:szCs w:val="21"/>
          <w:shd w:fill="auto" w:val="clear"/>
          <w:lang w:val="ru-RU" w:eastAsia="en-US" w:bidi="ar-SA"/>
        </w:rPr>
        <w:t xml:space="preserve">ТУ 38.101479 </w:t>
      </w:r>
      <w:r>
        <w:rPr>
          <w:rFonts w:eastAsia="Calibri"/>
          <w:b w:val="false"/>
          <w:bCs w:val="false"/>
          <w:color w:val="000000"/>
          <w:sz w:val="21"/>
          <w:szCs w:val="21"/>
          <w:shd w:fill="auto" w:val="clear"/>
          <w:lang w:val="ru-RU" w:eastAsia="en-US" w:bidi="ar-SA"/>
        </w:rPr>
        <w:t xml:space="preserve">– устанавливается “ГОСТ 17479.3-85. Масла гидравлические. Классификация и обозначение (с Изменением N 1)”. Масло должно соответствовать установленным в данных ТУ характеристикам и показателям, а не быть произведено конкретным производителем. Температура застывания  -45 °C </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3.3. Масло моторное класса SAE 5W-30</w:t>
      </w:r>
      <w:r>
        <w:rPr>
          <w:rFonts w:eastAsia="Calibri"/>
          <w:b w:val="false"/>
          <w:bCs w:val="false"/>
          <w:color w:val="000000"/>
          <w:sz w:val="21"/>
          <w:szCs w:val="21"/>
          <w:shd w:fill="auto" w:val="clear"/>
          <w:lang w:val="ru-RU" w:eastAsia="en-US" w:bidi="ar-SA"/>
        </w:rPr>
        <w:t>, класса API SL стандарта ACEA A5/B5</w:t>
      </w:r>
      <w:r>
        <w:rPr>
          <w:rStyle w:val="Cm-reload-540"/>
          <w:rFonts w:eastAsia="Calibri"/>
          <w:b w:val="false"/>
          <w:bCs w:val="false"/>
          <w:color w:val="000000"/>
          <w:sz w:val="21"/>
          <w:szCs w:val="21"/>
          <w:shd w:fill="auto" w:val="clear"/>
          <w:lang w:val="ru-RU" w:eastAsia="en-US" w:bidi="ar-SA"/>
        </w:rPr>
        <w:t xml:space="preserve">.  </w:t>
      </w:r>
      <w:r>
        <w:rPr>
          <w:rStyle w:val="Hpsalt-edited"/>
          <w:rFonts w:eastAsia="Calibri"/>
          <w:b w:val="false"/>
          <w:bCs w:val="false"/>
          <w:color w:val="000000"/>
          <w:sz w:val="21"/>
          <w:szCs w:val="21"/>
          <w:shd w:fill="auto" w:val="clear"/>
          <w:lang w:val="ru-RU" w:eastAsia="en-US" w:bidi="ar-SA"/>
        </w:rPr>
        <w:t xml:space="preserve">Необходимо наличие </w:t>
      </w:r>
      <w:r>
        <w:rPr>
          <w:rStyle w:val="Hps"/>
          <w:rFonts w:eastAsia="Calibri"/>
          <w:b w:val="false"/>
          <w:bCs w:val="false"/>
          <w:color w:val="000000"/>
          <w:sz w:val="21"/>
          <w:szCs w:val="21"/>
          <w:shd w:fill="auto" w:val="clear"/>
          <w:lang w:val="ru-RU" w:eastAsia="en-US" w:bidi="ar-SA"/>
        </w:rPr>
        <w:t>на</w:t>
      </w:r>
      <w:r>
        <w:rPr>
          <w:rFonts w:eastAsia="Calibri"/>
          <w:b w:val="false"/>
          <w:bCs w:val="false"/>
          <w:color w:val="000000"/>
          <w:sz w:val="21"/>
          <w:szCs w:val="21"/>
          <w:shd w:fill="auto" w:val="clear"/>
          <w:lang w:val="ru-RU" w:eastAsia="en-US" w:bidi="ar-SA"/>
        </w:rPr>
        <w:t xml:space="preserve"> </w:t>
      </w:r>
      <w:r>
        <w:rPr>
          <w:rStyle w:val="Hps"/>
          <w:rFonts w:eastAsia="Calibri"/>
          <w:b w:val="false"/>
          <w:bCs w:val="false"/>
          <w:color w:val="000000"/>
          <w:sz w:val="21"/>
          <w:szCs w:val="21"/>
          <w:shd w:fill="auto" w:val="clear"/>
          <w:lang w:val="ru-RU" w:eastAsia="en-US" w:bidi="ar-SA"/>
        </w:rPr>
        <w:t>масло</w:t>
      </w:r>
      <w:r>
        <w:rPr>
          <w:rFonts w:eastAsia="Calibri"/>
          <w:b w:val="false"/>
          <w:bCs w:val="false"/>
          <w:color w:val="000000"/>
          <w:sz w:val="21"/>
          <w:szCs w:val="21"/>
          <w:shd w:fill="auto" w:val="clear"/>
          <w:lang w:val="ru-RU" w:eastAsia="en-US" w:bidi="ar-SA"/>
        </w:rPr>
        <w:t xml:space="preserve"> </w:t>
      </w:r>
      <w:r>
        <w:rPr>
          <w:rStyle w:val="Hpsalt-edited"/>
          <w:rFonts w:eastAsia="Calibri"/>
          <w:b w:val="false"/>
          <w:bCs w:val="false"/>
          <w:color w:val="000000"/>
          <w:sz w:val="21"/>
          <w:szCs w:val="21"/>
          <w:shd w:fill="auto" w:val="clear"/>
          <w:lang w:val="ru-RU" w:eastAsia="en-US" w:bidi="ar-SA"/>
        </w:rPr>
        <w:t>Сертификата</w:t>
      </w:r>
      <w:r>
        <w:rPr>
          <w:rFonts w:eastAsia="Calibri"/>
          <w:b w:val="false"/>
          <w:bCs w:val="false"/>
          <w:color w:val="000000"/>
          <w:sz w:val="21"/>
          <w:szCs w:val="21"/>
          <w:shd w:fill="auto" w:val="clear"/>
          <w:lang w:val="ru-RU" w:eastAsia="en-US" w:bidi="ar-SA"/>
        </w:rPr>
        <w:t xml:space="preserve"> </w:t>
      </w:r>
      <w:r>
        <w:rPr>
          <w:rStyle w:val="Hps"/>
          <w:rFonts w:eastAsia="Calibri"/>
          <w:b w:val="false"/>
          <w:bCs w:val="false"/>
          <w:color w:val="000000"/>
          <w:sz w:val="21"/>
          <w:szCs w:val="21"/>
          <w:shd w:fill="auto" w:val="clear"/>
          <w:lang w:val="ru-RU" w:eastAsia="en-US" w:bidi="ar-SA"/>
        </w:rPr>
        <w:t>качества от</w:t>
      </w:r>
      <w:r>
        <w:rPr>
          <w:rFonts w:eastAsia="Calibri"/>
          <w:b w:val="false"/>
          <w:bCs w:val="false"/>
          <w:color w:val="000000"/>
          <w:sz w:val="21"/>
          <w:szCs w:val="21"/>
          <w:shd w:fill="auto" w:val="clear"/>
          <w:lang w:val="ru-RU" w:eastAsia="en-US" w:bidi="ar-SA"/>
        </w:rPr>
        <w:t xml:space="preserve"> </w:t>
      </w:r>
      <w:r>
        <w:rPr>
          <w:rStyle w:val="Hps"/>
          <w:rFonts w:eastAsia="Calibri"/>
          <w:b w:val="false"/>
          <w:bCs w:val="false"/>
          <w:color w:val="000000"/>
          <w:sz w:val="21"/>
          <w:szCs w:val="21"/>
          <w:shd w:fill="auto" w:val="clear"/>
          <w:lang w:val="ru-RU" w:eastAsia="en-US" w:bidi="ar-SA"/>
        </w:rPr>
        <w:t xml:space="preserve">производителя. Поставка масла другого класса вязкости не допускается, поставка масла с лучшим уровнем эксплуатационных свойств допускается. </w:t>
      </w:r>
    </w:p>
    <w:p>
      <w:pPr>
        <w:pStyle w:val="Normal"/>
        <w:tabs>
          <w:tab w:val="clear" w:pos="708"/>
          <w:tab w:val="left" w:pos="1100" w:leader="none"/>
          <w:tab w:val="left" w:pos="1540" w:leader="none"/>
        </w:tabs>
        <w:spacing w:lineRule="auto" w:line="240" w:before="0" w:after="0"/>
        <w:ind w:start="238" w:end="0" w:firstLine="638"/>
        <w:contextualSpacing/>
        <w:jc w:val="both"/>
        <w:rPr/>
      </w:pPr>
      <w:r>
        <w:rPr>
          <w:rFonts w:eastAsia="Calibri"/>
          <w:b w:val="false"/>
          <w:bCs w:val="false"/>
          <w:color w:val="000000"/>
          <w:sz w:val="21"/>
          <w:szCs w:val="21"/>
          <w:shd w:fill="auto" w:val="clear"/>
          <w:lang w:val="ru-RU" w:eastAsia="en-US" w:bidi="ar-SA"/>
        </w:rPr>
        <w:t xml:space="preserve">Масло должно соответствовать спецификации </w:t>
      </w:r>
      <w:r>
        <w:rPr>
          <w:rStyle w:val="Hps"/>
          <w:rFonts w:eastAsia="Calibri"/>
          <w:b w:val="false"/>
          <w:bCs w:val="false"/>
          <w:color w:val="000000"/>
          <w:sz w:val="21"/>
          <w:szCs w:val="21"/>
          <w:shd w:fill="auto" w:val="clear"/>
          <w:lang w:val="ru-RU" w:eastAsia="en-US" w:bidi="ar-SA"/>
        </w:rPr>
        <w:t>Ford WSS-M2C913-D</w:t>
      </w:r>
      <w:r>
        <w:rPr>
          <w:rFonts w:eastAsia="Calibri"/>
          <w:b w:val="false"/>
          <w:bCs w:val="false"/>
          <w:color w:val="000000"/>
          <w:sz w:val="21"/>
          <w:szCs w:val="21"/>
          <w:shd w:fill="auto" w:val="clear"/>
          <w:lang w:val="ru-RU" w:eastAsia="en-US" w:bidi="ar-SA"/>
        </w:rPr>
        <w:t xml:space="preserve"> и отвечать следующим физико-химическим характеристикам (или с лучшими): </w:t>
      </w:r>
      <w:r>
        <w:rPr>
          <w:rFonts w:eastAsia="Calibri"/>
          <w:b/>
          <w:bCs/>
          <w:color w:val="000000"/>
          <w:sz w:val="21"/>
          <w:szCs w:val="21"/>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Style w:val="Hps"/>
          <w:rFonts w:eastAsia="Calibri"/>
          <w:b/>
          <w:bCs/>
          <w:color w:val="000000"/>
          <w:sz w:val="21"/>
          <w:szCs w:val="21"/>
          <w:shd w:fill="auto" w:val="clear"/>
          <w:lang w:val="ru-RU" w:eastAsia="en-US" w:bidi="ar-SA"/>
        </w:rPr>
        <w:t>3.4. Масло моторное Shell Rimula R3 NG 15W-40</w:t>
      </w:r>
      <w:r>
        <w:rPr>
          <w:rStyle w:val="Hps"/>
          <w:rFonts w:eastAsia="Calibri"/>
          <w:b w:val="false"/>
          <w:bCs w:val="false"/>
          <w:color w:val="000000"/>
          <w:sz w:val="21"/>
          <w:szCs w:val="21"/>
          <w:shd w:fill="auto" w:val="clear"/>
          <w:lang w:val="ru-RU" w:eastAsia="en-US" w:bidi="ar-SA"/>
        </w:rPr>
        <w:t xml:space="preserve"> или эквивалент. Масло эксплуатируется на автобусах марки КАВЗ 4270-70 и предназначено для двигателей Cummins B6.7Ge5 230, работающих на природном газе (сжатый природный газ (CNG = Compressed Natural Gas)). Масло соответствует спецификации Cummins CES 20074. </w:t>
      </w:r>
      <w:r>
        <w:rPr>
          <w:rStyle w:val="Hps"/>
          <w:rFonts w:eastAsia="Calibri"/>
          <w:b/>
          <w:bCs/>
          <w:color w:val="000000"/>
          <w:sz w:val="21"/>
          <w:szCs w:val="21"/>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b w:val="false"/>
          <w:bCs w:val="false"/>
          <w:color w:val="000000"/>
          <w:sz w:val="21"/>
          <w:szCs w:val="21"/>
          <w:shd w:fill="auto" w:val="clear"/>
          <w:lang w:val="ru-RU" w:eastAsia="en-US" w:bidi="ar-SA"/>
        </w:rPr>
        <w:t>Допускается поставка эквивалентов, соответствующих спецификации Cummins CES 20074, предназначенных для работы в двигателях, использующих сжатый природный газ, и отвечающих следующим физико-химическим характеристикам (или с лучшими):</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highlight w:val="none"/>
          <w:shd w:fill="auto" w:val="clear"/>
        </w:rPr>
      </w:pPr>
      <w:r>
        <w:rPr>
          <w:rFonts w:eastAsia="Calibri"/>
          <w:b/>
          <w:bCs/>
          <w:color w:val="000000"/>
          <w:sz w:val="21"/>
          <w:szCs w:val="21"/>
          <w:shd w:fill="auto" w:val="clear"/>
          <w:lang w:val="ru-RU" w:eastAsia="en-US" w:bidi="ar-SA"/>
        </w:rPr>
        <w:t>3.5. Масло моторное класса SAE 15W-40, класса API CI-4</w:t>
      </w:r>
      <w:r>
        <w:rPr>
          <w:rFonts w:eastAsia="Calibri"/>
          <w:b w:val="false"/>
          <w:bCs w:val="false"/>
          <w:color w:val="000000"/>
          <w:sz w:val="21"/>
          <w:szCs w:val="21"/>
          <w:shd w:fill="auto" w:val="clear"/>
          <w:lang w:val="ru-RU" w:eastAsia="en-US" w:bidi="ar-SA"/>
        </w:rPr>
        <w:t xml:space="preserve">, стандарта ACEA E7, </w:t>
      </w:r>
      <w:r>
        <w:rPr>
          <w:rFonts w:eastAsia="Open Sans;Times New Roman" w:cs="Times New Roman"/>
          <w:b w:val="false"/>
          <w:bCs w:val="false"/>
          <w:i w:val="false"/>
          <w:iCs w:val="false"/>
          <w:caps w:val="false"/>
          <w:smallCaps w:val="false"/>
          <w:color w:val="000000"/>
          <w:spacing w:val="0"/>
          <w:kern w:val="0"/>
          <w:sz w:val="21"/>
          <w:szCs w:val="21"/>
          <w:shd w:fill="auto" w:val="clear"/>
          <w:lang w:val="ru-RU" w:eastAsia="zh-CN" w:bidi="ar-SA"/>
        </w:rPr>
        <w:t>для использования в высокоскоростных четырехтактных дизельных двигателях, разработанных в соответствии со стандартами выбросов выхлопных газов 2004 года, реализованными в 2002 году. Эти масла предназначены для использования во всех применениях с дизельным топливом в диапазоне содержания серы до 0,5 % веса. Эти масла специально разработаны для поддержания долговечности двигателя, когда используется рециркуляция отработавших газов (EGR), и воздействие этих масел на другие дополнительные устройства для выпуска выхлопных газов.</w:t>
      </w:r>
      <w:r>
        <w:rPr>
          <w:rFonts w:eastAsia="Calibri" w:cs="Times New Roman"/>
          <w:b w:val="false"/>
          <w:bCs w:val="false"/>
          <w:i w:val="false"/>
          <w:iCs w:val="false"/>
          <w:caps w:val="false"/>
          <w:smallCaps w:val="false"/>
          <w:color w:val="000000"/>
          <w:spacing w:val="0"/>
          <w:kern w:val="0"/>
          <w:sz w:val="21"/>
          <w:szCs w:val="21"/>
          <w:shd w:fill="auto" w:val="clear"/>
          <w:lang w:val="ru-RU" w:eastAsia="en-US" w:bidi="ar-SA"/>
        </w:rPr>
        <w:t xml:space="preserve"> </w:t>
      </w:r>
      <w:r>
        <w:rPr>
          <w:rFonts w:eastAsia="Calibri" w:cs="Times New Roman"/>
          <w:b/>
          <w:bCs/>
          <w:i w:val="false"/>
          <w:iCs w:val="false"/>
          <w:caps w:val="false"/>
          <w:smallCaps w:val="false"/>
          <w:color w:val="000000"/>
          <w:spacing w:val="0"/>
          <w:kern w:val="0"/>
          <w:sz w:val="21"/>
          <w:szCs w:val="21"/>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3.6. Масло моторное класса SAE 10W-40, класса API SL/CF,</w:t>
      </w:r>
      <w:r>
        <w:rPr>
          <w:rFonts w:eastAsia="Calibri"/>
          <w:b w:val="false"/>
          <w:bCs w:val="false"/>
          <w:color w:val="000000"/>
          <w:sz w:val="21"/>
          <w:szCs w:val="21"/>
          <w:shd w:fill="auto" w:val="clear"/>
          <w:lang w:val="ru-RU" w:eastAsia="en-US" w:bidi="ar-SA"/>
        </w:rPr>
        <w:t xml:space="preserve"> стандарта ACEA A3/B4 версия для бензиновых двигателей с прямым впрыском и дизельных моторов с инжектором</w:t>
      </w:r>
      <w:r>
        <w:rPr>
          <w:rStyle w:val="Cm-reload-540"/>
          <w:rFonts w:eastAsia="Calibri"/>
          <w:b w:val="false"/>
          <w:bCs w:val="false"/>
          <w:color w:val="000000"/>
          <w:sz w:val="21"/>
          <w:szCs w:val="21"/>
          <w:shd w:fill="auto" w:val="clear"/>
          <w:lang w:val="ru-RU" w:eastAsia="en-US" w:bidi="ar-SA"/>
        </w:rPr>
        <w:t xml:space="preserve">. </w:t>
      </w:r>
      <w:r>
        <w:rPr>
          <w:rStyle w:val="Cm-reload-540"/>
          <w:rFonts w:eastAsia="Calibri"/>
          <w:b/>
          <w:bCs/>
          <w:color w:val="000000"/>
          <w:sz w:val="21"/>
          <w:szCs w:val="21"/>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tabs>
          <w:tab w:val="clear" w:pos="708"/>
          <w:tab w:val="left" w:pos="1100" w:leader="none"/>
          <w:tab w:val="left" w:pos="1540" w:leader="none"/>
        </w:tabs>
        <w:spacing w:lineRule="auto" w:line="240" w:before="0" w:after="0"/>
        <w:ind w:start="238" w:end="0" w:firstLine="638"/>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Style w:val="Hps"/>
          <w:rFonts w:eastAsia="Calibri"/>
          <w:b/>
          <w:bCs/>
          <w:color w:val="000000"/>
          <w:sz w:val="21"/>
          <w:szCs w:val="21"/>
          <w:shd w:fill="auto" w:val="clear"/>
          <w:lang w:val="ru-RU" w:eastAsia="en-US" w:bidi="ar-SA"/>
        </w:rPr>
        <w:t>3.7. Масло трансмиссионное класс</w:t>
      </w:r>
      <w:r>
        <w:rPr>
          <w:rStyle w:val="Hps"/>
          <w:rFonts w:eastAsia="Calibri"/>
          <w:b/>
          <w:bCs/>
          <w:color w:val="000000"/>
          <w:sz w:val="21"/>
          <w:szCs w:val="21"/>
          <w:shd w:fill="auto" w:val="clear"/>
          <w:lang w:val="ru-RU" w:eastAsia="en-US" w:bidi="ar-SA"/>
        </w:rPr>
        <w:t>а API</w:t>
      </w:r>
      <w:r>
        <w:rPr>
          <w:rStyle w:val="Hps"/>
          <w:rFonts w:eastAsia="Calibri"/>
          <w:b w:val="false"/>
          <w:bCs w:val="false"/>
          <w:color w:val="000000"/>
          <w:sz w:val="21"/>
          <w:szCs w:val="21"/>
          <w:shd w:fill="auto" w:val="clear"/>
          <w:lang w:val="ru-RU" w:eastAsia="en-US" w:bidi="ar-SA"/>
        </w:rPr>
        <w:t xml:space="preserve"> </w:t>
      </w:r>
      <w:r>
        <w:rPr>
          <w:rStyle w:val="Hps"/>
          <w:rFonts w:eastAsia="Calibri"/>
          <w:b/>
          <w:bCs/>
          <w:color w:val="000000"/>
          <w:sz w:val="21"/>
          <w:szCs w:val="21"/>
          <w:shd w:fill="auto" w:val="clear"/>
          <w:lang w:val="ru-RU" w:eastAsia="en-US" w:bidi="ar-SA"/>
        </w:rPr>
        <w:t>GL</w:t>
      </w:r>
      <w:r>
        <w:rPr>
          <w:rStyle w:val="Hps"/>
          <w:rFonts w:eastAsia="Calibri"/>
          <w:b/>
          <w:bCs/>
          <w:color w:val="000000"/>
          <w:sz w:val="21"/>
          <w:szCs w:val="21"/>
          <w:shd w:fill="auto" w:val="clear"/>
          <w:lang w:val="ru-RU" w:eastAsia="en-US" w:bidi="ar-SA"/>
        </w:rPr>
        <w:t>-4 SAE 80W-90</w:t>
      </w:r>
      <w:r>
        <w:rPr>
          <w:rStyle w:val="Hps"/>
          <w:rFonts w:eastAsia="Calibri"/>
          <w:b w:val="false"/>
          <w:bCs w:val="false"/>
          <w:color w:val="000000"/>
          <w:sz w:val="21"/>
          <w:szCs w:val="21"/>
          <w:shd w:fill="auto" w:val="clear"/>
          <w:lang w:val="ru-RU" w:eastAsia="en-US" w:bidi="ar-SA"/>
        </w:rPr>
        <w:t xml:space="preserve">,  предназначено для всесезонного применения. API GL-4 SAE 80W-90. Продукты с индексом GL-4 предназначены для применения в несинхронизированных механических КПП, раздаточных коробках, гипоидных или спирально-конических парах, имеющих малое смещение осей, и в других механизмах, работающих на умеренных скоростях при средних нагрузках. </w:t>
      </w:r>
      <w:r>
        <w:rPr>
          <w:rStyle w:val="Hps"/>
          <w:rFonts w:eastAsia="Calibri"/>
          <w:b/>
          <w:bCs/>
          <w:color w:val="000000"/>
          <w:sz w:val="21"/>
          <w:szCs w:val="21"/>
          <w:shd w:fill="auto" w:val="clear"/>
          <w:lang w:val="ru-RU" w:eastAsia="en-US" w:bidi="ar-SA"/>
        </w:rPr>
        <w:t>ОКПД2 19.20.29.120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highlight w:val="none"/>
          <w:shd w:fill="auto" w:val="clear"/>
        </w:rPr>
      </w:pPr>
      <w:r>
        <w:rPr>
          <w:rFonts w:eastAsia="Calibri"/>
          <w:b/>
          <w:bCs/>
          <w:color w:val="000000"/>
          <w:sz w:val="21"/>
          <w:szCs w:val="21"/>
          <w:shd w:fill="auto" w:val="clear"/>
          <w:lang w:val="ru-RU" w:eastAsia="en-US" w:bidi="ar-SA"/>
        </w:rPr>
        <w:t>3.8. Масло трансмиссионное для автоматических коробок переключения передач</w:t>
      </w:r>
      <w:r>
        <w:rPr>
          <w:rFonts w:eastAsia="Calibri"/>
          <w:b w:val="false"/>
          <w:bCs w:val="false"/>
          <w:color w:val="000000"/>
          <w:sz w:val="21"/>
          <w:szCs w:val="21"/>
          <w:shd w:fill="auto" w:val="clear"/>
          <w:lang w:val="ru-RU" w:eastAsia="en-US" w:bidi="ar-SA"/>
        </w:rPr>
        <w:t xml:space="preserve"> (АКПП). автобусов марки НЕФАЗ 5299 АКПП VOITH D 854.3E и  КАВЗ 4270-70 АКПП фирмы Allison.</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Масло должно соответствовать одновременно двум  спецификациям и допускам приведённых для каждого транспортного средства: </w:t>
      </w:r>
      <w:r>
        <w:rPr>
          <w:rFonts w:eastAsia="Calibri"/>
          <w:b/>
          <w:bCs/>
          <w:color w:val="000000"/>
          <w:sz w:val="21"/>
          <w:szCs w:val="21"/>
          <w:shd w:fill="auto" w:val="clear"/>
          <w:lang w:val="ru-RU" w:eastAsia="en-US" w:bidi="ar-SA"/>
        </w:rPr>
        <w:t>ОКПД2 19.20.29.120</w:t>
      </w:r>
    </w:p>
    <w:p>
      <w:pPr>
        <w:pStyle w:val="Normal"/>
        <w:numPr>
          <w:ilvl w:val="0"/>
          <w:numId w:val="0"/>
        </w:numPr>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1. Спецификации и допуски  для АКПП автобусов марки НЕФАЗ 5299: GM Dexron IIIG; MB 236.1, 236.2, 236.3, 236.5, 236.6, 236.7, 236.11;  </w:t>
      </w:r>
    </w:p>
    <w:p>
      <w:pPr>
        <w:pStyle w:val="Normal"/>
        <w:numPr>
          <w:ilvl w:val="0"/>
          <w:numId w:val="0"/>
        </w:numPr>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2. Спецификации и допуски  для АКПП марки Allison автобусов марки КАВЗ 4270-70,   допуск производителя: Allison TES-295.</w:t>
      </w:r>
    </w:p>
    <w:p>
      <w:pPr>
        <w:pStyle w:val="Normal"/>
        <w:numPr>
          <w:ilvl w:val="0"/>
          <w:numId w:val="0"/>
        </w:numPr>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numPr>
          <w:ilvl w:val="0"/>
          <w:numId w:val="0"/>
        </w:numPr>
        <w:tabs>
          <w:tab w:val="clear" w:pos="708"/>
          <w:tab w:val="left" w:pos="0" w:leader="none"/>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3.9. Жидкость гидравлическая</w:t>
      </w:r>
      <w:r>
        <w:rPr>
          <w:rFonts w:eastAsia="Calibri"/>
          <w:b w:val="false"/>
          <w:bCs w:val="false"/>
          <w:color w:val="000000"/>
          <w:sz w:val="21"/>
          <w:szCs w:val="21"/>
          <w:shd w:fill="auto" w:val="clear"/>
          <w:lang w:val="ru-RU" w:eastAsia="en-US" w:bidi="ar-SA"/>
        </w:rPr>
        <w:t xml:space="preserve"> Valvoline SynPower Power Steering Fluid высокопроизводительная синтетическая многоцелевая гидравлическая жидкость предназначена для различных агрегатов современных автомобилей, для которых рекомендованы специальные жидкости типа CHF11S. Обеспечивает полную работоспособность при температурах от -40°C до 130°C. </w:t>
      </w:r>
      <w:r>
        <w:rPr>
          <w:rStyle w:val="Hps"/>
          <w:rFonts w:eastAsia="Calibri"/>
          <w:b w:val="false"/>
          <w:bCs w:val="false"/>
          <w:color w:val="000000"/>
          <w:sz w:val="21"/>
          <w:szCs w:val="21"/>
          <w:shd w:fill="auto" w:val="clear"/>
          <w:lang w:val="ru-RU" w:eastAsia="en-US" w:bidi="ar-SA"/>
        </w:rPr>
        <w:t xml:space="preserve">Допускается поставка эквивалентов указанной жидкости  соответствующих спецификации </w:t>
      </w:r>
      <w:r>
        <w:rPr>
          <w:rFonts w:eastAsia="Calibri"/>
          <w:b w:val="false"/>
          <w:bCs w:val="false"/>
          <w:color w:val="000000"/>
          <w:sz w:val="21"/>
          <w:szCs w:val="21"/>
          <w:shd w:fill="auto" w:val="clear"/>
          <w:lang w:val="ru-RU" w:eastAsia="en-US" w:bidi="ar-SA"/>
        </w:rPr>
        <w:t xml:space="preserve">CHF11S </w:t>
      </w:r>
      <w:r>
        <w:rPr>
          <w:rFonts w:eastAsia="Calibri"/>
          <w:b/>
          <w:bCs/>
          <w:color w:val="000000"/>
          <w:sz w:val="21"/>
          <w:szCs w:val="21"/>
          <w:shd w:fill="auto" w:val="clear"/>
          <w:lang w:val="ru-RU" w:eastAsia="en-US" w:bidi="ar-SA"/>
        </w:rPr>
        <w:t>ОКПД2 19.20.29.130</w:t>
      </w:r>
    </w:p>
    <w:p>
      <w:pPr>
        <w:pStyle w:val="Normal"/>
        <w:numPr>
          <w:ilvl w:val="0"/>
          <w:numId w:val="0"/>
        </w:numPr>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keepNext w:val="false"/>
        <w:keepLines w:val="false"/>
        <w:pageBreakBefore w:val="false"/>
        <w:widowControl/>
        <w:numPr>
          <w:ilvl w:val="0"/>
          <w:numId w:val="0"/>
        </w:numPr>
        <w:tabs>
          <w:tab w:val="clear" w:pos="708"/>
          <w:tab w:val="left" w:pos="0" w:leader="none"/>
          <w:tab w:val="left" w:pos="1100" w:leader="none"/>
          <w:tab w:val="left" w:pos="1540" w:leader="none"/>
        </w:tabs>
        <w:overflowPunct w:val="true"/>
        <w:bidi w:val="0"/>
        <w:snapToGrid w:val="true"/>
        <w:spacing w:lineRule="auto" w:line="240" w:before="0" w:after="0"/>
        <w:ind w:start="238" w:end="0" w:firstLine="639"/>
        <w:jc w:val="start"/>
        <w:textAlignment w:val="auto"/>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keepNext w:val="false"/>
        <w:keepLines w:val="false"/>
        <w:pageBreakBefore w:val="false"/>
        <w:widowControl/>
        <w:numPr>
          <w:ilvl w:val="0"/>
          <w:numId w:val="0"/>
        </w:numPr>
        <w:tabs>
          <w:tab w:val="clear" w:pos="708"/>
          <w:tab w:val="left" w:pos="0" w:leader="none"/>
          <w:tab w:val="left" w:pos="1100" w:leader="none"/>
          <w:tab w:val="left" w:pos="1540" w:leader="none"/>
        </w:tabs>
        <w:overflowPunct w:val="true"/>
        <w:bidi w:val="0"/>
        <w:snapToGrid w:val="true"/>
        <w:spacing w:lineRule="auto" w:line="240" w:before="0" w:after="0"/>
        <w:ind w:start="238" w:end="0" w:firstLine="639"/>
        <w:jc w:val="start"/>
        <w:textAlignment w:val="auto"/>
        <w:rPr/>
      </w:pPr>
      <w:r>
        <w:rPr>
          <w:rStyle w:val="Hps"/>
          <w:rFonts w:eastAsia="Calibri" w:cs="Times New Roman"/>
          <w:b/>
          <w:bCs/>
          <w:color w:val="000000"/>
          <w:sz w:val="21"/>
          <w:szCs w:val="21"/>
          <w:shd w:fill="auto" w:val="clear"/>
          <w:lang w:val="ru-RU" w:eastAsia="en-US" w:bidi="ar-SA"/>
        </w:rPr>
        <w:t xml:space="preserve">3.10. Масло гидравлическое </w:t>
      </w:r>
      <w:r>
        <w:rPr>
          <w:rFonts w:eastAsia="SimSun" w:cs="Times New Roman"/>
          <w:b/>
          <w:bCs/>
          <w:color w:val="000000"/>
          <w:kern w:val="0"/>
          <w:sz w:val="21"/>
          <w:szCs w:val="21"/>
          <w:shd w:fill="auto" w:val="clear"/>
          <w:lang w:val="ru-RU" w:eastAsia="zh-CN" w:bidi="ar-SA"/>
        </w:rPr>
        <w:t>Rosneft Gidrotec OE HVLP 32</w:t>
      </w:r>
      <w:r>
        <w:rPr>
          <w:rFonts w:eastAsia="SimSun" w:cs="Times New Roman"/>
          <w:b w:val="false"/>
          <w:bCs w:val="false"/>
          <w:color w:val="000000"/>
          <w:kern w:val="0"/>
          <w:sz w:val="21"/>
          <w:szCs w:val="21"/>
          <w:shd w:fill="auto" w:val="clear"/>
          <w:lang w:val="ru-RU" w:eastAsia="zh-CN" w:bidi="ar-SA"/>
        </w:rPr>
        <w:t xml:space="preserve">. Гидравлическое масло для всесезонного применения в качестве рабочей жидкости в системах гидроприводов и гидроуправления строительной, дорожной, лесозаготовительной, подъёмно-транспортной техники и других машинах и агрегатах с высокой степенью износа, эксплуатируемых на открытом воздухе. Класс вязкости масла - ISO VG 32. </w:t>
      </w:r>
      <w:r>
        <w:rPr>
          <w:rStyle w:val="Hps"/>
          <w:rFonts w:eastAsia="Calibri" w:cs="Times New Roman"/>
          <w:b w:val="false"/>
          <w:bCs w:val="false"/>
          <w:color w:val="000000"/>
          <w:sz w:val="21"/>
          <w:szCs w:val="21"/>
          <w:shd w:fill="auto" w:val="clear"/>
          <w:lang w:val="ru-RU" w:eastAsia="en-US" w:bidi="ar-SA"/>
        </w:rPr>
        <w:t xml:space="preserve">Допускается поставка эквивалентов масел соответствующих указанному классу вязкости. </w:t>
      </w:r>
      <w:r>
        <w:rPr>
          <w:rStyle w:val="Hps"/>
          <w:rFonts w:eastAsia="Calibri" w:cs="Times New Roman"/>
          <w:b/>
          <w:bCs/>
          <w:color w:val="000000"/>
          <w:sz w:val="21"/>
          <w:szCs w:val="21"/>
          <w:u w:val="none"/>
          <w:shd w:fill="auto" w:val="clear"/>
          <w:lang w:val="ru-RU" w:eastAsia="en-US" w:bidi="ar-SA"/>
        </w:rPr>
        <w:t>ОКПД2 19.20.29.130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jc w:val="both"/>
        <w:textAlignment w:val="auto"/>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jc w:val="both"/>
        <w:textAlignment w:val="auto"/>
        <w:rPr/>
      </w:pPr>
      <w:r>
        <w:rPr>
          <w:rStyle w:val="Hps"/>
          <w:rFonts w:eastAsia="Calibri" w:cs="Times New Roman"/>
          <w:b/>
          <w:bCs/>
          <w:color w:val="000000"/>
          <w:sz w:val="21"/>
          <w:szCs w:val="21"/>
          <w:shd w:fill="auto" w:val="clear"/>
          <w:lang w:val="ru-RU" w:eastAsia="en-US" w:bidi="ar-SA"/>
        </w:rPr>
        <w:t xml:space="preserve">3.11. Моторное масло </w:t>
      </w:r>
      <w:r>
        <w:rPr>
          <w:rFonts w:cs="Times New Roman"/>
          <w:color w:val="000000"/>
          <w:sz w:val="21"/>
          <w:szCs w:val="21"/>
          <w:shd w:fill="auto" w:val="clear"/>
          <w:lang w:val="ru-RU" w:bidi="ar-SA"/>
        </w:rPr>
        <w:t>дл</w:t>
      </w:r>
      <w:r>
        <w:rPr>
          <w:rFonts w:cs="Times New Roman"/>
          <w:color w:val="000000"/>
          <w:sz w:val="21"/>
          <w:szCs w:val="21"/>
          <w:shd w:fill="auto" w:val="clear"/>
          <w:lang w:val="ru-RU" w:bidi="ar-SA"/>
        </w:rPr>
        <w:t xml:space="preserve">я автобусов ЛиАЗ-529267-32 </w:t>
      </w:r>
      <w:r>
        <w:rPr>
          <w:rStyle w:val="Hps"/>
          <w:rFonts w:eastAsia="Calibri" w:cs="Times New Roman"/>
          <w:b w:val="false"/>
          <w:bCs w:val="false"/>
          <w:color w:val="000000"/>
          <w:sz w:val="21"/>
          <w:szCs w:val="21"/>
          <w:shd w:fill="auto" w:val="clear"/>
          <w:lang w:val="ru-RU" w:eastAsia="en-US" w:bidi="ar-SA"/>
        </w:rPr>
        <w:t>(с</w:t>
      </w:r>
      <w:r>
        <w:rPr>
          <w:rFonts w:eastAsia="CIDFont;Times New Roman" w:cs="Times New Roman"/>
          <w:b w:val="false"/>
          <w:bCs w:val="false"/>
          <w:color w:val="000000"/>
          <w:kern w:val="0"/>
          <w:sz w:val="21"/>
          <w:szCs w:val="21"/>
          <w:shd w:fill="auto" w:val="clear"/>
          <w:lang w:val="ru-RU" w:eastAsia="zh-CN" w:bidi="ar-SA"/>
        </w:rPr>
        <w:t>истема смазки двигателя Weichai Power Co, WP7NG280E51)</w:t>
      </w:r>
      <w:r>
        <w:rPr>
          <w:rStyle w:val="Hps"/>
          <w:rFonts w:eastAsia="Calibri" w:cs="Times New Roman"/>
          <w:b/>
          <w:bCs/>
          <w:color w:val="000000"/>
          <w:sz w:val="21"/>
          <w:szCs w:val="21"/>
          <w:shd w:fill="auto" w:val="clear"/>
          <w:lang w:val="ru-RU" w:eastAsia="en-US" w:bidi="ar-SA"/>
        </w:rPr>
        <w:t xml:space="preserve"> </w:t>
      </w:r>
      <w:r>
        <w:rPr>
          <w:rStyle w:val="Hps"/>
          <w:rFonts w:eastAsia="Calibri" w:cs="Times New Roman"/>
          <w:b w:val="false"/>
          <w:bCs w:val="false"/>
          <w:color w:val="000000"/>
          <w:sz w:val="21"/>
          <w:szCs w:val="21"/>
          <w:shd w:fill="auto" w:val="clear"/>
          <w:lang w:val="ru-RU" w:eastAsia="en-US" w:bidi="ar-SA"/>
        </w:rPr>
        <w:t xml:space="preserve">с уровнем вязкости SAE 15W-40. </w:t>
      </w:r>
      <w:r>
        <w:rPr>
          <w:rFonts w:eastAsia="CIDFont;Times New Roman" w:cs="Times New Roman"/>
          <w:color w:val="000000"/>
          <w:kern w:val="0"/>
          <w:sz w:val="21"/>
          <w:szCs w:val="21"/>
          <w:shd w:fill="auto" w:val="clear"/>
          <w:lang w:val="ru-RU" w:eastAsia="zh-CN" w:bidi="ar-SA"/>
        </w:rPr>
        <w:t xml:space="preserve">В соответствии со спецификацией предоставленной компанией изготовителем двигателей Weichai, масло для газового двигателя должно быть изготовлено в соответствии со стандартом Q / 0703EUR 005, иметь сертификацию CES 20085, соответствовать уровню загрязнения твёрдыми частицами ISO 4406:21/18/15, с содержанием сульфатированной золы в диапазоне 0,15-0,9 %. </w:t>
      </w:r>
      <w:r>
        <w:rPr>
          <w:rStyle w:val="Hps"/>
          <w:rFonts w:eastAsia="Calibri" w:cs="Times New Roman"/>
          <w:b/>
          <w:bCs/>
          <w:color w:val="000000"/>
          <w:kern w:val="0"/>
          <w:sz w:val="21"/>
          <w:szCs w:val="21"/>
          <w:shd w:fill="auto" w:val="clear"/>
          <w:lang w:val="ru-RU" w:eastAsia="en-US" w:bidi="ar-SA"/>
        </w:rPr>
        <w:t>ОКПД2 19.20.29.119</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pPr>
      <w:r>
        <w:rPr>
          <w:rStyle w:val="Hps"/>
          <w:rFonts w:eastAsia="Calibri" w:cs="Times New Roman"/>
          <w:b w:val="false"/>
          <w:bCs w:val="false"/>
          <w:color w:val="000000"/>
          <w:sz w:val="21"/>
          <w:szCs w:val="21"/>
          <w:shd w:fill="auto" w:val="clear"/>
          <w:lang w:val="ru-RU" w:eastAsia="en-US" w:bidi="ar-SA"/>
        </w:rPr>
        <w:t xml:space="preserve">Допускается поставка эквивалентов, соответствующих спецификации </w:t>
      </w:r>
      <w:r>
        <w:rPr>
          <w:rFonts w:eastAsia="CIDFont;Times New Roman" w:cs="Times New Roman"/>
          <w:color w:val="000000"/>
          <w:kern w:val="0"/>
          <w:sz w:val="21"/>
          <w:szCs w:val="21"/>
          <w:shd w:fill="auto" w:val="clear"/>
          <w:lang w:val="ru-RU" w:eastAsia="zh-CN" w:bidi="ar-SA"/>
        </w:rPr>
        <w:t>CES 20085</w:t>
      </w:r>
      <w:r>
        <w:rPr>
          <w:rStyle w:val="Hps"/>
          <w:rFonts w:eastAsia="Calibri" w:cs="Times New Roman"/>
          <w:b w:val="false"/>
          <w:bCs w:val="false"/>
          <w:color w:val="000000"/>
          <w:sz w:val="21"/>
          <w:szCs w:val="21"/>
          <w:shd w:fill="auto" w:val="clear"/>
          <w:lang w:val="ru-RU" w:eastAsia="en-US" w:bidi="ar-SA"/>
        </w:rPr>
        <w:t>, предназначенных для работы в двигателях, использующих в качестве топлива природный компримированный газ.</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41"/>
        <w:jc w:val="both"/>
        <w:textAlignment w:val="auto"/>
        <w:rPr>
          <w:rFonts w:eastAsia="Calibri" w:cs="Times New Roman"/>
          <w:b/>
          <w:bCs/>
          <w:color w:val="000000"/>
          <w:sz w:val="21"/>
          <w:szCs w:val="21"/>
          <w:highlight w:val="none"/>
          <w:shd w:fill="auto" w:val="clear"/>
          <w:lang w:val="ru-RU" w:eastAsia="en-US" w:bidi="ar-SA"/>
        </w:rPr>
      </w:pPr>
      <w:r>
        <w:rPr>
          <w:rFonts w:eastAsia="Calibri" w:cs="Times New Roman"/>
          <w:b/>
          <w:bCs/>
          <w:color w:val="000000"/>
          <w:sz w:val="21"/>
          <w:szCs w:val="21"/>
          <w:shd w:fill="auto" w:val="clear"/>
          <w:lang w:val="ru-RU" w:eastAsia="en-US" w:bidi="ar-SA"/>
        </w:rPr>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41"/>
        <w:jc w:val="both"/>
        <w:textAlignment w:val="auto"/>
        <w:rPr>
          <w:highlight w:val="none"/>
          <w:shd w:fill="auto" w:val="clear"/>
        </w:rPr>
      </w:pPr>
      <w:r>
        <w:rPr>
          <w:rFonts w:cs="Times New Roman"/>
          <w:b/>
          <w:bCs/>
          <w:color w:val="000000"/>
          <w:sz w:val="21"/>
          <w:szCs w:val="21"/>
          <w:shd w:fill="auto" w:val="clear"/>
          <w:lang w:val="ru-RU" w:eastAsia="en-US" w:bidi="ar-SA"/>
        </w:rPr>
        <w:t>3.12. Масло для автоматической коробки передач</w:t>
      </w:r>
      <w:r>
        <w:rPr>
          <w:rFonts w:cs="Times New Roman"/>
          <w:b w:val="false"/>
          <w:bCs w:val="false"/>
          <w:color w:val="000000"/>
          <w:sz w:val="21"/>
          <w:szCs w:val="21"/>
          <w:shd w:fill="auto" w:val="clear"/>
          <w:lang w:val="ru-RU" w:eastAsia="en-US" w:bidi="ar-SA"/>
        </w:rPr>
        <w:t xml:space="preserve"> </w:t>
      </w:r>
      <w:r>
        <w:rPr>
          <w:rFonts w:cs="Times New Roman"/>
          <w:color w:val="000000"/>
          <w:sz w:val="21"/>
          <w:szCs w:val="21"/>
          <w:shd w:fill="auto" w:val="clear"/>
          <w:lang w:val="ru-RU" w:bidi="ar-SA"/>
        </w:rPr>
        <w:t xml:space="preserve">для автобусов ЛиАЗ-529267-32 </w:t>
      </w:r>
      <w:r>
        <w:rPr>
          <w:rFonts w:cs="Times New Roman"/>
          <w:b w:val="false"/>
          <w:bCs w:val="false"/>
          <w:color w:val="000000"/>
          <w:sz w:val="21"/>
          <w:szCs w:val="21"/>
          <w:shd w:fill="auto" w:val="clear"/>
          <w:lang w:val="ru-RU" w:eastAsia="en-US" w:bidi="ar-SA"/>
        </w:rPr>
        <w:t>(к</w:t>
      </w:r>
      <w:r>
        <w:rPr>
          <w:rFonts w:eastAsia="CIDFont;Times New Roman" w:cs="Times New Roman"/>
          <w:b w:val="false"/>
          <w:bCs w:val="false"/>
          <w:color w:val="000000"/>
          <w:kern w:val="0"/>
          <w:sz w:val="21"/>
          <w:szCs w:val="21"/>
          <w:shd w:fill="auto" w:val="clear"/>
          <w:lang w:val="ru-RU" w:eastAsia="zh-CN" w:bidi="ar-SA"/>
        </w:rPr>
        <w:t xml:space="preserve">артер автоматической коробки передач) </w:t>
      </w:r>
      <w:r>
        <w:rPr>
          <w:rFonts w:eastAsia="CIDFont;Times New Roman" w:cs="Times New Roman"/>
          <w:color w:val="000000"/>
          <w:kern w:val="0"/>
          <w:sz w:val="21"/>
          <w:szCs w:val="21"/>
          <w:shd w:fill="auto" w:val="clear"/>
          <w:lang w:val="ru-RU" w:eastAsia="zh-CN" w:bidi="ar-SA"/>
        </w:rPr>
        <w:t xml:space="preserve">Для автоматической коробки передач FC6A145R согласно химмотологической карте рекомендуется использовать специальное долгосрочное усиленное смазочное масло серии SHELL-FAST II FL-04A для автоматической АКП. </w:t>
      </w:r>
      <w:r>
        <w:rPr>
          <w:rFonts w:eastAsia="Calibri" w:cs="Times New Roman"/>
          <w:b/>
          <w:bCs/>
          <w:color w:val="000000"/>
          <w:kern w:val="0"/>
          <w:sz w:val="21"/>
          <w:szCs w:val="21"/>
          <w:shd w:fill="auto" w:val="clear"/>
          <w:lang w:val="ru-RU" w:eastAsia="en-US" w:bidi="ar-SA"/>
        </w:rPr>
        <w:t>ОКПД2 19.20.29.120</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Альтернативные трансмиссионные масла ATF: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FAST - FAST Super ATF;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Shell - Shell Spirax S6 ATF A295TM;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Castrol - TranSyndTM/ TransMAX ATF Long Life;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BP - Autran Syn 265TM;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BASF - Emgard 2805TM;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CAT - CAT ATF HD/HD2;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jc w:val="both"/>
        <w:textAlignment w:val="auto"/>
        <w:rPr>
          <w:highlight w:val="none"/>
          <w:shd w:fill="auto" w:val="clear"/>
        </w:rPr>
      </w:pPr>
      <w:r>
        <w:rPr>
          <w:rFonts w:eastAsia="CIDFont;Times New Roman" w:cs="Times New Roman"/>
          <w:color w:val="000000"/>
          <w:kern w:val="0"/>
          <w:sz w:val="21"/>
          <w:szCs w:val="21"/>
          <w:shd w:fill="auto" w:val="clear"/>
          <w:lang w:val="ru-RU" w:eastAsia="zh-CN" w:bidi="ar-SA"/>
        </w:rPr>
        <w:t xml:space="preserve">MOBIL - Mobil Delvac Synthetic ATFTM / Mobil Delvac 1 ATFTM. </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jc w:val="both"/>
        <w:textAlignment w:val="auto"/>
        <w:rPr>
          <w:highlight w:val="none"/>
          <w:shd w:fill="auto" w:val="clear"/>
        </w:rPr>
      </w:pPr>
      <w:r>
        <w:rPr>
          <w:rFonts w:eastAsia="CIDFont;Times New Roman" w:cs="Times New Roman"/>
          <w:b/>
          <w:bCs/>
          <w:i/>
          <w:iCs/>
          <w:color w:val="000000"/>
          <w:kern w:val="0"/>
          <w:sz w:val="21"/>
          <w:szCs w:val="21"/>
          <w:shd w:fill="auto" w:val="clear"/>
          <w:lang w:val="ru-RU" w:eastAsia="zh-CN" w:bidi="ar-SA"/>
        </w:rPr>
        <w:t>*Поставка других марок масел не предусмотрена!</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8"/>
        <w:contextualSpacing/>
        <w:jc w:val="both"/>
        <w:textAlignment w:val="auto"/>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41"/>
        <w:jc w:val="both"/>
        <w:textAlignment w:val="auto"/>
        <w:rPr>
          <w:rFonts w:eastAsia="Calibri" w:cs="Times New Roman"/>
          <w:b/>
          <w:bCs/>
          <w:color w:val="000000"/>
          <w:sz w:val="21"/>
          <w:szCs w:val="21"/>
          <w:highlight w:val="none"/>
          <w:shd w:fill="auto" w:val="clear"/>
          <w:lang w:val="ru-RU" w:eastAsia="en-US" w:bidi="ar-SA"/>
        </w:rPr>
      </w:pPr>
      <w:r>
        <w:rPr>
          <w:rFonts w:eastAsia="Calibri" w:cs="Times New Roman"/>
          <w:b/>
          <w:bCs/>
          <w:color w:val="000000"/>
          <w:sz w:val="21"/>
          <w:szCs w:val="21"/>
          <w:shd w:fill="auto" w:val="clear"/>
          <w:lang w:val="ru-RU" w:eastAsia="en-US" w:bidi="ar-SA"/>
        </w:rPr>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41"/>
        <w:jc w:val="both"/>
        <w:textAlignment w:val="auto"/>
        <w:rPr>
          <w:highlight w:val="none"/>
          <w:shd w:fill="auto" w:val="clear"/>
        </w:rPr>
      </w:pPr>
      <w:r>
        <w:rPr>
          <w:rFonts w:cs="Times New Roman"/>
          <w:b/>
          <w:bCs/>
          <w:color w:val="000000"/>
          <w:sz w:val="21"/>
          <w:szCs w:val="21"/>
          <w:shd w:fill="auto" w:val="clear"/>
          <w:lang w:val="ru-RU" w:eastAsia="en-US" w:bidi="ar-SA"/>
        </w:rPr>
        <w:t xml:space="preserve">3.13. Трансмиссионное масло </w:t>
      </w:r>
      <w:r>
        <w:rPr>
          <w:rFonts w:cs="Times New Roman"/>
          <w:color w:val="000000"/>
          <w:sz w:val="21"/>
          <w:szCs w:val="21"/>
          <w:shd w:fill="auto" w:val="clear"/>
          <w:lang w:val="ru-RU" w:bidi="ar-SA"/>
        </w:rPr>
        <w:t>д</w:t>
      </w:r>
      <w:r>
        <w:rPr>
          <w:rFonts w:cs="Times New Roman"/>
          <w:color w:val="000000"/>
          <w:sz w:val="21"/>
          <w:szCs w:val="21"/>
          <w:shd w:fill="auto" w:val="clear"/>
          <w:lang w:val="ru-RU" w:bidi="ar-SA"/>
        </w:rPr>
        <w:t xml:space="preserve">ля автобусов ЛиАЗ-529267-32 </w:t>
      </w:r>
      <w:r>
        <w:rPr>
          <w:rFonts w:cs="Times New Roman"/>
          <w:b w:val="false"/>
          <w:bCs w:val="false"/>
          <w:color w:val="000000"/>
          <w:sz w:val="21"/>
          <w:szCs w:val="21"/>
          <w:shd w:fill="auto" w:val="clear"/>
          <w:lang w:val="ru-RU" w:eastAsia="en-US" w:bidi="ar-SA"/>
        </w:rPr>
        <w:t>(к</w:t>
      </w:r>
      <w:r>
        <w:rPr>
          <w:rFonts w:eastAsia="CIDFont;Times New Roman" w:cs="Times New Roman"/>
          <w:color w:val="000000"/>
          <w:kern w:val="0"/>
          <w:sz w:val="21"/>
          <w:szCs w:val="21"/>
          <w:shd w:fill="auto" w:val="clear"/>
          <w:lang w:val="ru-RU" w:eastAsia="zh-CN" w:bidi="ar-SA"/>
        </w:rPr>
        <w:t>артер заднего моста ShaanxiHandeAxle)</w:t>
      </w:r>
      <w:r>
        <w:rPr>
          <w:rFonts w:eastAsia="CIDFont;Times New Roman" w:cs="CIDFont;Times New Roman" w:ascii="CIDFont;Times New Roman" w:hAnsi="CIDFont;Times New Roman"/>
          <w:color w:val="000000"/>
          <w:kern w:val="0"/>
          <w:sz w:val="21"/>
          <w:szCs w:val="21"/>
          <w:shd w:fill="auto" w:val="clear"/>
          <w:lang w:val="ru-RU" w:eastAsia="zh-CN" w:bidi="ar-SA"/>
        </w:rPr>
        <w:t xml:space="preserve"> </w:t>
      </w:r>
      <w:r>
        <w:rPr>
          <w:rFonts w:cs="Times New Roman"/>
          <w:b w:val="false"/>
          <w:bCs w:val="false"/>
          <w:color w:val="000000"/>
          <w:sz w:val="21"/>
          <w:szCs w:val="21"/>
          <w:shd w:fill="auto" w:val="clear"/>
          <w:lang w:val="ru-RU" w:eastAsia="en-US" w:bidi="ar-SA"/>
        </w:rPr>
        <w:t xml:space="preserve">по API - GL - 5, SAE 85W-90. </w:t>
      </w:r>
      <w:r>
        <w:rPr>
          <w:rFonts w:eastAsia="Calibri" w:cs="Times New Roman"/>
          <w:b/>
          <w:bCs/>
          <w:color w:val="000000"/>
          <w:sz w:val="21"/>
          <w:szCs w:val="21"/>
          <w:u w:val="none"/>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tabs>
          <w:tab w:val="clear" w:pos="708"/>
          <w:tab w:val="left" w:pos="1100" w:leader="none"/>
          <w:tab w:val="left" w:pos="1540" w:leader="none"/>
        </w:tabs>
        <w:spacing w:lineRule="auto" w:line="240" w:before="0" w:after="0"/>
        <w:ind w:start="238" w:end="0" w:firstLine="638"/>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Style w:val="Hps"/>
          <w:rFonts w:eastAsia="Calibri"/>
          <w:b/>
          <w:color w:val="000000"/>
          <w:sz w:val="21"/>
          <w:szCs w:val="21"/>
          <w:shd w:fill="auto" w:val="clear"/>
          <w:lang w:val="ru-RU" w:eastAsia="en-US" w:bidi="ar-SA"/>
        </w:rPr>
        <w:t>3.14.</w:t>
      </w:r>
      <w:r>
        <w:rPr>
          <w:rStyle w:val="Hps"/>
          <w:rFonts w:eastAsia="Calibri"/>
          <w:b/>
          <w:bCs/>
          <w:color w:val="000000"/>
          <w:sz w:val="21"/>
          <w:szCs w:val="21"/>
          <w:shd w:fill="auto" w:val="clear"/>
          <w:lang w:val="ru-RU" w:eastAsia="en-US" w:bidi="ar-SA"/>
        </w:rPr>
        <w:t xml:space="preserve"> Антифриз Luxoil LUXE Re</w:t>
      </w:r>
      <w:r>
        <w:rPr>
          <w:rStyle w:val="Hps"/>
          <w:rFonts w:eastAsia="Calibri"/>
          <w:b/>
          <w:bCs/>
          <w:color w:val="000000"/>
          <w:sz w:val="21"/>
          <w:szCs w:val="21"/>
          <w:shd w:fill="auto" w:val="clear"/>
          <w:lang w:val="ru-RU" w:eastAsia="en-US" w:bidi="ar-SA"/>
        </w:rPr>
        <w:t>d Line (Long Life G12+) или эквивалент.</w:t>
      </w:r>
      <w:r>
        <w:rPr>
          <w:rStyle w:val="Hps"/>
          <w:rFonts w:eastAsia="Calibri"/>
          <w:color w:val="000000"/>
          <w:sz w:val="21"/>
          <w:szCs w:val="21"/>
          <w:shd w:fill="auto" w:val="clear"/>
          <w:lang w:val="ru-RU" w:eastAsia="en-US" w:bidi="ar-SA"/>
        </w:rPr>
        <w:t xml:space="preserve"> Необходимо наличие на антифриз Сертификата качества от производителя. </w:t>
      </w:r>
      <w:r>
        <w:rPr>
          <w:rStyle w:val="Hps"/>
          <w:rFonts w:eastAsia="Calibri"/>
          <w:b/>
          <w:bCs/>
          <w:color w:val="000000"/>
          <w:sz w:val="21"/>
          <w:szCs w:val="21"/>
          <w:shd w:fill="auto" w:val="clear"/>
          <w:lang w:val="ru-RU" w:eastAsia="en-US" w:bidi="ar-SA"/>
        </w:rPr>
        <w:t>ОКПД2 20.59.43.120</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 xml:space="preserve">Антифриз эксплуатируется на автобусах марки КАВЗ 4270, ЛиАЗ-529267 и предназначен для двигателей работающих на природном газе (сжатый природный газ (CNG = Compressed Natural Gas)). </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Эквивалент должен соответсвовать следующим требованиям: VW TL 774 D/F, MAN 324 Typ SNF, MTU MTL 5048, Ford WSS-M 97B44-D, MB-Approval 325.3.</w:t>
      </w:r>
    </w:p>
    <w:p>
      <w:pPr>
        <w:pStyle w:val="Normal"/>
        <w:tabs>
          <w:tab w:val="clear" w:pos="708"/>
          <w:tab w:val="left" w:pos="1100" w:leader="none"/>
          <w:tab w:val="left" w:pos="1540" w:leader="none"/>
        </w:tabs>
        <w:spacing w:lineRule="auto" w:line="240" w:before="0" w:after="0"/>
        <w:ind w:start="238" w:end="0" w:firstLine="639"/>
        <w:contextualSpacing/>
        <w:jc w:val="both"/>
        <w:rPr>
          <w:highlight w:val="none"/>
          <w:shd w:fill="auto" w:val="clear"/>
        </w:rPr>
      </w:pPr>
      <w:r>
        <w:rPr>
          <w:rFonts w:eastAsia="Times New Roman"/>
          <w:b w:val="false"/>
          <w:bCs w:val="false"/>
          <w:color w:val="000000"/>
          <w:sz w:val="21"/>
          <w:szCs w:val="21"/>
          <w:shd w:fill="auto" w:val="clear"/>
          <w:lang w:val="ru-RU" w:eastAsia="ru-RU" w:bidi="ar-SA"/>
        </w:rPr>
        <w:t>Эквивалент должен соответствовать следующим показателям:</w:t>
      </w:r>
    </w:p>
    <w:tbl>
      <w:tblPr>
        <w:tblW w:w="9570" w:type="dxa"/>
        <w:jc w:val="center"/>
        <w:tblInd w:w="0" w:type="dxa"/>
        <w:tblLayout w:type="fixed"/>
        <w:tblCellMar>
          <w:top w:w="15" w:type="dxa"/>
          <w:start w:w="15" w:type="dxa"/>
          <w:bottom w:w="15" w:type="dxa"/>
          <w:end w:w="15" w:type="dxa"/>
        </w:tblCellMar>
      </w:tblPr>
      <w:tblGrid>
        <w:gridCol w:w="4785"/>
        <w:gridCol w:w="4784"/>
      </w:tblGrid>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9"/>
              <w:contextualSpacing/>
              <w:jc w:val="center"/>
              <w:rPr>
                <w:highlight w:val="none"/>
                <w:shd w:fill="auto" w:val="clear"/>
              </w:rPr>
            </w:pPr>
            <w:r>
              <w:rPr>
                <w:rFonts w:eastAsia="Times New Roman"/>
                <w:b/>
                <w:color w:val="000000"/>
                <w:sz w:val="21"/>
                <w:szCs w:val="21"/>
                <w:shd w:fill="auto" w:val="clear"/>
                <w:lang w:val="ru-RU" w:eastAsia="ru-RU" w:bidi="ar-SA"/>
              </w:rPr>
              <w:t>Показатель</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9"/>
              <w:contextualSpacing/>
              <w:jc w:val="center"/>
              <w:rPr>
                <w:highlight w:val="none"/>
                <w:shd w:fill="auto" w:val="clear"/>
              </w:rPr>
            </w:pPr>
            <w:r>
              <w:rPr>
                <w:rFonts w:eastAsia="Times New Roman"/>
                <w:b/>
                <w:color w:val="000000"/>
                <w:sz w:val="21"/>
                <w:szCs w:val="21"/>
                <w:shd w:fill="auto" w:val="clear"/>
                <w:lang w:val="ru-RU" w:eastAsia="ru-RU" w:bidi="ar-SA"/>
              </w:rPr>
              <w:t>Значение</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Цвет</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Красный</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Запах</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Характерный</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Номинальная плотность при +20˚С, не менее</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1,074</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Порог начала образования кристаллов, ˚С, не выше</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-40</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Порог начала перегонки, ˚С, не ниже</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+112</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Основа</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Моноэтиленгликоль</w:t>
            </w:r>
          </w:p>
        </w:tc>
      </w:tr>
      <w:tr>
        <w:trPr/>
        <w:tc>
          <w:tcPr>
            <w:tcW w:w="47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Присадки</w:t>
            </w:r>
          </w:p>
        </w:tc>
        <w:tc>
          <w:tcPr>
            <w:tcW w:w="47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8" w:end="0" w:firstLine="638"/>
              <w:contextualSpacing/>
              <w:jc w:val="center"/>
              <w:rPr>
                <w:highlight w:val="none"/>
                <w:shd w:fill="auto" w:val="clear"/>
              </w:rPr>
            </w:pPr>
            <w:r>
              <w:rPr>
                <w:rFonts w:eastAsia="Times New Roman"/>
                <w:color w:val="000000"/>
                <w:sz w:val="21"/>
                <w:szCs w:val="21"/>
                <w:shd w:fill="auto" w:val="clear"/>
                <w:lang w:val="ru-RU" w:eastAsia="ru-RU" w:bidi="ar-SA"/>
              </w:rPr>
              <w:t>Группа карбоносодержащих компонентов</w:t>
            </w:r>
          </w:p>
        </w:tc>
      </w:tr>
    </w:tbl>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максимальным объёмом не более 216,5 л.</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Style w:val="Hps"/>
          <w:rFonts w:eastAsia="Calibri"/>
          <w:b/>
          <w:color w:val="000000"/>
          <w:sz w:val="21"/>
          <w:szCs w:val="21"/>
          <w:shd w:fill="auto" w:val="clear"/>
          <w:lang w:val="ru-RU" w:eastAsia="en-US" w:bidi="ar-SA"/>
        </w:rPr>
        <w:t xml:space="preserve">3.15. Антифриз Газпромнефть BS 40 или эквивалент. </w:t>
      </w:r>
      <w:r>
        <w:rPr>
          <w:rStyle w:val="Hps"/>
          <w:rFonts w:eastAsia="Calibri"/>
          <w:color w:val="000000"/>
          <w:sz w:val="21"/>
          <w:szCs w:val="21"/>
          <w:shd w:fill="auto" w:val="clear"/>
          <w:lang w:val="ru-RU" w:eastAsia="en-US" w:bidi="ar-SA"/>
        </w:rPr>
        <w:t>Данный антифриз используется в автобусах КАМАЗ MarcoPolo BRAVIS с д</w:t>
      </w:r>
      <w:r>
        <w:rPr>
          <w:rStyle w:val="Hps"/>
          <w:rFonts w:eastAsia="Calibri"/>
          <w:color w:val="000000"/>
          <w:sz w:val="21"/>
          <w:szCs w:val="21"/>
          <w:shd w:fill="auto" w:val="clear"/>
          <w:lang w:val="ru-RU" w:eastAsia="en-US" w:bidi="ar-SA"/>
        </w:rPr>
        <w:t xml:space="preserve">вигателями Yuchai серии YC4G180N-50 производства ПАО «Камаз», топливо - сжатый природный газ (CNG = Compressed Natural Gas). </w:t>
      </w:r>
      <w:r>
        <w:rPr>
          <w:rStyle w:val="Hps"/>
          <w:rFonts w:eastAsia="Calibri"/>
          <w:b/>
          <w:bCs/>
          <w:color w:val="000000"/>
          <w:sz w:val="21"/>
          <w:szCs w:val="21"/>
          <w:shd w:fill="auto" w:val="clear"/>
          <w:lang w:val="ru-RU" w:eastAsia="en-US" w:bidi="ar-SA"/>
        </w:rPr>
        <w:t>ОКПД2 20.59.43.120</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Эквивалент должен производиться по традиционной технологии на основе этиленгликоля. В составе должны отсутствовать фосфаты. Цвет жидкости – зеленый.</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Эквивалент должен соответствовать следующим спецификациям: ASTM D3306, ASTM D4985, ГОСТ 33591-2015, а также отвечать следующим техническим показателям или быть лучше:</w:t>
      </w:r>
    </w:p>
    <w:tbl>
      <w:tblPr>
        <w:tblW w:w="9928" w:type="dxa"/>
        <w:jc w:val="center"/>
        <w:tblInd w:w="0" w:type="dxa"/>
        <w:tblLayout w:type="fixed"/>
        <w:tblCellMar>
          <w:top w:w="0" w:type="dxa"/>
          <w:start w:w="15" w:type="dxa"/>
          <w:bottom w:w="0" w:type="dxa"/>
          <w:end w:w="15" w:type="dxa"/>
        </w:tblCellMar>
      </w:tblPr>
      <w:tblGrid>
        <w:gridCol w:w="5153"/>
        <w:gridCol w:w="1970"/>
        <w:gridCol w:w="2805"/>
      </w:tblGrid>
      <w:tr>
        <w:trPr>
          <w:tblHeader w:val="true"/>
        </w:trPr>
        <w:tc>
          <w:tcPr>
            <w:tcW w:w="515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both"/>
              <w:rPr>
                <w:highlight w:val="none"/>
                <w:shd w:fill="auto" w:val="clear"/>
              </w:rPr>
            </w:pPr>
            <w:r>
              <w:rPr>
                <w:rFonts w:eastAsia="Times New Roman"/>
                <w:bCs/>
                <w:color w:val="000000"/>
                <w:sz w:val="21"/>
                <w:szCs w:val="21"/>
                <w:shd w:fill="auto" w:val="clear"/>
                <w:lang w:val="ru-RU" w:eastAsia="ru-RU" w:bidi="ar-SA"/>
              </w:rPr>
              <w:t>Параметр</w:t>
            </w:r>
          </w:p>
        </w:tc>
        <w:tc>
          <w:tcPr>
            <w:tcW w:w="19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both"/>
              <w:rPr>
                <w:highlight w:val="none"/>
                <w:shd w:fill="auto" w:val="clear"/>
              </w:rPr>
            </w:pPr>
            <w:r>
              <w:rPr>
                <w:rFonts w:eastAsia="Times New Roman"/>
                <w:bCs/>
                <w:color w:val="000000"/>
                <w:sz w:val="21"/>
                <w:szCs w:val="21"/>
                <w:shd w:fill="auto" w:val="clear"/>
                <w:lang w:val="ru-RU" w:eastAsia="ru-RU" w:bidi="ar-SA"/>
              </w:rPr>
              <w:t>Метод испытания</w:t>
            </w:r>
          </w:p>
        </w:tc>
        <w:tc>
          <w:tcPr>
            <w:tcW w:w="280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bCs/>
                <w:color w:val="000000"/>
                <w:sz w:val="21"/>
                <w:szCs w:val="21"/>
                <w:shd w:fill="auto" w:val="clear"/>
                <w:lang w:val="ru-RU" w:eastAsia="ru-RU" w:bidi="ar-SA"/>
              </w:rPr>
              <w:t>Значение / Единицы измерения</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both"/>
              <w:rPr>
                <w:highlight w:val="none"/>
                <w:shd w:fill="auto" w:val="clear"/>
              </w:rPr>
            </w:pPr>
            <w:r>
              <w:rPr>
                <w:rFonts w:eastAsia="Times New Roman"/>
                <w:color w:val="000000"/>
                <w:sz w:val="21"/>
                <w:szCs w:val="21"/>
                <w:shd w:fill="auto" w:val="clear"/>
                <w:lang w:val="ru-RU" w:eastAsia="ru-RU" w:bidi="ar-SA"/>
              </w:rPr>
              <w:t>Цвет:</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both"/>
              <w:rPr>
                <w:highlight w:val="none"/>
                <w:shd w:fill="auto" w:val="clear"/>
              </w:rPr>
            </w:pPr>
            <w:r>
              <w:rPr>
                <w:rFonts w:eastAsia="Times New Roman"/>
                <w:color w:val="000000"/>
                <w:sz w:val="21"/>
                <w:szCs w:val="21"/>
                <w:shd w:fill="auto" w:val="clear"/>
                <w:lang w:val="ru-RU" w:eastAsia="ru-RU" w:bidi="ar-SA"/>
              </w:rPr>
              <w:t>визуально</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Зеленый</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Плотность при 20 °C, не менее: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D1122</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1,116 г/м</w:t>
            </w:r>
            <w:r>
              <w:rPr>
                <w:rFonts w:eastAsia="Times New Roman"/>
                <w:color w:val="000000"/>
                <w:sz w:val="21"/>
                <w:szCs w:val="21"/>
                <w:shd w:fill="auto" w:val="clear"/>
                <w:vertAlign w:val="superscript"/>
                <w:lang w:val="ru-RU" w:eastAsia="ru-RU" w:bidi="ar-SA"/>
              </w:rPr>
              <w:t>3</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Температура кристаллизации:</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D1177</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не выше -37 °C</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Температура кипения, концентрат:</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D1120</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не ниже 163 °C</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Температура кипения, раствор 50% об.:</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D1120</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не ниже 108 °C</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Резерв щелочности, не менее: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D1121</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5,0 мл HCl</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pH, 50% об., не менее: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D1287</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10</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Вспениваемость, объем, не более: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D1881</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65 мл.</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Вспениваемость, время оседания, не более: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D1881</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2 сек.</w:t>
            </w:r>
          </w:p>
        </w:tc>
      </w:tr>
      <w:tr>
        <w:trPr/>
        <w:tc>
          <w:tcPr>
            <w:tcW w:w="5153"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Содержание воды, не более:</w:t>
            </w:r>
          </w:p>
        </w:tc>
        <w:tc>
          <w:tcPr>
            <w:tcW w:w="1970"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rPr>
                <w:highlight w:val="none"/>
                <w:shd w:fill="auto" w:val="clear"/>
              </w:rPr>
            </w:pPr>
            <w:r>
              <w:rPr>
                <w:rFonts w:eastAsia="Times New Roman"/>
                <w:color w:val="000000"/>
                <w:sz w:val="21"/>
                <w:szCs w:val="21"/>
                <w:shd w:fill="auto" w:val="clear"/>
                <w:lang w:val="ru-RU" w:eastAsia="ru-RU" w:bidi="ar-SA"/>
              </w:rPr>
              <w:t>ASTM D1123</w:t>
            </w:r>
          </w:p>
        </w:tc>
        <w:tc>
          <w:tcPr>
            <w:tcW w:w="2805" w:type="dxa"/>
            <w:tcBorders>
              <w:top w:val="single" w:sz="4" w:space="0" w:color="000000"/>
              <w:start w:val="single" w:sz="4" w:space="0" w:color="000000"/>
              <w:bottom w:val="single" w:sz="4" w:space="0" w:color="000000"/>
              <w:end w:val="single" w:sz="4" w:space="0" w:color="000000"/>
            </w:tcBorders>
            <w:tcMar>
              <w:top w:w="15" w:type="dxa"/>
              <w:bottom w:w="15" w:type="dxa"/>
            </w:tcMar>
            <w:vAlign w:val="center"/>
          </w:tcPr>
          <w:p>
            <w:pPr>
              <w:pStyle w:val="Normal"/>
              <w:widowControl w:val="false"/>
              <w:tabs>
                <w:tab w:val="clear" w:pos="708"/>
                <w:tab w:val="left" w:pos="1100" w:leader="none"/>
                <w:tab w:val="left" w:pos="1540" w:leader="none"/>
              </w:tabs>
              <w:spacing w:lineRule="auto" w:line="240" w:before="0" w:after="0"/>
              <w:ind w:start="236" w:end="0" w:hanging="16"/>
              <w:contextualSpacing/>
              <w:jc w:val="center"/>
              <w:rPr>
                <w:highlight w:val="none"/>
                <w:shd w:fill="auto" w:val="clear"/>
              </w:rPr>
            </w:pPr>
            <w:r>
              <w:rPr>
                <w:rFonts w:eastAsia="Times New Roman"/>
                <w:color w:val="000000"/>
                <w:sz w:val="21"/>
                <w:szCs w:val="21"/>
                <w:shd w:fill="auto" w:val="clear"/>
                <w:lang w:val="ru-RU" w:eastAsia="ru-RU" w:bidi="ar-SA"/>
              </w:rPr>
              <w:t>4 % масс.</w:t>
            </w:r>
          </w:p>
        </w:tc>
      </w:tr>
    </w:tbl>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максимальным объёмом не более 216,5 л.</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Style w:val="Hps"/>
          <w:rFonts w:eastAsia="Calibri"/>
          <w:b/>
          <w:color w:val="000000"/>
          <w:sz w:val="21"/>
          <w:szCs w:val="21"/>
          <w:shd w:fill="auto" w:val="clear"/>
          <w:lang w:val="ru-RU" w:eastAsia="en-US" w:bidi="ar-SA"/>
        </w:rPr>
        <w:t>3.16. Жидкость для селективного каталитического п</w:t>
      </w:r>
      <w:r>
        <w:rPr>
          <w:rStyle w:val="Hps"/>
          <w:rFonts w:eastAsia="Calibri"/>
          <w:b/>
          <w:color w:val="000000"/>
          <w:sz w:val="21"/>
          <w:szCs w:val="21"/>
          <w:shd w:fill="auto" w:val="clear"/>
          <w:lang w:val="ru-RU" w:eastAsia="en-US" w:bidi="ar-SA"/>
        </w:rPr>
        <w:t xml:space="preserve">реобразователя SCR </w:t>
      </w:r>
      <w:r>
        <w:rPr>
          <w:rStyle w:val="Hps"/>
          <w:rFonts w:eastAsia="Calibri"/>
          <w:color w:val="000000"/>
          <w:sz w:val="21"/>
          <w:szCs w:val="21"/>
          <w:shd w:fill="auto" w:val="clear"/>
          <w:lang w:val="ru-RU" w:eastAsia="en-US" w:bidi="ar-SA"/>
        </w:rPr>
        <w:t>(реагент AdBlue, AUS 32, DEF)</w:t>
      </w:r>
      <w:r>
        <w:rPr>
          <w:rStyle w:val="Hps"/>
          <w:rFonts w:eastAsia="Calibri"/>
          <w:b/>
          <w:color w:val="000000"/>
          <w:sz w:val="21"/>
          <w:szCs w:val="21"/>
          <w:shd w:fill="auto" w:val="clear"/>
          <w:lang w:val="ru-RU" w:eastAsia="en-US" w:bidi="ar-SA"/>
        </w:rPr>
        <w:t>.</w:t>
      </w:r>
      <w:r>
        <w:rPr>
          <w:rStyle w:val="Hps"/>
          <w:rFonts w:eastAsia="Calibri"/>
          <w:color w:val="000000"/>
          <w:sz w:val="21"/>
          <w:szCs w:val="21"/>
          <w:shd w:fill="auto" w:val="clear"/>
          <w:lang w:val="ru-RU" w:eastAsia="en-US" w:bidi="ar-SA"/>
        </w:rPr>
        <w:t xml:space="preserve"> Представляет собой водный раствор, состоящий из 32,5 % высокоочищенной мочевины (Карбамид (NH2)2CO должен соответствовать ГОСТ 2081-2010) и 67,5 % деминерализованной воды. Жидкость должна соответствовать требованиям DIN 70070 и ГОСТ Р ИСО 22241-1-2012). Необходимо наличие Сертификата качества от производителя. </w:t>
      </w:r>
      <w:r>
        <w:rPr>
          <w:rStyle w:val="Hps"/>
          <w:rFonts w:eastAsia="Calibri"/>
          <w:b/>
          <w:bCs/>
          <w:color w:val="000000"/>
          <w:sz w:val="21"/>
          <w:szCs w:val="21"/>
          <w:shd w:fill="auto" w:val="clear"/>
          <w:lang w:val="ru-RU" w:eastAsia="en-US" w:bidi="ar-SA"/>
        </w:rPr>
        <w:t>ОКПД2 20.15.31.000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максимальным объёмом не более 20 л.</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bCs w:val="false"/>
          <w:color w:val="000000"/>
          <w:sz w:val="21"/>
          <w:szCs w:val="21"/>
          <w:highlight w:val="none"/>
          <w:shd w:fill="auto" w:val="clear"/>
          <w:lang w:val="ru-RU" w:eastAsia="en-US" w:bidi="ar-SA"/>
        </w:rPr>
      </w:pPr>
      <w:r>
        <w:rPr>
          <w:rFonts w:eastAsia="Calibri"/>
          <w:b/>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highlight w:val="none"/>
          <w:shd w:fill="auto" w:val="clear"/>
        </w:rPr>
      </w:pPr>
      <w:r>
        <w:rPr>
          <w:rFonts w:eastAsia="Calibri"/>
          <w:b/>
          <w:color w:val="000000"/>
          <w:sz w:val="21"/>
          <w:szCs w:val="21"/>
          <w:shd w:fill="auto" w:val="clear"/>
          <w:lang w:val="ru-RU" w:eastAsia="en-US" w:bidi="ar-SA"/>
        </w:rPr>
        <w:t>3.17. Жидкость летняя, предназначенная д</w:t>
      </w:r>
      <w:r>
        <w:rPr>
          <w:rFonts w:eastAsia="Calibri"/>
          <w:b/>
          <w:color w:val="000000"/>
          <w:sz w:val="21"/>
          <w:szCs w:val="21"/>
          <w:shd w:fill="auto" w:val="clear"/>
          <w:lang w:val="ru-RU" w:eastAsia="en-US" w:bidi="ar-SA"/>
        </w:rPr>
        <w:t>ля удаления грязи с лобового стекла автотранспортного средства.</w:t>
      </w:r>
      <w:r>
        <w:rPr>
          <w:rFonts w:eastAsia="Calibri"/>
          <w:color w:val="000000"/>
          <w:sz w:val="21"/>
          <w:szCs w:val="21"/>
          <w:shd w:fill="auto" w:val="clear"/>
          <w:lang w:val="ru-RU" w:eastAsia="en-US" w:bidi="ar-SA"/>
        </w:rPr>
        <w:t xml:space="preserve"> Раствор разбрызгивается через специальные форсунки и счищается щётками стеклоочистителей ("дворниками"). Жидкость должна содержать ароматические вещества, красители и моющие ингридиенты. </w:t>
      </w:r>
      <w:r>
        <w:rPr>
          <w:rFonts w:eastAsia="Calibri"/>
          <w:b/>
          <w:bCs/>
          <w:color w:val="000000"/>
          <w:sz w:val="21"/>
          <w:szCs w:val="21"/>
          <w:shd w:fill="auto" w:val="clear"/>
          <w:lang w:val="ru-RU" w:eastAsia="en-US" w:bidi="ar-SA"/>
        </w:rPr>
        <w:t>ОКПД2 29.31.23.120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Жидкость должна отвечать следующим параметрам:</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1. Тип – летняя</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 xml:space="preserve">2. Температура замерзания – не выше -3 </w:t>
      </w:r>
      <w:r>
        <w:rPr>
          <w:rFonts w:eastAsia="Calibri"/>
          <w:color w:val="000000"/>
          <w:sz w:val="21"/>
          <w:szCs w:val="21"/>
          <w:shd w:fill="auto" w:val="clear"/>
          <w:vertAlign w:val="superscript"/>
          <w:lang w:val="ru-RU" w:eastAsia="en-US" w:bidi="ar-SA"/>
        </w:rPr>
        <w:t>0</w:t>
      </w:r>
      <w:r>
        <w:rPr>
          <w:rFonts w:eastAsia="Calibri"/>
          <w:color w:val="000000"/>
          <w:sz w:val="21"/>
          <w:szCs w:val="21"/>
          <w:shd w:fill="auto" w:val="clear"/>
          <w:lang w:val="ru-RU" w:eastAsia="en-US" w:bidi="ar-SA"/>
        </w:rPr>
        <w:t>С</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3.  Жидкость не должна содержать метиловый спирт.</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4. Жидкость должна быть нейтральна к лакокрасочным покрытиям, резиновым м пластиковым деталям транспортных средств. Средство должно быть готово к использованию.</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color w:val="000000"/>
          <w:sz w:val="21"/>
          <w:szCs w:val="21"/>
          <w:shd w:fill="auto" w:val="clear"/>
          <w:lang w:val="ru-RU" w:eastAsia="en-US" w:bidi="ar-SA"/>
        </w:rPr>
        <w:t>5. Объем тары – не менее 4 л.</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максимальным объёмом не более 20 л.</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Style w:val="Hps"/>
          <w:rFonts w:eastAsia="Calibri" w:cs="Times New Roman"/>
          <w:b/>
          <w:bCs/>
          <w:color w:val="000000"/>
          <w:sz w:val="21"/>
          <w:szCs w:val="21"/>
          <w:shd w:fill="auto" w:val="clear"/>
          <w:lang w:val="ru-RU" w:eastAsia="en-US" w:bidi="ar-SA"/>
        </w:rPr>
        <w:t>3.18. К</w:t>
      </w:r>
      <w:r>
        <w:rPr>
          <w:rFonts w:eastAsia="Cuprum;Segoe Print" w:cs="Times New Roman"/>
          <w:b/>
          <w:bCs/>
          <w:i w:val="false"/>
          <w:iCs w:val="false"/>
          <w:caps w:val="false"/>
          <w:smallCaps w:val="false"/>
          <w:color w:val="000000"/>
          <w:spacing w:val="0"/>
          <w:sz w:val="21"/>
          <w:szCs w:val="21"/>
          <w:shd w:fill="auto" w:val="clear"/>
          <w:lang w:val="ru-RU" w:bidi="ar-SA"/>
        </w:rPr>
        <w:t xml:space="preserve">омпрессорное масло </w:t>
      </w:r>
      <w:r>
        <w:rPr>
          <w:b/>
          <w:bCs/>
          <w:color w:val="000000"/>
          <w:sz w:val="21"/>
          <w:szCs w:val="21"/>
          <w:shd w:fill="auto" w:val="clear"/>
          <w:lang w:val="ru-RU" w:bidi="ar-SA"/>
        </w:rPr>
        <w:t>Shell Cor</w:t>
      </w:r>
      <w:r>
        <w:rPr>
          <w:b/>
          <w:bCs/>
          <w:color w:val="000000"/>
          <w:sz w:val="21"/>
          <w:szCs w:val="21"/>
          <w:shd w:fill="auto" w:val="clear"/>
          <w:lang w:val="ru-RU" w:bidi="ar-SA"/>
        </w:rPr>
        <w:t xml:space="preserve">ena S4 R 46 </w:t>
      </w:r>
      <w:r>
        <w:rPr>
          <w:rStyle w:val="Hps"/>
          <w:rFonts w:eastAsia="Calibri"/>
          <w:b/>
          <w:color w:val="000000"/>
          <w:sz w:val="21"/>
          <w:szCs w:val="21"/>
          <w:shd w:fill="auto" w:val="clear"/>
          <w:lang w:val="ru-RU" w:eastAsia="en-US" w:bidi="ar-SA"/>
        </w:rPr>
        <w:t>или эквивалент.</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SimSun" w:cs="Times New Roman"/>
          <w:color w:val="000000"/>
          <w:sz w:val="21"/>
          <w:szCs w:val="21"/>
          <w:shd w:fill="auto" w:val="clear"/>
          <w:lang w:val="ru-RU" w:bidi="ar-SA"/>
        </w:rPr>
        <w:t xml:space="preserve">Улучшенное синтетическое компрессорное масло, состоящее из базовой жидкости на основе сложных эфиров и уникального высокоэффективного пакета присадок. Масло разработано для обеспечения наилучшего смазывания поршневых компрессоров высокого давления, работающих при температурах нагнетания выше </w:t>
      </w:r>
      <w:r>
        <w:rPr>
          <w:rFonts w:cs="Times New Roman"/>
          <w:color w:val="000000"/>
          <w:sz w:val="21"/>
          <w:szCs w:val="21"/>
          <w:shd w:fill="auto" w:val="clear"/>
          <w:lang w:val="ru-RU" w:bidi="ar-SA"/>
        </w:rPr>
        <w:t>100</w:t>
      </w:r>
      <w:r>
        <w:rPr>
          <w:rFonts w:eastAsia="SimSun" w:cs="Times New Roman"/>
          <w:color w:val="000000"/>
          <w:sz w:val="21"/>
          <w:szCs w:val="21"/>
          <w:shd w:fill="auto" w:val="clear"/>
          <w:lang w:val="ru-RU" w:bidi="ar-SA"/>
        </w:rPr>
        <w:t xml:space="preserve">°C и </w:t>
      </w:r>
      <w:r>
        <w:rPr>
          <w:rFonts w:cs="Times New Roman"/>
          <w:color w:val="000000"/>
          <w:sz w:val="21"/>
          <w:szCs w:val="21"/>
          <w:shd w:fill="auto" w:val="clear"/>
          <w:lang w:val="ru-RU" w:bidi="ar-SA"/>
        </w:rPr>
        <w:t>давления более 25 бар и повышенных давлениях</w:t>
      </w:r>
      <w:r>
        <w:rPr>
          <w:rFonts w:eastAsia="SimSun" w:cs="Times New Roman"/>
          <w:color w:val="000000"/>
          <w:sz w:val="21"/>
          <w:szCs w:val="21"/>
          <w:shd w:fill="auto" w:val="clear"/>
          <w:lang w:val="ru-RU" w:bidi="ar-SA"/>
        </w:rPr>
        <w:t xml:space="preserve">. </w:t>
      </w:r>
      <w:r>
        <w:rPr>
          <w:rFonts w:eastAsia="SimSun" w:cs="Times New Roman"/>
          <w:b/>
          <w:bCs/>
          <w:color w:val="000000"/>
          <w:sz w:val="21"/>
          <w:szCs w:val="21"/>
          <w:shd w:fill="auto" w:val="clear"/>
          <w:lang w:val="ru-RU" w:bidi="ar-SA"/>
        </w:rPr>
        <w:t>ОКПД2 19.20.29.150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SimSun" w:cs="Times New Roman"/>
          <w:color w:val="000000"/>
          <w:kern w:val="0"/>
          <w:sz w:val="21"/>
          <w:szCs w:val="21"/>
          <w:shd w:fill="auto" w:val="clear"/>
          <w:lang w:val="ru-RU" w:eastAsia="zh-CN" w:bidi="ar-SA"/>
        </w:rPr>
        <w:t>Характеристики:</w:t>
      </w:r>
    </w:p>
    <w:tbl>
      <w:tblPr>
        <w:tblW w:w="10492" w:type="dxa"/>
        <w:jc w:val="start"/>
        <w:tblInd w:w="398" w:type="dxa"/>
        <w:tblLayout w:type="fixed"/>
        <w:tblCellMar>
          <w:top w:w="0" w:type="dxa"/>
          <w:start w:w="108" w:type="dxa"/>
          <w:bottom w:w="0" w:type="dxa"/>
          <w:end w:w="108" w:type="dxa"/>
        </w:tblCellMar>
      </w:tblPr>
      <w:tblGrid>
        <w:gridCol w:w="5296"/>
        <w:gridCol w:w="1602"/>
        <w:gridCol w:w="3594"/>
      </w:tblGrid>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rFonts w:cs="Times New Roman"/>
                <w:color w:val="000000"/>
                <w:kern w:val="0"/>
                <w:sz w:val="21"/>
                <w:szCs w:val="21"/>
                <w:shd w:fill="auto" w:val="clear"/>
                <w:lang w:val="ru-RU" w:eastAsia="zh-CN" w:bidi="ar-SA"/>
              </w:rPr>
              <w:t>Показатель</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rFonts w:cs="Times New Roman"/>
                <w:color w:val="000000"/>
                <w:kern w:val="0"/>
                <w:sz w:val="21"/>
                <w:szCs w:val="21"/>
                <w:shd w:fill="auto" w:val="clear"/>
                <w:lang w:val="ru-RU" w:eastAsia="zh-CN" w:bidi="ar-SA"/>
              </w:rPr>
              <w:t>Метод</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7" w:end="0" w:hanging="17"/>
              <w:jc w:val="center"/>
              <w:textAlignment w:val="auto"/>
              <w:rPr>
                <w:highlight w:val="none"/>
                <w:shd w:fill="auto" w:val="clear"/>
              </w:rPr>
            </w:pPr>
            <w:r>
              <w:rPr>
                <w:b/>
                <w:bCs/>
                <w:color w:val="000000"/>
                <w:sz w:val="21"/>
                <w:szCs w:val="21"/>
                <w:shd w:fill="auto" w:val="clear"/>
                <w:lang w:val="ru-RU" w:bidi="ar-SA"/>
              </w:rPr>
              <w:t>Shell Corena S4 R 46</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rFonts w:eastAsia="SimSun" w:cs="Times New Roman"/>
                <w:color w:val="000000"/>
                <w:kern w:val="0"/>
                <w:sz w:val="21"/>
                <w:szCs w:val="21"/>
                <w:shd w:fill="auto" w:val="clear"/>
                <w:lang w:val="ru-RU" w:eastAsia="zh-CN" w:bidi="ar-SA"/>
              </w:rPr>
              <w:t>Производитель</w:t>
            </w:r>
          </w:p>
        </w:tc>
        <w:tc>
          <w:tcPr>
            <w:tcW w:w="5196" w:type="dxa"/>
            <w:gridSpan w:val="2"/>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rFonts w:eastAsia="SimSun" w:cs="Times New Roman"/>
                <w:color w:val="000000"/>
                <w:kern w:val="0"/>
                <w:sz w:val="21"/>
                <w:szCs w:val="21"/>
                <w:shd w:fill="auto" w:val="clear"/>
                <w:lang w:val="ru-RU" w:eastAsia="zh-CN" w:bidi="ar-SA"/>
              </w:rPr>
              <w:t>SHELL</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rFonts w:eastAsia="SimSun" w:cs="Times New Roman"/>
                <w:color w:val="000000"/>
                <w:kern w:val="0"/>
                <w:sz w:val="21"/>
                <w:szCs w:val="21"/>
                <w:shd w:fill="auto" w:val="clear"/>
                <w:lang w:val="ru-RU" w:eastAsia="zh-CN" w:bidi="ar-SA"/>
              </w:rPr>
              <w:t>Тип</w:t>
            </w:r>
          </w:p>
        </w:tc>
        <w:tc>
          <w:tcPr>
            <w:tcW w:w="5196" w:type="dxa"/>
            <w:gridSpan w:val="2"/>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rFonts w:eastAsia="SimSun" w:cs="Times New Roman"/>
                <w:color w:val="000000"/>
                <w:kern w:val="0"/>
                <w:sz w:val="21"/>
                <w:szCs w:val="21"/>
                <w:shd w:fill="auto" w:val="clear"/>
                <w:lang w:val="ru-RU" w:eastAsia="zh-CN" w:bidi="ar-SA"/>
              </w:rPr>
              <w:t>Компрессорное масло</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rFonts w:eastAsia="SimSun" w:cs="Times New Roman"/>
                <w:color w:val="000000"/>
                <w:kern w:val="0"/>
                <w:sz w:val="21"/>
                <w:szCs w:val="21"/>
                <w:shd w:fill="auto" w:val="clear"/>
                <w:lang w:val="ru-RU" w:eastAsia="zh-CN" w:bidi="ar-SA"/>
              </w:rPr>
              <w:t>Спецификации</w:t>
            </w:r>
          </w:p>
        </w:tc>
        <w:tc>
          <w:tcPr>
            <w:tcW w:w="5196" w:type="dxa"/>
            <w:gridSpan w:val="2"/>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ISO 6743-3:2003(Е) L-DAJ</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Класс вязкости ISO</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ISO 3448</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46</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236" w:end="0" w:hanging="16"/>
              <w:jc w:val="start"/>
              <w:textAlignment w:val="auto"/>
              <w:rPr>
                <w:highlight w:val="none"/>
                <w:shd w:fill="auto" w:val="clear"/>
              </w:rPr>
            </w:pPr>
            <w:r>
              <w:rPr>
                <w:color w:val="000000"/>
                <w:sz w:val="21"/>
                <w:szCs w:val="21"/>
                <w:shd w:fill="auto" w:val="clear"/>
                <w:lang w:val="ru-RU" w:bidi="ar-SA"/>
              </w:rPr>
              <w:t>Кинематическая вязкость при 40</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мм²/с,</w:t>
            </w:r>
          </w:p>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236" w:end="0" w:hanging="16"/>
              <w:jc w:val="start"/>
              <w:textAlignment w:val="auto"/>
              <w:rPr>
                <w:highlight w:val="none"/>
                <w:shd w:fill="auto" w:val="clear"/>
              </w:rPr>
            </w:pPr>
            <w:r>
              <w:rPr>
                <w:rFonts w:cs="Times New Roman"/>
                <w:color w:val="000000"/>
                <w:sz w:val="21"/>
                <w:szCs w:val="21"/>
                <w:shd w:fill="auto" w:val="clear"/>
                <w:lang w:val="ru-RU" w:bidi="ar-SA"/>
              </w:rPr>
              <w:t>не менее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14" w:end="0" w:hanging="14"/>
              <w:jc w:val="center"/>
              <w:textAlignment w:val="auto"/>
              <w:rPr>
                <w:highlight w:val="none"/>
                <w:shd w:fill="auto" w:val="clear"/>
              </w:rPr>
            </w:pPr>
            <w:r>
              <w:rPr>
                <w:color w:val="000000"/>
                <w:sz w:val="21"/>
                <w:szCs w:val="21"/>
                <w:shd w:fill="auto" w:val="clear"/>
                <w:lang w:val="ru-RU" w:bidi="ar-SA"/>
              </w:rPr>
              <w:t>ASTM D445</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46</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236" w:end="0" w:hanging="16"/>
              <w:jc w:val="start"/>
              <w:textAlignment w:val="auto"/>
              <w:rPr>
                <w:highlight w:val="none"/>
                <w:shd w:fill="auto" w:val="clear"/>
              </w:rPr>
            </w:pPr>
            <w:r>
              <w:rPr>
                <w:color w:val="000000"/>
                <w:sz w:val="21"/>
                <w:szCs w:val="21"/>
                <w:shd w:fill="auto" w:val="clear"/>
                <w:lang w:val="ru-RU" w:bidi="ar-SA"/>
              </w:rPr>
              <w:t>Кинематическая вязкость при 40</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мм²/с,</w:t>
            </w:r>
          </w:p>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236" w:end="0" w:hanging="16"/>
              <w:jc w:val="start"/>
              <w:textAlignment w:val="auto"/>
              <w:rPr>
                <w:highlight w:val="none"/>
                <w:shd w:fill="auto" w:val="clear"/>
              </w:rPr>
            </w:pPr>
            <w:r>
              <w:rPr>
                <w:rFonts w:cs="Times New Roman"/>
                <w:color w:val="000000"/>
                <w:sz w:val="21"/>
                <w:szCs w:val="21"/>
                <w:shd w:fill="auto" w:val="clear"/>
                <w:lang w:val="ru-RU" w:bidi="ar-SA"/>
              </w:rPr>
              <w:t>не менее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14" w:end="0" w:hanging="14"/>
              <w:jc w:val="center"/>
              <w:textAlignment w:val="auto"/>
              <w:rPr>
                <w:highlight w:val="none"/>
                <w:shd w:fill="auto" w:val="clear"/>
              </w:rPr>
            </w:pPr>
            <w:r>
              <w:rPr>
                <w:color w:val="000000"/>
                <w:sz w:val="21"/>
                <w:szCs w:val="21"/>
                <w:shd w:fill="auto" w:val="clear"/>
                <w:lang w:val="ru-RU" w:bidi="ar-SA"/>
              </w:rPr>
              <w:t>ASTM D445</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46</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Индекс вязкости, не хуже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DIN ISO 2909</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135</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lineRule="auto" w:line="240" w:before="0" w:after="0"/>
              <w:ind w:start="236" w:end="0" w:hanging="16"/>
              <w:jc w:val="start"/>
              <w:textAlignment w:val="auto"/>
              <w:rPr>
                <w:highlight w:val="none"/>
                <w:shd w:fill="auto" w:val="clear"/>
              </w:rPr>
            </w:pPr>
            <w:r>
              <w:rPr>
                <w:color w:val="000000"/>
                <w:sz w:val="21"/>
                <w:szCs w:val="21"/>
                <w:shd w:fill="auto" w:val="clear"/>
                <w:lang w:val="ru-RU" w:bidi="ar-SA"/>
              </w:rPr>
              <w:t>Плотность при 15</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кг/м³,</w:t>
            </w:r>
          </w:p>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rFonts w:cs="Times New Roman"/>
                <w:color w:val="000000"/>
                <w:sz w:val="21"/>
                <w:szCs w:val="21"/>
                <w:shd w:fill="auto" w:val="clear"/>
                <w:lang w:val="ru-RU" w:bidi="ar-SA"/>
              </w:rPr>
              <w:t>не менее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ASTM D1298</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843</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 xml:space="preserve">Температура вспышки в открытом тигле </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не менее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ASTM D92</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230</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Деаэрационные свойства, минут, не хуже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color w:val="000000"/>
                <w:sz w:val="21"/>
                <w:szCs w:val="21"/>
                <w:highlight w:val="none"/>
                <w:shd w:fill="auto" w:val="clear"/>
                <w:lang w:val="ru-RU" w:bidi="ar-SA"/>
              </w:rPr>
            </w:pPr>
            <w:r>
              <w:rPr>
                <w:color w:val="000000"/>
                <w:sz w:val="21"/>
                <w:szCs w:val="21"/>
                <w:shd w:fill="auto" w:val="clear"/>
                <w:lang w:val="ru-RU" w:bidi="ar-SA"/>
              </w:rPr>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2</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 xml:space="preserve">Температура застывания </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не выше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ASTM D97</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-48</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 xml:space="preserve">Водоотделение при 54 </w:t>
            </w:r>
            <w:r>
              <w:rPr>
                <w:rFonts w:eastAsia="SimSun" w:cs="Times New Roman"/>
                <w:color w:val="000000"/>
                <w:sz w:val="21"/>
                <w:szCs w:val="21"/>
                <w:shd w:fill="auto" w:val="clear"/>
                <w:lang w:val="ru-RU" w:bidi="ar-SA"/>
              </w:rPr>
              <w:t>°C</w:t>
            </w:r>
            <w:r>
              <w:rPr>
                <w:rFonts w:cs="Times New Roman"/>
                <w:color w:val="000000"/>
                <w:sz w:val="21"/>
                <w:szCs w:val="21"/>
                <w:shd w:fill="auto" w:val="clear"/>
                <w:lang w:val="ru-RU" w:bidi="ar-SA"/>
              </w:rPr>
              <w:t xml:space="preserve">, </w:t>
            </w:r>
            <w:r>
              <w:rPr>
                <w:color w:val="000000"/>
                <w:sz w:val="21"/>
                <w:szCs w:val="21"/>
                <w:shd w:fill="auto" w:val="clear"/>
                <w:lang w:val="ru-RU" w:bidi="ar-SA"/>
              </w:rPr>
              <w:t>минут, не хуже</w:t>
            </w:r>
          </w:p>
        </w:tc>
        <w:tc>
          <w:tcPr>
            <w:tcW w:w="1602"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14" w:end="0" w:hanging="14"/>
              <w:jc w:val="center"/>
              <w:textAlignment w:val="auto"/>
              <w:rPr>
                <w:highlight w:val="none"/>
                <w:shd w:fill="auto" w:val="clear"/>
              </w:rPr>
            </w:pPr>
            <w:r>
              <w:rPr>
                <w:color w:val="000000"/>
                <w:sz w:val="21"/>
                <w:szCs w:val="21"/>
                <w:shd w:fill="auto" w:val="clear"/>
                <w:lang w:val="ru-RU" w:bidi="ar-SA"/>
              </w:rPr>
              <w:t>ASTM D1401</w:t>
            </w:r>
          </w:p>
        </w:tc>
        <w:tc>
          <w:tcPr>
            <w:tcW w:w="3594"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10</w:t>
            </w:r>
          </w:p>
        </w:tc>
      </w:tr>
      <w:tr>
        <w:trPr/>
        <w:tc>
          <w:tcPr>
            <w:tcW w:w="5296" w:type="dxa"/>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start"/>
              <w:textAlignment w:val="auto"/>
              <w:rPr>
                <w:highlight w:val="none"/>
                <w:shd w:fill="auto" w:val="clear"/>
              </w:rPr>
            </w:pPr>
            <w:r>
              <w:rPr>
                <w:color w:val="000000"/>
                <w:sz w:val="21"/>
                <w:szCs w:val="21"/>
                <w:shd w:fill="auto" w:val="clear"/>
                <w:lang w:val="ru-RU" w:bidi="ar-SA"/>
              </w:rPr>
              <w:t>Антикоррозионные свойства</w:t>
            </w:r>
          </w:p>
        </w:tc>
        <w:tc>
          <w:tcPr>
            <w:tcW w:w="5196" w:type="dxa"/>
            <w:gridSpan w:val="2"/>
            <w:tcBorders>
              <w:top w:val="single" w:sz="4" w:space="0" w:color="000000"/>
              <w:start w:val="single" w:sz="4" w:space="0" w:color="000000"/>
              <w:bottom w:val="single" w:sz="4" w:space="0" w:color="000000"/>
              <w:end w:val="single" w:sz="4" w:space="0" w:color="000000"/>
            </w:tcBorders>
            <w:vAlign w:val="center"/>
          </w:tcPr>
          <w:p>
            <w:pPr>
              <w:pStyle w:val="Normal"/>
              <w:keepNext w:val="false"/>
              <w:keepLines w:val="false"/>
              <w:widowControl w:val="false"/>
              <w:tabs>
                <w:tab w:val="clear" w:pos="708"/>
                <w:tab w:val="left" w:pos="1100" w:leader="none"/>
                <w:tab w:val="left" w:pos="1540" w:leader="none"/>
              </w:tabs>
              <w:overflowPunct w:val="true"/>
              <w:bidi w:val="0"/>
              <w:snapToGrid w:val="false"/>
              <w:spacing w:before="0" w:after="0"/>
              <w:ind w:start="236" w:end="0" w:hanging="16"/>
              <w:jc w:val="center"/>
              <w:textAlignment w:val="auto"/>
              <w:rPr>
                <w:highlight w:val="none"/>
                <w:shd w:fill="auto" w:val="clear"/>
              </w:rPr>
            </w:pPr>
            <w:r>
              <w:rPr>
                <w:color w:val="000000"/>
                <w:sz w:val="21"/>
                <w:szCs w:val="21"/>
                <w:shd w:fill="auto" w:val="clear"/>
                <w:lang w:val="ru-RU" w:bidi="ar-SA"/>
              </w:rPr>
              <w:t>Выдерживает</w:t>
            </w:r>
          </w:p>
        </w:tc>
      </w:tr>
    </w:tbl>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216,5 л.</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contextualSpacing/>
        <w:jc w:val="both"/>
        <w:textAlignment w:val="auto"/>
        <w:rPr>
          <w:rFonts w:eastAsia="Calibri" w:cs="Times New Roman"/>
          <w:b w:val="false"/>
          <w:bCs w:val="false"/>
          <w:color w:val="000000"/>
          <w:sz w:val="21"/>
          <w:szCs w:val="21"/>
          <w:highlight w:val="none"/>
          <w:u w:val="single"/>
          <w:shd w:fill="auto" w:val="clear"/>
          <w:lang w:val="ru-RU" w:eastAsia="en-US" w:bidi="ar-SA"/>
        </w:rPr>
      </w:pPr>
      <w:r>
        <w:rPr>
          <w:rFonts w:eastAsia="Calibri" w:cs="Times New Roman"/>
          <w:b w:val="false"/>
          <w:bCs w:val="false"/>
          <w:color w:val="000000"/>
          <w:sz w:val="21"/>
          <w:szCs w:val="21"/>
          <w:u w:val="single"/>
          <w:shd w:fill="auto" w:val="clear"/>
          <w:lang w:val="ru-RU" w:eastAsia="en-US" w:bidi="ar-SA"/>
        </w:rPr>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contextualSpacing/>
        <w:jc w:val="both"/>
        <w:textAlignment w:val="auto"/>
        <w:rPr/>
      </w:pPr>
      <w:r>
        <w:rPr>
          <w:rStyle w:val="Hps"/>
          <w:rFonts w:eastAsia="Calibri" w:cs="Times New Roman"/>
          <w:b/>
          <w:bCs/>
          <w:color w:val="000000"/>
          <w:sz w:val="21"/>
          <w:szCs w:val="21"/>
          <w:shd w:fill="auto" w:val="clear"/>
          <w:lang w:val="ru-RU" w:eastAsia="en-US" w:bidi="ar-SA"/>
        </w:rPr>
        <w:t>3.19. Масло моторное класса SAE 5W-40, клас</w:t>
      </w:r>
      <w:r>
        <w:rPr>
          <w:rStyle w:val="Hps"/>
          <w:rFonts w:eastAsia="Calibri" w:cs="Times New Roman"/>
          <w:b/>
          <w:bCs/>
          <w:color w:val="000000"/>
          <w:sz w:val="21"/>
          <w:szCs w:val="21"/>
          <w:shd w:fill="auto" w:val="clear"/>
          <w:lang w:val="ru-RU" w:eastAsia="en-US" w:bidi="ar-SA"/>
        </w:rPr>
        <w:t>са API SN, стандарта ACEA A3/B4.</w:t>
      </w:r>
    </w:p>
    <w:p>
      <w:pPr>
        <w:pStyle w:val="Normal"/>
        <w:widowControl/>
        <w:tabs>
          <w:tab w:val="clear" w:pos="708"/>
          <w:tab w:val="left" w:pos="1100" w:leader="none"/>
          <w:tab w:val="left" w:pos="1540" w:leader="none"/>
        </w:tabs>
        <w:overflowPunct w:val="true"/>
        <w:bidi w:val="0"/>
        <w:snapToGrid w:val="true"/>
        <w:spacing w:lineRule="auto" w:line="240" w:before="0" w:after="0"/>
        <w:ind w:start="238" w:end="0" w:firstLine="639"/>
        <w:contextualSpacing/>
        <w:jc w:val="both"/>
        <w:textAlignment w:val="auto"/>
        <w:rPr/>
      </w:pPr>
      <w:r>
        <w:rPr>
          <w:rStyle w:val="Hps"/>
          <w:rFonts w:eastAsia="Calibri" w:cs="Times New Roman"/>
          <w:b/>
          <w:bCs/>
          <w:color w:val="000000"/>
          <w:sz w:val="21"/>
          <w:szCs w:val="21"/>
          <w:u w:val="none"/>
          <w:shd w:fill="auto" w:val="clear"/>
          <w:lang w:val="ru-RU" w:eastAsia="en-US" w:bidi="ar-SA"/>
        </w:rPr>
        <w:t>ОКПД2 19.20.29.119</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20 л.</w:t>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contextualSpacing/>
        <w:jc w:val="both"/>
        <w:textAlignment w:val="auto"/>
        <w:rPr>
          <w:rFonts w:eastAsia="Calibri" w:cs="Times New Roman"/>
          <w:b/>
          <w:bCs/>
          <w:color w:val="000000"/>
          <w:sz w:val="21"/>
          <w:szCs w:val="21"/>
          <w:highlight w:val="none"/>
          <w:u w:val="single"/>
          <w:shd w:fill="auto" w:val="clear"/>
          <w:lang w:val="ru-RU" w:eastAsia="en-US" w:bidi="ar-SA"/>
        </w:rPr>
      </w:pPr>
      <w:r>
        <w:rPr>
          <w:rFonts w:eastAsia="Calibri" w:cs="Times New Roman"/>
          <w:b/>
          <w:bCs/>
          <w:color w:val="000000"/>
          <w:sz w:val="21"/>
          <w:szCs w:val="21"/>
          <w:u w:val="single"/>
          <w:shd w:fill="auto" w:val="clear"/>
          <w:lang w:val="ru-RU" w:eastAsia="en-US" w:bidi="ar-SA"/>
        </w:rPr>
      </w:r>
    </w:p>
    <w:p>
      <w:pPr>
        <w:pStyle w:val="Normal"/>
        <w:keepNext w:val="false"/>
        <w:keepLines w:val="false"/>
        <w:pageBreakBefore w:val="false"/>
        <w:widowControl/>
        <w:tabs>
          <w:tab w:val="clear" w:pos="708"/>
          <w:tab w:val="left" w:pos="1100" w:leader="none"/>
          <w:tab w:val="left" w:pos="1540" w:leader="none"/>
        </w:tabs>
        <w:overflowPunct w:val="true"/>
        <w:bidi w:val="0"/>
        <w:snapToGrid w:val="true"/>
        <w:spacing w:lineRule="auto" w:line="240" w:before="0" w:after="0"/>
        <w:ind w:start="238" w:end="0" w:firstLine="639"/>
        <w:contextualSpacing/>
        <w:jc w:val="both"/>
        <w:textAlignment w:val="auto"/>
        <w:rPr/>
      </w:pPr>
      <w:r>
        <w:rPr>
          <w:rFonts w:eastAsia="Calibri" w:cs="Times New Roman"/>
          <w:b/>
          <w:bCs/>
          <w:color w:val="000000"/>
          <w:sz w:val="21"/>
          <w:szCs w:val="21"/>
          <w:shd w:fill="auto" w:val="clear"/>
          <w:lang w:val="ru-RU" w:eastAsia="en-US" w:bidi="ar-SA"/>
        </w:rPr>
        <w:t>3.20. Масло моторное ADDINOL Super Lig</w:t>
      </w:r>
      <w:r>
        <w:rPr>
          <w:rFonts w:eastAsia="Calibri" w:cs="Times New Roman"/>
          <w:b/>
          <w:bCs/>
          <w:color w:val="000000"/>
          <w:sz w:val="21"/>
          <w:szCs w:val="21"/>
          <w:shd w:fill="auto" w:val="clear"/>
          <w:lang w:val="ru-RU" w:eastAsia="en-US" w:bidi="ar-SA"/>
        </w:rPr>
        <w:t xml:space="preserve">ht 0540 SAE 5W-40 </w:t>
      </w:r>
      <w:r>
        <w:rPr>
          <w:rStyle w:val="Hps"/>
          <w:rFonts w:eastAsia="Calibri"/>
          <w:b/>
          <w:color w:val="000000"/>
          <w:sz w:val="21"/>
          <w:szCs w:val="21"/>
          <w:shd w:fill="auto" w:val="clear"/>
          <w:lang w:val="ru-RU" w:eastAsia="en-US" w:bidi="ar-SA"/>
        </w:rPr>
        <w:t>или эквивалент</w:t>
      </w:r>
      <w:r>
        <w:rPr>
          <w:rFonts w:eastAsia="Calibri" w:cs="Times New Roman"/>
          <w:b/>
          <w:bCs/>
          <w:color w:val="000000"/>
          <w:sz w:val="21"/>
          <w:szCs w:val="21"/>
          <w:shd w:fill="auto" w:val="clear"/>
          <w:lang w:val="ru-RU" w:eastAsia="en-US" w:bidi="ar-SA"/>
        </w:rPr>
        <w:t>.</w:t>
      </w:r>
    </w:p>
    <w:p>
      <w:pPr>
        <w:pStyle w:val="Normal"/>
        <w:tabs>
          <w:tab w:val="clear" w:pos="708"/>
          <w:tab w:val="left" w:pos="1100" w:leader="none"/>
          <w:tab w:val="left" w:pos="1540" w:leader="none"/>
        </w:tabs>
        <w:spacing w:lineRule="auto" w:line="240" w:before="0" w:after="0"/>
        <w:ind w:start="238" w:end="0" w:firstLine="638"/>
        <w:contextualSpacing/>
        <w:jc w:val="both"/>
        <w:rPr/>
      </w:pPr>
      <w:r>
        <w:rPr>
          <w:rFonts w:eastAsia="SimSun" w:cs="Times New Roman"/>
          <w:color w:val="000000"/>
          <w:sz w:val="21"/>
          <w:szCs w:val="21"/>
          <w:shd w:fill="auto" w:val="clear"/>
          <w:lang w:val="ru-RU" w:bidi="ar-SA"/>
        </w:rPr>
        <w:t>Выполняет международные спецификации:</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ACEA A3/B4</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API SN / CF</w:t>
      </w:r>
      <w:r>
        <w:rPr>
          <w:rFonts w:cs="Times New Roman"/>
          <w:color w:val="000000"/>
          <w:sz w:val="21"/>
          <w:szCs w:val="21"/>
          <w:shd w:fill="auto" w:val="clear"/>
          <w:lang w:val="ru-RU" w:bidi="ar-SA"/>
        </w:rPr>
        <w:t>.</w:t>
      </w:r>
      <w:r>
        <w:rPr>
          <w:rStyle w:val="Hps"/>
          <w:rFonts w:eastAsia="Calibri" w:cs="Times New Roman"/>
          <w:b/>
          <w:bCs/>
          <w:color w:val="000000"/>
          <w:sz w:val="21"/>
          <w:szCs w:val="21"/>
          <w:u w:val="none"/>
          <w:shd w:fill="auto" w:val="clear"/>
          <w:lang w:val="ru-RU" w:eastAsia="en-US" w:bidi="ar-SA"/>
        </w:rPr>
        <w:t>ОКПД2 19.20.29.119</w:t>
      </w:r>
      <w:r>
        <w:rPr>
          <w:rFonts w:eastAsia="SimSun" w:cs="Times New Roman"/>
          <w:color w:val="000000"/>
          <w:sz w:val="21"/>
          <w:szCs w:val="21"/>
          <w:shd w:fill="auto" w:val="clear"/>
          <w:lang w:val="ru-RU" w:bidi="ar-SA"/>
        </w:rPr>
        <w:t xml:space="preserve"> </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SimSun" w:cs="Times New Roman"/>
          <w:color w:val="000000"/>
          <w:sz w:val="21"/>
          <w:szCs w:val="21"/>
          <w:shd w:fill="auto" w:val="clear"/>
          <w:lang w:val="ru-RU" w:bidi="ar-SA"/>
        </w:rPr>
        <w:t>Имеет лицензию: VW 502 00 / 505 00</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MB 226.5</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MB 229.5</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Porsche A40</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Renault RN0700 / RN0710</w:t>
      </w:r>
      <w:r>
        <w:rPr>
          <w:rFonts w:cs="Times New Roman"/>
          <w:color w:val="000000"/>
          <w:sz w:val="21"/>
          <w:szCs w:val="21"/>
          <w:shd w:fill="auto" w:val="clear"/>
          <w:lang w:val="ru-RU" w:bidi="ar-SA"/>
        </w:rPr>
        <w:t>.</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Times New Roman"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Выполняет требования:</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GM-LL-B-025</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PSA B71 2296</w:t>
      </w:r>
      <w:r>
        <w:rPr>
          <w:rFonts w:cs="Times New Roman"/>
          <w:color w:val="000000"/>
          <w:sz w:val="21"/>
          <w:szCs w:val="21"/>
          <w:shd w:fill="auto" w:val="clear"/>
          <w:lang w:val="ru-RU" w:bidi="ar-SA"/>
        </w:rPr>
        <w:t xml:space="preserve">; </w:t>
      </w:r>
      <w:r>
        <w:rPr>
          <w:rFonts w:eastAsia="SimSun" w:cs="Times New Roman"/>
          <w:color w:val="000000"/>
          <w:sz w:val="21"/>
          <w:szCs w:val="21"/>
          <w:shd w:fill="auto" w:val="clear"/>
          <w:lang w:val="ru-RU" w:bidi="ar-SA"/>
        </w:rPr>
        <w:t>BMW Longlife-01</w:t>
      </w:r>
      <w:r>
        <w:rPr>
          <w:rFonts w:cs="Times New Roman"/>
          <w:color w:val="000000"/>
          <w:sz w:val="21"/>
          <w:szCs w:val="21"/>
          <w:shd w:fill="auto" w:val="clear"/>
          <w:lang w:val="ru-RU" w:bidi="ar-SA"/>
        </w:rPr>
        <w:t>.</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 максимальным объёмом не более 5 л.</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3.21. Смазка Литол-24</w:t>
      </w:r>
      <w:r>
        <w:rPr>
          <w:rFonts w:eastAsia="Calibri"/>
          <w:b/>
          <w:bCs/>
          <w:color w:val="000000"/>
          <w:spacing w:val="-1"/>
          <w:sz w:val="21"/>
          <w:szCs w:val="21"/>
          <w:shd w:fill="auto" w:val="clear"/>
          <w:lang w:val="ru-RU" w:eastAsia="en-US" w:bidi="ar-SA"/>
        </w:rPr>
        <w:t>-М</w:t>
      </w:r>
      <w:r>
        <w:rPr>
          <w:rFonts w:eastAsia="Calibri"/>
          <w:b/>
          <w:bCs/>
          <w:color w:val="000000"/>
          <w:sz w:val="21"/>
          <w:szCs w:val="21"/>
          <w:shd w:fill="auto" w:val="clear"/>
          <w:lang w:val="ru-RU" w:eastAsia="en-US" w:bidi="ar-SA"/>
        </w:rPr>
        <w:t>Ли</w:t>
      </w:r>
      <w:r>
        <w:rPr>
          <w:rFonts w:eastAsia="Calibri"/>
          <w:b/>
          <w:bCs/>
          <w:color w:val="000000"/>
          <w:spacing w:val="-6"/>
          <w:sz w:val="21"/>
          <w:szCs w:val="21"/>
          <w:shd w:fill="auto" w:val="clear"/>
          <w:lang w:val="ru-RU" w:eastAsia="en-US" w:bidi="ar-SA"/>
        </w:rPr>
        <w:t xml:space="preserve"> </w:t>
      </w:r>
      <w:r>
        <w:rPr>
          <w:rFonts w:eastAsia="Calibri"/>
          <w:b/>
          <w:bCs/>
          <w:color w:val="000000"/>
          <w:sz w:val="21"/>
          <w:szCs w:val="21"/>
          <w:shd w:fill="auto" w:val="clear"/>
          <w:lang w:val="ru-RU" w:eastAsia="en-US" w:bidi="ar-SA"/>
        </w:rPr>
        <w:t>4/</w:t>
      </w:r>
      <w:r>
        <w:rPr>
          <w:rFonts w:eastAsia="Calibri"/>
          <w:b/>
          <w:bCs/>
          <w:color w:val="000000"/>
          <w:sz w:val="21"/>
          <w:szCs w:val="21"/>
          <w:shd w:fill="auto" w:val="clear"/>
          <w:lang w:val="ru-RU" w:eastAsia="en-US" w:bidi="ar-SA"/>
        </w:rPr>
        <w:t xml:space="preserve">12-3 </w:t>
      </w:r>
      <w:r>
        <w:rPr>
          <w:rStyle w:val="Hps"/>
          <w:rFonts w:eastAsia="Calibri"/>
          <w:color w:val="000000"/>
          <w:sz w:val="21"/>
          <w:szCs w:val="21"/>
          <w:shd w:fill="auto" w:val="clear"/>
          <w:lang w:val="ru-RU" w:eastAsia="en-US" w:bidi="ar-SA"/>
        </w:rPr>
        <w:t>по своим характеристикам и показателям должна соответствовать требованиям</w:t>
      </w:r>
      <w:r>
        <w:rPr>
          <w:rFonts w:eastAsia="Calibri"/>
          <w:color w:val="000000"/>
          <w:sz w:val="21"/>
          <w:szCs w:val="21"/>
          <w:shd w:fill="auto" w:val="clear"/>
          <w:lang w:val="ru-RU" w:eastAsia="en-US" w:bidi="ar-SA"/>
        </w:rPr>
        <w:t xml:space="preserve"> ГОСТ 21150-2017.</w:t>
      </w:r>
      <w:r>
        <w:rPr>
          <w:rStyle w:val="Hps"/>
          <w:rFonts w:eastAsia="Calibri"/>
          <w:color w:val="000000"/>
          <w:sz w:val="21"/>
          <w:szCs w:val="21"/>
          <w:shd w:fill="auto" w:val="clear"/>
          <w:lang w:val="ru-RU" w:eastAsia="en-US" w:bidi="ar-SA"/>
        </w:rPr>
        <w:t xml:space="preserve"> </w:t>
      </w:r>
      <w:r>
        <w:rPr>
          <w:rStyle w:val="Hps"/>
          <w:rFonts w:eastAsia="Calibri" w:cs="Times New Roman"/>
          <w:b/>
          <w:bCs/>
          <w:color w:val="000000"/>
          <w:sz w:val="21"/>
          <w:szCs w:val="21"/>
          <w:u w:val="none"/>
          <w:shd w:fill="auto" w:val="clear"/>
          <w:lang w:val="ru-RU" w:eastAsia="en-US" w:bidi="ar-SA"/>
        </w:rPr>
        <w:t>ОКПД2 19.20.29.210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максимальной массой не более 8 кг.</w:t>
      </w:r>
    </w:p>
    <w:p>
      <w:pPr>
        <w:pStyle w:val="Normal"/>
        <w:tabs>
          <w:tab w:val="clear" w:pos="708"/>
          <w:tab w:val="left" w:pos="1100" w:leader="none"/>
          <w:tab w:val="left" w:pos="1540" w:leader="none"/>
        </w:tabs>
        <w:spacing w:lineRule="auto" w:line="240" w:before="0" w:after="0"/>
        <w:ind w:start="238" w:end="0" w:firstLine="639"/>
        <w:contextualSpacing/>
        <w:jc w:val="both"/>
        <w:rPr>
          <w:rFonts w:eastAsia="Calibri"/>
          <w:b/>
          <w:bCs/>
          <w:color w:val="000000"/>
          <w:sz w:val="21"/>
          <w:szCs w:val="21"/>
          <w:highlight w:val="none"/>
          <w:shd w:fill="auto" w:val="clear"/>
          <w:lang w:val="ru-RU" w:eastAsia="en-US" w:bidi="ar-SA"/>
        </w:rPr>
      </w:pPr>
      <w:r>
        <w:rPr>
          <w:rFonts w:eastAsia="Calibri"/>
          <w:b/>
          <w:bCs/>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Fonts w:eastAsia="Calibri"/>
          <w:b/>
          <w:bCs/>
          <w:color w:val="000000"/>
          <w:sz w:val="21"/>
          <w:szCs w:val="21"/>
          <w:shd w:fill="auto" w:val="clear"/>
          <w:lang w:val="ru-RU" w:eastAsia="en-US" w:bidi="ar-SA"/>
        </w:rPr>
        <w:t>3.22. Смазка Солидол С СKа</w:t>
      </w:r>
      <w:r>
        <w:rPr>
          <w:rFonts w:eastAsia="Calibri"/>
          <w:b/>
          <w:bCs/>
          <w:color w:val="000000"/>
          <w:sz w:val="21"/>
          <w:szCs w:val="21"/>
          <w:shd w:fill="auto" w:val="clear"/>
          <w:lang w:val="ru-RU" w:eastAsia="en-US" w:bidi="ar-SA"/>
        </w:rPr>
        <w:t xml:space="preserve"> 3/7-2</w:t>
      </w:r>
      <w:r>
        <w:rPr>
          <w:rFonts w:eastAsia="Calibri"/>
          <w:color w:val="000000"/>
          <w:sz w:val="21"/>
          <w:szCs w:val="21"/>
          <w:shd w:fill="auto" w:val="clear"/>
          <w:lang w:val="ru-RU" w:eastAsia="en-US" w:bidi="ar-SA"/>
        </w:rPr>
        <w:t xml:space="preserve"> </w:t>
      </w:r>
      <w:r>
        <w:rPr>
          <w:rStyle w:val="Hps"/>
          <w:rFonts w:eastAsia="Calibri"/>
          <w:color w:val="000000"/>
          <w:sz w:val="21"/>
          <w:szCs w:val="21"/>
          <w:shd w:fill="auto" w:val="clear"/>
          <w:lang w:val="ru-RU" w:eastAsia="en-US" w:bidi="ar-SA"/>
        </w:rPr>
        <w:t>по своим характеристикам и показателям должна соответствовать требованиям</w:t>
      </w:r>
      <w:r>
        <w:rPr>
          <w:rFonts w:eastAsia="Calibri"/>
          <w:color w:val="000000"/>
          <w:sz w:val="21"/>
          <w:szCs w:val="21"/>
          <w:shd w:fill="auto" w:val="clear"/>
          <w:lang w:val="ru-RU" w:eastAsia="en-US" w:bidi="ar-SA"/>
        </w:rPr>
        <w:t xml:space="preserve"> ГОСТ 4366-76.</w:t>
      </w:r>
      <w:r>
        <w:rPr>
          <w:rStyle w:val="Hps"/>
          <w:rFonts w:eastAsia="Calibri"/>
          <w:color w:val="000000"/>
          <w:sz w:val="21"/>
          <w:szCs w:val="21"/>
          <w:shd w:fill="auto" w:val="clear"/>
          <w:lang w:val="ru-RU" w:eastAsia="en-US" w:bidi="ar-SA"/>
        </w:rPr>
        <w:t xml:space="preserve"> </w:t>
      </w:r>
      <w:r>
        <w:rPr>
          <w:rStyle w:val="Hps"/>
          <w:rFonts w:eastAsia="Calibri" w:cs="Times New Roman"/>
          <w:b/>
          <w:bCs/>
          <w:color w:val="000000"/>
          <w:sz w:val="21"/>
          <w:szCs w:val="21"/>
          <w:u w:val="none"/>
          <w:shd w:fill="auto" w:val="clear"/>
          <w:lang w:val="ru-RU" w:eastAsia="en-US" w:bidi="ar-SA"/>
        </w:rPr>
        <w:t>ОКПД2 19.20.29.210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максимальной массой не более 10 кг.</w:t>
      </w:r>
    </w:p>
    <w:p>
      <w:pPr>
        <w:pStyle w:val="Normal"/>
        <w:tabs>
          <w:tab w:val="clear" w:pos="708"/>
          <w:tab w:val="left" w:pos="1100" w:leader="none"/>
          <w:tab w:val="left" w:pos="1540" w:leader="none"/>
        </w:tabs>
        <w:spacing w:lineRule="auto" w:line="240" w:before="0" w:after="0"/>
        <w:ind w:start="238" w:end="0" w:firstLine="641"/>
        <w:jc w:val="both"/>
        <w:rPr>
          <w:rFonts w:eastAsia="Calibri"/>
          <w:b/>
          <w:bCs w:val="false"/>
          <w:color w:val="000000"/>
          <w:sz w:val="21"/>
          <w:szCs w:val="21"/>
          <w:highlight w:val="none"/>
          <w:shd w:fill="auto" w:val="clear"/>
          <w:lang w:val="ru-RU" w:eastAsia="en-US" w:bidi="ar-SA"/>
        </w:rPr>
      </w:pPr>
      <w:r>
        <w:rPr>
          <w:rFonts w:eastAsia="Calibri"/>
          <w:b/>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41"/>
        <w:jc w:val="both"/>
        <w:rPr/>
      </w:pPr>
      <w:r>
        <w:rPr>
          <w:b/>
          <w:color w:val="000000"/>
          <w:sz w:val="21"/>
          <w:szCs w:val="21"/>
          <w:shd w:fill="auto" w:val="clear"/>
          <w:lang w:val="ru-RU" w:bidi="ar-SA"/>
        </w:rPr>
        <w:t>3.23. </w:t>
      </w:r>
      <w:r>
        <w:rPr>
          <w:rFonts w:eastAsia="Calibri"/>
          <w:b/>
          <w:bCs/>
          <w:color w:val="000000"/>
          <w:sz w:val="21"/>
          <w:szCs w:val="21"/>
          <w:shd w:fill="auto" w:val="clear"/>
          <w:lang w:val="ru-RU" w:eastAsia="en-US" w:bidi="ar-SA"/>
        </w:rPr>
        <w:t>Смазка класса KPHC2N-40 тип</w:t>
      </w:r>
      <w:r>
        <w:rPr>
          <w:rFonts w:eastAsia="Calibri"/>
          <w:b/>
          <w:bCs/>
          <w:color w:val="000000"/>
          <w:sz w:val="21"/>
          <w:szCs w:val="21"/>
          <w:shd w:fill="auto" w:val="clear"/>
          <w:lang w:val="ru-RU" w:eastAsia="en-US" w:bidi="ar-SA"/>
        </w:rPr>
        <w:t xml:space="preserve">а Renolit HLT 2 </w:t>
      </w:r>
      <w:r>
        <w:rPr>
          <w:rFonts w:eastAsia="Calibri"/>
          <w:b/>
          <w:color w:val="000000"/>
          <w:sz w:val="21"/>
          <w:szCs w:val="21"/>
          <w:shd w:fill="auto" w:val="clear"/>
          <w:lang w:val="ru-RU" w:eastAsia="en-US" w:bidi="ar-SA"/>
        </w:rPr>
        <w:t>или эквивалент.</w:t>
      </w:r>
      <w:r>
        <w:rPr>
          <w:rFonts w:eastAsia="Calibri"/>
          <w:color w:val="000000"/>
          <w:sz w:val="21"/>
          <w:szCs w:val="21"/>
          <w:shd w:fill="auto" w:val="clear"/>
          <w:lang w:val="ru-RU" w:eastAsia="en-US" w:bidi="ar-SA"/>
        </w:rPr>
        <w:t xml:space="preserve"> Эквивалент должен соответствовать требованиям KPHC2N-40 согласно стандарту DIN 51825 (DIN 51502). Допускается расхождение в следующих параметрах: максимальная температура применения / водостойкость (вместо индекса N допускается поставка смазочных изделий с индексами P, R и S) и минимальная температура применения (вместо дополнительного индекса -40 допускается поставка смазочных изделий с индексами -20, -30). Пример: смазка, отвечающая требованиям KPHC2R-20 допускается, смазка, отвечающая требованиям KPHC2K-20 не допускается.</w:t>
      </w:r>
      <w:r>
        <w:rPr>
          <w:rStyle w:val="Hps"/>
          <w:rFonts w:eastAsia="Calibri"/>
          <w:color w:val="000000"/>
          <w:sz w:val="21"/>
          <w:szCs w:val="21"/>
          <w:shd w:fill="auto" w:val="clear"/>
          <w:lang w:val="ru-RU" w:eastAsia="en-US" w:bidi="ar-SA"/>
        </w:rPr>
        <w:t xml:space="preserve"> </w:t>
      </w:r>
      <w:r>
        <w:rPr>
          <w:rStyle w:val="Hps"/>
          <w:rFonts w:eastAsia="Calibri" w:cs="Times New Roman"/>
          <w:b/>
          <w:bCs/>
          <w:color w:val="000000"/>
          <w:sz w:val="21"/>
          <w:szCs w:val="21"/>
          <w:u w:val="none"/>
          <w:shd w:fill="auto" w:val="clear"/>
          <w:lang w:val="ru-RU" w:eastAsia="en-US" w:bidi="ar-SA"/>
        </w:rPr>
        <w:t>ОКПД2 19.20.29.210</w:t>
      </w:r>
    </w:p>
    <w:p>
      <w:pPr>
        <w:pStyle w:val="Normal"/>
        <w:tabs>
          <w:tab w:val="clear" w:pos="708"/>
          <w:tab w:val="left" w:pos="1100" w:leader="none"/>
          <w:tab w:val="left" w:pos="154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 xml:space="preserve">Поставка должна осуществляться в заводской таре </w:t>
      </w:r>
      <w:r>
        <w:rPr>
          <w:rFonts w:eastAsia="Calibri"/>
          <w:b w:val="false"/>
          <w:bCs w:val="false"/>
          <w:color w:val="000000"/>
          <w:sz w:val="21"/>
          <w:szCs w:val="21"/>
          <w:shd w:fill="auto" w:val="clear"/>
          <w:lang w:val="ru-RU" w:eastAsia="en-US" w:bidi="ar-SA"/>
        </w:rPr>
        <w:t>максимальной массой не более 18 кг.</w:t>
      </w:r>
    </w:p>
    <w:p>
      <w:pPr>
        <w:pStyle w:val="Normal"/>
        <w:tabs>
          <w:tab w:val="clear" w:pos="708"/>
          <w:tab w:val="left" w:pos="1100" w:leader="none"/>
          <w:tab w:val="left" w:pos="1540" w:leader="none"/>
        </w:tabs>
        <w:spacing w:lineRule="auto" w:line="240" w:before="0" w:after="0"/>
        <w:ind w:end="0" w:hanging="0"/>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s>
        <w:spacing w:lineRule="auto" w:line="240" w:before="0" w:after="0"/>
        <w:ind w:start="238" w:end="0" w:firstLine="639"/>
        <w:contextualSpacing/>
        <w:jc w:val="both"/>
        <w:rPr/>
      </w:pPr>
      <w:r>
        <w:rPr>
          <w:rStyle w:val="Hps"/>
          <w:rFonts w:eastAsia="Calibri"/>
          <w:b/>
          <w:color w:val="000000"/>
          <w:sz w:val="21"/>
          <w:szCs w:val="21"/>
          <w:shd w:fill="auto" w:val="clear"/>
          <w:lang w:val="ru-RU" w:eastAsia="en-US" w:bidi="ar-SA"/>
        </w:rPr>
        <w:t xml:space="preserve">3.24. Универсальная проникающая смазка WD-40 </w:t>
      </w:r>
      <w:r>
        <w:rPr>
          <w:rStyle w:val="Hps"/>
          <w:rFonts w:eastAsia="Calibri"/>
          <w:b/>
          <w:color w:val="000000"/>
          <w:sz w:val="21"/>
          <w:szCs w:val="21"/>
          <w:shd w:fill="auto" w:val="clear"/>
          <w:lang w:val="ru-RU" w:eastAsia="en-US" w:bidi="ar-SA"/>
        </w:rPr>
        <w:t>или эквивалент.</w:t>
      </w:r>
      <w:r>
        <w:rPr>
          <w:rStyle w:val="Hps"/>
          <w:rFonts w:eastAsia="Calibri"/>
          <w:color w:val="000000"/>
          <w:sz w:val="21"/>
          <w:szCs w:val="21"/>
          <w:shd w:fill="auto" w:val="clear"/>
          <w:lang w:val="ru-RU" w:eastAsia="en-US" w:bidi="ar-SA"/>
        </w:rPr>
        <w:t xml:space="preserve"> </w:t>
      </w:r>
      <w:r>
        <w:rPr>
          <w:rStyle w:val="Hps"/>
          <w:rFonts w:eastAsia="Calibri" w:cs="Times New Roman"/>
          <w:b/>
          <w:bCs/>
          <w:color w:val="000000"/>
          <w:sz w:val="21"/>
          <w:szCs w:val="21"/>
          <w:u w:val="none"/>
          <w:shd w:fill="auto" w:val="clear"/>
          <w:lang w:val="ru-RU" w:eastAsia="en-US" w:bidi="ar-SA"/>
        </w:rPr>
        <w:t>ОКПД2 19.20.29.210</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Форма поставки - распыляющий баллон со съемной направляющей трубочкой объемом не менее 400 мл.</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Состав изделия:</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~50% — алифатические углеводороды, ~25% — нефтяное базовое масло, 12-18% — алифатический углеводород с низким давлением пара, снижающий вязкость жидкости, чтобы ее можно было использовать в аэрозоле, 2-3% — углекислый газ для обеспечения выброса жидкости, 10% — инертные ингредиенты.</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b/>
          <w:bCs/>
          <w:color w:val="000000"/>
          <w:sz w:val="21"/>
          <w:szCs w:val="21"/>
          <w:u w:val="single"/>
          <w:shd w:fill="auto" w:val="clear"/>
          <w:lang w:val="ru-RU" w:eastAsia="en-US" w:bidi="ar-SA"/>
        </w:rPr>
        <w:t>Изделие должно выполнять следующие 5 основных функций:</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1. </w:t>
      </w:r>
      <w:r>
        <w:rPr>
          <w:rStyle w:val="Hps"/>
          <w:rFonts w:eastAsia="Calibri"/>
          <w:color w:val="000000"/>
          <w:sz w:val="21"/>
          <w:szCs w:val="21"/>
          <w:u w:val="single"/>
          <w:shd w:fill="auto" w:val="clear"/>
          <w:lang w:val="ru-RU" w:eastAsia="en-US" w:bidi="ar-SA"/>
        </w:rPr>
        <w:t>Очищать.</w:t>
      </w:r>
      <w:r>
        <w:rPr>
          <w:rStyle w:val="Hps"/>
          <w:rFonts w:eastAsia="Calibri"/>
          <w:color w:val="000000"/>
          <w:sz w:val="21"/>
          <w:szCs w:val="21"/>
          <w:u w:val="none"/>
          <w:shd w:fill="auto" w:val="clear"/>
          <w:lang w:val="ru-RU" w:eastAsia="en-US" w:bidi="ar-SA"/>
        </w:rPr>
        <w:t xml:space="preserve"> Изделие</w:t>
      </w:r>
      <w:r>
        <w:rPr>
          <w:rStyle w:val="Hps"/>
          <w:rFonts w:eastAsia="Calibri"/>
          <w:color w:val="000000"/>
          <w:sz w:val="21"/>
          <w:szCs w:val="21"/>
          <w:shd w:fill="auto" w:val="clear"/>
          <w:lang w:val="ru-RU" w:eastAsia="en-US" w:bidi="ar-SA"/>
        </w:rPr>
        <w:t xml:space="preserve"> должно легко очищать жир, битумные пятна или остатки клея. Проникать под грязь, сажу и смазочные вещества чтобы очистить поверхность. Также растворять клейкие вещества, позволяя легко удалять этикетки, клейкую ленту и излишнее количество клея.</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2. </w:t>
      </w:r>
      <w:r>
        <w:rPr>
          <w:rStyle w:val="Hps"/>
          <w:rFonts w:eastAsia="Calibri"/>
          <w:color w:val="000000"/>
          <w:sz w:val="21"/>
          <w:szCs w:val="21"/>
          <w:u w:val="single"/>
          <w:shd w:fill="auto" w:val="clear"/>
          <w:lang w:val="ru-RU" w:eastAsia="en-US" w:bidi="ar-SA"/>
        </w:rPr>
        <w:t>Замещать влагу.</w:t>
      </w:r>
      <w:r>
        <w:rPr>
          <w:rStyle w:val="Hps"/>
          <w:rFonts w:eastAsia="Calibri"/>
          <w:color w:val="000000"/>
          <w:sz w:val="21"/>
          <w:szCs w:val="21"/>
          <w:shd w:fill="auto" w:val="clear"/>
          <w:lang w:val="ru-RU" w:eastAsia="en-US" w:bidi="ar-SA"/>
        </w:rPr>
        <w:t xml:space="preserve"> Изделие должно вытеснять влагу и образовывать защитный барьер против сырости. Должно иметь возможность вытеснять влагу, что позволит устранить проводимость вызванную сыростью в электронных системах.</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3. </w:t>
      </w:r>
      <w:r>
        <w:rPr>
          <w:rStyle w:val="Hps"/>
          <w:rFonts w:eastAsia="Calibri"/>
          <w:color w:val="000000"/>
          <w:sz w:val="21"/>
          <w:szCs w:val="21"/>
          <w:u w:val="single"/>
          <w:shd w:fill="auto" w:val="clear"/>
          <w:lang w:val="ru-RU" w:eastAsia="en-US" w:bidi="ar-SA"/>
        </w:rPr>
        <w:t>Проникать.</w:t>
      </w:r>
      <w:r>
        <w:rPr>
          <w:rStyle w:val="Hps"/>
          <w:rFonts w:eastAsia="Calibri"/>
          <w:color w:val="000000"/>
          <w:sz w:val="21"/>
          <w:szCs w:val="21"/>
          <w:shd w:fill="auto" w:val="clear"/>
          <w:lang w:val="ru-RU" w:eastAsia="en-US" w:bidi="ar-SA"/>
        </w:rPr>
        <w:t xml:space="preserve"> Изделие должно освобождать заржавевшие, заклинившие или примёрзшие механизмы. Ослаблять сцепление между металлом и ржавчиной, позволять устранить прикипание и сцепление смёрзшихся металлических частей.</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4. </w:t>
      </w:r>
      <w:r>
        <w:rPr>
          <w:rStyle w:val="Hps"/>
          <w:rFonts w:eastAsia="Calibri"/>
          <w:color w:val="000000"/>
          <w:sz w:val="21"/>
          <w:szCs w:val="21"/>
          <w:u w:val="single"/>
          <w:shd w:fill="auto" w:val="clear"/>
          <w:lang w:val="ru-RU" w:eastAsia="en-US" w:bidi="ar-SA"/>
        </w:rPr>
        <w:t>Смазывать.</w:t>
      </w:r>
      <w:r>
        <w:rPr>
          <w:rStyle w:val="Hps"/>
          <w:rFonts w:eastAsia="Calibri"/>
          <w:color w:val="000000"/>
          <w:sz w:val="21"/>
          <w:szCs w:val="21"/>
          <w:shd w:fill="auto" w:val="clear"/>
          <w:lang w:val="ru-RU" w:eastAsia="en-US" w:bidi="ar-SA"/>
        </w:rPr>
        <w:t xml:space="preserve"> Изделие должно смазывать детали, не оставляя на поверхности жирных или липких следов. Смазывающие ингредиенты должны широко рассеиваться и прочно удерживаться на движущихся частях.</w:t>
      </w:r>
    </w:p>
    <w:p>
      <w:pPr>
        <w:pStyle w:val="Normal"/>
        <w:tabs>
          <w:tab w:val="clear" w:pos="708"/>
          <w:tab w:val="left" w:pos="1100" w:leader="none"/>
          <w:tab w:val="left" w:pos="1540" w:leader="none"/>
        </w:tabs>
        <w:spacing w:lineRule="auto" w:line="240" w:before="0" w:after="0"/>
        <w:ind w:start="238" w:end="0" w:firstLine="638"/>
        <w:contextualSpacing/>
        <w:jc w:val="both"/>
        <w:rPr/>
      </w:pPr>
      <w:r>
        <w:rPr>
          <w:rStyle w:val="Hps"/>
          <w:rFonts w:eastAsia="Calibri"/>
          <w:color w:val="000000"/>
          <w:sz w:val="21"/>
          <w:szCs w:val="21"/>
          <w:shd w:fill="auto" w:val="clear"/>
          <w:lang w:val="ru-RU" w:eastAsia="en-US" w:bidi="ar-SA"/>
        </w:rPr>
        <w:t>5. </w:t>
      </w:r>
      <w:r>
        <w:rPr>
          <w:rStyle w:val="Hps"/>
          <w:rFonts w:eastAsia="Calibri"/>
          <w:color w:val="000000"/>
          <w:sz w:val="21"/>
          <w:szCs w:val="21"/>
          <w:u w:val="single"/>
          <w:shd w:fill="auto" w:val="clear"/>
          <w:lang w:val="ru-RU" w:eastAsia="en-US" w:bidi="ar-SA"/>
        </w:rPr>
        <w:t>Защищать.</w:t>
      </w:r>
      <w:r>
        <w:rPr>
          <w:rStyle w:val="Hps"/>
          <w:rFonts w:eastAsia="Calibri"/>
          <w:color w:val="000000"/>
          <w:sz w:val="21"/>
          <w:szCs w:val="21"/>
          <w:shd w:fill="auto" w:val="clear"/>
          <w:lang w:val="ru-RU" w:eastAsia="en-US" w:bidi="ar-SA"/>
        </w:rPr>
        <w:t xml:space="preserve"> Изделие должно предохранять металлические поверхности от образования коррозии даже в самых экстремальных условиях. Защищать металлические поверхности ингредиентами, обеспечивающими сопротивление коррозии, которые защищают металл от влаги и других причин коррозии.</w:t>
      </w:r>
    </w:p>
    <w:p>
      <w:pPr>
        <w:pStyle w:val="Normal"/>
        <w:tabs>
          <w:tab w:val="clear" w:pos="708"/>
          <w:tab w:val="left" w:pos="1100" w:leader="none"/>
          <w:tab w:val="left" w:pos="1540" w:leader="none"/>
          <w:tab w:val="left" w:pos="3510" w:leader="none"/>
        </w:tabs>
        <w:spacing w:lineRule="auto" w:line="240" w:before="0" w:after="0"/>
        <w:ind w:start="238" w:end="0" w:firstLine="638"/>
        <w:contextualSpacing/>
        <w:jc w:val="both"/>
        <w:rPr>
          <w:highlight w:val="none"/>
          <w:shd w:fill="auto" w:val="clear"/>
        </w:rPr>
      </w:pPr>
      <w:r>
        <w:rPr>
          <w:rFonts w:eastAsia="Calibri"/>
          <w:b w:val="false"/>
          <w:bCs w:val="false"/>
          <w:color w:val="000000"/>
          <w:sz w:val="21"/>
          <w:szCs w:val="21"/>
          <w:shd w:fill="auto" w:val="clear"/>
          <w:lang w:val="ru-RU" w:eastAsia="en-US" w:bidi="ar-SA"/>
        </w:rPr>
        <w:t>Поставка должна осуществляться в заводской таре.</w:t>
      </w:r>
    </w:p>
    <w:p>
      <w:pPr>
        <w:pStyle w:val="Normal"/>
        <w:tabs>
          <w:tab w:val="clear" w:pos="708"/>
          <w:tab w:val="left" w:pos="1100" w:leader="none"/>
          <w:tab w:val="left" w:pos="1540" w:leader="none"/>
          <w:tab w:val="left" w:pos="9900" w:leader="none"/>
        </w:tabs>
        <w:spacing w:lineRule="auto" w:line="240" w:before="0" w:after="0"/>
        <w:ind w:start="238" w:end="0" w:firstLine="638"/>
        <w:contextualSpacing/>
        <w:jc w:val="both"/>
        <w:rPr>
          <w:rFonts w:eastAsia="Calibri"/>
          <w:b w:val="false"/>
          <w:bCs w:val="false"/>
          <w:color w:val="000000"/>
          <w:sz w:val="21"/>
          <w:szCs w:val="21"/>
          <w:highlight w:val="none"/>
          <w:shd w:fill="auto" w:val="clear"/>
          <w:lang w:val="ru-RU" w:eastAsia="en-US" w:bidi="ar-SA"/>
        </w:rPr>
      </w:pPr>
      <w:r>
        <w:rPr>
          <w:rFonts w:eastAsia="Calibri"/>
          <w:b w:val="false"/>
          <w:bCs w:val="false"/>
          <w:color w:val="000000"/>
          <w:sz w:val="21"/>
          <w:szCs w:val="21"/>
          <w:shd w:fill="auto" w:val="clear"/>
          <w:lang w:val="ru-RU" w:eastAsia="en-US" w:bidi="ar-SA"/>
        </w:rPr>
      </w:r>
    </w:p>
    <w:p>
      <w:pPr>
        <w:pStyle w:val="Normal"/>
        <w:tabs>
          <w:tab w:val="clear" w:pos="708"/>
          <w:tab w:val="left" w:pos="1100" w:leader="none"/>
          <w:tab w:val="left" w:pos="1540" w:leader="none"/>
          <w:tab w:val="left" w:pos="9900" w:leader="none"/>
        </w:tabs>
        <w:spacing w:lineRule="auto" w:line="240" w:before="0" w:after="0"/>
        <w:ind w:start="238" w:end="0" w:firstLine="638"/>
        <w:contextualSpacing/>
        <w:jc w:val="both"/>
        <w:rPr>
          <w:highlight w:val="none"/>
          <w:shd w:fill="auto" w:val="clear"/>
        </w:rPr>
      </w:pPr>
      <w:r>
        <w:rPr>
          <w:color w:val="000000"/>
          <w:sz w:val="21"/>
          <w:szCs w:val="21"/>
          <w:shd w:fill="auto" w:val="clear"/>
          <w:lang w:val="ru-RU" w:bidi="ar-SA"/>
        </w:rPr>
        <w:t xml:space="preserve">- Количество товара </w:t>
      </w:r>
      <w:r>
        <w:rPr>
          <w:color w:val="000000"/>
          <w:sz w:val="21"/>
          <w:szCs w:val="21"/>
          <w:shd w:fill="auto" w:val="clear"/>
          <w:lang w:val="ru-RU" w:eastAsia="en-US" w:bidi="ar-SA"/>
        </w:rPr>
        <w:t xml:space="preserve">должно осуществляться по письменным заявкам согласно условиям Договора. </w:t>
      </w:r>
    </w:p>
    <w:p>
      <w:pPr>
        <w:pStyle w:val="Normal"/>
        <w:tabs>
          <w:tab w:val="clear" w:pos="708"/>
          <w:tab w:val="left" w:pos="1100" w:leader="none"/>
          <w:tab w:val="left" w:pos="1540" w:leader="none"/>
          <w:tab w:val="left" w:pos="9900" w:leader="none"/>
        </w:tabs>
        <w:spacing w:lineRule="auto" w:line="240" w:before="0" w:after="0"/>
        <w:ind w:start="238" w:end="0" w:firstLine="638"/>
        <w:jc w:val="both"/>
        <w:rPr>
          <w:color w:val="000000"/>
          <w:sz w:val="21"/>
          <w:szCs w:val="21"/>
          <w:highlight w:val="none"/>
          <w:shd w:fill="auto" w:val="clear"/>
          <w:lang w:val="ru-RU" w:eastAsia="en-US" w:bidi="ar-SA"/>
        </w:rPr>
      </w:pPr>
      <w:r>
        <w:rPr>
          <w:color w:val="000000"/>
          <w:sz w:val="21"/>
          <w:szCs w:val="21"/>
          <w:shd w:fill="auto" w:val="clear"/>
          <w:lang w:val="ru-RU" w:eastAsia="en-US"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color w:val="000000"/>
          <w:sz w:val="21"/>
          <w:szCs w:val="21"/>
          <w:shd w:fill="auto" w:val="clear"/>
          <w:lang w:val="ru-RU" w:eastAsia="en-US" w:bidi="ar-SA"/>
        </w:rPr>
        <w:t>- Срок действия договора с момента подписания до 31.12.2025 г.</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LiberationSerif;Times New Roman"/>
          <w:color w:val="000000"/>
          <w:sz w:val="21"/>
          <w:szCs w:val="21"/>
          <w:highlight w:val="none"/>
          <w:shd w:fill="auto" w:val="clear"/>
          <w:lang w:eastAsia="zh-CN"/>
        </w:rPr>
      </w:pPr>
      <w:r>
        <w:rPr>
          <w:rFonts w:eastAsia="LiberationSerif;Times New Roman"/>
          <w:color w:val="000000"/>
          <w:sz w:val="21"/>
          <w:szCs w:val="21"/>
          <w:shd w:fill="auto" w:val="clear"/>
          <w:lang w:eastAsia="zh-CN"/>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LiberationSerif;Times New Roman"/>
          <w:color w:val="000000"/>
          <w:sz w:val="21"/>
          <w:szCs w:val="21"/>
          <w:shd w:fill="auto" w:val="clear"/>
          <w:lang w:val="ru-RU" w:eastAsia="zh-CN" w:bidi="ar-SA"/>
        </w:rPr>
        <w:t>Поставка Товара осуществляется силами и за счёт средств Поставщика, в том числе путём привлечения третьих лиц, путём отгрузки (передачи) Товара на складе Покупателя (склад Покупателя: г. Севастополь, ул. Льва Толстого, 51).</w:t>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color w:val="000000"/>
          <w:sz w:val="21"/>
          <w:szCs w:val="21"/>
          <w:shd w:fill="auto" w:val="clear"/>
          <w:lang w:val="ru-RU" w:eastAsia="zh-CN" w:bidi="ar-SA"/>
        </w:rPr>
        <w:t xml:space="preserve">В день поставки партии Товара, Поставщик обязан предоставить Покупателю оформленные  надлежащим образом и подписанные со своей стороны Товарную накладную, счёт на оплату, иные товаросопроводительные документы и документы, подтверждающие качество поставляемого Товара. В случае, если цена поставляемого Товара включает сумму НДС, Поставщик при поставке Товара предоставляет Покупателю подписанный со своей стороны счёт-фактуру (за исключением случая подписания Сторонами УПД), а также все предусмотренные законодательством сертификаты, паспорта, удостоверения о качестве, документы, подтверждающие наличие гарантийных обязательств на Товар, и иная техническая документация. </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eastAsia="zh-CN" w:bidi="ar-SA"/>
        </w:rPr>
      </w:pPr>
      <w:r>
        <w:rPr>
          <w:rFonts w:eastAsia="Times New Roman"/>
          <w:color w:val="000000"/>
          <w:sz w:val="21"/>
          <w:szCs w:val="21"/>
          <w:shd w:fill="auto" w:val="clear"/>
          <w:lang w:val="ru-RU" w:eastAsia="zh-CN"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Сроки поставки товара не должны превышать 20 дней с момента подачи заявки Поставщику.</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Поставка товара должна осуществляться в будние дни в интервале времени с 08.00 ч. до 16.00 ч. по адресу г. Севастополь ул. Льва Толстого 51, (центральный склад предприятия), а также исключать праздничные и выходные дни.</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Поставщик должен обеспечить упаковку товаров, способную предотвратить их повреждение во время перевозки к конечному пункту назначения – Заказчику. Упаковка товаров должна полностью обеспечивать условия транспортировки, предъявляемые к данным видам товаров и соответствовать ГОСТ 17527-2020. Маркировка поставляемого товара должна соответствовать ГОСТ 34757-2021. </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Приёмка товара осуществляется на территории Заказчика, при наличии сопроводительной документации. Приёмка</w:t>
      </w:r>
      <w:r>
        <w:rPr>
          <w:rFonts w:eastAsia="LiberationSerif;Times New Roman"/>
          <w:color w:val="000000"/>
          <w:sz w:val="21"/>
          <w:szCs w:val="21"/>
          <w:shd w:fill="auto" w:val="clear"/>
          <w:lang w:val="ru-RU" w:eastAsia="zh-CN" w:bidi="ar-SA"/>
        </w:rPr>
        <w:t xml:space="preserve"> Товара Покупателем по количеству (ассортименту, комплектности), качеству осуществляется в течение 6 (шесть) рабочих дней с момента отгрузки Товара на склад Покупателя, о чем подписывается Товарная накладная.</w:t>
      </w:r>
      <w:r>
        <w:rPr>
          <w:rFonts w:eastAsia="LiberationSerif;Times New Roman" w:cs="LiberationSerif;Times New Roman" w:ascii="LiberationSerif;Times New Roman" w:hAnsi="LiberationSerif;Times New Roman"/>
          <w:color w:val="000000"/>
          <w:sz w:val="21"/>
          <w:szCs w:val="21"/>
          <w:shd w:fill="auto" w:val="clear"/>
          <w:lang w:val="ru-RU" w:eastAsia="zh-CN" w:bidi="ar-SA"/>
        </w:rPr>
        <w:t xml:space="preserve"> </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ascii="LiberationSerif;Times New Roman" w:hAnsi="LiberationSerif;Times New Roman" w:eastAsia="Times New Roman" w:cs="LiberationSerif;Times New Roman"/>
          <w:color w:val="000000"/>
          <w:sz w:val="21"/>
          <w:szCs w:val="21"/>
          <w:highlight w:val="none"/>
          <w:shd w:fill="auto" w:val="clear"/>
          <w:lang w:val="ru-RU" w:eastAsia="zh-CN" w:bidi="ar-SA"/>
        </w:rPr>
      </w:pPr>
      <w:r>
        <w:rPr>
          <w:rFonts w:eastAsia="Times New Roman" w:cs="LiberationSerif;Times New Roman" w:ascii="LiberationSerif;Times New Roman" w:hAnsi="LiberationSerif;Times New Roman"/>
          <w:color w:val="000000"/>
          <w:sz w:val="21"/>
          <w:szCs w:val="21"/>
          <w:shd w:fill="auto" w:val="clear"/>
          <w:lang w:val="ru-RU" w:eastAsia="zh-CN"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Товар должен быть сертифицирован в случае если это предусмотрено законодательством РФ и соответствовать указанным спецификациям и допускам в п 3.1-3.24 технического задания.</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Поставляемый товар должен быть новым (не находился в употреблении,  не ремонтировался, не восстанавливался,  не восстанавливались его потребительские свойства), </w:t>
      </w:r>
      <w:r>
        <w:rPr>
          <w:rFonts w:eastAsia="Times New Roman"/>
          <w:color w:val="000000"/>
          <w:sz w:val="21"/>
          <w:szCs w:val="21"/>
          <w:shd w:fill="auto" w:val="clear"/>
          <w:lang w:val="ru-RU" w:bidi="ar-SA"/>
        </w:rPr>
        <w:t>изготовлен не ранее 2024 года.</w:t>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Допускаются поставки эквивалентов в соответствии с действующим законодательством, полностью соответствующих техническому, эксплуатационному, функциональному назначению товара или обладающих лучшими показателями.</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Требования к функциональным характеристикам (потребительскими свойствам) - товар должен </w:t>
      </w:r>
      <w:r>
        <w:rPr>
          <w:rFonts w:eastAsia="Times New Roman"/>
          <w:color w:val="000000"/>
          <w:sz w:val="21"/>
          <w:szCs w:val="21"/>
          <w:shd w:fill="auto" w:val="clear"/>
          <w:lang w:val="ru-RU" w:bidi="ar-SA"/>
        </w:rPr>
        <w:t>соответствовать указанным спецификациям и допускам в п 3.1-3.24.технического задания</w:t>
      </w:r>
      <w:r>
        <w:rPr>
          <w:rFonts w:eastAsia="Times New Roman"/>
          <w:color w:val="000000"/>
          <w:sz w:val="21"/>
          <w:szCs w:val="21"/>
          <w:shd w:fill="auto" w:val="clear"/>
          <w:lang w:val="ru-RU" w:bidi="ar-SA"/>
        </w:rPr>
        <w:t>.</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 </w:t>
      </w:r>
      <w:r>
        <w:rPr>
          <w:rFonts w:eastAsia="Times New Roman"/>
          <w:i/>
          <w:iCs/>
          <w:color w:val="000000"/>
          <w:sz w:val="21"/>
          <w:szCs w:val="21"/>
          <w:shd w:fill="auto" w:val="clear"/>
          <w:lang w:val="ru-RU" w:bidi="ar-SA"/>
        </w:rPr>
        <w:t>не установлено</w:t>
      </w:r>
      <w:r>
        <w:rPr>
          <w:rFonts w:eastAsia="Times New Roman"/>
          <w:color w:val="000000"/>
          <w:sz w:val="21"/>
          <w:szCs w:val="21"/>
          <w:shd w:fill="auto" w:val="clear"/>
          <w:lang w:val="ru-RU" w:bidi="ar-SA"/>
        </w:rPr>
        <w:t>.</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Перечень документов, подтверждающих соответствие лиц, осуществляющим поставку товара, выполнение работы, оказание услуги, являющихся предметом договора требованиям, установленным в соответствии с законодательством Российской Федерации - </w:t>
      </w:r>
      <w:r>
        <w:rPr>
          <w:rFonts w:eastAsia="Times New Roman"/>
          <w:i/>
          <w:iCs/>
          <w:color w:val="000000"/>
          <w:sz w:val="21"/>
          <w:szCs w:val="21"/>
          <w:shd w:fill="auto" w:val="clear"/>
          <w:lang w:val="ru-RU" w:bidi="ar-SA"/>
        </w:rPr>
        <w:t>не установлено</w:t>
      </w:r>
      <w:r>
        <w:rPr>
          <w:rFonts w:eastAsia="Times New Roman"/>
          <w:color w:val="000000"/>
          <w:sz w:val="21"/>
          <w:szCs w:val="21"/>
          <w:shd w:fill="auto" w:val="clear"/>
          <w:lang w:val="ru-RU" w:bidi="ar-SA"/>
        </w:rPr>
        <w:t>.</w:t>
      </w:r>
    </w:p>
    <w:p>
      <w:pPr>
        <w:pStyle w:val="Normal"/>
        <w:tabs>
          <w:tab w:val="clear" w:pos="708"/>
          <w:tab w:val="left" w:pos="1100" w:leader="none"/>
          <w:tab w:val="left" w:pos="1540" w:leader="none"/>
          <w:tab w:val="left" w:pos="9900" w:leader="none"/>
        </w:tabs>
        <w:spacing w:lineRule="auto" w:line="240" w:before="0" w:after="0"/>
        <w:ind w:start="238" w:end="0" w:firstLine="638"/>
        <w:contextualSpacing/>
        <w:jc w:val="both"/>
        <w:rPr>
          <w:rFonts w:eastAsia="LiberationSerif;Times New Roman"/>
          <w:color w:val="000000"/>
          <w:sz w:val="21"/>
          <w:szCs w:val="21"/>
          <w:highlight w:val="none"/>
          <w:shd w:fill="auto" w:val="clear"/>
          <w:lang w:val="ru-RU" w:eastAsia="zh-CN" w:bidi="ar-SA"/>
        </w:rPr>
      </w:pPr>
      <w:r>
        <w:rPr>
          <w:rFonts w:eastAsia="LiberationSerif;Times New Roman"/>
          <w:color w:val="000000"/>
          <w:sz w:val="21"/>
          <w:szCs w:val="21"/>
          <w:shd w:fill="auto" w:val="clear"/>
          <w:lang w:val="ru-RU" w:eastAsia="zh-CN" w:bidi="ar-SA"/>
        </w:rPr>
      </w:r>
    </w:p>
    <w:p>
      <w:pPr>
        <w:pStyle w:val="Normal"/>
        <w:tabs>
          <w:tab w:val="clear" w:pos="708"/>
          <w:tab w:val="left" w:pos="1100" w:leader="none"/>
          <w:tab w:val="left" w:pos="1540" w:leader="none"/>
          <w:tab w:val="left" w:pos="9900" w:leader="none"/>
        </w:tabs>
        <w:spacing w:lineRule="auto" w:line="240" w:before="0" w:after="0"/>
        <w:ind w:start="238" w:end="0" w:firstLine="638"/>
        <w:contextualSpacing/>
        <w:jc w:val="both"/>
        <w:rPr>
          <w:highlight w:val="none"/>
          <w:shd w:fill="auto" w:val="clear"/>
        </w:rPr>
      </w:pPr>
      <w:r>
        <w:rPr>
          <w:rFonts w:eastAsia="LiberationSerif;Times New Roman"/>
          <w:color w:val="000000"/>
          <w:sz w:val="21"/>
          <w:szCs w:val="21"/>
          <w:shd w:fill="auto" w:val="clear"/>
          <w:lang w:val="ru-RU" w:eastAsia="zh-CN" w:bidi="ar-SA"/>
        </w:rPr>
        <w:t xml:space="preserve">- Качество поставляемого Товара должно соответствовать стандартам, техническим условиям и соответствовать указанным </w:t>
      </w:r>
      <w:r>
        <w:rPr>
          <w:rFonts w:eastAsia="Times New Roman"/>
          <w:color w:val="000000"/>
          <w:sz w:val="21"/>
          <w:szCs w:val="21"/>
          <w:shd w:fill="auto" w:val="clear"/>
          <w:lang w:val="ru-RU" w:bidi="ar-SA"/>
        </w:rPr>
        <w:t>спецификациям и допускам</w:t>
      </w:r>
      <w:r>
        <w:rPr>
          <w:rFonts w:eastAsia="LiberationSerif;Times New Roman"/>
          <w:color w:val="000000"/>
          <w:sz w:val="21"/>
          <w:szCs w:val="21"/>
          <w:shd w:fill="auto" w:val="clear"/>
          <w:lang w:val="ru-RU" w:eastAsia="zh-CN" w:bidi="ar-SA"/>
        </w:rPr>
        <w:t>.</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eastAsia="zh-CN" w:bidi="ar-SA"/>
        </w:rPr>
      </w:pPr>
      <w:r>
        <w:rPr>
          <w:rFonts w:eastAsia="Times New Roman"/>
          <w:color w:val="000000"/>
          <w:sz w:val="21"/>
          <w:szCs w:val="21"/>
          <w:shd w:fill="auto" w:val="clear"/>
          <w:lang w:val="ru-RU" w:eastAsia="zh-CN"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Поставщик даёт гарантию, что </w:t>
      </w:r>
      <w:r>
        <w:rPr>
          <w:color w:val="000000"/>
          <w:sz w:val="21"/>
          <w:szCs w:val="21"/>
          <w:shd w:fill="auto" w:val="clear"/>
          <w:lang w:val="ru-RU" w:bidi="ar-SA"/>
        </w:rPr>
        <w:t xml:space="preserve">товар будет соответствовать заданному уровню качества в пределах гарантийного срока, а при его понижении, обнаружении недостатков – заменён на товар с заданным уровнем качества. </w:t>
      </w:r>
    </w:p>
    <w:p>
      <w:pPr>
        <w:pStyle w:val="Normal"/>
        <w:tabs>
          <w:tab w:val="clear" w:pos="708"/>
          <w:tab w:val="left" w:pos="1100" w:leader="none"/>
          <w:tab w:val="left" w:pos="1540" w:leader="none"/>
          <w:tab w:val="left" w:pos="9900" w:leader="none"/>
        </w:tabs>
        <w:spacing w:lineRule="auto" w:line="240" w:before="0" w:after="0"/>
        <w:ind w:start="238" w:end="0" w:firstLine="606"/>
        <w:jc w:val="both"/>
        <w:rPr>
          <w:rFonts w:eastAsia="Times New Roman"/>
          <w:color w:val="000000"/>
          <w:spacing w:val="-6"/>
          <w:sz w:val="21"/>
          <w:szCs w:val="21"/>
          <w:highlight w:val="none"/>
          <w:shd w:fill="auto" w:val="clear"/>
          <w:lang w:val="ru-RU" w:bidi="ar-SA"/>
        </w:rPr>
      </w:pPr>
      <w:r>
        <w:rPr>
          <w:rFonts w:eastAsia="Times New Roman"/>
          <w:color w:val="000000"/>
          <w:spacing w:val="-6"/>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06"/>
        <w:jc w:val="both"/>
        <w:rPr>
          <w:highlight w:val="none"/>
          <w:shd w:fill="auto" w:val="clear"/>
        </w:rPr>
      </w:pPr>
      <w:r>
        <w:rPr>
          <w:rFonts w:eastAsia="Times New Roman"/>
          <w:color w:val="000000"/>
          <w:spacing w:val="-6"/>
          <w:sz w:val="21"/>
          <w:szCs w:val="21"/>
          <w:shd w:fill="auto" w:val="clear"/>
          <w:lang w:val="ru-RU" w:bidi="ar-SA"/>
        </w:rPr>
        <w:t xml:space="preserve">- Гарантийным сроком товара является срок, в течении которого поставщик обязуется обеспечить соответствие качества товара условиям договора и несёт ответственность перед покупателем за выявленные </w:t>
      </w:r>
      <w:r>
        <w:rPr>
          <w:rFonts w:eastAsia="Times New Roman"/>
          <w:color w:val="000000"/>
          <w:sz w:val="21"/>
          <w:szCs w:val="21"/>
          <w:shd w:fill="auto" w:val="clear"/>
          <w:lang w:val="ru-RU" w:bidi="ar-SA"/>
        </w:rPr>
        <w:t>недостатки товара. Гарантийный срок, установленный поставщиком, всегда больше либо равен гарантийному сроку изготовителя.</w:t>
      </w:r>
    </w:p>
    <w:p>
      <w:pPr>
        <w:pStyle w:val="Normal"/>
        <w:tabs>
          <w:tab w:val="clear" w:pos="708"/>
          <w:tab w:val="left" w:pos="1100" w:leader="none"/>
          <w:tab w:val="left" w:pos="1540" w:leader="none"/>
          <w:tab w:val="left" w:pos="9900" w:leader="none"/>
        </w:tabs>
        <w:spacing w:lineRule="auto" w:line="240" w:before="0" w:after="0"/>
        <w:ind w:start="238" w:end="0" w:firstLine="638"/>
        <w:jc w:val="both"/>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 w:val="left" w:pos="990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Сроки исполнения гарантийных обязательств не должны превышать 30 календарных дней с даты наступления гарантийного случая.</w:t>
      </w:r>
      <w:r>
        <w:rPr>
          <w:rFonts w:eastAsia="Times New Roman"/>
          <w:bCs/>
          <w:color w:val="000000"/>
          <w:sz w:val="21"/>
          <w:szCs w:val="21"/>
          <w:shd w:fill="auto" w:val="clear"/>
          <w:lang w:val="ru-RU" w:bidi="ar-SA"/>
        </w:rPr>
        <w:t xml:space="preserve"> Информация о гарантийных обязательствах поставщика должна содержаться в паспорте товара, в случае его отсутствия Поставщик обязан предоставить сопроводительное письмо с указанием информации о гарантийных обязательствах на поставляемый товар. </w:t>
      </w:r>
    </w:p>
    <w:p>
      <w:pPr>
        <w:pStyle w:val="Normal"/>
        <w:tabs>
          <w:tab w:val="clear" w:pos="708"/>
          <w:tab w:val="left" w:pos="1100" w:leader="none"/>
          <w:tab w:val="left" w:pos="1540" w:leader="none"/>
        </w:tabs>
        <w:spacing w:lineRule="auto" w:line="240" w:before="0" w:after="0"/>
        <w:ind w:start="238" w:end="0" w:firstLine="638"/>
        <w:jc w:val="both"/>
        <w:rPr>
          <w:rFonts w:eastAsia="Times New Roman"/>
          <w:color w:val="000000"/>
          <w:sz w:val="24"/>
          <w:szCs w:val="24"/>
          <w:highlight w:val="none"/>
          <w:shd w:fill="auto" w:val="clear"/>
          <w:lang w:val="ru-RU" w:bidi="ar-SA"/>
        </w:rPr>
      </w:pPr>
      <w:r>
        <w:rPr>
          <w:rFonts w:eastAsia="Times New Roman"/>
          <w:color w:val="000000"/>
          <w:sz w:val="24"/>
          <w:szCs w:val="24"/>
          <w:shd w:fill="auto" w:val="clear"/>
          <w:lang w:val="ru-RU" w:bidi="ar-SA"/>
        </w:rPr>
      </w:r>
    </w:p>
    <w:p>
      <w:pPr>
        <w:pStyle w:val="Normal"/>
        <w:tabs>
          <w:tab w:val="clear" w:pos="708"/>
          <w:tab w:val="left" w:pos="1100" w:leader="none"/>
          <w:tab w:val="left" w:pos="1540" w:leader="none"/>
        </w:tabs>
        <w:spacing w:lineRule="auto" w:line="240" w:before="0" w:after="0"/>
        <w:ind w:start="238" w:end="0" w:firstLine="638"/>
        <w:jc w:val="both"/>
        <w:rPr>
          <w:highlight w:val="none"/>
          <w:shd w:fill="auto" w:val="clear"/>
        </w:rPr>
      </w:pPr>
      <w:r>
        <w:rPr>
          <w:rFonts w:eastAsia="Times New Roman"/>
          <w:color w:val="000000"/>
          <w:sz w:val="21"/>
          <w:szCs w:val="21"/>
          <w:shd w:fill="auto" w:val="clear"/>
          <w:lang w:val="ru-RU" w:bidi="ar-SA"/>
        </w:rPr>
        <w:t xml:space="preserve">- Условия гарантийного обслуживания - </w:t>
      </w:r>
      <w:r>
        <w:rPr>
          <w:rFonts w:eastAsia="Times New Roman"/>
          <w:i/>
          <w:iCs/>
          <w:color w:val="000000"/>
          <w:sz w:val="21"/>
          <w:szCs w:val="21"/>
          <w:shd w:fill="auto" w:val="clear"/>
          <w:lang w:val="ru-RU" w:bidi="ar-SA"/>
        </w:rPr>
        <w:t>не установлено</w:t>
      </w:r>
      <w:r>
        <w:rPr>
          <w:rFonts w:eastAsia="Times New Roman"/>
          <w:color w:val="000000"/>
          <w:sz w:val="21"/>
          <w:szCs w:val="21"/>
          <w:shd w:fill="auto" w:val="clear"/>
          <w:lang w:val="ru-RU" w:bidi="ar-SA"/>
        </w:rPr>
        <w:t>.</w:t>
      </w:r>
    </w:p>
    <w:p>
      <w:pPr>
        <w:pStyle w:val="Normal"/>
        <w:tabs>
          <w:tab w:val="clear" w:pos="708"/>
          <w:tab w:val="left" w:pos="1100" w:leader="none"/>
          <w:tab w:val="left" w:pos="1540" w:leader="none"/>
        </w:tabs>
        <w:spacing w:lineRule="auto" w:line="252" w:before="0" w:after="0"/>
        <w:rPr>
          <w:rFonts w:eastAsia="Times New Roman"/>
          <w:color w:val="000000"/>
          <w:sz w:val="21"/>
          <w:szCs w:val="21"/>
          <w:highlight w:val="none"/>
          <w:shd w:fill="auto" w:val="clear"/>
          <w:lang w:val="ru-RU" w:bidi="ar-SA"/>
        </w:rPr>
      </w:pPr>
      <w:r>
        <w:rPr>
          <w:rFonts w:eastAsia="Times New Roman"/>
          <w:color w:val="000000"/>
          <w:sz w:val="21"/>
          <w:szCs w:val="21"/>
          <w:shd w:fill="auto" w:val="clear"/>
          <w:lang w:val="ru-RU" w:bidi="ar-SA"/>
        </w:rPr>
      </w:r>
    </w:p>
    <w:p>
      <w:pPr>
        <w:pStyle w:val="Normal"/>
        <w:tabs>
          <w:tab w:val="clear" w:pos="708"/>
          <w:tab w:val="left" w:pos="1100" w:leader="none"/>
          <w:tab w:val="left" w:pos="1540" w:leader="none"/>
        </w:tabs>
        <w:spacing w:lineRule="auto" w:line="252" w:before="0" w:after="0"/>
        <w:rPr>
          <w:rFonts w:eastAsia="Times New Roman"/>
          <w:color w:val="000000"/>
          <w:sz w:val="24"/>
          <w:szCs w:val="24"/>
          <w:lang w:val="ru-RU" w:bidi="ar-SA"/>
        </w:rPr>
      </w:pPr>
      <w:r>
        <w:rPr>
          <w:rFonts w:eastAsia="Times New Roman"/>
          <w:color w:val="000000"/>
          <w:sz w:val="24"/>
          <w:szCs w:val="24"/>
          <w:lang w:val="ru-RU" w:bidi="ar-SA"/>
        </w:rPr>
      </w:r>
      <w:bookmarkStart w:id="3" w:name="_%25252525252525252525D0%252525252525252"/>
      <w:bookmarkStart w:id="4" w:name="_I.4.1_%25252525252525252525D0%252525252"/>
      <w:bookmarkStart w:id="5" w:name="_%25252525252525252525D0%252525252525252"/>
      <w:bookmarkStart w:id="6" w:name="_I.4.1_%25252525252525252525D0%252525252"/>
      <w:bookmarkEnd w:id="5"/>
      <w:bookmarkEnd w:id="6"/>
    </w:p>
    <w:tbl>
      <w:tblPr>
        <w:tblpPr w:vertAnchor="text" w:horzAnchor="page" w:leftFromText="180" w:rightFromText="180" w:tblpX="1398" w:tblpY="244"/>
        <w:tblW w:w="5000" w:type="pct"/>
        <w:jc w:val="start"/>
        <w:tblInd w:w="108" w:type="dxa"/>
        <w:tblLayout w:type="fixed"/>
        <w:tblCellMar>
          <w:top w:w="0" w:type="dxa"/>
          <w:start w:w="108" w:type="dxa"/>
          <w:bottom w:w="0" w:type="dxa"/>
          <w:end w:w="108" w:type="dxa"/>
        </w:tblCellMar>
      </w:tblPr>
      <w:tblGrid>
        <w:gridCol w:w="5840"/>
        <w:gridCol w:w="4648"/>
      </w:tblGrid>
      <w:tr>
        <w:trPr>
          <w:trHeight w:val="1906" w:hRule="atLeast"/>
        </w:trPr>
        <w:tc>
          <w:tcPr>
            <w:tcW w:w="5840" w:type="dxa"/>
            <w:tcBorders/>
          </w:tcPr>
          <w:p>
            <w:pPr>
              <w:pStyle w:val="13"/>
              <w:widowControl w:val="false"/>
              <w:jc w:val="center"/>
              <w:rPr>
                <w:rFonts w:ascii="Times New Roman" w:hAnsi="Times New Roman" w:eastAsia="MS Mincho;MS UI Gothic" w:cs="Times New Roman"/>
                <w:sz w:val="20"/>
                <w:szCs w:val="20"/>
              </w:rPr>
            </w:pPr>
            <w:r>
              <w:rPr>
                <w:rFonts w:eastAsia="MS Mincho;MS UI Gothic" w:cs="Times New Roman" w:ascii="Times New Roman" w:hAnsi="Times New Roman"/>
                <w:sz w:val="20"/>
                <w:szCs w:val="20"/>
                <w:lang w:val="ru-RU"/>
              </w:rPr>
              <w:t>Покупатель</w:t>
            </w:r>
          </w:p>
          <w:p>
            <w:pPr>
              <w:pStyle w:val="13"/>
              <w:widowControl w:val="false"/>
              <w:rPr>
                <w:rFonts w:cs="Times New Roman"/>
                <w:sz w:val="20"/>
                <w:szCs w:val="20"/>
                <w:lang w:val="ru-RU"/>
              </w:rPr>
            </w:pPr>
            <w:r>
              <w:rPr>
                <w:rFonts w:eastAsia="MS Mincho;MS UI Gothic" w:cs="Times New Roman" w:ascii="Times New Roman" w:hAnsi="Times New Roman"/>
                <w:sz w:val="20"/>
                <w:szCs w:val="20"/>
              </w:rPr>
              <w:t xml:space="preserve">Государственное унитарное предприятие города Севастополя «Севэлектроавтотранс </w:t>
            </w:r>
            <w:r>
              <w:rPr>
                <w:rFonts w:eastAsia="Times New Roman" w:cs="Times New Roman" w:ascii="Times New Roman" w:hAnsi="Times New Roman"/>
                <w:sz w:val="20"/>
                <w:szCs w:val="20"/>
              </w:rPr>
              <w:t xml:space="preserve">  </w:t>
            </w:r>
            <w:r>
              <w:rPr>
                <w:rFonts w:eastAsia="MS Mincho;MS UI Gothic" w:cs="Times New Roman" w:ascii="Times New Roman" w:hAnsi="Times New Roman"/>
                <w:sz w:val="20"/>
                <w:szCs w:val="20"/>
              </w:rPr>
              <w:t>им. А.С.Круподёрова»</w:t>
            </w:r>
          </w:p>
          <w:p>
            <w:pPr>
              <w:pStyle w:val="Normal"/>
              <w:widowControl w:val="false"/>
              <w:snapToGrid w:val="false"/>
              <w:spacing w:lineRule="auto" w:line="240" w:before="0" w:after="0"/>
              <w:rPr>
                <w:rFonts w:cs="Times New Roman"/>
                <w:sz w:val="20"/>
                <w:szCs w:val="20"/>
              </w:rPr>
            </w:pPr>
            <w:r>
              <w:rPr>
                <w:rFonts w:cs="Times New Roman"/>
                <w:sz w:val="20"/>
                <w:szCs w:val="20"/>
                <w:lang w:val="ru-RU"/>
              </w:rPr>
              <w:t>Д</w:t>
            </w:r>
            <w:r>
              <w:rPr>
                <w:rFonts w:cs="Times New Roman"/>
                <w:sz w:val="20"/>
                <w:szCs w:val="20"/>
              </w:rPr>
              <w:t>иректор</w:t>
            </w:r>
          </w:p>
          <w:p>
            <w:pPr>
              <w:pStyle w:val="Normal"/>
              <w:widowControl w:val="false"/>
              <w:snapToGrid w:val="false"/>
              <w:spacing w:lineRule="auto" w:line="240" w:before="0" w:after="0"/>
              <w:rPr>
                <w:rFonts w:cs="Times New Roman"/>
                <w:sz w:val="20"/>
                <w:szCs w:val="20"/>
              </w:rPr>
            </w:pPr>
            <w:r>
              <w:rPr>
                <w:rFonts w:cs="Times New Roman"/>
                <w:sz w:val="20"/>
                <w:szCs w:val="20"/>
              </w:rPr>
            </w:r>
          </w:p>
          <w:p>
            <w:pPr>
              <w:pStyle w:val="Normal"/>
              <w:widowControl w:val="false"/>
              <w:tabs>
                <w:tab w:val="clear" w:pos="708"/>
                <w:tab w:val="left" w:pos="360" w:leader="none"/>
                <w:tab w:val="left" w:pos="720" w:leader="none"/>
                <w:tab w:val="left" w:pos="900" w:leader="none"/>
                <w:tab w:val="left" w:pos="1080" w:leader="none"/>
                <w:tab w:val="left" w:pos="1260" w:leader="none"/>
              </w:tabs>
              <w:spacing w:lineRule="auto" w:line="240" w:before="0" w:after="0"/>
              <w:rPr>
                <w:rFonts w:cs="Times New Roman"/>
                <w:bCs/>
                <w:sz w:val="20"/>
                <w:szCs w:val="20"/>
              </w:rPr>
            </w:pPr>
            <w:r>
              <w:rPr>
                <w:rFonts w:cs="Times New Roman"/>
                <w:sz w:val="20"/>
                <w:szCs w:val="20"/>
              </w:rPr>
              <w:t>_______________________</w:t>
            </w:r>
            <w:r>
              <w:rPr>
                <w:rFonts w:cs="Times New Roman"/>
                <w:sz w:val="20"/>
                <w:szCs w:val="20"/>
                <w:lang w:val="ru-RU"/>
              </w:rPr>
              <w:t>Д.В. Будыш</w:t>
            </w:r>
          </w:p>
          <w:p>
            <w:pPr>
              <w:pStyle w:val="Normal"/>
              <w:widowControl w:val="false"/>
              <w:tabs>
                <w:tab w:val="clear" w:pos="708"/>
                <w:tab w:val="left" w:pos="360" w:leader="none"/>
                <w:tab w:val="left" w:pos="720" w:leader="none"/>
                <w:tab w:val="left" w:pos="900" w:leader="none"/>
                <w:tab w:val="left" w:pos="1080" w:leader="none"/>
                <w:tab w:val="left" w:pos="1260" w:leader="none"/>
              </w:tabs>
              <w:spacing w:lineRule="auto" w:line="240" w:before="0" w:after="0"/>
              <w:rPr>
                <w:rFonts w:cs="Times New Roman"/>
                <w:bCs/>
                <w:sz w:val="20"/>
                <w:szCs w:val="20"/>
              </w:rPr>
            </w:pPr>
            <w:r>
              <w:rPr>
                <w:rFonts w:cs="Times New Roman"/>
                <w:bCs/>
                <w:sz w:val="20"/>
                <w:szCs w:val="20"/>
              </w:rPr>
              <w:t>м.п.</w:t>
            </w:r>
          </w:p>
        </w:tc>
        <w:tc>
          <w:tcPr>
            <w:tcW w:w="4648" w:type="dxa"/>
            <w:tcBorders/>
          </w:tcPr>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t>Поставщик</w:t>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tabs>
                <w:tab w:val="clear" w:pos="708"/>
                <w:tab w:val="left" w:pos="360" w:leader="none"/>
                <w:tab w:val="left" w:pos="900" w:leader="none"/>
                <w:tab w:val="left" w:pos="1080" w:leader="none"/>
                <w:tab w:val="left" w:pos="1260" w:leader="none"/>
              </w:tabs>
              <w:spacing w:lineRule="auto" w:line="240" w:before="0" w:after="0"/>
              <w:ind w:start="719" w:end="-2464" w:hanging="654"/>
              <w:rPr>
                <w:rFonts w:cs="Times New Roman"/>
                <w:bCs/>
                <w:sz w:val="20"/>
                <w:szCs w:val="20"/>
              </w:rPr>
            </w:pPr>
            <w:r>
              <w:rPr>
                <w:rFonts w:cs="Times New Roman"/>
                <w:bCs/>
                <w:sz w:val="20"/>
                <w:szCs w:val="20"/>
              </w:rPr>
            </w:r>
          </w:p>
          <w:p>
            <w:pPr>
              <w:pStyle w:val="Normal"/>
              <w:widowControl w:val="false"/>
              <w:spacing w:lineRule="auto" w:line="240" w:before="0" w:after="0"/>
              <w:ind w:start="719" w:end="-2464" w:hanging="654"/>
              <w:rPr>
                <w:rFonts w:ascii="Times New Roman" w:hAnsi="Times New Roman" w:eastAsia="MS Mincho;MS UI Gothic" w:cs="Times New Roman"/>
                <w:bCs/>
                <w:sz w:val="20"/>
                <w:szCs w:val="20"/>
              </w:rPr>
            </w:pPr>
            <w:r>
              <w:rPr>
                <w:rFonts w:cs="Times New Roman"/>
                <w:sz w:val="20"/>
                <w:szCs w:val="20"/>
              </w:rPr>
              <w:t>_____________________/__________/</w:t>
            </w:r>
          </w:p>
          <w:p>
            <w:pPr>
              <w:pStyle w:val="Style22"/>
              <w:widowControl w:val="false"/>
              <w:spacing w:before="0" w:after="0"/>
              <w:ind w:start="3520" w:end="-2464" w:hanging="3200"/>
              <w:rPr>
                <w:rFonts w:ascii="Times New Roman" w:hAnsi="Times New Roman" w:eastAsia="MS Mincho;MS UI Gothic" w:cs="Times New Roman"/>
                <w:bCs/>
                <w:sz w:val="20"/>
                <w:szCs w:val="20"/>
              </w:rPr>
            </w:pPr>
            <w:r>
              <w:rPr>
                <w:rFonts w:eastAsia="MS Mincho;MS UI Gothic" w:cs="Times New Roman" w:ascii="Times New Roman" w:hAnsi="Times New Roman"/>
                <w:bCs/>
                <w:sz w:val="20"/>
                <w:szCs w:val="20"/>
              </w:rPr>
              <w:t>м.п.</w:t>
            </w:r>
          </w:p>
        </w:tc>
      </w:tr>
    </w:tbl>
    <w:p>
      <w:pPr>
        <w:pStyle w:val="Normal"/>
        <w:tabs>
          <w:tab w:val="clear" w:pos="708"/>
          <w:tab w:val="left" w:pos="1100" w:leader="none"/>
          <w:tab w:val="left" w:pos="1540" w:leader="none"/>
        </w:tabs>
        <w:spacing w:lineRule="auto" w:line="252" w:before="0" w:after="0"/>
        <w:rPr>
          <w:rFonts w:cs="Times New Roman"/>
          <w:b/>
          <w:bCs/>
          <w:sz w:val="20"/>
          <w:szCs w:val="20"/>
          <w:u w:val="single"/>
          <w:lang w:val="ru-RU"/>
        </w:rPr>
      </w:pPr>
      <w:r>
        <w:rPr>
          <w:rFonts w:cs="Times New Roman"/>
          <w:b/>
          <w:bCs/>
          <w:sz w:val="20"/>
          <w:szCs w:val="20"/>
          <w:u w:val="single"/>
          <w:lang w:val="ru-RU"/>
        </w:rPr>
      </w:r>
    </w:p>
    <w:p>
      <w:pPr>
        <w:pStyle w:val="Normal"/>
        <w:spacing w:before="0" w:after="200"/>
        <w:jc w:val="both"/>
        <w:rPr>
          <w:b/>
          <w:bCs/>
          <w:u w:val="single"/>
        </w:rPr>
      </w:pPr>
      <w:r>
        <w:rPr>
          <w:b/>
          <w:bCs/>
          <w:u w:val="single"/>
        </w:rPr>
      </w:r>
    </w:p>
    <w:sectPr>
      <w:footerReference w:type="even" r:id="rId5"/>
      <w:footerReference w:type="default" r:id="rId6"/>
      <w:footerReference w:type="first" r:id="rId7"/>
      <w:type w:val="nextPage"/>
      <w:pgSz w:w="11906" w:h="16838"/>
      <w:pgMar w:left="850" w:right="567" w:gutter="0" w:header="0" w:top="1134"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empora LGC Uni">
    <w:charset w:val="cc" w:characterSet="windows-1251"/>
    <w:family w:val="roman"/>
    <w:pitch w:val="variable"/>
  </w:font>
  <w:font w:name="Times New Roman">
    <w:charset w:val="cc" w:characterSet="windows-1251"/>
    <w:family w:val="roman"/>
    <w:pitch w:val="variable"/>
  </w:font>
  <w:font w:name="SimSun">
    <w:charset w:val="cc" w:characterSet="windows-1251"/>
    <w:family w:val="roman"/>
    <w:pitch w:val="variable"/>
  </w:font>
  <w:font w:name="Tempora LGC Uni">
    <w:charset w:val="cc" w:characterSet="windows-1251"/>
    <w:family w:val="swiss"/>
    <w:pitch w:val="variable"/>
  </w:font>
  <w:font w:name="Arial">
    <w:charset w:val="cc" w:characterSet="windows-1251"/>
    <w:family w:val="roman"/>
    <w:pitch w:val="variable"/>
  </w:font>
  <w:font w:name="Open Sans">
    <w:charset w:val="cc" w:characterSet="windows-1251"/>
    <w:family w:val="roman"/>
    <w:pitch w:val="variable"/>
  </w:font>
  <w:font w:name="Calibri">
    <w:charset w:val="cc" w:characterSet="windows-1251"/>
    <w:family w:val="roman"/>
    <w:pitch w:val="variable"/>
  </w:font>
  <w:font w:name="Consolas">
    <w:charset w:val="cc" w:characterSet="windows-1251"/>
    <w:family w:val="roman"/>
    <w:pitch w:val="variable"/>
  </w:font>
  <w:font w:name="Liberation Mono">
    <w:altName w:val="Courier New"/>
    <w:charset w:val="cc" w:characterSet="windows-1251"/>
    <w:family w:val="roman"/>
    <w:pitch w:val="variable"/>
  </w:font>
  <w:font w:name="CIDFont">
    <w:altName w:val="Times New Roman"/>
    <w:charset w:val="cc" w:characterSet="windows-1251"/>
    <w:family w:val="roman"/>
    <w:pitch w:val="variable"/>
  </w:font>
  <w:font w:name="LiberationSerif">
    <w:altName w:val="Times New Roman"/>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tabs>
        <w:tab w:val="center" w:pos="4153" w:leader="none"/>
        <w:tab w:val="center" w:pos="4677" w:leader="none"/>
        <w:tab w:val="right" w:pos="8306" w:leader="none"/>
        <w:tab w:val="right" w:pos="9355" w:leader="none"/>
      </w:tabs>
      <w:ind w:end="360" w:hanging="0"/>
      <w:rPr>
        <w:rFonts w:cs="Courier New"/>
      </w:rPr>
    </w:pPr>
    <w:r>
      <w:rPr>
        <w:rFonts w:cs="Courier New"/>
      </w:rPr>
      <mc:AlternateContent>
        <mc:Choice Requires="wps">
          <w:drawing>
            <wp:anchor behindDoc="1" distT="0" distB="0" distL="0" distR="0" simplePos="0" locked="0" layoutInCell="0" allowOverlap="1" relativeHeight="10">
              <wp:simplePos x="0" y="0"/>
              <wp:positionH relativeFrom="page">
                <wp:posOffset>7200265</wp:posOffset>
              </wp:positionH>
              <wp:positionV relativeFrom="paragraph">
                <wp:posOffset>5080</wp:posOffset>
              </wp:positionV>
              <wp:extent cx="29845" cy="154940"/>
              <wp:effectExtent l="0" t="0" r="0" b="0"/>
              <wp:wrapNone/>
              <wp:docPr id="1" name="Врезка6"/>
              <a:graphic xmlns:a="http://schemas.openxmlformats.org/drawingml/2006/main">
                <a:graphicData uri="http://schemas.microsoft.com/office/word/2010/wordprocessingShape">
                  <wps:wsp>
                    <wps:cNvSpPr/>
                    <wps:spPr>
                      <a:xfrm>
                        <a:off x="0" y="0"/>
                        <a:ext cx="29880" cy="154800"/>
                      </a:xfrm>
                      <a:prstGeom prst="rect">
                        <a:avLst/>
                      </a:prstGeom>
                      <a:noFill/>
                      <a:ln w="0">
                        <a:noFill/>
                      </a:ln>
                    </wps:spPr>
                    <wps:style>
                      <a:lnRef idx="0"/>
                      <a:fillRef idx="0"/>
                      <a:effectRef idx="0"/>
                      <a:fontRef idx="minor"/>
                    </wps:style>
                    <wps:txbx>
                      <w:txbxContent>
                        <w:p>
                          <w:pPr>
                            <w:pStyle w:val="Normal"/>
                            <w:widowControl/>
                            <w:suppressAutoHyphens w:val="true"/>
                            <w:bidi w:val="0"/>
                            <w:spacing w:lineRule="auto" w:line="276" w:before="0" w:after="200"/>
                            <w:rPr>
                              <w:color w:val="000000"/>
                            </w:rPr>
                          </w:pPr>
                          <w:r>
                            <w:rPr>
                              <w:color w:val="000000"/>
                            </w:rPr>
                          </w:r>
                        </w:p>
                      </w:txbxContent>
                    </wps:txbx>
                    <wps:bodyPr lIns="7560" rIns="7560" tIns="7560" bIns="7560" anchor="t">
                      <a:noAutofit/>
                    </wps:bodyPr>
                  </wps:wsp>
                </a:graphicData>
              </a:graphic>
            </wp:anchor>
          </w:drawing>
        </mc:Choice>
        <mc:Fallback>
          <w:pict>
            <v:rect id="shape_0" ID="Врезка6" path="m0,0l-2147483645,0l-2147483645,-2147483646l0,-2147483646xe" stroked="f" o:allowincell="f" style="position:absolute;margin-left:566.95pt;margin-top:0.4pt;width:2.3pt;height:12.15pt;mso-wrap-style:none;v-text-anchor:middle;mso-position-horizontal-relative:page">
              <v:fill o:detectmouseclick="t" on="false"/>
              <v:stroke color="#3465a4" joinstyle="round" endcap="flat"/>
              <v:textbox>
                <w:txbxContent>
                  <w:p>
                    <w:pPr>
                      <w:pStyle w:val="Normal"/>
                      <w:widowControl/>
                      <w:suppressAutoHyphens w:val="true"/>
                      <w:bidi w:val="0"/>
                      <w:spacing w:lineRule="auto" w:line="276" w:before="0" w:after="20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tabs>
        <w:tab w:val="center" w:pos="4153" w:leader="none"/>
        <w:tab w:val="center" w:pos="4677" w:leader="none"/>
        <w:tab w:val="right" w:pos="8306" w:leader="none"/>
        <w:tab w:val="right" w:pos="9355" w:leader="none"/>
      </w:tabs>
      <w:ind w:end="360" w:hanging="0"/>
      <w:rPr>
        <w:rFonts w:cs="Courier New"/>
      </w:rPr>
    </w:pPr>
    <w:r>
      <w:rPr>
        <w:rFonts w:cs="Courier New"/>
      </w:rPr>
      <mc:AlternateContent>
        <mc:Choice Requires="wps">
          <w:drawing>
            <wp:anchor behindDoc="1" distT="0" distB="0" distL="0" distR="0" simplePos="0" locked="0" layoutInCell="0" allowOverlap="1" relativeHeight="20">
              <wp:simplePos x="0" y="0"/>
              <wp:positionH relativeFrom="page">
                <wp:posOffset>7200265</wp:posOffset>
              </wp:positionH>
              <wp:positionV relativeFrom="paragraph">
                <wp:posOffset>5080</wp:posOffset>
              </wp:positionV>
              <wp:extent cx="29845" cy="154940"/>
              <wp:effectExtent l="0" t="0" r="0" b="0"/>
              <wp:wrapNone/>
              <wp:docPr id="2" name="Врезка5"/>
              <a:graphic xmlns:a="http://schemas.openxmlformats.org/drawingml/2006/main">
                <a:graphicData uri="http://schemas.microsoft.com/office/word/2010/wordprocessingShape">
                  <wps:wsp>
                    <wps:cNvSpPr/>
                    <wps:spPr>
                      <a:xfrm>
                        <a:off x="0" y="0"/>
                        <a:ext cx="29880" cy="154800"/>
                      </a:xfrm>
                      <a:prstGeom prst="rect">
                        <a:avLst/>
                      </a:prstGeom>
                      <a:noFill/>
                      <a:ln w="0">
                        <a:noFill/>
                      </a:ln>
                    </wps:spPr>
                    <wps:style>
                      <a:lnRef idx="0"/>
                      <a:fillRef idx="0"/>
                      <a:effectRef idx="0"/>
                      <a:fontRef idx="minor"/>
                    </wps:style>
                    <wps:txbx>
                      <w:txbxContent>
                        <w:p>
                          <w:pPr>
                            <w:pStyle w:val="Normal"/>
                            <w:widowControl/>
                            <w:suppressAutoHyphens w:val="true"/>
                            <w:bidi w:val="0"/>
                            <w:spacing w:lineRule="auto" w:line="276" w:before="0" w:after="200"/>
                            <w:rPr>
                              <w:color w:val="000000"/>
                            </w:rPr>
                          </w:pPr>
                          <w:r>
                            <w:rPr>
                              <w:color w:val="000000"/>
                            </w:rPr>
                          </w:r>
                        </w:p>
                      </w:txbxContent>
                    </wps:txbx>
                    <wps:bodyPr lIns="7560" rIns="7560" tIns="7560" bIns="7560" anchor="t">
                      <a:noAutofit/>
                    </wps:bodyPr>
                  </wps:wsp>
                </a:graphicData>
              </a:graphic>
            </wp:anchor>
          </w:drawing>
        </mc:Choice>
        <mc:Fallback>
          <w:pict>
            <v:rect id="shape_0" ID="Врезка5" path="m0,0l-2147483645,0l-2147483645,-2147483646l0,-2147483646xe" stroked="f" o:allowincell="f" style="position:absolute;margin-left:566.95pt;margin-top:0.4pt;width:2.3pt;height:12.15pt;mso-wrap-style:none;v-text-anchor:middle;mso-position-horizontal-relative:page">
              <v:fill o:detectmouseclick="t" on="false"/>
              <v:stroke color="#3465a4" joinstyle="round" endcap="flat"/>
              <v:textbox>
                <w:txbxContent>
                  <w:p>
                    <w:pPr>
                      <w:pStyle w:val="Normal"/>
                      <w:widowControl/>
                      <w:suppressAutoHyphens w:val="true"/>
                      <w:bidi w:val="0"/>
                      <w:spacing w:lineRule="auto" w:line="276" w:before="0" w:after="200"/>
                      <w:rPr>
                        <w:color w:val="000000"/>
                      </w:rPr>
                    </w:pPr>
                    <w:r>
                      <w:rPr>
                        <w:color w:val="000000"/>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false"/>
      <w:bidi w:val="0"/>
      <w:spacing w:lineRule="auto" w:line="276"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false"/>
      <w:bidi w:val="0"/>
      <w:spacing w:lineRule="auto" w:line="276"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decimal"/>
      <w:suff w:val="space"/>
      <w:lvlText w:val="%1."/>
      <w:lvlJc w:val="start"/>
      <w:pPr>
        <w:tabs>
          <w:tab w:val="num" w:pos="0"/>
        </w:tabs>
        <w:ind w:start="0" w:hanging="0"/>
      </w:pPr>
      <w:rPr/>
    </w:lvl>
    <w:lvl w:ilvl="1">
      <w:start w:val="1"/>
      <w:numFmt w:val="decimal"/>
      <w:suff w:val="space"/>
      <w:lvlText w:val="%1.%2."/>
      <w:lvlJc w:val="start"/>
      <w:pPr>
        <w:tabs>
          <w:tab w:val="num" w:pos="0"/>
        </w:tabs>
        <w:ind w:start="0" w:hanging="0"/>
      </w:pPr>
      <w:rPr>
        <w:sz w:val="20"/>
        <w:b w:val="false"/>
        <w:szCs w:val="20"/>
        <w:bCs w:val="false"/>
        <w:rFonts w:ascii="Times New Roman" w:hAnsi="Times New Roman" w:cs="Times New Roman"/>
      </w:rPr>
    </w:lvl>
    <w:lvl w:ilvl="2">
      <w:start w:val="1"/>
      <w:numFmt w:val="decimal"/>
      <w:suff w:val="space"/>
      <w:lvlText w:val="%1.%2.%3."/>
      <w:lvlJc w:val="start"/>
      <w:pPr>
        <w:tabs>
          <w:tab w:val="num" w:pos="0"/>
        </w:tabs>
        <w:ind w:start="0" w:hanging="0"/>
      </w:pPr>
      <w:rPr/>
    </w:lvl>
    <w:lvl w:ilvl="3">
      <w:start w:val="1"/>
      <w:numFmt w:val="decimal"/>
      <w:suff w:val="space"/>
      <w:lvlText w:val="%1.%2.%3.%4."/>
      <w:lvlJc w:val="start"/>
      <w:pPr>
        <w:tabs>
          <w:tab w:val="num" w:pos="0"/>
        </w:tabs>
        <w:ind w:start="0" w:hanging="0"/>
      </w:pPr>
      <w:rPr/>
    </w:lvl>
    <w:lvl w:ilvl="4">
      <w:start w:val="1"/>
      <w:numFmt w:val="decimal"/>
      <w:suff w:val="space"/>
      <w:lvlText w:val="%1.%2.%3.%4.%5."/>
      <w:lvlJc w:val="start"/>
      <w:pPr>
        <w:tabs>
          <w:tab w:val="num" w:pos="0"/>
        </w:tabs>
        <w:ind w:start="0" w:hanging="0"/>
      </w:pPr>
      <w:rPr/>
    </w:lvl>
    <w:lvl w:ilvl="5">
      <w:start w:val="1"/>
      <w:numFmt w:val="decimal"/>
      <w:suff w:val="space"/>
      <w:lvlText w:val="%1.%2.%3.%4.%5.%6."/>
      <w:lvlJc w:val="start"/>
      <w:pPr>
        <w:tabs>
          <w:tab w:val="num" w:pos="0"/>
        </w:tabs>
        <w:ind w:start="0" w:hanging="0"/>
      </w:pPr>
      <w:rPr/>
    </w:lvl>
    <w:lvl w:ilvl="6">
      <w:start w:val="1"/>
      <w:numFmt w:val="decimal"/>
      <w:suff w:val="space"/>
      <w:lvlText w:val="%1.%2.%3.%4.%5.%6.%7."/>
      <w:lvlJc w:val="start"/>
      <w:pPr>
        <w:tabs>
          <w:tab w:val="num" w:pos="0"/>
        </w:tabs>
        <w:ind w:start="0" w:hanging="0"/>
      </w:pPr>
      <w:rPr/>
    </w:lvl>
    <w:lvl w:ilvl="7">
      <w:start w:val="1"/>
      <w:numFmt w:val="decimal"/>
      <w:suff w:val="space"/>
      <w:lvlText w:val="%1.%2.%3.%4.%5.%6.%7.%8."/>
      <w:lvlJc w:val="start"/>
      <w:pPr>
        <w:tabs>
          <w:tab w:val="num" w:pos="0"/>
        </w:tabs>
        <w:ind w:start="0" w:hanging="0"/>
      </w:pPr>
      <w:rPr/>
    </w:lvl>
    <w:lvl w:ilvl="8">
      <w:start w:val="1"/>
      <w:numFmt w:val="decimal"/>
      <w:suff w:val="space"/>
      <w:lvlText w:val="%1.%2.%3.%4.%5.%6.%7.%8.%9."/>
      <w:lvlJc w:val="start"/>
      <w:pPr>
        <w:tabs>
          <w:tab w:val="num" w:pos="0"/>
        </w:tabs>
        <w:ind w:start="0" w:hanging="0"/>
      </w:pPr>
      <w:rPr/>
    </w:lvl>
  </w:abstractNum>
  <w:abstractNum w:abstractNumId="3">
    <w:lvl w:ilvl="0">
      <w:start w:val="1"/>
      <w:numFmt w:val="decimal"/>
      <w:lvlText w:val="%1."/>
      <w:lvlJc w:val="start"/>
      <w:pPr>
        <w:tabs>
          <w:tab w:val="num" w:pos="0"/>
        </w:tabs>
        <w:ind w:start="425" w:hanging="425"/>
      </w:pPr>
      <w:rPr>
        <w:b/>
        <w:bCs/>
      </w:rPr>
    </w:lvl>
    <w:lvl w:ilvl="1">
      <w:start w:val="1"/>
      <w:numFmt w:val="decimal"/>
      <w:lvlText w:val="%1.%2."/>
      <w:lvlJc w:val="start"/>
      <w:pPr>
        <w:tabs>
          <w:tab w:val="num" w:pos="0"/>
        </w:tabs>
        <w:ind w:start="360" w:hanging="360"/>
      </w:pPr>
      <w:rPr>
        <w:b w:val="false"/>
        <w:bCs w:val="false"/>
        <w:rFonts w:ascii="Times New Roman" w:hAnsi="Times New Roman" w:cs="Times New Roman"/>
      </w:rPr>
    </w:lvl>
    <w:lvl w:ilvl="2">
      <w:start w:val="1"/>
      <w:numFmt w:val="decimal"/>
      <w:lvlText w:val="%1.%2.%3."/>
      <w:lvlJc w:val="start"/>
      <w:pPr>
        <w:tabs>
          <w:tab w:val="num" w:pos="0"/>
        </w:tabs>
        <w:ind w:start="720" w:hanging="720"/>
      </w:pPr>
      <w:rPr>
        <w:b w:val="false"/>
        <w:bCs w:val="false"/>
        <w:rFonts w:ascii="Times New Roman" w:hAnsi="Times New Roman" w:cs="Times New Roman"/>
      </w:rPr>
    </w:lvl>
    <w:lvl w:ilvl="3">
      <w:start w:val="1"/>
      <w:numFmt w:val="decimal"/>
      <w:lvlText w:val="%1.%2.%3.%4."/>
      <w:lvlJc w:val="start"/>
      <w:pPr>
        <w:tabs>
          <w:tab w:val="num" w:pos="0"/>
        </w:tabs>
        <w:ind w:start="720" w:hanging="720"/>
      </w:pPr>
      <w:rPr>
        <w:b w:val="false"/>
        <w:bCs w:val="false"/>
        <w:rFonts w:ascii="Times New Roman" w:hAnsi="Times New Roman" w:cs="Times New Roman"/>
      </w:rPr>
    </w:lvl>
    <w:lvl w:ilvl="4">
      <w:start w:val="1"/>
      <w:numFmt w:val="decimal"/>
      <w:lvlText w:val="%1.%2.%3.%4.%5."/>
      <w:lvlJc w:val="start"/>
      <w:pPr>
        <w:tabs>
          <w:tab w:val="num" w:pos="0"/>
        </w:tabs>
        <w:ind w:start="1080" w:hanging="1080"/>
      </w:pPr>
      <w:rPr>
        <w:b w:val="false"/>
        <w:bCs w:val="false"/>
        <w:rFonts w:ascii="Times New Roman" w:hAnsi="Times New Roman" w:cs="Times New Roman"/>
      </w:rPr>
    </w:lvl>
    <w:lvl w:ilvl="5">
      <w:start w:val="1"/>
      <w:numFmt w:val="decimal"/>
      <w:lvlText w:val="%1.%2.%3.%4.%5.%6."/>
      <w:lvlJc w:val="start"/>
      <w:pPr>
        <w:tabs>
          <w:tab w:val="num" w:pos="0"/>
        </w:tabs>
        <w:ind w:start="1080" w:hanging="1080"/>
      </w:pPr>
      <w:rPr>
        <w:b w:val="false"/>
        <w:bCs w:val="false"/>
        <w:rFonts w:ascii="Times New Roman" w:hAnsi="Times New Roman" w:cs="Times New Roman"/>
      </w:rPr>
    </w:lvl>
    <w:lvl w:ilvl="6">
      <w:start w:val="1"/>
      <w:numFmt w:val="decimal"/>
      <w:lvlText w:val="%1.%2.%3.%4.%5.%6.%7."/>
      <w:lvlJc w:val="start"/>
      <w:pPr>
        <w:tabs>
          <w:tab w:val="num" w:pos="0"/>
        </w:tabs>
        <w:ind w:start="1440" w:hanging="1440"/>
      </w:pPr>
      <w:rPr>
        <w:b w:val="false"/>
        <w:bCs w:val="false"/>
        <w:rFonts w:ascii="Times New Roman" w:hAnsi="Times New Roman" w:cs="Times New Roman"/>
      </w:rPr>
    </w:lvl>
    <w:lvl w:ilvl="7">
      <w:start w:val="1"/>
      <w:numFmt w:val="decimal"/>
      <w:lvlText w:val="%1.%2.%3.%4.%5.%6.%7.%8."/>
      <w:lvlJc w:val="start"/>
      <w:pPr>
        <w:tabs>
          <w:tab w:val="num" w:pos="0"/>
        </w:tabs>
        <w:ind w:start="1440" w:hanging="1440"/>
      </w:pPr>
      <w:rPr>
        <w:b w:val="false"/>
        <w:bCs w:val="false"/>
        <w:rFonts w:ascii="Times New Roman" w:hAnsi="Times New Roman" w:cs="Times New Roman"/>
      </w:rPr>
    </w:lvl>
    <w:lvl w:ilvl="8">
      <w:start w:val="1"/>
      <w:numFmt w:val="decimal"/>
      <w:lvlText w:val="%1.%2.%3.%4.%5.%6.%7.%8.%9."/>
      <w:lvlJc w:val="start"/>
      <w:pPr>
        <w:tabs>
          <w:tab w:val="num" w:pos="0"/>
        </w:tabs>
        <w:ind w:start="1800" w:hanging="1800"/>
      </w:pPr>
      <w:rPr>
        <w:b w:val="false"/>
        <w:bCs w:val="false"/>
        <w:rFonts w:ascii="Times New Roman" w:hAnsi="Times New Roman" w:cs="Times New Roman"/>
      </w:rPr>
    </w:lvl>
  </w:abstractNum>
  <w:abstractNum w:abstractNumId="4">
    <w:lvl w:ilvl="0">
      <w:start w:val="1"/>
      <w:numFmt w:val="decimal"/>
      <w:lvlText w:val="%1."/>
      <w:lvlJc w:val="start"/>
      <w:pPr>
        <w:tabs>
          <w:tab w:val="num" w:pos="0"/>
        </w:tabs>
        <w:ind w:start="425" w:hanging="425"/>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suff w:val="space"/>
      <w:lvlText w:val="%1."/>
      <w:lvlJc w:val="start"/>
      <w:pPr>
        <w:tabs>
          <w:tab w:val="num" w:pos="0"/>
        </w:tabs>
        <w:ind w:start="0" w:hanging="0"/>
      </w:pPr>
      <w:rPr>
        <w:b/>
        <w:bCs/>
      </w:rPr>
    </w:lvl>
    <w:lvl w:ilvl="1">
      <w:start w:val="1"/>
      <w:numFmt w:val="decimal"/>
      <w:suff w:val="space"/>
      <w:lvlText w:val="%1.%2."/>
      <w:lvlJc w:val="start"/>
      <w:pPr>
        <w:tabs>
          <w:tab w:val="num" w:pos="0"/>
        </w:tabs>
        <w:ind w:start="1" w:hanging="0"/>
      </w:pPr>
      <w:rPr>
        <w:b/>
        <w:bCs/>
      </w:rPr>
    </w:lvl>
    <w:lvl w:ilvl="2">
      <w:start w:val="1"/>
      <w:numFmt w:val="decimal"/>
      <w:suff w:val="space"/>
      <w:lvlText w:val="%1.%2.%3."/>
      <w:lvlJc w:val="start"/>
      <w:pPr>
        <w:tabs>
          <w:tab w:val="num" w:pos="0"/>
        </w:tabs>
        <w:ind w:start="0" w:hanging="0"/>
      </w:pPr>
      <w:rPr/>
    </w:lvl>
    <w:lvl w:ilvl="3">
      <w:start w:val="1"/>
      <w:numFmt w:val="decimal"/>
      <w:suff w:val="space"/>
      <w:lvlText w:val="%1.%2.%3.%4."/>
      <w:lvlJc w:val="start"/>
      <w:pPr>
        <w:tabs>
          <w:tab w:val="num" w:pos="0"/>
        </w:tabs>
        <w:ind w:start="0" w:hanging="0"/>
      </w:pPr>
      <w:rPr/>
    </w:lvl>
    <w:lvl w:ilvl="4">
      <w:start w:val="1"/>
      <w:numFmt w:val="decimal"/>
      <w:suff w:val="space"/>
      <w:lvlText w:val="%1.%2.%3.%4.%5."/>
      <w:lvlJc w:val="start"/>
      <w:pPr>
        <w:tabs>
          <w:tab w:val="num" w:pos="0"/>
        </w:tabs>
        <w:ind w:start="0" w:hanging="0"/>
      </w:pPr>
      <w:rPr/>
    </w:lvl>
    <w:lvl w:ilvl="5">
      <w:start w:val="1"/>
      <w:numFmt w:val="decimal"/>
      <w:suff w:val="space"/>
      <w:lvlText w:val="%1.%2.%3.%4.%5.%6."/>
      <w:lvlJc w:val="start"/>
      <w:pPr>
        <w:tabs>
          <w:tab w:val="num" w:pos="0"/>
        </w:tabs>
        <w:ind w:start="0" w:hanging="0"/>
      </w:pPr>
      <w:rPr/>
    </w:lvl>
    <w:lvl w:ilvl="6">
      <w:start w:val="1"/>
      <w:numFmt w:val="decimal"/>
      <w:suff w:val="space"/>
      <w:lvlText w:val="%1.%2.%3.%4.%5.%6.%7."/>
      <w:lvlJc w:val="start"/>
      <w:pPr>
        <w:tabs>
          <w:tab w:val="num" w:pos="0"/>
        </w:tabs>
        <w:ind w:start="0" w:hanging="0"/>
      </w:pPr>
      <w:rPr/>
    </w:lvl>
    <w:lvl w:ilvl="7">
      <w:start w:val="1"/>
      <w:numFmt w:val="decimal"/>
      <w:suff w:val="space"/>
      <w:lvlText w:val="%1.%2.%3.%4.%5.%6.%7.%8."/>
      <w:lvlJc w:val="start"/>
      <w:pPr>
        <w:tabs>
          <w:tab w:val="num" w:pos="0"/>
        </w:tabs>
        <w:ind w:start="0" w:hanging="0"/>
      </w:pPr>
      <w:rPr/>
    </w:lvl>
    <w:lvl w:ilvl="8">
      <w:start w:val="1"/>
      <w:numFmt w:val="decimal"/>
      <w:suff w:val="space"/>
      <w:lvlText w:val="%1.%2.%3.%4.%5.%6.%7.%8.%9."/>
      <w:lvlJc w:val="start"/>
      <w:pPr>
        <w:tabs>
          <w:tab w:val="num" w:pos="0"/>
        </w:tabs>
        <w:ind w:start="0" w:hanging="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mailMerge>
    <w:mainDocumentType w:val="formLetters"/>
    <w:dataType w:val="textFile"/>
    <w:query w:val="SELECT * FROM BASE1.dbo.ЗК$"/>
  </w:mailMerge>
  <w:autoHyphenation w:val="true"/>
  <w:evenAndOddHeaders/>
  <w:compat>
    <w:doNotExpandShiftReturn/>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start"/>
    </w:pPr>
    <w:rPr>
      <w:rFonts w:ascii="Times New Roman" w:hAnsi="Times New Roman" w:eastAsia="SimSun" w:cs="Times New Roman"/>
      <w:color w:val="auto"/>
      <w:kern w:val="0"/>
      <w:sz w:val="22"/>
      <w:szCs w:val="22"/>
      <w:lang w:val="ru-RU" w:eastAsia="zh-CN" w:bidi="ar-SA"/>
    </w:rPr>
  </w:style>
  <w:style w:type="paragraph" w:styleId="1">
    <w:name w:val="Heading 1"/>
    <w:basedOn w:val="Normal"/>
    <w:next w:val="Normal"/>
    <w:qFormat/>
    <w:pPr>
      <w:numPr>
        <w:ilvl w:val="0"/>
        <w:numId w:val="1"/>
      </w:numPr>
      <w:spacing w:before="100" w:after="100"/>
      <w:outlineLvl w:val="0"/>
    </w:pPr>
    <w:rPr>
      <w:rFonts w:ascii="SimSun" w:hAnsi="SimSun" w:cs="SimSun"/>
      <w:b/>
      <w:bCs/>
      <w:kern w:val="2"/>
      <w:sz w:val="48"/>
      <w:szCs w:val="48"/>
    </w:rPr>
  </w:style>
  <w:style w:type="paragraph" w:styleId="2">
    <w:name w:val="Heading 2"/>
    <w:basedOn w:val="Style13"/>
    <w:next w:val="Style14"/>
    <w:qFormat/>
    <w:pPr>
      <w:numPr>
        <w:ilvl w:val="0"/>
        <w:numId w:val="0"/>
      </w:numPr>
      <w:spacing w:before="200" w:after="120"/>
      <w:ind w:start="0" w:end="0" w:hanging="0"/>
      <w:outlineLvl w:val="1"/>
    </w:pPr>
    <w:rPr>
      <w:rFonts w:ascii="Tempora LGC Uni" w:hAnsi="Tempora LGC Uni" w:eastAsia="DejaVu Sans" w:cs="Droid Sans"/>
      <w:b/>
      <w:bCs/>
      <w:sz w:val="36"/>
      <w:szCs w:val="36"/>
    </w:rPr>
  </w:style>
  <w:style w:type="paragraph" w:styleId="3">
    <w:name w:val="Heading 3"/>
    <w:basedOn w:val="Normal"/>
    <w:next w:val="Normal"/>
    <w:qFormat/>
    <w:pPr>
      <w:keepNext w:val="true"/>
      <w:widowControl/>
      <w:numPr>
        <w:ilvl w:val="2"/>
        <w:numId w:val="1"/>
      </w:numPr>
      <w:spacing w:before="240" w:after="60"/>
      <w:jc w:val="start"/>
      <w:outlineLvl w:val="2"/>
    </w:pPr>
    <w:rPr>
      <w:rFonts w:ascii="Arial" w:hAnsi="Arial" w:cs="Arial"/>
      <w:b/>
      <w:bCs/>
      <w:kern w:val="0"/>
      <w:sz w:val="26"/>
      <w:szCs w:val="26"/>
    </w:rPr>
  </w:style>
  <w:style w:type="character" w:styleId="WW8Num2z1">
    <w:name w:val="WW8Num2z1"/>
    <w:qFormat/>
    <w:rPr>
      <w:rFonts w:ascii="Times New Roman" w:hAnsi="Times New Roman" w:cs="Times New Roman"/>
      <w:b w:val="false"/>
      <w:bCs w:val="false"/>
      <w:sz w:val="20"/>
      <w:szCs w:val="20"/>
    </w:rPr>
  </w:style>
  <w:style w:type="character" w:styleId="WW8Num3z0">
    <w:name w:val="WW8Num3z0"/>
    <w:qFormat/>
    <w:rPr>
      <w:b/>
      <w:bCs/>
    </w:rPr>
  </w:style>
  <w:style w:type="character" w:styleId="WW8Num3z1">
    <w:name w:val="WW8Num3z1"/>
    <w:qFormat/>
    <w:rPr>
      <w:rFonts w:ascii="Times New Roman" w:hAnsi="Times New Roman" w:cs="Times New Roman"/>
      <w:b w:val="false"/>
      <w:bCs w:val="false"/>
    </w:rPr>
  </w:style>
  <w:style w:type="character" w:styleId="WW8Num5z0">
    <w:name w:val="WW8Num5z0"/>
    <w:qFormat/>
    <w:rPr>
      <w:b/>
      <w:bCs/>
    </w:rPr>
  </w:style>
  <w:style w:type="character" w:styleId="WW8Num5z2">
    <w:name w:val="WW8Num5z2"/>
    <w:qFormat/>
    <w:rPr/>
  </w:style>
  <w:style w:type="character" w:styleId="WW8Num2z2">
    <w:name w:val="WW8Num2z2"/>
    <w:qFormat/>
    <w:rPr/>
  </w:style>
  <w:style w:type="character" w:styleId="WW8Num4z0">
    <w:name w:val="WW8Num4z0"/>
    <w:qFormat/>
    <w:rPr/>
  </w:style>
  <w:style w:type="character" w:styleId="WW8Num1z1">
    <w:name w:val="WW8Num1z1"/>
    <w:qFormat/>
    <w:rPr>
      <w:rFonts w:ascii="Times New Roman" w:hAnsi="Times New Roman" w:cs="Times New Roman"/>
      <w:sz w:val="20"/>
      <w:szCs w:val="20"/>
    </w:rPr>
  </w:style>
  <w:style w:type="character" w:styleId="WW8Num1z2">
    <w:name w:val="WW8Num1z2"/>
    <w:qFormat/>
    <w:rPr/>
  </w:style>
  <w:style w:type="character" w:styleId="WW8Num2z0">
    <w:name w:val="WW8Num2z0"/>
    <w:qFormat/>
    <w:rPr>
      <w:b/>
      <w:bCs/>
    </w:rPr>
  </w:style>
  <w:style w:type="character" w:styleId="Style11">
    <w:name w:val="Основной шрифт абзаца"/>
    <w:qFormat/>
    <w:rPr/>
  </w:style>
  <w:style w:type="character" w:styleId="-">
    <w:name w:val="Hyperlink"/>
    <w:basedOn w:val="Style11"/>
    <w:rPr>
      <w:color w:val="0000FF"/>
      <w:u w:val="single"/>
    </w:rPr>
  </w:style>
  <w:style w:type="character" w:styleId="T3">
    <w:name w:val="t3"/>
    <w:basedOn w:val="Style11"/>
    <w:qFormat/>
    <w:rPr/>
  </w:style>
  <w:style w:type="character" w:styleId="11">
    <w:name w:val="Основной шрифт абзаца1"/>
    <w:qFormat/>
    <w:rPr/>
  </w:style>
  <w:style w:type="character" w:styleId="Hps">
    <w:name w:val="hps"/>
    <w:basedOn w:val="11"/>
    <w:qFormat/>
    <w:rPr/>
  </w:style>
  <w:style w:type="character" w:styleId="12">
    <w:name w:val="Основной текст1"/>
    <w:qFormat/>
    <w:rPr>
      <w:rFonts w:ascii="Times New Roman" w:hAnsi="Times New Roman" w:eastAsia="Times New Roman" w:cs="Times New Roman"/>
      <w:color w:val="000000"/>
      <w:spacing w:val="0"/>
      <w:w w:val="100"/>
      <w:position w:val="0"/>
      <w:sz w:val="24"/>
      <w:sz w:val="24"/>
      <w:szCs w:val="24"/>
      <w:shd w:fill="FFFFFF" w:val="clear"/>
      <w:vertAlign w:val="baseline"/>
      <w:lang w:val="ru-RU" w:eastAsia="ru-RU" w:bidi="ru-RU"/>
    </w:rPr>
  </w:style>
  <w:style w:type="character" w:styleId="FontStyle128">
    <w:name w:val="Font Style128"/>
    <w:qFormat/>
    <w:rPr>
      <w:rFonts w:ascii="Times New Roman" w:hAnsi="Times New Roman" w:cs="Times New Roman"/>
      <w:color w:val="000000"/>
      <w:sz w:val="26"/>
    </w:rPr>
  </w:style>
  <w:style w:type="character" w:styleId="Hpsalt-edited">
    <w:name w:val="hps alt-edited"/>
    <w:basedOn w:val="11"/>
    <w:qFormat/>
    <w:rPr/>
  </w:style>
  <w:style w:type="character" w:styleId="Hpsatn">
    <w:name w:val="hps atn"/>
    <w:basedOn w:val="11"/>
    <w:qFormat/>
    <w:rPr/>
  </w:style>
  <w:style w:type="character" w:styleId="WW8Num12z0">
    <w:name w:val="WW8Num12z0"/>
    <w:qFormat/>
    <w:rPr>
      <w:b/>
      <w:bCs/>
    </w:rPr>
  </w:style>
  <w:style w:type="character" w:styleId="WW8Num12z2">
    <w:name w:val="WW8Num12z2"/>
    <w:qFormat/>
    <w:rPr/>
  </w:style>
  <w:style w:type="character" w:styleId="Cm-reload-540">
    <w:name w:val="cm-reload-540"/>
    <w:qFormat/>
    <w:rPr/>
  </w:style>
  <w:style w:type="character" w:styleId="Style12">
    <w:name w:val="Символ нумерации"/>
    <w:qFormat/>
    <w:rPr/>
  </w:style>
  <w:style w:type="paragraph" w:styleId="Style13">
    <w:name w:val="Заголовок"/>
    <w:basedOn w:val="Normal"/>
    <w:next w:val="Style14"/>
    <w:qFormat/>
    <w:pPr>
      <w:keepNext w:val="true"/>
      <w:spacing w:before="240" w:after="120"/>
    </w:pPr>
    <w:rPr>
      <w:rFonts w:ascii="Open Sans" w:hAnsi="Open Sans" w:eastAsia="DejaVu Sans" w:cs="Droid Sans"/>
      <w:sz w:val="28"/>
      <w:szCs w:val="28"/>
    </w:rPr>
  </w:style>
  <w:style w:type="paragraph" w:styleId="Style14">
    <w:name w:val="Body Text"/>
    <w:basedOn w:val="Normal"/>
    <w:pPr>
      <w:jc w:val="center"/>
    </w:pPr>
    <w:rPr>
      <w:rFonts w:eastAsia="Times New Roman"/>
      <w:b/>
      <w:bCs/>
      <w:sz w:val="28"/>
      <w:szCs w:val="24"/>
      <w:lang w:val="uk-UA" w:eastAsia="en-US" w:bidi="en-US"/>
    </w:rPr>
  </w:style>
  <w:style w:type="paragraph" w:styleId="Style15">
    <w:name w:val="List"/>
    <w:basedOn w:val="Style14"/>
    <w:pPr/>
    <w:rPr>
      <w:rFonts w:cs="Droid Sans"/>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Droid Sans"/>
    </w:rPr>
  </w:style>
  <w:style w:type="paragraph" w:styleId="Caption1">
    <w:name w:val="Caption1"/>
    <w:basedOn w:val="Normal"/>
    <w:qFormat/>
    <w:pPr>
      <w:suppressLineNumbers/>
      <w:spacing w:before="120" w:after="120"/>
    </w:pPr>
    <w:rPr>
      <w:rFonts w:cs="Droid Sans"/>
      <w:i/>
      <w:iCs/>
      <w:sz w:val="24"/>
      <w:szCs w:val="24"/>
    </w:rPr>
  </w:style>
  <w:style w:type="paragraph" w:styleId="Caption11">
    <w:name w:val="Caption11"/>
    <w:basedOn w:val="Normal"/>
    <w:qFormat/>
    <w:pPr>
      <w:suppressLineNumbers/>
      <w:spacing w:before="120" w:after="120"/>
    </w:pPr>
    <w:rPr>
      <w:rFonts w:cs="Droid Sans"/>
      <w:i/>
      <w:iCs/>
      <w:sz w:val="24"/>
      <w:szCs w:val="24"/>
    </w:rPr>
  </w:style>
  <w:style w:type="paragraph" w:styleId="Caption111">
    <w:name w:val="Caption111"/>
    <w:basedOn w:val="Normal"/>
    <w:qFormat/>
    <w:pPr>
      <w:suppressLineNumbers/>
      <w:spacing w:before="120" w:after="120"/>
    </w:pPr>
    <w:rPr>
      <w:rFonts w:cs="Droid Sans"/>
      <w:i/>
      <w:iCs/>
      <w:sz w:val="24"/>
      <w:szCs w:val="24"/>
    </w:rPr>
  </w:style>
  <w:style w:type="paragraph" w:styleId="Caption1111">
    <w:name w:val="Caption1111"/>
    <w:basedOn w:val="Normal"/>
    <w:qFormat/>
    <w:pPr>
      <w:suppressLineNumbers/>
      <w:spacing w:before="120" w:after="120"/>
    </w:pPr>
    <w:rPr>
      <w:rFonts w:cs="Droid Sans"/>
      <w:i/>
      <w:iCs/>
      <w:sz w:val="24"/>
      <w:szCs w:val="24"/>
    </w:rPr>
  </w:style>
  <w:style w:type="paragraph" w:styleId="Caption11111">
    <w:name w:val="Caption11111"/>
    <w:basedOn w:val="Normal"/>
    <w:qFormat/>
    <w:pPr>
      <w:suppressLineNumbers/>
      <w:spacing w:before="120" w:after="120"/>
    </w:pPr>
    <w:rPr>
      <w:rFonts w:cs="Droid Sans"/>
      <w:i/>
      <w:iCs/>
      <w:sz w:val="24"/>
      <w:szCs w:val="24"/>
    </w:rPr>
  </w:style>
  <w:style w:type="paragraph" w:styleId="Caption111111">
    <w:name w:val="Caption111111"/>
    <w:basedOn w:val="Normal"/>
    <w:qFormat/>
    <w:pPr>
      <w:suppressLineNumbers/>
      <w:spacing w:before="120" w:after="120"/>
    </w:pPr>
    <w:rPr>
      <w:rFonts w:cs="Droid Sans"/>
      <w:i/>
      <w:iCs/>
      <w:sz w:val="24"/>
      <w:szCs w:val="24"/>
    </w:rPr>
  </w:style>
  <w:style w:type="paragraph" w:styleId="Caption1111111">
    <w:name w:val="Caption1111111"/>
    <w:basedOn w:val="Normal"/>
    <w:qFormat/>
    <w:pPr>
      <w:suppressLineNumbers/>
      <w:spacing w:before="120" w:after="120"/>
    </w:pPr>
    <w:rPr>
      <w:rFonts w:cs="Droid Sans"/>
      <w:i/>
      <w:iCs/>
      <w:sz w:val="24"/>
      <w:szCs w:val="24"/>
    </w:rPr>
  </w:style>
  <w:style w:type="paragraph" w:styleId="Caption11111111">
    <w:name w:val="Caption11111111"/>
    <w:basedOn w:val="Normal"/>
    <w:qFormat/>
    <w:pPr>
      <w:suppressLineNumbers/>
      <w:spacing w:before="120" w:after="120"/>
    </w:pPr>
    <w:rPr>
      <w:rFonts w:cs="Droid Sans"/>
      <w:i/>
      <w:iCs/>
      <w:sz w:val="24"/>
      <w:szCs w:val="24"/>
    </w:rPr>
  </w:style>
  <w:style w:type="paragraph" w:styleId="Caption111111111">
    <w:name w:val="Caption111111111"/>
    <w:basedOn w:val="Normal"/>
    <w:qFormat/>
    <w:pPr>
      <w:suppressLineNumbers/>
      <w:spacing w:before="120" w:after="120"/>
    </w:pPr>
    <w:rPr>
      <w:rFonts w:cs="Droid Sans"/>
      <w:i/>
      <w:iCs/>
      <w:sz w:val="24"/>
      <w:szCs w:val="24"/>
    </w:rPr>
  </w:style>
  <w:style w:type="paragraph" w:styleId="Caption1111111111">
    <w:name w:val="Caption1111111111"/>
    <w:basedOn w:val="Normal"/>
    <w:qFormat/>
    <w:pPr>
      <w:suppressLineNumbers/>
      <w:spacing w:before="120" w:after="120"/>
    </w:pPr>
    <w:rPr>
      <w:rFonts w:cs="Droid Sans"/>
      <w:i/>
      <w:iCs/>
      <w:sz w:val="24"/>
      <w:szCs w:val="24"/>
    </w:rPr>
  </w:style>
  <w:style w:type="paragraph" w:styleId="Caption11111111111">
    <w:name w:val="Caption11111111111"/>
    <w:basedOn w:val="Normal"/>
    <w:qFormat/>
    <w:pPr>
      <w:suppressLineNumbers/>
      <w:spacing w:before="120" w:after="120"/>
    </w:pPr>
    <w:rPr>
      <w:rFonts w:cs="Droid Sans"/>
      <w:i/>
      <w:iCs/>
      <w:sz w:val="24"/>
      <w:szCs w:val="24"/>
    </w:rPr>
  </w:style>
  <w:style w:type="paragraph" w:styleId="Style18">
    <w:name w:val="Body Text Indent"/>
    <w:basedOn w:val="Normal"/>
    <w:pPr>
      <w:spacing w:before="0" w:after="120"/>
      <w:ind w:start="283" w:end="0" w:hanging="0"/>
    </w:pPr>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Footer"/>
    <w:basedOn w:val="Normal"/>
    <w:pPr>
      <w:tabs>
        <w:tab w:val="clear" w:pos="708"/>
        <w:tab w:val="center" w:pos="4153" w:leader="none"/>
        <w:tab w:val="right" w:pos="8306" w:leader="none"/>
      </w:tabs>
      <w:spacing w:lineRule="auto" w:line="240" w:before="0" w:after="0"/>
    </w:pPr>
    <w:rPr>
      <w:rFonts w:ascii="Arial" w:hAnsi="Arial" w:eastAsia="Times New Roman" w:cs="Arial"/>
      <w:sz w:val="28"/>
      <w:szCs w:val="20"/>
    </w:rPr>
  </w:style>
  <w:style w:type="paragraph" w:styleId="Style21">
    <w:name w:val="Обычный (веб)"/>
    <w:qFormat/>
    <w:pPr>
      <w:widowControl/>
      <w:suppressAutoHyphens w:val="true"/>
      <w:overflowPunct w:val="false"/>
      <w:bidi w:val="0"/>
      <w:spacing w:before="100" w:after="100"/>
      <w:ind w:start="0" w:end="0" w:hanging="0"/>
      <w:jc w:val="start"/>
    </w:pPr>
    <w:rPr>
      <w:rFonts w:ascii="Times New Roman" w:hAnsi="Times New Roman" w:eastAsia="SimSun" w:cs="Times New Roman"/>
      <w:color w:val="auto"/>
      <w:kern w:val="0"/>
      <w:sz w:val="24"/>
      <w:szCs w:val="24"/>
      <w:lang w:val="en-US" w:eastAsia="zh-CN" w:bidi="ar-SA"/>
    </w:rPr>
  </w:style>
  <w:style w:type="paragraph" w:styleId="ListParagraph">
    <w:name w:val="List Paragraph"/>
    <w:basedOn w:val="Normal"/>
    <w:qFormat/>
    <w:pPr>
      <w:spacing w:before="0" w:after="200"/>
      <w:ind w:start="720" w:end="0" w:hanging="0"/>
      <w:contextualSpacing/>
    </w:pPr>
    <w:rPr>
      <w:rFonts w:ascii="Calibri" w:hAnsi="Calibri" w:eastAsia="Calibri" w:cs="Calibri"/>
    </w:rPr>
  </w:style>
  <w:style w:type="paragraph" w:styleId="NoSpacing">
    <w:name w:val="No Spacing"/>
    <w:qFormat/>
    <w:pPr>
      <w:widowControl/>
      <w:suppressAutoHyphens w:val="true"/>
      <w:overflowPunct w:val="false"/>
      <w:bidi w:val="0"/>
      <w:spacing w:lineRule="auto" w:line="240" w:before="0" w:after="0"/>
      <w:jc w:val="start"/>
    </w:pPr>
    <w:rPr>
      <w:rFonts w:ascii="Times New Roman" w:hAnsi="Times New Roman" w:eastAsia="SimSun" w:cs="Times New Roman"/>
      <w:color w:val="auto"/>
      <w:kern w:val="0"/>
      <w:sz w:val="22"/>
      <w:szCs w:val="22"/>
      <w:lang w:val="ru-RU" w:eastAsia="zh-CN" w:bidi="ar-SA"/>
    </w:rPr>
  </w:style>
  <w:style w:type="paragraph" w:styleId="13">
    <w:name w:val="Текст1"/>
    <w:basedOn w:val="Normal"/>
    <w:qFormat/>
    <w:pPr>
      <w:spacing w:lineRule="auto" w:line="240" w:before="0" w:after="0"/>
    </w:pPr>
    <w:rPr>
      <w:rFonts w:ascii="Consolas" w:hAnsi="Consolas" w:cs="Consolas"/>
      <w:kern w:val="2"/>
      <w:sz w:val="21"/>
      <w:szCs w:val="21"/>
    </w:rPr>
  </w:style>
  <w:style w:type="paragraph" w:styleId="Style22">
    <w:name w:val="Текст в заданном формате"/>
    <w:basedOn w:val="Normal"/>
    <w:qFormat/>
    <w:pPr>
      <w:widowControl w:val="false"/>
      <w:spacing w:lineRule="auto" w:line="240" w:before="0" w:after="60"/>
      <w:jc w:val="both"/>
    </w:pPr>
    <w:rPr>
      <w:rFonts w:ascii="Liberation Mono;Courier New" w:hAnsi="Liberation Mono;Courier New" w:eastAsia="Courier New" w:cs="Liberation Mono;Courier New"/>
      <w:kern w:val="2"/>
      <w:sz w:val="20"/>
      <w:szCs w:val="20"/>
      <w:lang w:bidi="hi-IN"/>
    </w:rPr>
  </w:style>
  <w:style w:type="paragraph" w:styleId="Style23">
    <w:name w:val="Содержимое таблицы"/>
    <w:basedOn w:val="Normal"/>
    <w:qFormat/>
    <w:pPr>
      <w:suppressLineNumbers/>
    </w:pPr>
    <w:rPr/>
  </w:style>
  <w:style w:type="paragraph" w:styleId="14">
    <w:name w:val="Обычный1"/>
    <w:qFormat/>
    <w:pPr>
      <w:widowControl/>
      <w:suppressAutoHyphens w:val="true"/>
      <w:overflowPunct w:val="false"/>
      <w:bidi w:val="0"/>
      <w:spacing w:before="0" w:after="0"/>
      <w:jc w:val="both"/>
    </w:pPr>
    <w:rPr>
      <w:rFonts w:ascii="Times New Roman" w:hAnsi="Times New Roman" w:eastAsia="SimSun" w:cs="Times New Roman"/>
      <w:color w:val="auto"/>
      <w:kern w:val="0"/>
      <w:sz w:val="24"/>
      <w:szCs w:val="24"/>
      <w:lang w:val="ru-RU" w:eastAsia="ru-RU" w:bidi="ar-SA"/>
    </w:rPr>
  </w:style>
  <w:style w:type="paragraph" w:styleId="21">
    <w:name w:val="Обычный2"/>
    <w:qFormat/>
    <w:pPr>
      <w:widowControl/>
      <w:suppressAutoHyphens w:val="true"/>
      <w:overflowPunct w:val="false"/>
      <w:bidi w:val="0"/>
      <w:spacing w:before="0" w:after="0"/>
      <w:jc w:val="both"/>
    </w:pPr>
    <w:rPr>
      <w:rFonts w:ascii="Times New Roman" w:hAnsi="Times New Roman" w:eastAsia="SimSun" w:cs="Times New Roman"/>
      <w:color w:val="auto"/>
      <w:kern w:val="0"/>
      <w:sz w:val="24"/>
      <w:szCs w:val="24"/>
      <w:lang w:val="ru-RU" w:eastAsia="ru-RU" w:bidi="ar-SA"/>
    </w:rPr>
  </w:style>
  <w:style w:type="paragraph" w:styleId="15">
    <w:name w:val="Без интервала1"/>
    <w:qFormat/>
    <w:pPr>
      <w:widowControl/>
      <w:suppressAutoHyphens w:val="true"/>
      <w:overflowPunct w:val="false"/>
      <w:bidi w:val="0"/>
      <w:spacing w:lineRule="auto" w:line="240" w:before="0" w:after="0"/>
      <w:jc w:val="start"/>
    </w:pPr>
    <w:rPr>
      <w:rFonts w:ascii="Times New Roman" w:hAnsi="Times New Roman" w:eastAsia="SimSun" w:cs="Times New Roman"/>
      <w:color w:val="auto"/>
      <w:kern w:val="0"/>
      <w:sz w:val="22"/>
      <w:szCs w:val="22"/>
      <w:lang w:val="ru-RU" w:eastAsia="zh-CN" w:bidi="ar-SA"/>
    </w:rPr>
  </w:style>
  <w:style w:type="paragraph" w:styleId="22">
    <w:name w:val="Основной текст2"/>
    <w:basedOn w:val="Normal"/>
    <w:qFormat/>
    <w:pPr>
      <w:shd w:val="clear" w:fill="FFFFFF"/>
      <w:spacing w:lineRule="atLeast" w:line="240" w:before="0" w:after="420"/>
      <w:ind w:start="0" w:end="0" w:hanging="480"/>
    </w:pPr>
    <w:rPr>
      <w:sz w:val="28"/>
      <w:lang w:val="ru-RU" w:eastAsia="en-US"/>
    </w:rPr>
  </w:style>
  <w:style w:type="paragraph" w:styleId="Style24">
    <w:name w:val="Заголовок таблицы"/>
    <w:basedOn w:val="Style23"/>
    <w:qFormat/>
    <w:pPr>
      <w:suppressLineNumbers/>
      <w:jc w:val="center"/>
    </w:pPr>
    <w:rPr>
      <w:b/>
      <w:bCs/>
    </w:rPr>
  </w:style>
  <w:style w:type="paragraph" w:styleId="Style25">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c@sevgortrans.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3092</TotalTime>
  <Application>LibreOffice/7.5.9.2$Windows_X86_64 LibreOffice_project/cdeefe45c17511d326101eed8008ac4092f278a9</Application>
  <AppVersion>15.0000</AppVersion>
  <Pages>18</Pages>
  <Words>9284</Words>
  <Characters>66382</Characters>
  <CharactersWithSpaces>75193</CharactersWithSpaces>
  <Paragraphs>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2023-03-16T06:00:06Z</dcterms:created>
  <dc:creator>user</dc:creator>
  <dc:description/>
  <dc:language>ru-RU</dc:language>
  <cp:lastModifiedBy/>
  <cp:lastPrinted>2025-03-11T16:31:00Z</cp:lastPrinted>
  <dcterms:modified xsi:type="dcterms:W3CDTF">2025-04-04T14:36:46Z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C845181E5F874561AE7C2DDAEAE5A7FF</vt:lpwstr>
  </property>
  <property fmtid="{D5CDD505-2E9C-101B-9397-08002B2CF9AE}" pid="3" name="KSOProductBuildVer">
    <vt:lpwstr>1049-11.2.0.11156</vt:lpwstr>
  </property>
</Properties>
</file>