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D7AA2" w14:textId="77777777" w:rsidR="00C02B20" w:rsidRPr="00527199" w:rsidRDefault="00C02B20" w:rsidP="00C02B20">
      <w:pPr>
        <w:spacing w:after="0"/>
        <w:ind w:hanging="1134"/>
        <w:jc w:val="center"/>
        <w:rPr>
          <w:rFonts w:ascii="Times New Roman" w:hAnsi="Times New Roman" w:cs="Times New Roman"/>
          <w:i/>
          <w:sz w:val="24"/>
          <w:szCs w:val="24"/>
          <w:highlight w:val="yellow"/>
        </w:rPr>
      </w:pPr>
      <w:r>
        <w:rPr>
          <w:rFonts w:ascii="Times New Roman" w:hAnsi="Times New Roman" w:cs="Times New Roman"/>
          <w:i/>
          <w:noProof/>
          <w:sz w:val="24"/>
          <w:szCs w:val="24"/>
          <w:lang w:eastAsia="ru-RU"/>
        </w:rPr>
        <w:drawing>
          <wp:anchor distT="0" distB="0" distL="114300" distR="114300" simplePos="0" relativeHeight="251659264" behindDoc="0" locked="0" layoutInCell="1" allowOverlap="1" wp14:anchorId="602EB4C1" wp14:editId="7AD94CCB">
            <wp:simplePos x="0" y="0"/>
            <wp:positionH relativeFrom="column">
              <wp:posOffset>3442970</wp:posOffset>
            </wp:positionH>
            <wp:positionV relativeFrom="paragraph">
              <wp:posOffset>-496073</wp:posOffset>
            </wp:positionV>
            <wp:extent cx="2848610" cy="174117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7BC2" w14:textId="77777777" w:rsidR="00C02B20" w:rsidRPr="00527199" w:rsidRDefault="00C02B20" w:rsidP="00C02B20">
      <w:pPr>
        <w:spacing w:after="0"/>
        <w:jc w:val="right"/>
        <w:rPr>
          <w:rFonts w:ascii="Times New Roman" w:hAnsi="Times New Roman" w:cs="Times New Roman"/>
          <w:i/>
          <w:sz w:val="24"/>
          <w:szCs w:val="24"/>
          <w:highlight w:val="yellow"/>
        </w:rPr>
      </w:pPr>
    </w:p>
    <w:p w14:paraId="00D69254" w14:textId="77777777" w:rsidR="00C02B20" w:rsidRPr="00527199" w:rsidRDefault="00C02B20" w:rsidP="00C02B20">
      <w:pPr>
        <w:spacing w:after="0"/>
        <w:jc w:val="right"/>
        <w:rPr>
          <w:rFonts w:ascii="Times New Roman" w:hAnsi="Times New Roman" w:cs="Times New Roman"/>
          <w:i/>
          <w:sz w:val="24"/>
          <w:szCs w:val="24"/>
          <w:highlight w:val="yellow"/>
        </w:rPr>
      </w:pPr>
    </w:p>
    <w:p w14:paraId="42B8539E"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46CA998"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47B2FF50"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8F98AC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584D277E"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2F0DFA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DC092BD"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FCA0F50" w14:textId="77777777" w:rsidR="00C02B20" w:rsidRDefault="00C02B20" w:rsidP="00C02B20">
      <w:pPr>
        <w:pStyle w:val="text"/>
        <w:rPr>
          <w:lang w:eastAsia="en-US" w:bidi="ar-SA"/>
        </w:rPr>
      </w:pPr>
    </w:p>
    <w:p w14:paraId="75BA41CE" w14:textId="77777777" w:rsidR="00C02B20" w:rsidRDefault="00C02B20" w:rsidP="00C02B20">
      <w:pPr>
        <w:pStyle w:val="text"/>
        <w:rPr>
          <w:lang w:eastAsia="en-US" w:bidi="ar-SA"/>
        </w:rPr>
      </w:pPr>
    </w:p>
    <w:p w14:paraId="057B8290" w14:textId="77777777" w:rsidR="00C02B20" w:rsidRPr="006618ED" w:rsidRDefault="00C02B20" w:rsidP="00C02B20">
      <w:pPr>
        <w:pStyle w:val="text"/>
        <w:rPr>
          <w:lang w:eastAsia="en-US" w:bidi="ar-SA"/>
        </w:rPr>
      </w:pPr>
    </w:p>
    <w:p w14:paraId="6E4C723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5C60EF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r w:rsidRPr="006618ED">
        <w:rPr>
          <w:rFonts w:ascii="Bookman Old Style" w:eastAsiaTheme="minorHAnsi" w:hAnsi="Bookman Old Style" w:cstheme="minorBidi"/>
          <w:caps w:val="0"/>
          <w:color w:val="000000"/>
          <w:kern w:val="0"/>
          <w:sz w:val="48"/>
          <w:szCs w:val="22"/>
          <w:shd w:val="clear" w:color="auto" w:fill="FFFFFF"/>
          <w:lang w:eastAsia="en-US" w:bidi="ar-SA"/>
        </w:rPr>
        <w:t>ДОКУМЕНТАЦИ</w:t>
      </w:r>
      <w:r>
        <w:rPr>
          <w:rFonts w:ascii="Bookman Old Style" w:eastAsiaTheme="minorHAnsi" w:hAnsi="Bookman Old Style" w:cstheme="minorBidi"/>
          <w:caps w:val="0"/>
          <w:color w:val="000000"/>
          <w:kern w:val="0"/>
          <w:sz w:val="48"/>
          <w:szCs w:val="22"/>
          <w:shd w:val="clear" w:color="auto" w:fill="FFFFFF"/>
          <w:lang w:eastAsia="en-US" w:bidi="ar-SA"/>
        </w:rPr>
        <w:t>Я</w:t>
      </w:r>
      <w:r w:rsidRPr="006618ED">
        <w:rPr>
          <w:rFonts w:ascii="Bookman Old Style" w:eastAsiaTheme="minorHAnsi" w:hAnsi="Bookman Old Style" w:cstheme="minorBidi"/>
          <w:caps w:val="0"/>
          <w:color w:val="000000"/>
          <w:kern w:val="0"/>
          <w:sz w:val="48"/>
          <w:szCs w:val="22"/>
          <w:shd w:val="clear" w:color="auto" w:fill="FFFFFF"/>
          <w:lang w:eastAsia="en-US" w:bidi="ar-SA"/>
        </w:rPr>
        <w:t xml:space="preserve"> О ПРОВЕДЕНИИ ЗАКУПКИ</w:t>
      </w:r>
    </w:p>
    <w:p w14:paraId="1A388D5F" w14:textId="77777777" w:rsidR="00C02B20" w:rsidRPr="00B63034" w:rsidRDefault="00C02B20" w:rsidP="00C02B20">
      <w:pPr>
        <w:pStyle w:val="text"/>
        <w:rPr>
          <w:lang w:eastAsia="en-US" w:bidi="ar-SA"/>
        </w:rPr>
      </w:pPr>
    </w:p>
    <w:p w14:paraId="06942A1D" w14:textId="77777777" w:rsidR="00C02B20" w:rsidRPr="00B63034" w:rsidRDefault="00C02B20" w:rsidP="00C02B20">
      <w:pPr>
        <w:pStyle w:val="text"/>
        <w:rPr>
          <w:lang w:eastAsia="en-US" w:bidi="ar-SA"/>
        </w:rPr>
      </w:pPr>
    </w:p>
    <w:p w14:paraId="7D2061A4" w14:textId="7675FF04"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r w:rsidRPr="00B63034">
        <w:rPr>
          <w:rFonts w:ascii="Bookman Old Style" w:eastAsiaTheme="minorHAnsi" w:hAnsi="Bookman Old Style" w:cstheme="minorBidi"/>
          <w:b/>
          <w:color w:val="000000"/>
          <w:kern w:val="0"/>
          <w:sz w:val="48"/>
          <w:szCs w:val="22"/>
          <w:shd w:val="clear" w:color="auto" w:fill="FFFFFF"/>
          <w:lang w:eastAsia="en-US" w:bidi="ar-SA"/>
        </w:rPr>
        <w:t xml:space="preserve">Запрос ценовых предложений для заключения договора </w:t>
      </w:r>
      <w:r w:rsidR="00482B47" w:rsidRPr="00482B47">
        <w:rPr>
          <w:rFonts w:ascii="Bookman Old Style" w:eastAsiaTheme="minorHAnsi" w:hAnsi="Bookman Old Style" w:cstheme="minorBidi"/>
          <w:b/>
          <w:color w:val="000000"/>
          <w:kern w:val="0"/>
          <w:sz w:val="48"/>
          <w:szCs w:val="22"/>
          <w:shd w:val="clear" w:color="auto" w:fill="FFFFFF"/>
          <w:lang w:eastAsia="en-US" w:bidi="ar-SA"/>
        </w:rPr>
        <w:t>с этапом переторжки</w:t>
      </w:r>
    </w:p>
    <w:p w14:paraId="5E4EB8E0" w14:textId="77777777"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p>
    <w:p w14:paraId="0D176396" w14:textId="77777777" w:rsidR="00C02B20" w:rsidRPr="00B63034" w:rsidRDefault="00C02B20" w:rsidP="00C02B20">
      <w:pPr>
        <w:pStyle w:val="text"/>
        <w:jc w:val="center"/>
        <w:rPr>
          <w:rFonts w:ascii="Bookman Old Style" w:eastAsiaTheme="minorHAnsi" w:hAnsi="Bookman Old Style" w:cstheme="minorBidi"/>
          <w:b/>
          <w:i/>
          <w:color w:val="000000"/>
          <w:kern w:val="0"/>
          <w:sz w:val="36"/>
          <w:szCs w:val="22"/>
          <w:u w:val="single"/>
          <w:shd w:val="clear" w:color="auto" w:fill="FFFFFF"/>
          <w:lang w:eastAsia="en-US" w:bidi="ar-SA"/>
        </w:rPr>
      </w:pP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r w:rsidRPr="00644ED5">
        <w:rPr>
          <w:rFonts w:ascii="Bookman Old Style" w:eastAsiaTheme="minorHAnsi" w:hAnsi="Bookman Old Style" w:cstheme="minorBidi"/>
          <w:b/>
          <w:i/>
          <w:color w:val="000000"/>
          <w:kern w:val="0"/>
          <w:sz w:val="36"/>
          <w:szCs w:val="22"/>
          <w:u w:val="single"/>
          <w:shd w:val="clear" w:color="auto" w:fill="FFFFFF"/>
          <w:lang w:eastAsia="en-US" w:bidi="ar-SA"/>
        </w:rPr>
        <w:t>участники закупочной процедуры имеют возможность улучшить свое ценовое предложение после окончания подач</w:t>
      </w:r>
      <w:r>
        <w:rPr>
          <w:rFonts w:ascii="Bookman Old Style" w:eastAsiaTheme="minorHAnsi" w:hAnsi="Bookman Old Style" w:cstheme="minorBidi"/>
          <w:b/>
          <w:i/>
          <w:color w:val="000000"/>
          <w:kern w:val="0"/>
          <w:sz w:val="36"/>
          <w:szCs w:val="22"/>
          <w:u w:val="single"/>
          <w:shd w:val="clear" w:color="auto" w:fill="FFFFFF"/>
          <w:lang w:eastAsia="en-US" w:bidi="ar-SA"/>
        </w:rPr>
        <w:t>и заявок и публикации протокола</w:t>
      </w: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p>
    <w:p w14:paraId="55542EC8"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19939ED4"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F40DB45"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628BF03"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4347A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C4C8B57"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F8A78B3" w14:textId="22B72243"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6AA3962" w14:textId="2B6844A9"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A1EDBFD" w14:textId="6CEA5585"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74DFBCA2" w14:textId="465493A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5B150CD" w14:textId="6E7587DC"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DE9F663" w14:textId="7777777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E453AAC"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7742369" w14:textId="655331FD"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 контактное лицо </w:t>
      </w:r>
      <w:r w:rsidR="00482B47">
        <w:rPr>
          <w:rFonts w:ascii="Bookman Old Style" w:eastAsiaTheme="minorHAnsi" w:hAnsi="Bookman Old Style" w:cstheme="minorBidi"/>
          <w:color w:val="000000"/>
          <w:kern w:val="0"/>
          <w:sz w:val="22"/>
          <w:szCs w:val="22"/>
          <w:shd w:val="clear" w:color="auto" w:fill="FFFFFF"/>
          <w:lang w:eastAsia="en-US" w:bidi="ar-SA"/>
        </w:rPr>
        <w:t xml:space="preserve">электронной площадки: </w:t>
      </w:r>
      <w:r w:rsidRPr="00961049">
        <w:rPr>
          <w:rFonts w:ascii="Bookman Old Style" w:eastAsiaTheme="minorHAnsi" w:hAnsi="Bookman Old Style" w:cstheme="minorBidi"/>
          <w:color w:val="000000"/>
          <w:kern w:val="0"/>
          <w:sz w:val="22"/>
          <w:szCs w:val="22"/>
          <w:shd w:val="clear" w:color="auto" w:fill="FFFFFF"/>
          <w:lang w:eastAsia="en-US" w:bidi="ar-SA"/>
        </w:rPr>
        <w:t>Голобоков Дмитрий Николаевич +7(988)345-47-47.</w:t>
      </w:r>
    </w:p>
    <w:p w14:paraId="7D7F3D8B"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p>
    <w:p w14:paraId="15690BDD" w14:textId="77777777" w:rsidR="00C02B20" w:rsidRPr="00961049" w:rsidRDefault="00C02B20" w:rsidP="00C02B20">
      <w:pPr>
        <w:pStyle w:val="variable"/>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Сведения об организаторе: </w:t>
      </w:r>
    </w:p>
    <w:p w14:paraId="79F8D541" w14:textId="7A6D3FEB" w:rsidR="00C02B20" w:rsidRPr="00C124D9" w:rsidRDefault="00C02B20" w:rsidP="00C02B20">
      <w:pPr>
        <w:pStyle w:val="a4"/>
        <w:shd w:val="clear" w:color="auto" w:fill="FFFFFF"/>
        <w:spacing w:after="0"/>
        <w:jc w:val="both"/>
        <w:rPr>
          <w:rFonts w:ascii="Bookman Old Style" w:eastAsiaTheme="minorHAnsi" w:hAnsi="Bookman Old Style" w:cstheme="minorBidi"/>
          <w:sz w:val="22"/>
          <w:szCs w:val="22"/>
          <w:shd w:val="clear" w:color="auto" w:fill="FFFFFF"/>
          <w:lang w:eastAsia="en-US"/>
        </w:rPr>
      </w:pPr>
      <w:r w:rsidRPr="00C124D9">
        <w:rPr>
          <w:rFonts w:ascii="Bookman Old Style" w:eastAsiaTheme="minorHAnsi" w:hAnsi="Bookman Old Style" w:cstheme="minorBidi"/>
          <w:color w:val="000000"/>
          <w:sz w:val="22"/>
          <w:szCs w:val="22"/>
          <w:shd w:val="clear" w:color="auto" w:fill="FFFFFF"/>
          <w:lang w:eastAsia="en-US"/>
        </w:rPr>
        <w:lastRenderedPageBreak/>
        <w:t xml:space="preserve">- </w:t>
      </w:r>
      <w:r w:rsidR="00FF02E6">
        <w:rPr>
          <w:rFonts w:ascii="Bookman Old Style" w:eastAsiaTheme="minorHAnsi" w:hAnsi="Bookman Old Style" w:cstheme="minorBidi"/>
          <w:sz w:val="22"/>
          <w:szCs w:val="22"/>
          <w:shd w:val="clear" w:color="auto" w:fill="FFFFFF"/>
          <w:lang w:eastAsia="en-US"/>
        </w:rPr>
        <w:t>Молокова Илона, Molokova@mriyaresort.com</w:t>
      </w:r>
      <w:r w:rsidR="00FF02E6">
        <w:t xml:space="preserve"> </w:t>
      </w:r>
      <w:r w:rsidRPr="00C124D9">
        <w:rPr>
          <w:rFonts w:ascii="Bookman Old Style" w:eastAsiaTheme="minorHAnsi" w:hAnsi="Bookman Old Style" w:cstheme="minorBidi"/>
          <w:sz w:val="22"/>
          <w:szCs w:val="22"/>
          <w:shd w:val="clear" w:color="auto" w:fill="FFFFFF"/>
          <w:lang w:eastAsia="en-US"/>
        </w:rPr>
        <w:t>– по процедурным вопросам</w:t>
      </w:r>
    </w:p>
    <w:p w14:paraId="2F3418A7" w14:textId="77777777" w:rsidR="0029753B" w:rsidRDefault="00C02B20" w:rsidP="0029753B">
      <w:pPr>
        <w:autoSpaceDE w:val="0"/>
        <w:autoSpaceDN w:val="0"/>
        <w:adjustRightInd w:val="0"/>
        <w:spacing w:after="0"/>
        <w:rPr>
          <w:rFonts w:ascii="Bookman Old Style" w:hAnsi="Bookman Old Style"/>
          <w:b/>
          <w:shd w:val="clear" w:color="auto" w:fill="FFFFFF"/>
        </w:rPr>
      </w:pPr>
      <w:r w:rsidRPr="00684D2D">
        <w:rPr>
          <w:rFonts w:ascii="Bookman Old Style" w:hAnsi="Bookman Old Style"/>
          <w:b/>
          <w:shd w:val="clear" w:color="auto" w:fill="FFFFFF"/>
        </w:rPr>
        <w:t>Наименование предмета договора (лота</w:t>
      </w:r>
      <w:r w:rsidRPr="00C124D9">
        <w:rPr>
          <w:rFonts w:ascii="Bookman Old Style" w:hAnsi="Bookman Old Style"/>
          <w:b/>
          <w:shd w:val="clear" w:color="auto" w:fill="FFFFFF"/>
        </w:rPr>
        <w:t xml:space="preserve">): </w:t>
      </w:r>
    </w:p>
    <w:p w14:paraId="51316812" w14:textId="76AE64CB" w:rsidR="003B5822" w:rsidRPr="00DF6625" w:rsidRDefault="0029753B" w:rsidP="00F80C03">
      <w:pPr>
        <w:spacing w:after="0"/>
        <w:rPr>
          <w:rFonts w:ascii="Bookman Old Style" w:hAnsi="Bookman Old Style"/>
          <w:b/>
          <w:shd w:val="clear" w:color="auto" w:fill="FFFFFF"/>
        </w:rPr>
      </w:pPr>
      <w:r>
        <w:rPr>
          <w:rFonts w:ascii="Bookman Old Style" w:hAnsi="Bookman Old Style"/>
          <w:b/>
          <w:shd w:val="clear" w:color="auto" w:fill="FFFFFF"/>
        </w:rPr>
        <w:t xml:space="preserve">– ЛОТ 1. </w:t>
      </w:r>
      <w:r w:rsidR="004A14CC">
        <w:rPr>
          <w:rFonts w:ascii="Bookman Old Style" w:hAnsi="Bookman Old Style"/>
          <w:b/>
          <w:shd w:val="clear" w:color="auto" w:fill="FFFFFF"/>
        </w:rPr>
        <w:t>Вывески Вилла-кафе для нужд</w:t>
      </w:r>
      <w:r w:rsidR="00383052" w:rsidRPr="00383052">
        <w:rPr>
          <w:rFonts w:ascii="Bookman Old Style" w:hAnsi="Bookman Old Style"/>
          <w:b/>
          <w:shd w:val="clear" w:color="auto" w:fill="FFFFFF"/>
        </w:rPr>
        <w:t xml:space="preserve"> ООО «</w:t>
      </w:r>
      <w:r w:rsidR="004A14CC">
        <w:rPr>
          <w:rFonts w:ascii="Bookman Old Style" w:hAnsi="Bookman Old Style"/>
          <w:b/>
          <w:shd w:val="clear" w:color="auto" w:fill="FFFFFF"/>
        </w:rPr>
        <w:t>МРИЯ.ГАСТРО</w:t>
      </w:r>
      <w:r w:rsidR="00903DDF">
        <w:rPr>
          <w:rFonts w:ascii="Bookman Old Style" w:hAnsi="Bookman Old Style"/>
          <w:b/>
          <w:shd w:val="clear" w:color="auto" w:fill="FFFFFF"/>
        </w:rPr>
        <w:t>»</w:t>
      </w:r>
    </w:p>
    <w:p w14:paraId="1BC6B753" w14:textId="77777777" w:rsidR="003B5822" w:rsidRPr="00961049" w:rsidRDefault="003B5822" w:rsidP="003B5822">
      <w:pPr>
        <w:autoSpaceDE w:val="0"/>
        <w:autoSpaceDN w:val="0"/>
        <w:adjustRightInd w:val="0"/>
        <w:spacing w:after="0"/>
        <w:rPr>
          <w:rFonts w:ascii="Bookman Old Style" w:hAnsi="Bookman Old Style"/>
          <w:color w:val="000000"/>
          <w:shd w:val="clear" w:color="auto" w:fill="FFFFFF"/>
        </w:rPr>
      </w:pPr>
    </w:p>
    <w:p w14:paraId="681EBC52"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поставщику (подрядчику, исполнителю):</w:t>
      </w:r>
      <w:r w:rsidRPr="00961049">
        <w:rPr>
          <w:rFonts w:ascii="Bookman Old Style" w:eastAsiaTheme="minorHAnsi" w:hAnsi="Bookman Old Style" w:cstheme="minorBidi"/>
          <w:color w:val="000000"/>
          <w:kern w:val="0"/>
          <w:sz w:val="22"/>
          <w:szCs w:val="22"/>
          <w:shd w:val="clear" w:color="auto" w:fill="FFFFFF"/>
          <w:lang w:eastAsia="en-US" w:bidi="ar-SA"/>
        </w:rPr>
        <w:t xml:space="preserve"> нет.</w:t>
      </w:r>
    </w:p>
    <w:p w14:paraId="7E2B934A"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8BE8799" w14:textId="31AC7090"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Место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Российская Федерация, Республика Крым, г. Ялта,</w:t>
      </w:r>
      <w:r>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 xml:space="preserve">с. Оползневое, </w:t>
      </w:r>
      <w:r w:rsidR="003A3964">
        <w:rPr>
          <w:rFonts w:ascii="Bookman Old Style" w:eastAsiaTheme="minorHAnsi" w:hAnsi="Bookman Old Style" w:cstheme="minorBidi"/>
          <w:b w:val="0"/>
          <w:color w:val="000000"/>
          <w:kern w:val="0"/>
          <w:sz w:val="22"/>
          <w:szCs w:val="22"/>
          <w:shd w:val="clear" w:color="auto" w:fill="FFFFFF"/>
          <w:lang w:eastAsia="en-US" w:bidi="ar-SA"/>
        </w:rPr>
        <w:t>ул. Генерала Острякова, д.9</w:t>
      </w:r>
    </w:p>
    <w:p w14:paraId="7064F363"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BDA1200"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Условия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доставка товара </w:t>
      </w:r>
      <w:r>
        <w:rPr>
          <w:rFonts w:ascii="Bookman Old Style" w:eastAsiaTheme="minorHAnsi" w:hAnsi="Bookman Old Style" w:cstheme="minorBidi"/>
          <w:b w:val="0"/>
          <w:color w:val="000000"/>
          <w:kern w:val="0"/>
          <w:sz w:val="22"/>
          <w:szCs w:val="22"/>
          <w:shd w:val="clear" w:color="auto" w:fill="FFFFFF"/>
          <w:lang w:eastAsia="en-US" w:bidi="ar-SA"/>
        </w:rPr>
        <w:t>за счет поставщика</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p>
    <w:p w14:paraId="27F17FB7"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76BD50BD" w14:textId="77777777" w:rsidR="00C02B20" w:rsidRPr="00CB17CD"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7CF6AE1"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r w:rsidRPr="00AF257D">
        <w:rPr>
          <w:rFonts w:ascii="Bookman Old Style" w:eastAsiaTheme="minorHAnsi" w:hAnsi="Bookman Old Style" w:cstheme="minorBidi"/>
          <w:b/>
          <w:color w:val="000000"/>
          <w:kern w:val="0"/>
          <w:sz w:val="22"/>
          <w:szCs w:val="22"/>
          <w:shd w:val="clear" w:color="auto" w:fill="FFFFFF"/>
          <w:lang w:eastAsia="en-US" w:bidi="ar-SA"/>
        </w:rPr>
        <w:t>Основные характеристики товара</w:t>
      </w:r>
    </w:p>
    <w:p w14:paraId="4B441C45"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p>
    <w:p w14:paraId="0EFD5770" w14:textId="77777777" w:rsidR="00C02B20" w:rsidRPr="004D39D0" w:rsidRDefault="00C02B20" w:rsidP="00C02B20">
      <w:pPr>
        <w:pStyle w:val="text"/>
        <w:jc w:val="center"/>
        <w:rPr>
          <w:rFonts w:ascii="Bookman Old Style" w:eastAsiaTheme="minorHAnsi" w:hAnsi="Bookman Old Style" w:cstheme="minorBidi"/>
          <w:b/>
          <w:bCs/>
          <w:color w:val="000000"/>
          <w:kern w:val="0"/>
          <w:sz w:val="22"/>
          <w:szCs w:val="22"/>
          <w:shd w:val="clear" w:color="auto" w:fill="FFFFFF"/>
          <w:lang w:eastAsia="en-US" w:bidi="ar-SA"/>
        </w:rPr>
      </w:pPr>
      <w:r w:rsidRPr="004D39D0">
        <w:rPr>
          <w:rFonts w:ascii="Bookman Old Style" w:eastAsiaTheme="minorHAnsi" w:hAnsi="Bookman Old Style" w:cstheme="minorBidi"/>
          <w:b/>
          <w:bCs/>
          <w:color w:val="000000"/>
          <w:kern w:val="0"/>
          <w:sz w:val="22"/>
          <w:szCs w:val="22"/>
          <w:shd w:val="clear" w:color="auto" w:fill="FFFFFF"/>
          <w:lang w:eastAsia="en-US" w:bidi="ar-SA"/>
        </w:rPr>
        <w:t>Согласно техническому заданию во вложении лота закупки</w:t>
      </w:r>
    </w:p>
    <w:p w14:paraId="28102B65" w14:textId="77777777" w:rsidR="00C02B20" w:rsidRPr="0079270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0F5D9504"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составу заявки</w:t>
      </w:r>
      <w:r w:rsidRPr="00961049">
        <w:rPr>
          <w:rFonts w:ascii="Bookman Old Style" w:eastAsiaTheme="minorHAnsi" w:hAnsi="Bookman Old Style" w:cstheme="minorBidi"/>
          <w:color w:val="000000"/>
          <w:kern w:val="0"/>
          <w:sz w:val="22"/>
          <w:szCs w:val="22"/>
          <w:shd w:val="clear" w:color="auto" w:fill="FFFFFF"/>
          <w:lang w:eastAsia="en-US" w:bidi="ar-SA"/>
        </w:rPr>
        <w:t>: ценовое предложение, предложение о реальном сроке поставки, форме поставки (доставка или самовывоз), в случае предложения эквивалентного товара - основные технические характеристики этого товара, карточка организации (с контактным номером телефона и электронной почты).</w:t>
      </w:r>
    </w:p>
    <w:p w14:paraId="142A6D55"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юр. Лица:</w:t>
      </w:r>
    </w:p>
    <w:p w14:paraId="3AB1162B"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Устав</w:t>
      </w:r>
    </w:p>
    <w:p w14:paraId="36AC439E"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w:t>
      </w:r>
    </w:p>
    <w:p w14:paraId="09AACFA1"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78EC150C"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-ЕГРЮЛ</w:t>
      </w:r>
    </w:p>
    <w:p w14:paraId="13F06B1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-Приказ на руководителя</w:t>
      </w:r>
    </w:p>
    <w:p w14:paraId="0949236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Решение о назначении/протокол</w:t>
      </w:r>
    </w:p>
    <w:p w14:paraId="55DFFC49"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CDE5C82"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физ. Лица:</w:t>
      </w:r>
    </w:p>
    <w:p w14:paraId="498F8E7D"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-ОГРНИП</w:t>
      </w:r>
    </w:p>
    <w:p w14:paraId="235A3225"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-выписка из ЕГРИП</w:t>
      </w:r>
    </w:p>
    <w:p w14:paraId="56427C06"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4F9CD010"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-копия паспорта</w:t>
      </w:r>
    </w:p>
    <w:p w14:paraId="4DE6E6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E25C3E6"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Ход проведения закупки: </w:t>
      </w:r>
      <w:r>
        <w:rPr>
          <w:rFonts w:ascii="Bookman Old Style" w:eastAsiaTheme="minorHAnsi" w:hAnsi="Bookman Old Style" w:cstheme="minorBidi"/>
          <w:color w:val="000000"/>
          <w:kern w:val="0"/>
          <w:sz w:val="22"/>
          <w:szCs w:val="22"/>
          <w:shd w:val="clear" w:color="auto" w:fill="FFFFFF"/>
          <w:lang w:eastAsia="en-US" w:bidi="ar-SA"/>
        </w:rPr>
        <w:t>после завершения подачи заявок, Заказчик публикует протокол рассмотрения заявок и назначает временной промежуток переторжки. На протяжении этого времени все участники, подавшие заявки и допущенные до участия по результатам, опубликованным в протоколе рассмотрения заявок, могут улучшить свое ценовое предложение. Увеличение цены относительно ранее поданного ценового предложения недопустимы, такие заявки подлежат отклонению на этапе подведения итогов.</w:t>
      </w:r>
    </w:p>
    <w:p w14:paraId="79D90AA5"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167A4FB5" w14:textId="77777777" w:rsidR="00C02B20" w:rsidRPr="002E0396" w:rsidRDefault="00C02B20" w:rsidP="00C02B20">
      <w:pPr>
        <w:pStyle w:val="text"/>
        <w:jc w:val="both"/>
        <w:rPr>
          <w:rFonts w:ascii="Bookman Old Style" w:eastAsiaTheme="minorHAnsi" w:hAnsi="Bookman Old Style" w:cstheme="minorBidi"/>
          <w:b/>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Минимальное ценовое предложение указывается в протоколе рассмотрения заявок </w:t>
      </w:r>
    </w:p>
    <w:p w14:paraId="6D509EA7"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8E36CF2" w14:textId="77777777" w:rsidR="00C02B20" w:rsidRPr="00482B47" w:rsidRDefault="00C02B20" w:rsidP="00C02B20">
      <w:pPr>
        <w:jc w:val="both"/>
        <w:rPr>
          <w:rFonts w:ascii="Bookman Old Style" w:hAnsi="Bookman Old Style"/>
          <w:color w:val="000000"/>
          <w:highlight w:val="green"/>
          <w:shd w:val="clear" w:color="auto" w:fill="FFFFFF"/>
        </w:rPr>
      </w:pPr>
      <w:r w:rsidRPr="00961049">
        <w:rPr>
          <w:rFonts w:ascii="Bookman Old Style" w:hAnsi="Bookman Old Style"/>
          <w:b/>
          <w:color w:val="000000"/>
          <w:shd w:val="clear" w:color="auto" w:fill="FFFFFF"/>
        </w:rPr>
        <w:t>Условия участия в закупке:</w:t>
      </w:r>
      <w:r w:rsidRPr="00961049">
        <w:rPr>
          <w:rFonts w:ascii="Bookman Old Style" w:hAnsi="Bookman Old Style"/>
          <w:color w:val="000000"/>
          <w:shd w:val="clear" w:color="auto" w:fill="FFFFFF"/>
        </w:rPr>
        <w:t xml:space="preserve"> </w:t>
      </w:r>
      <w:r w:rsidRPr="00482B47">
        <w:rPr>
          <w:rFonts w:ascii="Bookman Old Style" w:hAnsi="Bookman Old Style"/>
          <w:color w:val="000000"/>
          <w:highlight w:val="green"/>
          <w:shd w:val="clear" w:color="auto" w:fill="FFFFFF"/>
        </w:rPr>
        <w:t>Размер тарифа составляет 1% от предлагаемого участником ценового предложения.</w:t>
      </w:r>
    </w:p>
    <w:p w14:paraId="7A03E9B5" w14:textId="77777777" w:rsidR="002B405B" w:rsidRPr="002B405B" w:rsidRDefault="00C02B20" w:rsidP="002B405B">
      <w:pPr>
        <w:pStyle w:val="a5"/>
        <w:numPr>
          <w:ilvl w:val="0"/>
          <w:numId w:val="1"/>
        </w:numPr>
        <w:rPr>
          <w:rFonts w:ascii="Times New Roman" w:hAnsi="Times New Roman" w:cs="Times New Roman"/>
          <w:sz w:val="20"/>
          <w:szCs w:val="20"/>
        </w:rPr>
      </w:pPr>
      <w:r w:rsidRPr="00482B47">
        <w:rPr>
          <w:rFonts w:ascii="Bookman Old Style" w:hAnsi="Bookman Old Style"/>
          <w:color w:val="000000"/>
          <w:highlight w:val="green"/>
          <w:shd w:val="clear" w:color="auto" w:fill="FFFFFF"/>
        </w:rPr>
        <w:t xml:space="preserve"> Оплата тарифа в процедуре, где НМЦД не определена, осуществляется победителем закупки после подведения итогов данной процедуры (опубликования Заказчиком итогового протокола процедуры) путем списания средств с лицевого счета участника, либо если средства отсутствуют на лицевом счету, оплаты счета, выставленного Оператором. Срок оплаты такого счета составляет три дня с момента его получения Участником на электронную почту, указанную в личном кабинете при регистрации в Системе. </w:t>
      </w:r>
    </w:p>
    <w:p w14:paraId="22ECD981" w14:textId="778C4843" w:rsidR="002B405B" w:rsidRPr="00AD3877" w:rsidRDefault="002B405B" w:rsidP="002B405B">
      <w:pPr>
        <w:pStyle w:val="a5"/>
        <w:ind w:left="644"/>
        <w:rPr>
          <w:rFonts w:ascii="Times New Roman" w:hAnsi="Times New Roman" w:cs="Times New Roman"/>
          <w:sz w:val="20"/>
          <w:szCs w:val="20"/>
        </w:rPr>
      </w:pPr>
    </w:p>
    <w:p w14:paraId="57D7588E" w14:textId="7360DD90" w:rsidR="00C02B20" w:rsidRPr="00482B47" w:rsidRDefault="00C02B20" w:rsidP="00C02B20">
      <w:pPr>
        <w:jc w:val="both"/>
        <w:rPr>
          <w:rFonts w:ascii="Bookman Old Style" w:hAnsi="Bookman Old Style"/>
          <w:color w:val="000000"/>
          <w:highlight w:val="green"/>
          <w:shd w:val="clear" w:color="auto" w:fill="FFFFFF"/>
        </w:rPr>
      </w:pPr>
    </w:p>
    <w:p w14:paraId="7B6D14DA" w14:textId="77777777" w:rsidR="00C02B20" w:rsidRPr="00482B47" w:rsidRDefault="00C02B20" w:rsidP="00C02B20">
      <w:pPr>
        <w:jc w:val="both"/>
        <w:rPr>
          <w:rFonts w:ascii="Bookman Old Style" w:hAnsi="Bookman Old Style"/>
          <w:color w:val="000000"/>
          <w:highlight w:val="green"/>
          <w:shd w:val="clear" w:color="auto" w:fill="FFFFFF"/>
        </w:rPr>
      </w:pPr>
      <w:r w:rsidRPr="00482B47">
        <w:rPr>
          <w:rFonts w:ascii="Bookman Old Style" w:hAnsi="Bookman Old Style"/>
          <w:color w:val="000000"/>
          <w:highlight w:val="green"/>
          <w:shd w:val="clear" w:color="auto" w:fill="FFFFFF"/>
        </w:rPr>
        <w:lastRenderedPageBreak/>
        <w:t>В случае просрочки оплаты счета Участник обязан уплатить пеню в размере 1% от суммы задолженности в день.</w:t>
      </w:r>
    </w:p>
    <w:p w14:paraId="14ED3116" w14:textId="5AC7818C" w:rsidR="00AC234F" w:rsidRDefault="00C02B20" w:rsidP="00482B47">
      <w:pPr>
        <w:jc w:val="both"/>
        <w:rPr>
          <w:rFonts w:ascii="Bookman Old Style" w:hAnsi="Bookman Old Style"/>
          <w:b/>
          <w:color w:val="000000"/>
          <w:shd w:val="clear" w:color="auto" w:fill="FFFFFF"/>
        </w:rPr>
      </w:pPr>
      <w:r w:rsidRPr="00482B47">
        <w:rPr>
          <w:rFonts w:ascii="Bookman Old Style" w:hAnsi="Bookman Old Style"/>
          <w:b/>
          <w:color w:val="000000"/>
          <w:highlight w:val="green"/>
          <w:shd w:val="clear" w:color="auto" w:fill="FFFFFF"/>
        </w:rPr>
        <w:t>Ускоренная аккредитация и зачисление денежных средств для участников закупок, проводимых Заказчиками секции ООО "</w:t>
      </w:r>
      <w:r w:rsidR="000D3017">
        <w:rPr>
          <w:rFonts w:ascii="Bookman Old Style" w:hAnsi="Bookman Old Style"/>
          <w:b/>
          <w:color w:val="000000"/>
          <w:highlight w:val="green"/>
          <w:shd w:val="clear" w:color="auto" w:fill="FFFFFF"/>
        </w:rPr>
        <w:t>МРИЯ</w:t>
      </w:r>
      <w:r w:rsidRPr="00482B47">
        <w:rPr>
          <w:rFonts w:ascii="Bookman Old Style" w:hAnsi="Bookman Old Style"/>
          <w:b/>
          <w:color w:val="000000"/>
          <w:highlight w:val="green"/>
          <w:shd w:val="clear" w:color="auto" w:fill="FFFFFF"/>
        </w:rPr>
        <w:t>" - бесплатны.</w:t>
      </w:r>
    </w:p>
    <w:p w14:paraId="32C1B393" w14:textId="4C12CE77" w:rsidR="00184EAA" w:rsidRDefault="00184EAA" w:rsidP="00482B47">
      <w:pPr>
        <w:jc w:val="both"/>
        <w:rPr>
          <w:rFonts w:ascii="Bookman Old Style" w:hAnsi="Bookman Old Style"/>
          <w:b/>
          <w:color w:val="000000"/>
          <w:shd w:val="clear" w:color="auto" w:fill="FFFFFF"/>
        </w:rPr>
      </w:pPr>
    </w:p>
    <w:p w14:paraId="088790B0" w14:textId="53C6612A" w:rsidR="00184EAA" w:rsidRDefault="00184EAA">
      <w:pPr>
        <w:spacing w:after="160" w:line="259" w:lineRule="auto"/>
        <w:rPr>
          <w:rFonts w:ascii="Bookman Old Style" w:hAnsi="Bookman Old Style"/>
          <w:b/>
          <w:color w:val="000000"/>
          <w:highlight w:val="green"/>
          <w:shd w:val="clear" w:color="auto" w:fill="FFFFFF"/>
        </w:rPr>
      </w:pPr>
      <w:r>
        <w:rPr>
          <w:rFonts w:ascii="Bookman Old Style" w:hAnsi="Bookman Old Style"/>
          <w:b/>
          <w:color w:val="000000"/>
          <w:highlight w:val="green"/>
          <w:shd w:val="clear" w:color="auto" w:fill="FFFFFF"/>
        </w:rPr>
        <w:br w:type="page"/>
      </w:r>
    </w:p>
    <w:p w14:paraId="0DA400DF" w14:textId="77777777" w:rsidR="004A14CC" w:rsidRPr="004A14CC" w:rsidRDefault="004A14CC" w:rsidP="004A14CC">
      <w:pPr>
        <w:pStyle w:val="1"/>
        <w:pBdr>
          <w:bottom w:val="single" w:sz="12" w:space="1" w:color="auto"/>
        </w:pBdr>
        <w:spacing w:before="0" w:line="216" w:lineRule="auto"/>
        <w:jc w:val="center"/>
        <w:rPr>
          <w:rFonts w:ascii="Times New Roman" w:hAnsi="Times New Roman" w:cs="Times New Roman"/>
          <w:color w:val="auto"/>
          <w:sz w:val="20"/>
          <w:szCs w:val="20"/>
        </w:rPr>
      </w:pPr>
      <w:r w:rsidRPr="004A14CC">
        <w:rPr>
          <w:rFonts w:ascii="Times New Roman" w:hAnsi="Times New Roman" w:cs="Times New Roman"/>
          <w:color w:val="auto"/>
          <w:sz w:val="20"/>
          <w:szCs w:val="20"/>
        </w:rPr>
        <w:lastRenderedPageBreak/>
        <w:t>ТЕХНИЧЕСКОЕ ЗАДАНИЕ №1</w:t>
      </w:r>
    </w:p>
    <w:p w14:paraId="67C216D8" w14:textId="74F7F428" w:rsidR="004A14CC" w:rsidRPr="004A14CC" w:rsidRDefault="004A14CC" w:rsidP="004A14CC">
      <w:pPr>
        <w:pStyle w:val="Default"/>
        <w:spacing w:before="240" w:after="240"/>
        <w:jc w:val="center"/>
        <w:rPr>
          <w:rFonts w:ascii="Times New Roman" w:hAnsi="Times New Roman" w:cs="Times New Roman"/>
          <w:b/>
          <w:sz w:val="20"/>
          <w:szCs w:val="20"/>
        </w:rPr>
      </w:pPr>
      <w:r w:rsidRPr="004A14CC">
        <w:rPr>
          <w:rFonts w:ascii="Times New Roman" w:hAnsi="Times New Roman" w:cs="Times New Roman"/>
          <w:b/>
          <w:sz w:val="20"/>
          <w:szCs w:val="20"/>
        </w:rPr>
        <w:t>На изготовление, поставку и монтаж вывесок</w:t>
      </w:r>
      <w:r>
        <w:rPr>
          <w:rFonts w:ascii="Times New Roman" w:hAnsi="Times New Roman" w:cs="Times New Roman"/>
          <w:b/>
          <w:sz w:val="20"/>
          <w:szCs w:val="20"/>
        </w:rPr>
        <w:t xml:space="preserve"> </w:t>
      </w:r>
      <w:r w:rsidRPr="004A14CC">
        <w:rPr>
          <w:rFonts w:ascii="Times New Roman" w:hAnsi="Times New Roman" w:cs="Times New Roman"/>
          <w:b/>
          <w:sz w:val="20"/>
          <w:szCs w:val="20"/>
        </w:rPr>
        <w:t xml:space="preserve">для ресторана </w:t>
      </w:r>
      <w:proofErr w:type="gramStart"/>
      <w:r w:rsidRPr="004A14CC">
        <w:rPr>
          <w:rFonts w:ascii="Times New Roman" w:hAnsi="Times New Roman" w:cs="Times New Roman"/>
          <w:b/>
          <w:sz w:val="20"/>
          <w:szCs w:val="20"/>
        </w:rPr>
        <w:t>«Вилла кафе»</w:t>
      </w:r>
      <w:proofErr w:type="gramEnd"/>
      <w:r w:rsidRPr="004A14CC">
        <w:rPr>
          <w:rFonts w:ascii="Times New Roman" w:hAnsi="Times New Roman" w:cs="Times New Roman"/>
          <w:b/>
          <w:sz w:val="20"/>
          <w:szCs w:val="20"/>
        </w:rPr>
        <w:t xml:space="preserve"> расположенного по адресу: г. Ялта, с. Оползневое, улица генерала Острякова 9, для нужд ООО «МРИЯ.ГАСТРО».</w:t>
      </w:r>
    </w:p>
    <w:p w14:paraId="1BF34047" w14:textId="77777777" w:rsidR="004A14CC" w:rsidRPr="004A14CC" w:rsidRDefault="004A14CC" w:rsidP="004A14CC">
      <w:pPr>
        <w:pStyle w:val="a5"/>
        <w:numPr>
          <w:ilvl w:val="0"/>
          <w:numId w:val="3"/>
        </w:numPr>
        <w:tabs>
          <w:tab w:val="left" w:pos="993"/>
        </w:tabs>
        <w:spacing w:after="120"/>
        <w:ind w:left="709" w:firstLine="0"/>
        <w:rPr>
          <w:rFonts w:ascii="Times New Roman" w:hAnsi="Times New Roman" w:cs="Times New Roman"/>
          <w:b/>
          <w:bCs/>
          <w:spacing w:val="-4"/>
          <w:sz w:val="20"/>
          <w:szCs w:val="20"/>
        </w:rPr>
      </w:pPr>
      <w:r w:rsidRPr="004A14CC">
        <w:rPr>
          <w:rFonts w:ascii="Times New Roman" w:hAnsi="Times New Roman" w:cs="Times New Roman"/>
          <w:b/>
          <w:bCs/>
          <w:snapToGrid w:val="0"/>
          <w:sz w:val="20"/>
          <w:szCs w:val="20"/>
        </w:rPr>
        <w:t>Наименование закупаемых Товаров:</w:t>
      </w:r>
    </w:p>
    <w:p w14:paraId="5DF5952B" w14:textId="77777777" w:rsidR="004A14CC" w:rsidRPr="004A14CC" w:rsidRDefault="004A14CC" w:rsidP="004A14CC">
      <w:pPr>
        <w:pStyle w:val="a5"/>
        <w:tabs>
          <w:tab w:val="left" w:pos="993"/>
        </w:tabs>
        <w:spacing w:after="120"/>
        <w:ind w:left="709"/>
        <w:rPr>
          <w:rFonts w:ascii="Times New Roman" w:hAnsi="Times New Roman" w:cs="Times New Roman"/>
          <w:bCs/>
          <w:spacing w:val="-4"/>
          <w:sz w:val="20"/>
          <w:szCs w:val="20"/>
        </w:rPr>
      </w:pPr>
      <w:r w:rsidRPr="004A14CC">
        <w:rPr>
          <w:rFonts w:ascii="Times New Roman" w:hAnsi="Times New Roman" w:cs="Times New Roman"/>
          <w:bCs/>
          <w:snapToGrid w:val="0"/>
          <w:sz w:val="20"/>
          <w:szCs w:val="20"/>
        </w:rPr>
        <w:t>1.1 Таблица с количеством техническим заданием:</w:t>
      </w:r>
    </w:p>
    <w:tbl>
      <w:tblPr>
        <w:tblW w:w="10349" w:type="dxa"/>
        <w:tblInd w:w="-289" w:type="dxa"/>
        <w:tblLayout w:type="fixed"/>
        <w:tblLook w:val="04A0" w:firstRow="1" w:lastRow="0" w:firstColumn="1" w:lastColumn="0" w:noHBand="0" w:noVBand="1"/>
      </w:tblPr>
      <w:tblGrid>
        <w:gridCol w:w="426"/>
        <w:gridCol w:w="2552"/>
        <w:gridCol w:w="708"/>
        <w:gridCol w:w="5103"/>
        <w:gridCol w:w="709"/>
        <w:gridCol w:w="851"/>
      </w:tblGrid>
      <w:tr w:rsidR="004A14CC" w:rsidRPr="004A14CC" w14:paraId="5292B6F6" w14:textId="77777777" w:rsidTr="00564BCE">
        <w:trPr>
          <w:trHeight w:val="38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8875C" w14:textId="77777777" w:rsidR="004A14CC" w:rsidRPr="004A14CC" w:rsidRDefault="004A14CC" w:rsidP="00564BCE">
            <w:pPr>
              <w:jc w:val="center"/>
              <w:rPr>
                <w:sz w:val="20"/>
                <w:szCs w:val="20"/>
              </w:rPr>
            </w:pPr>
            <w:r w:rsidRPr="004A14CC">
              <w:rPr>
                <w:sz w:val="20"/>
                <w:szCs w:val="20"/>
              </w:rPr>
              <w: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21DAE1D" w14:textId="77777777" w:rsidR="004A14CC" w:rsidRPr="004A14CC" w:rsidRDefault="004A14CC" w:rsidP="00564BCE">
            <w:pPr>
              <w:jc w:val="center"/>
              <w:rPr>
                <w:b/>
                <w:bCs/>
                <w:sz w:val="20"/>
                <w:szCs w:val="20"/>
              </w:rPr>
            </w:pPr>
            <w:r w:rsidRPr="004A14CC">
              <w:rPr>
                <w:b/>
                <w:bCs/>
                <w:sz w:val="20"/>
                <w:szCs w:val="20"/>
              </w:rPr>
              <w:t>Наименование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7AD5246" w14:textId="77777777" w:rsidR="004A14CC" w:rsidRPr="004A14CC" w:rsidRDefault="004A14CC" w:rsidP="00564BCE">
            <w:pPr>
              <w:jc w:val="center"/>
              <w:rPr>
                <w:b/>
                <w:bCs/>
                <w:sz w:val="20"/>
                <w:szCs w:val="20"/>
              </w:rPr>
            </w:pPr>
            <w:r w:rsidRPr="004A14CC">
              <w:rPr>
                <w:b/>
                <w:bCs/>
                <w:sz w:val="20"/>
                <w:szCs w:val="20"/>
              </w:rPr>
              <w:t>Ед. изм.</w:t>
            </w:r>
          </w:p>
        </w:tc>
        <w:tc>
          <w:tcPr>
            <w:tcW w:w="5103" w:type="dxa"/>
            <w:tcBorders>
              <w:top w:val="single" w:sz="4" w:space="0" w:color="auto"/>
              <w:left w:val="nil"/>
              <w:bottom w:val="single" w:sz="4" w:space="0" w:color="auto"/>
              <w:right w:val="nil"/>
            </w:tcBorders>
            <w:shd w:val="clear" w:color="auto" w:fill="auto"/>
            <w:vAlign w:val="center"/>
            <w:hideMark/>
          </w:tcPr>
          <w:p w14:paraId="6F3A02B2" w14:textId="77777777" w:rsidR="004A14CC" w:rsidRPr="004A14CC" w:rsidRDefault="004A14CC" w:rsidP="00564BCE">
            <w:pPr>
              <w:jc w:val="center"/>
              <w:rPr>
                <w:b/>
                <w:bCs/>
                <w:sz w:val="20"/>
                <w:szCs w:val="20"/>
              </w:rPr>
            </w:pPr>
            <w:r w:rsidRPr="004A14CC">
              <w:rPr>
                <w:b/>
                <w:bCs/>
                <w:sz w:val="20"/>
                <w:szCs w:val="20"/>
              </w:rPr>
              <w:t>ТЗ (описание/ состав)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65A81" w14:textId="77777777" w:rsidR="004A14CC" w:rsidRPr="004A14CC" w:rsidRDefault="004A14CC" w:rsidP="00564BCE">
            <w:pPr>
              <w:jc w:val="center"/>
              <w:rPr>
                <w:b/>
                <w:bCs/>
                <w:sz w:val="20"/>
                <w:szCs w:val="20"/>
              </w:rPr>
            </w:pPr>
            <w:r w:rsidRPr="004A14CC">
              <w:rPr>
                <w:b/>
                <w:bCs/>
                <w:sz w:val="20"/>
                <w:szCs w:val="20"/>
              </w:rPr>
              <w:t>Кол-во</w:t>
            </w:r>
          </w:p>
        </w:tc>
        <w:tc>
          <w:tcPr>
            <w:tcW w:w="851" w:type="dxa"/>
            <w:tcBorders>
              <w:top w:val="single" w:sz="4" w:space="0" w:color="auto"/>
              <w:left w:val="single" w:sz="4" w:space="0" w:color="auto"/>
              <w:bottom w:val="single" w:sz="4" w:space="0" w:color="auto"/>
              <w:right w:val="single" w:sz="4" w:space="0" w:color="auto"/>
            </w:tcBorders>
          </w:tcPr>
          <w:p w14:paraId="004AD9D0" w14:textId="77777777" w:rsidR="004A14CC" w:rsidRPr="004A14CC" w:rsidRDefault="004A14CC" w:rsidP="00564BCE">
            <w:pPr>
              <w:jc w:val="center"/>
              <w:rPr>
                <w:b/>
                <w:bCs/>
                <w:sz w:val="20"/>
                <w:szCs w:val="20"/>
              </w:rPr>
            </w:pPr>
            <w:r w:rsidRPr="004A14CC">
              <w:rPr>
                <w:b/>
                <w:bCs/>
                <w:sz w:val="20"/>
                <w:szCs w:val="20"/>
              </w:rPr>
              <w:t>Возможность аналога</w:t>
            </w:r>
          </w:p>
        </w:tc>
      </w:tr>
      <w:tr w:rsidR="004A14CC" w:rsidRPr="004A14CC" w14:paraId="7E05EEA1" w14:textId="77777777" w:rsidTr="00564BCE">
        <w:trPr>
          <w:trHeight w:val="286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1D043" w14:textId="77777777" w:rsidR="004A14CC" w:rsidRPr="004A14CC" w:rsidRDefault="004A14CC" w:rsidP="00564BCE">
            <w:pPr>
              <w:jc w:val="center"/>
              <w:rPr>
                <w:sz w:val="20"/>
                <w:szCs w:val="20"/>
              </w:rPr>
            </w:pPr>
            <w:r w:rsidRPr="004A14CC">
              <w:rPr>
                <w:sz w:val="20"/>
                <w:szCs w:val="20"/>
              </w:rPr>
              <w:t>1</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C1F7AD9" w14:textId="77777777" w:rsidR="004A14CC" w:rsidRPr="004A14CC" w:rsidRDefault="004A14CC" w:rsidP="00564BCE">
            <w:pPr>
              <w:jc w:val="center"/>
              <w:rPr>
                <w:sz w:val="20"/>
                <w:szCs w:val="20"/>
              </w:rPr>
            </w:pPr>
            <w:r w:rsidRPr="004A14CC">
              <w:rPr>
                <w:sz w:val="20"/>
                <w:szCs w:val="20"/>
              </w:rPr>
              <w:t>Вывеска «Вилла кафе.</w:t>
            </w:r>
            <w:r w:rsidRPr="004A14CC">
              <w:rPr>
                <w:sz w:val="20"/>
                <w:szCs w:val="20"/>
              </w:rPr>
              <w:br/>
              <w:t>Ресторан для души»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EB8AEDF" w14:textId="77777777" w:rsidR="004A14CC" w:rsidRPr="004A14CC" w:rsidRDefault="004A14CC" w:rsidP="00564BCE">
            <w:pPr>
              <w:jc w:val="center"/>
              <w:rPr>
                <w:sz w:val="20"/>
                <w:szCs w:val="20"/>
              </w:rPr>
            </w:pPr>
            <w:r w:rsidRPr="004A14CC">
              <w:rPr>
                <w:sz w:val="20"/>
                <w:szCs w:val="20"/>
              </w:rPr>
              <w:t>шт.</w:t>
            </w:r>
          </w:p>
        </w:tc>
        <w:tc>
          <w:tcPr>
            <w:tcW w:w="5103" w:type="dxa"/>
            <w:tcBorders>
              <w:top w:val="single" w:sz="4" w:space="0" w:color="auto"/>
              <w:left w:val="nil"/>
              <w:bottom w:val="single" w:sz="4" w:space="0" w:color="auto"/>
              <w:right w:val="nil"/>
            </w:tcBorders>
            <w:shd w:val="clear" w:color="auto" w:fill="auto"/>
            <w:vAlign w:val="center"/>
            <w:hideMark/>
          </w:tcPr>
          <w:p w14:paraId="3E198B43" w14:textId="77777777" w:rsidR="004A14CC" w:rsidRPr="004A14CC" w:rsidRDefault="004A14CC" w:rsidP="00564BCE">
            <w:pPr>
              <w:pStyle w:val="a4"/>
              <w:spacing w:before="0" w:beforeAutospacing="0" w:after="0" w:afterAutospacing="0"/>
              <w:rPr>
                <w:color w:val="000000"/>
                <w:sz w:val="20"/>
                <w:szCs w:val="20"/>
              </w:rPr>
            </w:pPr>
            <w:r w:rsidRPr="004A14CC">
              <w:rPr>
                <w:color w:val="000000"/>
                <w:sz w:val="20"/>
                <w:szCs w:val="20"/>
              </w:rPr>
              <w:br/>
              <w:t>Общие размеры вывески 3330х700мм.</w:t>
            </w:r>
            <w:r w:rsidRPr="004A14CC">
              <w:rPr>
                <w:color w:val="000000"/>
                <w:sz w:val="20"/>
                <w:szCs w:val="20"/>
              </w:rPr>
              <w:br/>
              <w:t>Предложенный заказчиком способ изготовления:</w:t>
            </w:r>
            <w:r w:rsidRPr="004A14CC">
              <w:rPr>
                <w:color w:val="000000"/>
                <w:sz w:val="20"/>
                <w:szCs w:val="20"/>
              </w:rPr>
              <w:br/>
              <w:t xml:space="preserve">Лицевая часть отдельно стоящих объемных букв - акрил молочный 3 мм оклейка пленкой 8500 торец пластик ПВХ 4 мм оклейка пленкой 641, задняя часть пластик ПВХ 5 мм. Подсветка букв модули ELF SOL II, блок </w:t>
            </w:r>
            <w:proofErr w:type="spellStart"/>
            <w:r w:rsidRPr="004A14CC">
              <w:rPr>
                <w:color w:val="000000"/>
                <w:sz w:val="20"/>
                <w:szCs w:val="20"/>
              </w:rPr>
              <w:t>ip</w:t>
            </w:r>
            <w:proofErr w:type="spellEnd"/>
            <w:r w:rsidRPr="004A14CC">
              <w:rPr>
                <w:color w:val="000000"/>
                <w:sz w:val="20"/>
                <w:szCs w:val="20"/>
              </w:rPr>
              <w:t xml:space="preserve"> 67, </w:t>
            </w:r>
            <w:r w:rsidRPr="004A14CC">
              <w:rPr>
                <w:color w:val="FF0000"/>
                <w:sz w:val="20"/>
                <w:szCs w:val="20"/>
              </w:rPr>
              <w:t xml:space="preserve">соединяющие буквы провода закрыты в узкий пластиковый </w:t>
            </w:r>
            <w:proofErr w:type="gramStart"/>
            <w:r w:rsidRPr="004A14CC">
              <w:rPr>
                <w:color w:val="FF0000"/>
                <w:sz w:val="20"/>
                <w:szCs w:val="20"/>
              </w:rPr>
              <w:t>кабель канал</w:t>
            </w:r>
            <w:proofErr w:type="gramEnd"/>
            <w:r w:rsidRPr="004A14CC">
              <w:rPr>
                <w:color w:val="FF0000"/>
                <w:sz w:val="20"/>
                <w:szCs w:val="20"/>
              </w:rPr>
              <w:t xml:space="preserve"> выкрашенный</w:t>
            </w:r>
            <w:r w:rsidRPr="004A14CC">
              <w:rPr>
                <w:color w:val="000000"/>
                <w:sz w:val="20"/>
                <w:szCs w:val="20"/>
              </w:rPr>
              <w:t xml:space="preserve"> (или заводской оттенок) </w:t>
            </w:r>
            <w:r w:rsidRPr="004A14CC">
              <w:rPr>
                <w:color w:val="FF0000"/>
                <w:sz w:val="20"/>
                <w:szCs w:val="20"/>
              </w:rPr>
              <w:t>в цвет коричнево-серой отделки стены</w:t>
            </w:r>
            <w:r w:rsidRPr="004A14CC">
              <w:rPr>
                <w:color w:val="000000"/>
                <w:sz w:val="20"/>
                <w:szCs w:val="20"/>
              </w:rPr>
              <w:t xml:space="preserve">. Исполнителю необходимо самому продумать и предложить заказчику способ крепления вывески к стене здания и сделать предварительный выезд для определения способа вывода питания. </w:t>
            </w:r>
          </w:p>
          <w:p w14:paraId="750052B1" w14:textId="77777777" w:rsidR="004A14CC" w:rsidRPr="004A14CC" w:rsidRDefault="004A14CC" w:rsidP="00564BCE">
            <w:pPr>
              <w:pStyle w:val="a4"/>
              <w:rPr>
                <w:sz w:val="20"/>
                <w:szCs w:val="20"/>
              </w:rPr>
            </w:pPr>
            <w:r w:rsidRPr="004A14CC">
              <w:rPr>
                <w:color w:val="000000"/>
                <w:sz w:val="20"/>
                <w:szCs w:val="20"/>
              </w:rPr>
              <w:t>Обязательно в расчётах учесть ветровые нагрузки и другие климатические условия существующие в месте установки. Конструкция должна исключать возможность травмирования людей при эксплуатации и обслуживании. Все электрические соединения должны быть выполнены согласно действующим нормам и правилам электробезопасности. Гарантия на конструкцию, материалы и монтаж не менее 2х лет.</w:t>
            </w:r>
            <w:r w:rsidRPr="004A14CC">
              <w:rPr>
                <w:color w:val="000000"/>
                <w:sz w:val="20"/>
                <w:szCs w:val="20"/>
              </w:rPr>
              <w:br/>
            </w:r>
            <w:r w:rsidRPr="004A14CC">
              <w:rPr>
                <w:color w:val="FF0000"/>
                <w:sz w:val="20"/>
                <w:szCs w:val="20"/>
              </w:rPr>
              <w:t>Для монтажа вывески на козырьке здания потребуется строительство лесов (снизу ступеньки лестницы) и работы после 21:00 в ночное время</w:t>
            </w:r>
            <w:r w:rsidRPr="004A14CC">
              <w:rPr>
                <w:color w:val="000000"/>
                <w:sz w:val="20"/>
                <w:szCs w:val="20"/>
              </w:rPr>
              <w:t xml:space="preserve">. </w:t>
            </w:r>
            <w:r w:rsidRPr="004A14CC">
              <w:rPr>
                <w:b/>
                <w:color w:val="000000"/>
                <w:sz w:val="20"/>
                <w:szCs w:val="20"/>
              </w:rPr>
              <w:t xml:space="preserve">Исполнителю так же необходимо предложить свой – альтернативный вариант исполнения вывески. </w:t>
            </w:r>
            <w:r w:rsidRPr="004A14CC">
              <w:rPr>
                <w:color w:val="000000"/>
                <w:sz w:val="20"/>
                <w:szCs w:val="20"/>
              </w:rPr>
              <w:t xml:space="preserve">Макет: </w:t>
            </w:r>
            <w:hyperlink r:id="rId9" w:history="1">
              <w:r w:rsidRPr="004A14CC">
                <w:rPr>
                  <w:rStyle w:val="a3"/>
                  <w:sz w:val="20"/>
                  <w:szCs w:val="20"/>
                </w:rPr>
                <w:t>https://disk.yandex.ru/d/dqBAeYnO-9Lj8Q</w:t>
              </w:r>
            </w:hyperlink>
            <w:r w:rsidRPr="004A14CC">
              <w:rPr>
                <w:rStyle w:val="a3"/>
                <w:sz w:val="20"/>
                <w:szCs w:val="20"/>
              </w:rPr>
              <w:br/>
            </w:r>
            <w:r w:rsidRPr="004A14CC">
              <w:rPr>
                <w:rStyle w:val="a3"/>
                <w:b/>
                <w:color w:val="FF0000"/>
                <w:sz w:val="20"/>
                <w:szCs w:val="20"/>
              </w:rPr>
              <w:t>Изготовление и монтаж до 17 апреля</w:t>
            </w:r>
            <w:r w:rsidRPr="004A14CC">
              <w:rPr>
                <w:rStyle w:val="a3"/>
                <w:sz w:val="20"/>
                <w:szCs w:val="20"/>
              </w:rPr>
              <w:br/>
            </w:r>
            <w:r w:rsidRPr="004A14CC">
              <w:rPr>
                <w:b/>
                <w:color w:val="000000"/>
                <w:sz w:val="20"/>
                <w:szCs w:val="20"/>
              </w:rPr>
              <w:t>Ниже визуализация вывесок на месте монтажа:</w:t>
            </w:r>
            <w:r w:rsidRPr="004A14CC">
              <w:rPr>
                <w:noProof/>
                <w:sz w:val="20"/>
                <w:szCs w:val="20"/>
              </w:rPr>
              <w:drawing>
                <wp:inline distT="0" distB="0" distL="0" distR="0" wp14:anchorId="688A76EB" wp14:editId="2301144D">
                  <wp:extent cx="3282950" cy="1304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900" b="19371"/>
                          <a:stretch/>
                        </pic:blipFill>
                        <pic:spPr bwMode="auto">
                          <a:xfrm>
                            <a:off x="0" y="0"/>
                            <a:ext cx="3282950" cy="1304925"/>
                          </a:xfrm>
                          <a:prstGeom prst="rect">
                            <a:avLst/>
                          </a:prstGeom>
                          <a:ln>
                            <a:noFill/>
                          </a:ln>
                          <a:extLst>
                            <a:ext uri="{53640926-AAD7-44D8-BBD7-CCE9431645EC}">
                              <a14:shadowObscured xmlns:a14="http://schemas.microsoft.com/office/drawing/2010/main"/>
                            </a:ext>
                          </a:extLst>
                        </pic:spPr>
                      </pic:pic>
                    </a:graphicData>
                  </a:graphic>
                </wp:inline>
              </w:drawing>
            </w:r>
            <w:r w:rsidRPr="004A14CC">
              <w:rPr>
                <w:color w:val="000000"/>
                <w:sz w:val="20"/>
                <w:szCs w:val="20"/>
              </w:rPr>
              <w:br/>
            </w:r>
            <w:r w:rsidRPr="004A14CC">
              <w:rPr>
                <w:noProof/>
                <w:sz w:val="20"/>
                <w:szCs w:val="20"/>
              </w:rPr>
              <w:drawing>
                <wp:inline distT="0" distB="0" distL="0" distR="0" wp14:anchorId="7B749C45" wp14:editId="439BFC27">
                  <wp:extent cx="3103245" cy="14255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3245" cy="1425575"/>
                          </a:xfrm>
                          <a:prstGeom prst="rect">
                            <a:avLst/>
                          </a:prstGeom>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149D6" w14:textId="77777777" w:rsidR="004A14CC" w:rsidRPr="004A14CC" w:rsidRDefault="004A14CC" w:rsidP="00564BCE">
            <w:pPr>
              <w:jc w:val="center"/>
              <w:rPr>
                <w:sz w:val="20"/>
                <w:szCs w:val="20"/>
              </w:rPr>
            </w:pPr>
            <w:r w:rsidRPr="004A14CC">
              <w:rPr>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1D2A6233" w14:textId="77777777" w:rsidR="004A14CC" w:rsidRPr="004A14CC" w:rsidRDefault="004A14CC" w:rsidP="00564BCE">
            <w:pPr>
              <w:jc w:val="center"/>
              <w:rPr>
                <w:sz w:val="20"/>
                <w:szCs w:val="20"/>
              </w:rPr>
            </w:pPr>
            <w:r w:rsidRPr="004A14CC">
              <w:rPr>
                <w:sz w:val="20"/>
                <w:szCs w:val="20"/>
              </w:rPr>
              <w:t>да</w:t>
            </w:r>
          </w:p>
        </w:tc>
      </w:tr>
      <w:tr w:rsidR="004A14CC" w:rsidRPr="004A14CC" w14:paraId="4A68E910" w14:textId="77777777" w:rsidTr="00564BCE">
        <w:trPr>
          <w:trHeight w:val="286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4A087DB" w14:textId="77777777" w:rsidR="004A14CC" w:rsidRPr="004A14CC" w:rsidRDefault="004A14CC" w:rsidP="00564BCE">
            <w:pPr>
              <w:jc w:val="center"/>
              <w:rPr>
                <w:sz w:val="20"/>
                <w:szCs w:val="20"/>
              </w:rPr>
            </w:pPr>
            <w:r w:rsidRPr="004A14CC">
              <w:rPr>
                <w:sz w:val="20"/>
                <w:szCs w:val="20"/>
              </w:rPr>
              <w:lastRenderedPageBreak/>
              <w:t>2</w:t>
            </w:r>
          </w:p>
        </w:tc>
        <w:tc>
          <w:tcPr>
            <w:tcW w:w="2552" w:type="dxa"/>
            <w:tcBorders>
              <w:top w:val="single" w:sz="4" w:space="0" w:color="auto"/>
              <w:left w:val="nil"/>
              <w:bottom w:val="single" w:sz="4" w:space="0" w:color="auto"/>
              <w:right w:val="single" w:sz="4" w:space="0" w:color="auto"/>
            </w:tcBorders>
            <w:shd w:val="clear" w:color="000000" w:fill="FFFFFF"/>
            <w:vAlign w:val="center"/>
          </w:tcPr>
          <w:p w14:paraId="5D88AFA7" w14:textId="77777777" w:rsidR="004A14CC" w:rsidRPr="004A14CC" w:rsidRDefault="004A14CC" w:rsidP="00564BCE">
            <w:pPr>
              <w:jc w:val="center"/>
              <w:rPr>
                <w:sz w:val="20"/>
                <w:szCs w:val="20"/>
              </w:rPr>
            </w:pPr>
            <w:r w:rsidRPr="004A14CC">
              <w:rPr>
                <w:sz w:val="20"/>
                <w:szCs w:val="20"/>
              </w:rPr>
              <w:t>Вывеска «ВК»</w:t>
            </w:r>
          </w:p>
          <w:p w14:paraId="5FC7845D" w14:textId="77777777" w:rsidR="004A14CC" w:rsidRPr="004A14CC" w:rsidRDefault="004A14CC" w:rsidP="00564BCE">
            <w:pPr>
              <w:jc w:val="center"/>
              <w:rPr>
                <w:sz w:val="20"/>
                <w:szCs w:val="20"/>
              </w:rPr>
            </w:pPr>
            <w:r w:rsidRPr="004A14CC">
              <w:rPr>
                <w:noProof/>
                <w:sz w:val="20"/>
                <w:szCs w:val="20"/>
              </w:rPr>
              <w:drawing>
                <wp:inline distT="0" distB="0" distL="0" distR="0" wp14:anchorId="52252C06" wp14:editId="7716C36F">
                  <wp:extent cx="1483360" cy="197675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3360" cy="1976755"/>
                          </a:xfrm>
                          <a:prstGeom prst="rect">
                            <a:avLst/>
                          </a:prstGeom>
                        </pic:spPr>
                      </pic:pic>
                    </a:graphicData>
                  </a:graphic>
                </wp:inline>
              </w:drawing>
            </w:r>
          </w:p>
        </w:tc>
        <w:tc>
          <w:tcPr>
            <w:tcW w:w="708" w:type="dxa"/>
            <w:tcBorders>
              <w:top w:val="single" w:sz="4" w:space="0" w:color="auto"/>
              <w:left w:val="nil"/>
              <w:bottom w:val="single" w:sz="4" w:space="0" w:color="auto"/>
              <w:right w:val="single" w:sz="4" w:space="0" w:color="auto"/>
            </w:tcBorders>
            <w:shd w:val="clear" w:color="auto" w:fill="auto"/>
            <w:vAlign w:val="center"/>
          </w:tcPr>
          <w:p w14:paraId="042DD6CE" w14:textId="77777777" w:rsidR="004A14CC" w:rsidRPr="004A14CC" w:rsidRDefault="004A14CC" w:rsidP="00564BCE">
            <w:pPr>
              <w:jc w:val="center"/>
              <w:rPr>
                <w:sz w:val="20"/>
                <w:szCs w:val="20"/>
              </w:rPr>
            </w:pPr>
            <w:r w:rsidRPr="004A14CC">
              <w:rPr>
                <w:sz w:val="20"/>
                <w:szCs w:val="20"/>
              </w:rPr>
              <w:t>шт.</w:t>
            </w:r>
          </w:p>
        </w:tc>
        <w:tc>
          <w:tcPr>
            <w:tcW w:w="5103" w:type="dxa"/>
            <w:tcBorders>
              <w:top w:val="single" w:sz="4" w:space="0" w:color="auto"/>
              <w:left w:val="nil"/>
              <w:bottom w:val="single" w:sz="4" w:space="0" w:color="auto"/>
              <w:right w:val="nil"/>
            </w:tcBorders>
            <w:shd w:val="clear" w:color="auto" w:fill="auto"/>
            <w:vAlign w:val="center"/>
          </w:tcPr>
          <w:p w14:paraId="6D964957" w14:textId="77777777" w:rsidR="004A14CC" w:rsidRPr="004A14CC" w:rsidRDefault="004A14CC" w:rsidP="00564BCE">
            <w:pPr>
              <w:pStyle w:val="a4"/>
              <w:spacing w:before="0" w:beforeAutospacing="0" w:after="0" w:afterAutospacing="0"/>
              <w:rPr>
                <w:color w:val="000000"/>
                <w:sz w:val="20"/>
                <w:szCs w:val="20"/>
              </w:rPr>
            </w:pPr>
            <w:r w:rsidRPr="004A14CC">
              <w:rPr>
                <w:color w:val="000000"/>
                <w:sz w:val="20"/>
                <w:szCs w:val="20"/>
              </w:rPr>
              <w:br/>
              <w:t>Общие размеры вывески 950х880мм.</w:t>
            </w:r>
            <w:r w:rsidRPr="004A14CC">
              <w:rPr>
                <w:color w:val="000000"/>
                <w:sz w:val="20"/>
                <w:szCs w:val="20"/>
              </w:rPr>
              <w:br/>
              <w:t>Предложенный заказчиком способ изготовления:</w:t>
            </w:r>
            <w:r w:rsidRPr="004A14CC">
              <w:rPr>
                <w:color w:val="000000"/>
                <w:sz w:val="20"/>
                <w:szCs w:val="20"/>
              </w:rPr>
              <w:br/>
              <w:t xml:space="preserve">Лицевая часть отдельно стоящих объемных букв - акрил молочный 3 мм оклейка пленкой 641, торец пластик ПВХ 4 мм оклейка пленкой 641, задняя часть пластик ПВХ 5 мм. Исполнителю необходимо самому продумать и предложить заказчику способ крепления вывески к стене здания и сделать предварительный выезд для замеров. </w:t>
            </w:r>
            <w:r w:rsidRPr="004A14CC">
              <w:rPr>
                <w:color w:val="FF0000"/>
                <w:sz w:val="20"/>
                <w:szCs w:val="20"/>
              </w:rPr>
              <w:t>Вывеска без подсветки</w:t>
            </w:r>
          </w:p>
          <w:p w14:paraId="39888AC3" w14:textId="77777777" w:rsidR="004A14CC" w:rsidRPr="004A14CC" w:rsidRDefault="004A14CC" w:rsidP="00564BCE">
            <w:pPr>
              <w:pStyle w:val="a4"/>
              <w:rPr>
                <w:color w:val="000000"/>
                <w:sz w:val="20"/>
                <w:szCs w:val="20"/>
              </w:rPr>
            </w:pPr>
            <w:r w:rsidRPr="004A14CC">
              <w:rPr>
                <w:color w:val="000000"/>
                <w:sz w:val="20"/>
                <w:szCs w:val="20"/>
              </w:rPr>
              <w:t>Обязательно в расчётах учесть ветровые нагрузки и другие климатические условия существующие в месте установки. Конструкция должна исключать возможность травмирования людей при эксплуатации и обслуживании. Все электрические соединения должны быть выполнены согласно действующим нормам и правилам электробезопасности. Гарантия на конструкцию, материалы и монтаж не менее 2х лет.</w:t>
            </w:r>
          </w:p>
          <w:p w14:paraId="464033EE" w14:textId="77777777" w:rsidR="004A14CC" w:rsidRPr="004A14CC" w:rsidRDefault="004A14CC" w:rsidP="00564BCE">
            <w:pPr>
              <w:pStyle w:val="a4"/>
              <w:rPr>
                <w:noProof/>
                <w:sz w:val="20"/>
                <w:szCs w:val="20"/>
              </w:rPr>
            </w:pPr>
            <w:r w:rsidRPr="004A14CC">
              <w:rPr>
                <w:b/>
                <w:color w:val="000000"/>
                <w:sz w:val="20"/>
                <w:szCs w:val="20"/>
              </w:rPr>
              <w:t xml:space="preserve">Исполнителю так же необходимо предложить свой – альтернативный вариант исполнения вывески. </w:t>
            </w:r>
            <w:r w:rsidRPr="004A14CC">
              <w:rPr>
                <w:b/>
                <w:color w:val="000000"/>
                <w:sz w:val="20"/>
                <w:szCs w:val="20"/>
              </w:rPr>
              <w:br/>
            </w:r>
            <w:r w:rsidRPr="004A14CC">
              <w:rPr>
                <w:rStyle w:val="a3"/>
                <w:b/>
                <w:color w:val="FF0000"/>
                <w:sz w:val="20"/>
                <w:szCs w:val="20"/>
              </w:rPr>
              <w:t>Изготовление и монтаж до 17 апреля</w:t>
            </w:r>
            <w:r w:rsidRPr="004A14CC">
              <w:rPr>
                <w:b/>
                <w:color w:val="000000"/>
                <w:sz w:val="20"/>
                <w:szCs w:val="20"/>
              </w:rPr>
              <w:br/>
            </w:r>
            <w:r w:rsidRPr="004A14CC">
              <w:rPr>
                <w:color w:val="000000"/>
                <w:sz w:val="20"/>
                <w:szCs w:val="20"/>
              </w:rPr>
              <w:t xml:space="preserve">Макет: </w:t>
            </w:r>
            <w:hyperlink r:id="rId13" w:history="1">
              <w:r w:rsidRPr="004A14CC">
                <w:rPr>
                  <w:rStyle w:val="a3"/>
                  <w:sz w:val="20"/>
                  <w:szCs w:val="20"/>
                </w:rPr>
                <w:t>https://disk.yandex.ru/d/dqBAeYnO-9Lj8Q</w:t>
              </w:r>
            </w:hyperlink>
          </w:p>
          <w:p w14:paraId="28150A2E" w14:textId="77777777" w:rsidR="004A14CC" w:rsidRPr="004A14CC" w:rsidRDefault="004A14CC" w:rsidP="00564BCE">
            <w:pPr>
              <w:pStyle w:val="a4"/>
              <w:spacing w:before="0" w:beforeAutospacing="0" w:after="0" w:afterAutospacing="0"/>
              <w:rPr>
                <w:color w:val="000000"/>
                <w:sz w:val="20"/>
                <w:szCs w:val="20"/>
              </w:rPr>
            </w:pPr>
            <w:r w:rsidRPr="004A14CC">
              <w:rPr>
                <w:color w:val="000000"/>
                <w:sz w:val="20"/>
                <w:szCs w:val="20"/>
              </w:rPr>
              <w:br/>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343C96" w14:textId="77777777" w:rsidR="004A14CC" w:rsidRPr="004A14CC" w:rsidRDefault="004A14CC" w:rsidP="00564BCE">
            <w:pPr>
              <w:jc w:val="center"/>
              <w:rPr>
                <w:sz w:val="20"/>
                <w:szCs w:val="20"/>
              </w:rPr>
            </w:pPr>
            <w:r w:rsidRPr="004A14CC">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510510F8" w14:textId="77777777" w:rsidR="004A14CC" w:rsidRPr="004A14CC" w:rsidRDefault="004A14CC" w:rsidP="00564BCE">
            <w:pPr>
              <w:jc w:val="center"/>
              <w:rPr>
                <w:sz w:val="20"/>
                <w:szCs w:val="20"/>
              </w:rPr>
            </w:pPr>
            <w:r w:rsidRPr="004A14CC">
              <w:rPr>
                <w:sz w:val="20"/>
                <w:szCs w:val="20"/>
              </w:rPr>
              <w:t>да</w:t>
            </w:r>
          </w:p>
        </w:tc>
      </w:tr>
      <w:tr w:rsidR="004A14CC" w:rsidRPr="004A14CC" w14:paraId="06C7F672" w14:textId="77777777" w:rsidTr="00564BCE">
        <w:trPr>
          <w:trHeight w:val="286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5C1E507" w14:textId="77777777" w:rsidR="004A14CC" w:rsidRPr="004A14CC" w:rsidRDefault="004A14CC" w:rsidP="00564BCE">
            <w:pPr>
              <w:jc w:val="center"/>
              <w:rPr>
                <w:sz w:val="20"/>
                <w:szCs w:val="20"/>
              </w:rPr>
            </w:pPr>
          </w:p>
        </w:tc>
        <w:tc>
          <w:tcPr>
            <w:tcW w:w="2552" w:type="dxa"/>
            <w:tcBorders>
              <w:top w:val="single" w:sz="4" w:space="0" w:color="auto"/>
              <w:left w:val="nil"/>
              <w:bottom w:val="single" w:sz="4" w:space="0" w:color="auto"/>
              <w:right w:val="single" w:sz="4" w:space="0" w:color="auto"/>
            </w:tcBorders>
            <w:shd w:val="clear" w:color="000000" w:fill="FFFFFF"/>
            <w:vAlign w:val="center"/>
          </w:tcPr>
          <w:p w14:paraId="6A7C0BB1" w14:textId="77777777" w:rsidR="004A14CC" w:rsidRPr="004A14CC" w:rsidRDefault="004A14CC" w:rsidP="00564BCE">
            <w:pPr>
              <w:jc w:val="center"/>
              <w:rPr>
                <w:sz w:val="20"/>
                <w:szCs w:val="20"/>
              </w:rPr>
            </w:pPr>
            <w:r w:rsidRPr="004A14CC">
              <w:rPr>
                <w:sz w:val="20"/>
                <w:szCs w:val="20"/>
              </w:rPr>
              <w:t>Вывеска панель-кронштейн с подсветкой</w:t>
            </w:r>
          </w:p>
          <w:p w14:paraId="33D97073" w14:textId="77777777" w:rsidR="004A14CC" w:rsidRPr="004A14CC" w:rsidRDefault="004A14CC" w:rsidP="00564BCE">
            <w:pPr>
              <w:jc w:val="center"/>
              <w:rPr>
                <w:sz w:val="20"/>
                <w:szCs w:val="20"/>
              </w:rPr>
            </w:pPr>
            <w:r w:rsidRPr="004A14CC">
              <w:rPr>
                <w:noProof/>
                <w:sz w:val="20"/>
                <w:szCs w:val="20"/>
              </w:rPr>
              <w:drawing>
                <wp:inline distT="0" distB="0" distL="0" distR="0" wp14:anchorId="3F5470AF" wp14:editId="2573D10D">
                  <wp:extent cx="1483360" cy="854075"/>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3360" cy="854075"/>
                          </a:xfrm>
                          <a:prstGeom prst="rect">
                            <a:avLst/>
                          </a:prstGeom>
                        </pic:spPr>
                      </pic:pic>
                    </a:graphicData>
                  </a:graphic>
                </wp:inline>
              </w:drawing>
            </w:r>
          </w:p>
        </w:tc>
        <w:tc>
          <w:tcPr>
            <w:tcW w:w="708" w:type="dxa"/>
            <w:tcBorders>
              <w:top w:val="single" w:sz="4" w:space="0" w:color="auto"/>
              <w:left w:val="nil"/>
              <w:bottom w:val="single" w:sz="4" w:space="0" w:color="auto"/>
              <w:right w:val="single" w:sz="4" w:space="0" w:color="auto"/>
            </w:tcBorders>
            <w:shd w:val="clear" w:color="auto" w:fill="auto"/>
            <w:vAlign w:val="center"/>
          </w:tcPr>
          <w:p w14:paraId="37BBBBE0" w14:textId="77777777" w:rsidR="004A14CC" w:rsidRPr="004A14CC" w:rsidRDefault="004A14CC" w:rsidP="00564BCE">
            <w:pPr>
              <w:jc w:val="center"/>
              <w:rPr>
                <w:sz w:val="20"/>
                <w:szCs w:val="20"/>
              </w:rPr>
            </w:pPr>
            <w:r w:rsidRPr="004A14CC">
              <w:rPr>
                <w:sz w:val="20"/>
                <w:szCs w:val="20"/>
              </w:rPr>
              <w:t>шт.</w:t>
            </w:r>
          </w:p>
        </w:tc>
        <w:tc>
          <w:tcPr>
            <w:tcW w:w="5103" w:type="dxa"/>
            <w:tcBorders>
              <w:top w:val="single" w:sz="4" w:space="0" w:color="auto"/>
              <w:left w:val="nil"/>
              <w:bottom w:val="single" w:sz="4" w:space="0" w:color="auto"/>
              <w:right w:val="nil"/>
            </w:tcBorders>
            <w:shd w:val="clear" w:color="auto" w:fill="auto"/>
            <w:vAlign w:val="center"/>
          </w:tcPr>
          <w:p w14:paraId="382360E2" w14:textId="77777777" w:rsidR="004A14CC" w:rsidRPr="004A14CC" w:rsidRDefault="004A14CC" w:rsidP="00564BCE">
            <w:pPr>
              <w:pStyle w:val="a4"/>
              <w:spacing w:before="0" w:beforeAutospacing="0" w:after="0" w:afterAutospacing="0"/>
              <w:rPr>
                <w:color w:val="000000"/>
                <w:sz w:val="20"/>
                <w:szCs w:val="20"/>
              </w:rPr>
            </w:pPr>
            <w:r w:rsidRPr="004A14CC">
              <w:rPr>
                <w:color w:val="000000"/>
                <w:sz w:val="20"/>
                <w:szCs w:val="20"/>
              </w:rPr>
              <w:br/>
              <w:t>Общие размеры вывески 800х300мм.</w:t>
            </w:r>
            <w:r w:rsidRPr="004A14CC">
              <w:rPr>
                <w:color w:val="000000"/>
                <w:sz w:val="20"/>
                <w:szCs w:val="20"/>
              </w:rPr>
              <w:br/>
              <w:t>Предложенный заказчиком способ изготовления:</w:t>
            </w:r>
            <w:r w:rsidRPr="004A14CC">
              <w:rPr>
                <w:color w:val="000000"/>
                <w:sz w:val="20"/>
                <w:szCs w:val="20"/>
              </w:rPr>
              <w:br/>
              <w:t xml:space="preserve">Лицевая часть вывески - акрил молочный 3 мм оклейка пленкой 8500, торец - композит 4 мм, кронштейн металлический длинной 250мм от стены и крашеный в цвет композита на торце вывески. Подсветка модулями ELF SOL II, блок </w:t>
            </w:r>
            <w:proofErr w:type="spellStart"/>
            <w:r w:rsidRPr="004A14CC">
              <w:rPr>
                <w:color w:val="000000"/>
                <w:sz w:val="20"/>
                <w:szCs w:val="20"/>
              </w:rPr>
              <w:t>ip</w:t>
            </w:r>
            <w:proofErr w:type="spellEnd"/>
            <w:r w:rsidRPr="004A14CC">
              <w:rPr>
                <w:color w:val="000000"/>
                <w:sz w:val="20"/>
                <w:szCs w:val="20"/>
              </w:rPr>
              <w:t xml:space="preserve"> 67. Исполнителю необходимо самому продумать и предложить заказчику способ крепления вывески к стене здания и сделать предварительный выезд для определения способа вывода питания. Стена сделана из </w:t>
            </w:r>
            <w:proofErr w:type="spellStart"/>
            <w:r w:rsidRPr="004A14CC">
              <w:rPr>
                <w:color w:val="000000"/>
                <w:sz w:val="20"/>
                <w:szCs w:val="20"/>
              </w:rPr>
              <w:t>аквапанелей</w:t>
            </w:r>
            <w:proofErr w:type="spellEnd"/>
            <w:r w:rsidRPr="004A14CC">
              <w:rPr>
                <w:color w:val="000000"/>
                <w:sz w:val="20"/>
                <w:szCs w:val="20"/>
              </w:rPr>
              <w:t xml:space="preserve">(гипсокартон) на обрешетке с декоративными элементами сверху. Необходимо </w:t>
            </w:r>
            <w:proofErr w:type="spellStart"/>
            <w:r w:rsidRPr="004A14CC">
              <w:rPr>
                <w:color w:val="000000"/>
                <w:sz w:val="20"/>
                <w:szCs w:val="20"/>
              </w:rPr>
              <w:t>пробуриться</w:t>
            </w:r>
            <w:proofErr w:type="spellEnd"/>
            <w:r w:rsidRPr="004A14CC">
              <w:rPr>
                <w:color w:val="000000"/>
                <w:sz w:val="20"/>
                <w:szCs w:val="20"/>
              </w:rPr>
              <w:t xml:space="preserve"> до несущей стены и закрепиться к ней через несколько шпилек, чтобы надежно закрепить конструкцию.</w:t>
            </w:r>
          </w:p>
          <w:p w14:paraId="40489625" w14:textId="77777777" w:rsidR="004A14CC" w:rsidRPr="004A14CC" w:rsidRDefault="004A14CC" w:rsidP="00564BCE">
            <w:pPr>
              <w:pStyle w:val="a4"/>
              <w:rPr>
                <w:color w:val="000000"/>
                <w:sz w:val="20"/>
                <w:szCs w:val="20"/>
              </w:rPr>
            </w:pPr>
            <w:r w:rsidRPr="004A14CC">
              <w:rPr>
                <w:color w:val="000000"/>
                <w:sz w:val="20"/>
                <w:szCs w:val="20"/>
              </w:rPr>
              <w:t xml:space="preserve">Обязательно в расчётах учесть ветровые нагрузки и другие климатические условия существующие в месте установки. Конструкция должна исключать возможность травмирования людей при эксплуатации и обслуживании. Все электрические соединения должны быть выполнены согласно действующим нормам и правилам электробезопасности. Гарантия на конструкцию, материалы и монтаж не менее 2х лет. </w:t>
            </w:r>
            <w:r w:rsidRPr="004A14CC">
              <w:rPr>
                <w:b/>
                <w:color w:val="000000"/>
                <w:sz w:val="20"/>
                <w:szCs w:val="20"/>
              </w:rPr>
              <w:t xml:space="preserve">Исполнителю так же необходимо предложить свой – альтернативный вариант исполнения вывески. </w:t>
            </w:r>
            <w:r w:rsidRPr="004A14CC">
              <w:rPr>
                <w:b/>
                <w:color w:val="000000"/>
                <w:sz w:val="20"/>
                <w:szCs w:val="20"/>
              </w:rPr>
              <w:br/>
            </w:r>
            <w:r w:rsidRPr="004A14CC">
              <w:rPr>
                <w:rStyle w:val="a3"/>
                <w:b/>
                <w:color w:val="FF0000"/>
                <w:sz w:val="20"/>
                <w:szCs w:val="20"/>
              </w:rPr>
              <w:t>Изготовление и монтаж до 17 апреля</w:t>
            </w:r>
            <w:r w:rsidRPr="004A14CC">
              <w:rPr>
                <w:b/>
                <w:color w:val="000000"/>
                <w:sz w:val="20"/>
                <w:szCs w:val="20"/>
              </w:rPr>
              <w:br/>
            </w:r>
            <w:r w:rsidRPr="004A14CC">
              <w:rPr>
                <w:color w:val="000000"/>
                <w:sz w:val="20"/>
                <w:szCs w:val="20"/>
              </w:rPr>
              <w:t xml:space="preserve">Макет: </w:t>
            </w:r>
            <w:hyperlink r:id="rId15" w:history="1">
              <w:r w:rsidRPr="004A14CC">
                <w:rPr>
                  <w:rStyle w:val="a3"/>
                  <w:sz w:val="20"/>
                  <w:szCs w:val="20"/>
                </w:rPr>
                <w:t>https://disk.yandex.ru/d/dqBAeYnO-9Lj8Q</w:t>
              </w:r>
            </w:hyperlink>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4CD54" w14:textId="77777777" w:rsidR="004A14CC" w:rsidRPr="004A14CC" w:rsidRDefault="004A14CC" w:rsidP="00564BCE">
            <w:pPr>
              <w:jc w:val="center"/>
              <w:rPr>
                <w:sz w:val="20"/>
                <w:szCs w:val="20"/>
              </w:rPr>
            </w:pPr>
            <w:r w:rsidRPr="004A14CC">
              <w:rPr>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2235D8B9" w14:textId="77777777" w:rsidR="004A14CC" w:rsidRPr="004A14CC" w:rsidRDefault="004A14CC" w:rsidP="00564BCE">
            <w:pPr>
              <w:jc w:val="center"/>
              <w:rPr>
                <w:sz w:val="20"/>
                <w:szCs w:val="20"/>
              </w:rPr>
            </w:pPr>
            <w:r w:rsidRPr="004A14CC">
              <w:rPr>
                <w:sz w:val="20"/>
                <w:szCs w:val="20"/>
              </w:rPr>
              <w:t>да</w:t>
            </w:r>
          </w:p>
        </w:tc>
      </w:tr>
    </w:tbl>
    <w:p w14:paraId="40462099" w14:textId="77777777" w:rsidR="004A14CC" w:rsidRPr="004A14CC" w:rsidRDefault="004A14CC" w:rsidP="004A14CC">
      <w:pPr>
        <w:pStyle w:val="Footnote"/>
        <w:jc w:val="both"/>
      </w:pPr>
    </w:p>
    <w:p w14:paraId="5D5D555D" w14:textId="77777777" w:rsidR="004A14CC" w:rsidRPr="004A14CC" w:rsidRDefault="004A14CC" w:rsidP="004A14CC">
      <w:pPr>
        <w:pStyle w:val="Footnote"/>
        <w:numPr>
          <w:ilvl w:val="0"/>
          <w:numId w:val="4"/>
        </w:numPr>
        <w:jc w:val="both"/>
        <w:rPr>
          <w:b/>
        </w:rPr>
      </w:pPr>
      <w:r w:rsidRPr="004A14CC">
        <w:rPr>
          <w:b/>
        </w:rPr>
        <w:t>Обоснование (дефектный акт) целесообразности закупки</w:t>
      </w:r>
    </w:p>
    <w:p w14:paraId="60A0AB12" w14:textId="77777777" w:rsidR="004A14CC" w:rsidRPr="004A14CC" w:rsidRDefault="004A14CC" w:rsidP="004A14CC">
      <w:pPr>
        <w:pStyle w:val="Footnote"/>
        <w:ind w:left="567"/>
      </w:pPr>
      <w:r w:rsidRPr="004A14CC">
        <w:t>2.1. С целью привлечения внимания потенциальных клиентов, необходимо установить заметную и привлекательную вывеску, которая будет выделяться среди других объектов.</w:t>
      </w:r>
      <w:r w:rsidRPr="004A14CC">
        <w:br/>
        <w:t xml:space="preserve">Яркая и заметная вывеска поможет сделать кафе легко узнаваемым для проходящих мимо людей. </w:t>
      </w:r>
    </w:p>
    <w:p w14:paraId="0ECFCD06" w14:textId="77777777" w:rsidR="004A14CC" w:rsidRPr="004A14CC" w:rsidRDefault="004A14CC" w:rsidP="004A14CC">
      <w:pPr>
        <w:pStyle w:val="a5"/>
        <w:numPr>
          <w:ilvl w:val="0"/>
          <w:numId w:val="4"/>
        </w:numPr>
        <w:rPr>
          <w:rFonts w:ascii="Times New Roman" w:eastAsia="Calibri" w:hAnsi="Times New Roman" w:cs="Times New Roman"/>
          <w:b/>
          <w:sz w:val="20"/>
          <w:szCs w:val="20"/>
        </w:rPr>
      </w:pPr>
      <w:r w:rsidRPr="004A14CC">
        <w:rPr>
          <w:rFonts w:ascii="Times New Roman" w:eastAsia="Calibri" w:hAnsi="Times New Roman" w:cs="Times New Roman"/>
          <w:b/>
          <w:sz w:val="20"/>
          <w:szCs w:val="20"/>
        </w:rPr>
        <w:t>Место доставки, сроки и порядок поставки товара</w:t>
      </w:r>
    </w:p>
    <w:p w14:paraId="54F91FD8" w14:textId="77777777" w:rsidR="004A14CC" w:rsidRPr="004A14CC" w:rsidRDefault="004A14CC" w:rsidP="004A14CC">
      <w:pPr>
        <w:pStyle w:val="a5"/>
        <w:numPr>
          <w:ilvl w:val="1"/>
          <w:numId w:val="4"/>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 xml:space="preserve">Место доставки товара: Крым, г. Ялта, с. Оползневое, ул. Генерала Острякова, д. 9. </w:t>
      </w:r>
    </w:p>
    <w:p w14:paraId="744771F0" w14:textId="77777777" w:rsidR="004A14CC" w:rsidRPr="004A14CC" w:rsidRDefault="004A14CC" w:rsidP="004A14CC">
      <w:pPr>
        <w:pStyle w:val="a5"/>
        <w:numPr>
          <w:ilvl w:val="1"/>
          <w:numId w:val="4"/>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lastRenderedPageBreak/>
        <w:t xml:space="preserve">Срок поставки и монтажа на весь перечень Товаров, указанный в Таблице 1 не должен превышать 30 календарных дней.  Срок монтажа Товаров включает в себя срок их доставки до склада Покупателя.  </w:t>
      </w:r>
    </w:p>
    <w:p w14:paraId="73EB0789" w14:textId="77777777" w:rsidR="004A14CC" w:rsidRPr="004A14CC" w:rsidRDefault="004A14CC" w:rsidP="004A14CC">
      <w:pPr>
        <w:pStyle w:val="Footnote"/>
        <w:jc w:val="both"/>
      </w:pPr>
    </w:p>
    <w:p w14:paraId="1A8CFCA5" w14:textId="77777777" w:rsidR="004A14CC" w:rsidRPr="004A14CC" w:rsidRDefault="004A14CC" w:rsidP="004A14CC">
      <w:pPr>
        <w:ind w:left="710"/>
        <w:rPr>
          <w:sz w:val="20"/>
          <w:szCs w:val="20"/>
        </w:rPr>
      </w:pPr>
      <w:r w:rsidRPr="004A14CC">
        <w:rPr>
          <w:sz w:val="20"/>
          <w:szCs w:val="20"/>
        </w:rPr>
        <w:t xml:space="preserve">3. </w:t>
      </w:r>
      <w:r w:rsidRPr="004A14CC">
        <w:rPr>
          <w:b/>
          <w:sz w:val="20"/>
          <w:szCs w:val="20"/>
        </w:rPr>
        <w:t>Общие сведения</w:t>
      </w:r>
    </w:p>
    <w:p w14:paraId="2DC512BF"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Поставляемая продукция должна полностью соответствовать требованиям, указанным в Техническом задании.</w:t>
      </w:r>
    </w:p>
    <w:p w14:paraId="7C6CE3D4"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Поставляемый Товар должен быть новым товаром. Качество товара должно соответствовать требованиям, установленным действующим законодательством Российской Федерации.</w:t>
      </w:r>
    </w:p>
    <w:p w14:paraId="786D2FED" w14:textId="77777777" w:rsidR="004A14CC" w:rsidRPr="004A14CC" w:rsidRDefault="004A14CC" w:rsidP="004A14CC">
      <w:pPr>
        <w:pStyle w:val="a5"/>
        <w:ind w:left="840"/>
        <w:rPr>
          <w:rFonts w:ascii="Times New Roman" w:eastAsia="Calibri" w:hAnsi="Times New Roman" w:cs="Times New Roman"/>
          <w:sz w:val="20"/>
          <w:szCs w:val="20"/>
        </w:rPr>
      </w:pPr>
    </w:p>
    <w:p w14:paraId="0FD4974E" w14:textId="77777777" w:rsidR="004A14CC" w:rsidRPr="004A14CC" w:rsidRDefault="004A14CC" w:rsidP="004A14CC">
      <w:pPr>
        <w:pStyle w:val="a5"/>
        <w:numPr>
          <w:ilvl w:val="0"/>
          <w:numId w:val="5"/>
        </w:numPr>
        <w:spacing w:after="0" w:line="240" w:lineRule="auto"/>
        <w:ind w:left="993" w:hanging="283"/>
        <w:rPr>
          <w:rFonts w:ascii="Times New Roman" w:eastAsia="Calibri" w:hAnsi="Times New Roman" w:cs="Times New Roman"/>
          <w:b/>
          <w:sz w:val="20"/>
          <w:szCs w:val="20"/>
        </w:rPr>
      </w:pPr>
      <w:r w:rsidRPr="004A14CC">
        <w:rPr>
          <w:rFonts w:ascii="Times New Roman" w:eastAsia="Calibri" w:hAnsi="Times New Roman" w:cs="Times New Roman"/>
          <w:b/>
          <w:sz w:val="20"/>
          <w:szCs w:val="20"/>
        </w:rPr>
        <w:t>Требования к упаковке и маркировке</w:t>
      </w:r>
    </w:p>
    <w:p w14:paraId="69BD36B8"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Товар должен доставляться в упаковке, принятой для данного вида продукции. Упаковка должна обеспечить полную сохранность от всякого рода повреждений при перевозке, выполняемой в соответствии с нормами, установленными изготовителем.</w:t>
      </w:r>
    </w:p>
    <w:p w14:paraId="1AE91134"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Маркировка должна содержать информацию о наименовании Товара, весе/объеме, сроке изготовления и сроке годности (если применимо), а также иную информацию, предусмотренную для данного вида продукции.</w:t>
      </w:r>
    </w:p>
    <w:p w14:paraId="7A45C1FE" w14:textId="77777777" w:rsidR="004A14CC" w:rsidRPr="004A14CC" w:rsidRDefault="004A14CC" w:rsidP="004A14CC">
      <w:pPr>
        <w:pStyle w:val="a5"/>
        <w:ind w:left="840"/>
        <w:rPr>
          <w:rFonts w:ascii="Times New Roman" w:eastAsia="Calibri" w:hAnsi="Times New Roman" w:cs="Times New Roman"/>
          <w:sz w:val="20"/>
          <w:szCs w:val="20"/>
        </w:rPr>
      </w:pPr>
    </w:p>
    <w:p w14:paraId="61301FC3" w14:textId="77777777" w:rsidR="004A14CC" w:rsidRPr="004A14CC" w:rsidRDefault="004A14CC" w:rsidP="004A14CC">
      <w:pPr>
        <w:pStyle w:val="a5"/>
        <w:numPr>
          <w:ilvl w:val="0"/>
          <w:numId w:val="5"/>
        </w:numPr>
        <w:spacing w:after="0" w:line="240" w:lineRule="auto"/>
        <w:ind w:left="993" w:hanging="283"/>
        <w:rPr>
          <w:rFonts w:ascii="Times New Roman" w:eastAsia="Calibri" w:hAnsi="Times New Roman" w:cs="Times New Roman"/>
          <w:b/>
          <w:sz w:val="20"/>
          <w:szCs w:val="20"/>
        </w:rPr>
      </w:pPr>
      <w:r w:rsidRPr="004A14CC">
        <w:rPr>
          <w:rFonts w:ascii="Times New Roman" w:eastAsia="Calibri" w:hAnsi="Times New Roman" w:cs="Times New Roman"/>
          <w:b/>
          <w:sz w:val="20"/>
          <w:szCs w:val="20"/>
        </w:rPr>
        <w:t>Требования к гарантии и гарантийному сроку товара.</w:t>
      </w:r>
    </w:p>
    <w:p w14:paraId="0E3F6AAA"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Гарантийный срок эксплуатации на товар составляет 24 месяца и начинает исчисляться со дня подписания Заказчиком товаросопроводительных документов по форме Торг-12/ УПД.  Если производителем Товара установлены стандартные гарантийные сроки, превышающие запрашиваемый гарантийный срок на Товар, то гарантийный срок на Товар устанавливается продолжительностью не менее срока, установленного производителем Товара.</w:t>
      </w:r>
    </w:p>
    <w:p w14:paraId="31EBA1AC" w14:textId="77777777" w:rsidR="004A14CC" w:rsidRPr="004A14CC" w:rsidRDefault="004A14CC" w:rsidP="004A14CC">
      <w:pPr>
        <w:pStyle w:val="a5"/>
        <w:spacing w:after="0" w:line="240" w:lineRule="auto"/>
        <w:ind w:left="840"/>
        <w:rPr>
          <w:rFonts w:ascii="Times New Roman" w:eastAsia="Calibri" w:hAnsi="Times New Roman" w:cs="Times New Roman"/>
          <w:sz w:val="20"/>
          <w:szCs w:val="20"/>
        </w:rPr>
      </w:pPr>
    </w:p>
    <w:p w14:paraId="37A619E1"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В случае обнаружения дефектов или неисправностей изготовитель обязуется устранить их в течение 14 рабочих дней.</w:t>
      </w:r>
    </w:p>
    <w:p w14:paraId="7A3B90C5" w14:textId="77777777" w:rsidR="004A14CC" w:rsidRPr="004A14CC" w:rsidRDefault="004A14CC" w:rsidP="004A14CC">
      <w:pPr>
        <w:pStyle w:val="a5"/>
        <w:ind w:left="840"/>
        <w:rPr>
          <w:rFonts w:ascii="Times New Roman" w:eastAsia="Calibri" w:hAnsi="Times New Roman" w:cs="Times New Roman"/>
          <w:sz w:val="20"/>
          <w:szCs w:val="20"/>
        </w:rPr>
      </w:pPr>
    </w:p>
    <w:p w14:paraId="5A2DD312" w14:textId="77777777" w:rsidR="004A14CC" w:rsidRPr="004A14CC" w:rsidRDefault="004A14CC" w:rsidP="004A14CC">
      <w:pPr>
        <w:pStyle w:val="a5"/>
        <w:numPr>
          <w:ilvl w:val="0"/>
          <w:numId w:val="5"/>
        </w:numPr>
        <w:spacing w:after="0" w:line="240" w:lineRule="auto"/>
        <w:ind w:left="993" w:hanging="283"/>
        <w:rPr>
          <w:rFonts w:ascii="Times New Roman" w:eastAsia="Calibri" w:hAnsi="Times New Roman" w:cs="Times New Roman"/>
          <w:b/>
          <w:sz w:val="20"/>
          <w:szCs w:val="20"/>
        </w:rPr>
      </w:pPr>
      <w:r w:rsidRPr="004A14CC">
        <w:rPr>
          <w:rFonts w:ascii="Times New Roman" w:eastAsia="Calibri" w:hAnsi="Times New Roman" w:cs="Times New Roman"/>
          <w:b/>
          <w:sz w:val="20"/>
          <w:szCs w:val="20"/>
        </w:rPr>
        <w:t>Требования по соответствию товаров определенным стандартам.</w:t>
      </w:r>
    </w:p>
    <w:p w14:paraId="2B073CF8"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Все поставляемые товары должны быть экологически безопасными, новыми, соответствовать требованиям нормативно-технических документов для данного вида продукции и иметь необходимые паспорта и сертификаты качества (в случае, если они подлежат обязательной сертификации).</w:t>
      </w:r>
    </w:p>
    <w:p w14:paraId="4FBAD15B" w14:textId="77777777" w:rsidR="004A14CC" w:rsidRPr="004A14CC" w:rsidRDefault="004A14CC" w:rsidP="004A14CC">
      <w:pPr>
        <w:pStyle w:val="a5"/>
        <w:spacing w:after="0" w:line="240" w:lineRule="auto"/>
        <w:ind w:left="840"/>
        <w:rPr>
          <w:rFonts w:ascii="Times New Roman" w:eastAsia="Calibri" w:hAnsi="Times New Roman" w:cs="Times New Roman"/>
          <w:b/>
          <w:sz w:val="20"/>
          <w:szCs w:val="20"/>
        </w:rPr>
      </w:pPr>
    </w:p>
    <w:p w14:paraId="4CFE730A" w14:textId="77777777" w:rsidR="004A14CC" w:rsidRPr="004A14CC" w:rsidRDefault="004A14CC" w:rsidP="004A14CC">
      <w:pPr>
        <w:pStyle w:val="a5"/>
        <w:numPr>
          <w:ilvl w:val="0"/>
          <w:numId w:val="5"/>
        </w:numPr>
        <w:spacing w:after="0" w:line="240" w:lineRule="auto"/>
        <w:ind w:left="993" w:hanging="284"/>
        <w:rPr>
          <w:rFonts w:ascii="Times New Roman" w:eastAsia="Calibri" w:hAnsi="Times New Roman" w:cs="Times New Roman"/>
          <w:b/>
          <w:sz w:val="20"/>
          <w:szCs w:val="20"/>
        </w:rPr>
      </w:pPr>
      <w:r w:rsidRPr="004A14CC">
        <w:rPr>
          <w:rFonts w:ascii="Times New Roman" w:eastAsia="Calibri" w:hAnsi="Times New Roman" w:cs="Times New Roman"/>
          <w:b/>
          <w:sz w:val="20"/>
          <w:szCs w:val="20"/>
        </w:rPr>
        <w:t>Дополнительные требования</w:t>
      </w:r>
    </w:p>
    <w:p w14:paraId="58901E73" w14:textId="77777777" w:rsidR="004A14CC" w:rsidRPr="004A14CC" w:rsidRDefault="004A14CC" w:rsidP="004A14CC">
      <w:pPr>
        <w:pStyle w:val="a5"/>
        <w:numPr>
          <w:ilvl w:val="1"/>
          <w:numId w:val="5"/>
        </w:numPr>
        <w:rPr>
          <w:rFonts w:ascii="Times New Roman" w:eastAsia="Calibri" w:hAnsi="Times New Roman" w:cs="Times New Roman"/>
          <w:sz w:val="20"/>
          <w:szCs w:val="20"/>
        </w:rPr>
      </w:pPr>
      <w:r w:rsidRPr="004A14CC">
        <w:rPr>
          <w:rFonts w:ascii="Times New Roman" w:eastAsia="Calibri" w:hAnsi="Times New Roman" w:cs="Times New Roman"/>
          <w:sz w:val="20"/>
          <w:szCs w:val="20"/>
        </w:rPr>
        <w:t>Документация на вывеску должна включать чертежи и спецификации материалов.</w:t>
      </w:r>
    </w:p>
    <w:p w14:paraId="2BECF71F" w14:textId="77777777" w:rsidR="004A14CC" w:rsidRPr="004A14CC" w:rsidRDefault="004A14CC" w:rsidP="004A14CC">
      <w:pPr>
        <w:pStyle w:val="a5"/>
        <w:numPr>
          <w:ilvl w:val="1"/>
          <w:numId w:val="5"/>
        </w:numPr>
        <w:rPr>
          <w:rFonts w:ascii="Times New Roman" w:eastAsia="Calibri" w:hAnsi="Times New Roman" w:cs="Times New Roman"/>
          <w:sz w:val="20"/>
          <w:szCs w:val="20"/>
        </w:rPr>
      </w:pPr>
      <w:r w:rsidRPr="004A14CC">
        <w:rPr>
          <w:rFonts w:ascii="Times New Roman" w:eastAsia="Calibri" w:hAnsi="Times New Roman" w:cs="Times New Roman"/>
          <w:sz w:val="20"/>
          <w:szCs w:val="20"/>
        </w:rPr>
        <w:t>Все работы должны проводиться квалифицированными специалистами с соответствующим опытом и квалификацией.</w:t>
      </w:r>
      <w:r w:rsidRPr="004A14CC">
        <w:rPr>
          <w:rFonts w:ascii="Times New Roman" w:eastAsia="Calibri" w:hAnsi="Times New Roman" w:cs="Times New Roman"/>
          <w:sz w:val="20"/>
          <w:szCs w:val="20"/>
        </w:rPr>
        <w:br/>
      </w:r>
    </w:p>
    <w:p w14:paraId="3CD135D5" w14:textId="77777777" w:rsidR="004A14CC" w:rsidRPr="004A14CC" w:rsidRDefault="004A14CC" w:rsidP="004A14CC">
      <w:pPr>
        <w:pStyle w:val="a5"/>
        <w:numPr>
          <w:ilvl w:val="0"/>
          <w:numId w:val="5"/>
        </w:numPr>
        <w:spacing w:after="0" w:line="240" w:lineRule="auto"/>
        <w:ind w:left="993" w:hanging="284"/>
        <w:rPr>
          <w:rFonts w:ascii="Times New Roman" w:eastAsia="Calibri" w:hAnsi="Times New Roman" w:cs="Times New Roman"/>
          <w:b/>
          <w:sz w:val="20"/>
          <w:szCs w:val="20"/>
        </w:rPr>
      </w:pPr>
      <w:r w:rsidRPr="004A14CC">
        <w:rPr>
          <w:rFonts w:ascii="Times New Roman" w:eastAsia="Calibri" w:hAnsi="Times New Roman" w:cs="Times New Roman"/>
          <w:b/>
          <w:sz w:val="20"/>
          <w:szCs w:val="20"/>
        </w:rPr>
        <w:t>Порядок расчётов</w:t>
      </w:r>
    </w:p>
    <w:p w14:paraId="410AF07D"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Цена Товара включает: стоимость доставки Товара по адресу Покупателя (при доставке учесть высоту зоны выгрузки (рампы) 97 см.), в том числе стоимость погрузки, перевозки, разгрузки, упаковки, маркировки, оформления сопроводительной документации, хранения, таможенные экспортные и импортные пошлины, все налоги, сборы, установленные законодательством РФ, действующие на момент поставки. А также любые иные расходы Поставщика, связанные с надлежащим исполнением обязательств по поставке.</w:t>
      </w:r>
    </w:p>
    <w:p w14:paraId="5BB8C985" w14:textId="77777777" w:rsidR="004A14CC" w:rsidRPr="004A14CC" w:rsidRDefault="004A14CC" w:rsidP="004A14CC">
      <w:pPr>
        <w:pStyle w:val="a5"/>
        <w:numPr>
          <w:ilvl w:val="1"/>
          <w:numId w:val="5"/>
        </w:numPr>
        <w:spacing w:after="0" w:line="240" w:lineRule="auto"/>
        <w:rPr>
          <w:rFonts w:ascii="Times New Roman" w:eastAsia="Calibri" w:hAnsi="Times New Roman" w:cs="Times New Roman"/>
          <w:sz w:val="20"/>
          <w:szCs w:val="20"/>
        </w:rPr>
      </w:pPr>
      <w:r w:rsidRPr="004A14CC">
        <w:rPr>
          <w:rFonts w:ascii="Times New Roman" w:eastAsia="Calibri" w:hAnsi="Times New Roman" w:cs="Times New Roman"/>
          <w:sz w:val="20"/>
          <w:szCs w:val="20"/>
        </w:rPr>
        <w:t xml:space="preserve"> Расчеты осуществляются по безналичной форме в рублях РФ.</w:t>
      </w:r>
    </w:p>
    <w:p w14:paraId="5B17D28D" w14:textId="77777777" w:rsidR="004A14CC" w:rsidRPr="0041382D" w:rsidRDefault="004A14CC" w:rsidP="004A14CC">
      <w:pPr>
        <w:pStyle w:val="a5"/>
        <w:spacing w:after="0" w:line="240" w:lineRule="auto"/>
        <w:ind w:left="1048"/>
        <w:rPr>
          <w:rFonts w:ascii="Times New Roman" w:eastAsia="Calibri" w:hAnsi="Times New Roman" w:cs="Times New Roman"/>
          <w:szCs w:val="24"/>
        </w:rPr>
      </w:pPr>
    </w:p>
    <w:p w14:paraId="02476C7E" w14:textId="2FA5FB3C" w:rsidR="008A1AE5" w:rsidRPr="00903DDF" w:rsidRDefault="008A1AE5" w:rsidP="004A14CC">
      <w:pPr>
        <w:pStyle w:val="1"/>
        <w:pBdr>
          <w:bottom w:val="single" w:sz="12" w:space="1" w:color="auto"/>
        </w:pBdr>
        <w:spacing w:before="0" w:line="216" w:lineRule="auto"/>
        <w:jc w:val="center"/>
        <w:rPr>
          <w:rFonts w:ascii="Times New Roman" w:hAnsi="Times New Roman" w:cs="Times New Roman"/>
          <w:color w:val="161616"/>
          <w:sz w:val="20"/>
          <w:szCs w:val="20"/>
        </w:rPr>
      </w:pPr>
    </w:p>
    <w:sectPr w:rsidR="008A1AE5" w:rsidRPr="00903DDF" w:rsidSect="00184E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6F14E" w14:textId="77777777" w:rsidR="006C67FD" w:rsidRDefault="006C67FD" w:rsidP="002B405B">
      <w:pPr>
        <w:spacing w:after="0" w:line="240" w:lineRule="auto"/>
      </w:pPr>
      <w:r>
        <w:separator/>
      </w:r>
    </w:p>
  </w:endnote>
  <w:endnote w:type="continuationSeparator" w:id="0">
    <w:p w14:paraId="7CE296EE" w14:textId="77777777" w:rsidR="006C67FD" w:rsidRDefault="006C67FD" w:rsidP="002B4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206B" w14:textId="77777777" w:rsidR="006C67FD" w:rsidRDefault="006C67FD" w:rsidP="002B405B">
      <w:pPr>
        <w:spacing w:after="0" w:line="240" w:lineRule="auto"/>
      </w:pPr>
      <w:r>
        <w:separator/>
      </w:r>
    </w:p>
  </w:footnote>
  <w:footnote w:type="continuationSeparator" w:id="0">
    <w:p w14:paraId="4DE839E1" w14:textId="77777777" w:rsidR="006C67FD" w:rsidRDefault="006C67FD" w:rsidP="002B4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0FAD"/>
    <w:multiLevelType w:val="multilevel"/>
    <w:tmpl w:val="0E6CA1FA"/>
    <w:lvl w:ilvl="0">
      <w:start w:val="1"/>
      <w:numFmt w:val="decimal"/>
      <w:lvlText w:val="%1."/>
      <w:lvlJc w:val="left"/>
      <w:pPr>
        <w:ind w:left="1276" w:hanging="708"/>
      </w:pPr>
      <w:rPr>
        <w:rFonts w:ascii="Times New Roman" w:eastAsia="Times New Roman" w:hAnsi="Times New Roman" w:cs="Times New Roman" w:hint="default"/>
      </w:rPr>
    </w:lvl>
    <w:lvl w:ilvl="1">
      <w:start w:val="1"/>
      <w:numFmt w:val="decimal"/>
      <w:isLgl/>
      <w:lvlText w:val="%1.%2"/>
      <w:lvlJc w:val="left"/>
      <w:pPr>
        <w:ind w:left="906" w:hanging="360"/>
      </w:pPr>
      <w:rPr>
        <w:rFonts w:ascii="Times New Roman" w:hAnsi="Times New Roman" w:cs="Times New Roman"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10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706" w:hanging="1440"/>
      </w:pPr>
      <w:rPr>
        <w:rFonts w:hint="default"/>
      </w:rPr>
    </w:lvl>
    <w:lvl w:ilvl="8">
      <w:start w:val="1"/>
      <w:numFmt w:val="decimal"/>
      <w:isLgl/>
      <w:lvlText w:val="%1.%2.%3.%4.%5.%6.%7.%8.%9"/>
      <w:lvlJc w:val="left"/>
      <w:pPr>
        <w:ind w:left="3186" w:hanging="1800"/>
      </w:pPr>
      <w:rPr>
        <w:rFonts w:hint="default"/>
      </w:rPr>
    </w:lvl>
  </w:abstractNum>
  <w:abstractNum w:abstractNumId="1" w15:restartNumberingAfterBreak="0">
    <w:nsid w:val="0DDF5CE5"/>
    <w:multiLevelType w:val="multilevel"/>
    <w:tmpl w:val="91387F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C00FAA"/>
    <w:multiLevelType w:val="hybridMultilevel"/>
    <w:tmpl w:val="0B6C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79556D"/>
    <w:multiLevelType w:val="multilevel"/>
    <w:tmpl w:val="10886FF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342D14"/>
    <w:multiLevelType w:val="hybridMultilevel"/>
    <w:tmpl w:val="36525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0F65CB"/>
    <w:multiLevelType w:val="hybridMultilevel"/>
    <w:tmpl w:val="2B581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C0294E"/>
    <w:multiLevelType w:val="hybridMultilevel"/>
    <w:tmpl w:val="43988EBC"/>
    <w:lvl w:ilvl="0" w:tplc="29D88B7C">
      <w:start w:val="1"/>
      <w:numFmt w:val="decimal"/>
      <w:lvlText w:val="%1."/>
      <w:lvlJc w:val="left"/>
      <w:pPr>
        <w:ind w:left="644"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BD4559"/>
    <w:multiLevelType w:val="hybridMultilevel"/>
    <w:tmpl w:val="D1B81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330320"/>
    <w:multiLevelType w:val="multilevel"/>
    <w:tmpl w:val="5F3303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6B915690"/>
    <w:multiLevelType w:val="multilevel"/>
    <w:tmpl w:val="577A6E94"/>
    <w:lvl w:ilvl="0">
      <w:start w:val="3"/>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680" w:hanging="720"/>
      </w:pPr>
      <w:rPr>
        <w:rFonts w:eastAsia="Times New Roman" w:hint="default"/>
      </w:rPr>
    </w:lvl>
    <w:lvl w:ilvl="3">
      <w:start w:val="1"/>
      <w:numFmt w:val="decimal"/>
      <w:lvlText w:val="%1.%2.%3.%4"/>
      <w:lvlJc w:val="left"/>
      <w:pPr>
        <w:ind w:left="2160" w:hanging="720"/>
      </w:pPr>
      <w:rPr>
        <w:rFonts w:eastAsia="Times New Roman" w:hint="default"/>
      </w:rPr>
    </w:lvl>
    <w:lvl w:ilvl="4">
      <w:start w:val="1"/>
      <w:numFmt w:val="decimal"/>
      <w:lvlText w:val="%1.%2.%3.%4.%5"/>
      <w:lvlJc w:val="left"/>
      <w:pPr>
        <w:ind w:left="3000" w:hanging="1080"/>
      </w:pPr>
      <w:rPr>
        <w:rFonts w:eastAsia="Times New Roman" w:hint="default"/>
      </w:rPr>
    </w:lvl>
    <w:lvl w:ilvl="5">
      <w:start w:val="1"/>
      <w:numFmt w:val="decimal"/>
      <w:lvlText w:val="%1.%2.%3.%4.%5.%6"/>
      <w:lvlJc w:val="left"/>
      <w:pPr>
        <w:ind w:left="3480" w:hanging="1080"/>
      </w:pPr>
      <w:rPr>
        <w:rFonts w:eastAsia="Times New Roman" w:hint="default"/>
      </w:rPr>
    </w:lvl>
    <w:lvl w:ilvl="6">
      <w:start w:val="1"/>
      <w:numFmt w:val="decimal"/>
      <w:lvlText w:val="%1.%2.%3.%4.%5.%6.%7"/>
      <w:lvlJc w:val="left"/>
      <w:pPr>
        <w:ind w:left="4320" w:hanging="1440"/>
      </w:pPr>
      <w:rPr>
        <w:rFonts w:eastAsia="Times New Roman" w:hint="default"/>
      </w:rPr>
    </w:lvl>
    <w:lvl w:ilvl="7">
      <w:start w:val="1"/>
      <w:numFmt w:val="decimal"/>
      <w:lvlText w:val="%1.%2.%3.%4.%5.%6.%7.%8"/>
      <w:lvlJc w:val="left"/>
      <w:pPr>
        <w:ind w:left="4800" w:hanging="1440"/>
      </w:pPr>
      <w:rPr>
        <w:rFonts w:eastAsia="Times New Roman" w:hint="default"/>
      </w:rPr>
    </w:lvl>
    <w:lvl w:ilvl="8">
      <w:start w:val="1"/>
      <w:numFmt w:val="decimal"/>
      <w:lvlText w:val="%1.%2.%3.%4.%5.%6.%7.%8.%9"/>
      <w:lvlJc w:val="left"/>
      <w:pPr>
        <w:ind w:left="5640" w:hanging="1800"/>
      </w:pPr>
      <w:rPr>
        <w:rFonts w:eastAsia="Times New Roman" w:hint="default"/>
      </w:rPr>
    </w:lvl>
  </w:abstractNum>
  <w:abstractNum w:abstractNumId="10" w15:restartNumberingAfterBreak="0">
    <w:nsid w:val="6EE16E09"/>
    <w:multiLevelType w:val="hybridMultilevel"/>
    <w:tmpl w:val="346C9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F0729C"/>
    <w:multiLevelType w:val="hybridMultilevel"/>
    <w:tmpl w:val="8D7AE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F0E77"/>
    <w:multiLevelType w:val="hybridMultilevel"/>
    <w:tmpl w:val="0246A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34180823">
    <w:abstractNumId w:val="6"/>
  </w:num>
  <w:num w:numId="2" w16cid:durableId="2067098907">
    <w:abstractNumId w:val="1"/>
  </w:num>
  <w:num w:numId="3" w16cid:durableId="1727214944">
    <w:abstractNumId w:val="3"/>
  </w:num>
  <w:num w:numId="4" w16cid:durableId="781998577">
    <w:abstractNumId w:val="0"/>
  </w:num>
  <w:num w:numId="5" w16cid:durableId="1796631521">
    <w:abstractNumId w:val="9"/>
  </w:num>
  <w:num w:numId="6" w16cid:durableId="534319594">
    <w:abstractNumId w:val="4"/>
  </w:num>
  <w:num w:numId="7" w16cid:durableId="273177196">
    <w:abstractNumId w:val="5"/>
  </w:num>
  <w:num w:numId="8" w16cid:durableId="195971795">
    <w:abstractNumId w:val="7"/>
  </w:num>
  <w:num w:numId="9" w16cid:durableId="734357087">
    <w:abstractNumId w:val="2"/>
  </w:num>
  <w:num w:numId="10" w16cid:durableId="6277067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9613338">
    <w:abstractNumId w:val="12"/>
  </w:num>
  <w:num w:numId="12" w16cid:durableId="2067798799">
    <w:abstractNumId w:val="10"/>
  </w:num>
  <w:num w:numId="13" w16cid:durableId="4309009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1E"/>
    <w:rsid w:val="00026BA8"/>
    <w:rsid w:val="000C1FF2"/>
    <w:rsid w:val="000C5199"/>
    <w:rsid w:val="000D3017"/>
    <w:rsid w:val="000D627E"/>
    <w:rsid w:val="00161CEE"/>
    <w:rsid w:val="00184EAA"/>
    <w:rsid w:val="00191A5A"/>
    <w:rsid w:val="001E74C1"/>
    <w:rsid w:val="001E778F"/>
    <w:rsid w:val="001E788C"/>
    <w:rsid w:val="00287193"/>
    <w:rsid w:val="0029753B"/>
    <w:rsid w:val="002B405B"/>
    <w:rsid w:val="002C25EC"/>
    <w:rsid w:val="002F587E"/>
    <w:rsid w:val="00311E1C"/>
    <w:rsid w:val="003712CA"/>
    <w:rsid w:val="00383052"/>
    <w:rsid w:val="0039472E"/>
    <w:rsid w:val="003A3964"/>
    <w:rsid w:val="003B5822"/>
    <w:rsid w:val="00446231"/>
    <w:rsid w:val="004628E2"/>
    <w:rsid w:val="00481EDC"/>
    <w:rsid w:val="00482B47"/>
    <w:rsid w:val="00484CA6"/>
    <w:rsid w:val="0049250A"/>
    <w:rsid w:val="004A14CC"/>
    <w:rsid w:val="004C5052"/>
    <w:rsid w:val="0056684F"/>
    <w:rsid w:val="005E047C"/>
    <w:rsid w:val="006209FE"/>
    <w:rsid w:val="00624CD1"/>
    <w:rsid w:val="0062611E"/>
    <w:rsid w:val="006C67FD"/>
    <w:rsid w:val="007237E1"/>
    <w:rsid w:val="007C015B"/>
    <w:rsid w:val="007C14C2"/>
    <w:rsid w:val="007C55FC"/>
    <w:rsid w:val="007E3816"/>
    <w:rsid w:val="00806D1E"/>
    <w:rsid w:val="00822F49"/>
    <w:rsid w:val="00881890"/>
    <w:rsid w:val="00883A65"/>
    <w:rsid w:val="008A1AE5"/>
    <w:rsid w:val="008A2E68"/>
    <w:rsid w:val="008E20F9"/>
    <w:rsid w:val="009019CC"/>
    <w:rsid w:val="00903DDF"/>
    <w:rsid w:val="0091583F"/>
    <w:rsid w:val="0092314B"/>
    <w:rsid w:val="00980B4F"/>
    <w:rsid w:val="009C55AB"/>
    <w:rsid w:val="009D66A3"/>
    <w:rsid w:val="009E59B1"/>
    <w:rsid w:val="00A25E55"/>
    <w:rsid w:val="00A35AF0"/>
    <w:rsid w:val="00A440AF"/>
    <w:rsid w:val="00A6699A"/>
    <w:rsid w:val="00AC234F"/>
    <w:rsid w:val="00AD7F7B"/>
    <w:rsid w:val="00AE00F8"/>
    <w:rsid w:val="00B47A43"/>
    <w:rsid w:val="00B52F69"/>
    <w:rsid w:val="00B653E8"/>
    <w:rsid w:val="00B761FA"/>
    <w:rsid w:val="00C02B20"/>
    <w:rsid w:val="00C124D9"/>
    <w:rsid w:val="00C465C8"/>
    <w:rsid w:val="00C57341"/>
    <w:rsid w:val="00C62EDF"/>
    <w:rsid w:val="00C6735A"/>
    <w:rsid w:val="00CB0905"/>
    <w:rsid w:val="00CD3ED7"/>
    <w:rsid w:val="00CE7BB6"/>
    <w:rsid w:val="00CF0EE2"/>
    <w:rsid w:val="00CF4DA1"/>
    <w:rsid w:val="00D16DAE"/>
    <w:rsid w:val="00D22971"/>
    <w:rsid w:val="00D4282A"/>
    <w:rsid w:val="00D54EC7"/>
    <w:rsid w:val="00DA3067"/>
    <w:rsid w:val="00DB7D81"/>
    <w:rsid w:val="00DC1D7B"/>
    <w:rsid w:val="00DC532D"/>
    <w:rsid w:val="00DC5BF8"/>
    <w:rsid w:val="00DF61F7"/>
    <w:rsid w:val="00DF6625"/>
    <w:rsid w:val="00E0107C"/>
    <w:rsid w:val="00E3659C"/>
    <w:rsid w:val="00EE7B2F"/>
    <w:rsid w:val="00F07FF7"/>
    <w:rsid w:val="00F37123"/>
    <w:rsid w:val="00F47D94"/>
    <w:rsid w:val="00F80C03"/>
    <w:rsid w:val="00FA3A82"/>
    <w:rsid w:val="00FC332B"/>
    <w:rsid w:val="00FF02E6"/>
    <w:rsid w:val="00FF1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A4FF"/>
  <w15:chartTrackingRefBased/>
  <w15:docId w15:val="{59312A85-05EA-4A46-8F51-506E50A0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B20"/>
    <w:pPr>
      <w:spacing w:after="200" w:line="276" w:lineRule="auto"/>
    </w:pPr>
    <w:rPr>
      <w:kern w:val="0"/>
      <w14:ligatures w14:val="none"/>
    </w:rPr>
  </w:style>
  <w:style w:type="paragraph" w:styleId="1">
    <w:name w:val="heading 1"/>
    <w:basedOn w:val="a"/>
    <w:next w:val="a"/>
    <w:link w:val="10"/>
    <w:uiPriority w:val="9"/>
    <w:qFormat/>
    <w:rsid w:val="00980B4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rsid w:val="00C02B20"/>
    <w:pPr>
      <w:widowControl w:val="0"/>
      <w:suppressAutoHyphens/>
      <w:spacing w:after="0" w:line="240" w:lineRule="auto"/>
    </w:pPr>
    <w:rPr>
      <w:rFonts w:ascii="Times New Roman" w:eastAsia="Lucida Sans Unicode" w:hAnsi="Times New Roman" w:cs="Tahoma"/>
      <w:kern w:val="1"/>
      <w:sz w:val="24"/>
      <w:szCs w:val="24"/>
      <w:lang w:eastAsia="ru-RU" w:bidi="ru-RU"/>
      <w14:ligatures w14:val="none"/>
    </w:rPr>
  </w:style>
  <w:style w:type="paragraph" w:customStyle="1" w:styleId="messagecaption">
    <w:name w:val="messagecaption"/>
    <w:basedOn w:val="text"/>
    <w:next w:val="text"/>
    <w:rsid w:val="00C02B20"/>
    <w:pPr>
      <w:spacing w:line="0" w:lineRule="atLeast"/>
      <w:jc w:val="center"/>
    </w:pPr>
    <w:rPr>
      <w:b/>
      <w:caps/>
    </w:rPr>
  </w:style>
  <w:style w:type="paragraph" w:customStyle="1" w:styleId="variable">
    <w:name w:val="variable"/>
    <w:basedOn w:val="text"/>
    <w:next w:val="text"/>
    <w:uiPriority w:val="99"/>
    <w:rsid w:val="00C02B20"/>
    <w:rPr>
      <w:b/>
    </w:rPr>
  </w:style>
  <w:style w:type="character" w:styleId="a3">
    <w:name w:val="Hyperlink"/>
    <w:basedOn w:val="a0"/>
    <w:uiPriority w:val="99"/>
    <w:unhideWhenUsed/>
    <w:rsid w:val="00C02B20"/>
    <w:rPr>
      <w:color w:val="0563C1" w:themeColor="hyperlink"/>
      <w:u w:val="single"/>
    </w:rPr>
  </w:style>
  <w:style w:type="paragraph" w:styleId="a4">
    <w:name w:val="Normal (Web)"/>
    <w:basedOn w:val="a"/>
    <w:uiPriority w:val="99"/>
    <w:unhideWhenUsed/>
    <w:rsid w:val="00C02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C02B20"/>
    <w:rPr>
      <w:color w:val="605E5C"/>
      <w:shd w:val="clear" w:color="auto" w:fill="E1DFDD"/>
    </w:rPr>
  </w:style>
  <w:style w:type="paragraph" w:styleId="a5">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6"/>
    <w:uiPriority w:val="34"/>
    <w:qFormat/>
    <w:rsid w:val="002B405B"/>
    <w:pPr>
      <w:ind w:left="720"/>
      <w:contextualSpacing/>
    </w:p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8"/>
    <w:uiPriority w:val="99"/>
    <w:unhideWhenUsed/>
    <w:qFormat/>
    <w:rsid w:val="002B405B"/>
    <w:pPr>
      <w:spacing w:after="0" w:line="240" w:lineRule="auto"/>
    </w:pPr>
    <w:rPr>
      <w:sz w:val="20"/>
      <w:szCs w:val="20"/>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7"/>
    <w:uiPriority w:val="99"/>
    <w:rsid w:val="002B405B"/>
    <w:rPr>
      <w:kern w:val="0"/>
      <w:sz w:val="20"/>
      <w:szCs w:val="20"/>
      <w14:ligatures w14:val="none"/>
    </w:rPr>
  </w:style>
  <w:style w:type="character" w:styleId="a9">
    <w:name w:val="footnote reference"/>
    <w:aliases w:val="fr,Footnote Reference new,Style 49,Style 18,Footnote Referece,Footnote EYI,o,Balloon Text Char1,Footnote EY Interstate,EY Footnote Reference,Знак сноски 1,Знак сноски-FN,Ciae niinee-FN,Referencia nota al pie,SUPERS,Footnote Reference_LVL6"/>
    <w:uiPriority w:val="99"/>
    <w:qFormat/>
    <w:rsid w:val="002B405B"/>
    <w:rPr>
      <w:rFonts w:cs="Times New Roman"/>
      <w:vertAlign w:val="superscript"/>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5"/>
    <w:uiPriority w:val="34"/>
    <w:qFormat/>
    <w:rsid w:val="002B405B"/>
    <w:rPr>
      <w:kern w:val="0"/>
      <w14:ligatures w14:val="none"/>
    </w:rPr>
  </w:style>
  <w:style w:type="character" w:customStyle="1" w:styleId="2">
    <w:name w:val="Неразрешенное упоминание2"/>
    <w:basedOn w:val="a0"/>
    <w:uiPriority w:val="99"/>
    <w:semiHidden/>
    <w:unhideWhenUsed/>
    <w:rsid w:val="000D3017"/>
    <w:rPr>
      <w:color w:val="605E5C"/>
      <w:shd w:val="clear" w:color="auto" w:fill="E1DFDD"/>
    </w:rPr>
  </w:style>
  <w:style w:type="table" w:styleId="aa">
    <w:name w:val="Table Grid"/>
    <w:basedOn w:val="a1"/>
    <w:uiPriority w:val="39"/>
    <w:rsid w:val="00184E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с отступом 2 Знак"/>
    <w:link w:val="21"/>
    <w:locked/>
    <w:rsid w:val="00184EAA"/>
    <w:rPr>
      <w:rFonts w:ascii="Calibri" w:eastAsia="Calibri" w:hAnsi="Calibri"/>
      <w:sz w:val="28"/>
      <w:szCs w:val="28"/>
    </w:rPr>
  </w:style>
  <w:style w:type="paragraph" w:styleId="21">
    <w:name w:val="Body Text Indent 2"/>
    <w:basedOn w:val="a"/>
    <w:link w:val="20"/>
    <w:rsid w:val="00184EAA"/>
    <w:pPr>
      <w:spacing w:before="120" w:after="0" w:line="240" w:lineRule="auto"/>
      <w:ind w:left="1797" w:hanging="357"/>
      <w:jc w:val="both"/>
    </w:pPr>
    <w:rPr>
      <w:rFonts w:ascii="Calibri" w:eastAsia="Calibri" w:hAnsi="Calibri"/>
      <w:kern w:val="2"/>
      <w:sz w:val="28"/>
      <w:szCs w:val="28"/>
      <w14:ligatures w14:val="standardContextual"/>
    </w:rPr>
  </w:style>
  <w:style w:type="character" w:customStyle="1" w:styleId="210">
    <w:name w:val="Основной текст с отступом 2 Знак1"/>
    <w:basedOn w:val="a0"/>
    <w:uiPriority w:val="99"/>
    <w:semiHidden/>
    <w:rsid w:val="00184EAA"/>
    <w:rPr>
      <w:kern w:val="0"/>
      <w14:ligatures w14:val="none"/>
    </w:rPr>
  </w:style>
  <w:style w:type="paragraph" w:customStyle="1" w:styleId="Default">
    <w:name w:val="Default"/>
    <w:rsid w:val="00184EAA"/>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10">
    <w:name w:val="Заголовок 1 Знак"/>
    <w:basedOn w:val="a0"/>
    <w:link w:val="1"/>
    <w:uiPriority w:val="9"/>
    <w:rsid w:val="00980B4F"/>
    <w:rPr>
      <w:rFonts w:asciiTheme="majorHAnsi" w:eastAsiaTheme="majorEastAsia" w:hAnsiTheme="majorHAnsi" w:cstheme="majorBidi"/>
      <w:b/>
      <w:bCs/>
      <w:color w:val="2F5496" w:themeColor="accent1" w:themeShade="BF"/>
      <w:kern w:val="0"/>
      <w:sz w:val="28"/>
      <w:szCs w:val="28"/>
      <w14:ligatures w14:val="none"/>
    </w:rPr>
  </w:style>
  <w:style w:type="paragraph" w:customStyle="1" w:styleId="Footnote">
    <w:name w:val="Footnote"/>
    <w:basedOn w:val="a"/>
    <w:rsid w:val="00980B4F"/>
    <w:pPr>
      <w:suppressLineNumbers/>
      <w:suppressAutoHyphens/>
      <w:autoSpaceDN w:val="0"/>
      <w:spacing w:after="0" w:line="240" w:lineRule="auto"/>
      <w:ind w:left="339" w:hanging="339"/>
      <w:textAlignment w:val="baseline"/>
    </w:pPr>
    <w:rPr>
      <w:rFonts w:ascii="Times New Roman" w:eastAsia="Times New Roman" w:hAnsi="Times New Roman" w:cs="Times New Roman"/>
      <w:kern w:val="3"/>
      <w:sz w:val="20"/>
      <w:szCs w:val="20"/>
      <w:lang w:eastAsia="zh-CN"/>
    </w:rPr>
  </w:style>
  <w:style w:type="paragraph" w:customStyle="1" w:styleId="12">
    <w:name w:val="Абзац списка1"/>
    <w:basedOn w:val="a"/>
    <w:rsid w:val="00D16DAE"/>
    <w:pPr>
      <w:spacing w:before="100" w:beforeAutospacing="1" w:after="100" w:afterAutospacing="1" w:line="273" w:lineRule="auto"/>
      <w:contextualSpacing/>
    </w:pPr>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0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k.yandex.ru/d/dqBAeYnO-9Lj8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isk.yandex.ru/d/dqBAeYnO-9Lj8Q"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isk.yandex.ru/d/dqBAeYnO-9Lj8Q"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54995-7E71-4620-850C-7B6D72D0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1499</Words>
  <Characters>8549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Наумов</dc:creator>
  <cp:keywords/>
  <dc:description/>
  <cp:lastModifiedBy>Молокова Илона</cp:lastModifiedBy>
  <cp:revision>2</cp:revision>
  <dcterms:created xsi:type="dcterms:W3CDTF">2025-04-07T08:54:00Z</dcterms:created>
  <dcterms:modified xsi:type="dcterms:W3CDTF">2025-04-07T08:54:00Z</dcterms:modified>
</cp:coreProperties>
</file>