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2618" w14:textId="77777777" w:rsidR="009A090B" w:rsidRPr="009A090B" w:rsidRDefault="009A090B" w:rsidP="009A090B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14:paraId="1D27AEA2" w14:textId="77777777" w:rsidR="009A090B" w:rsidRDefault="009A090B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</w:p>
    <w:p w14:paraId="3A5F54D3" w14:textId="2B3A0911" w:rsidR="00FC102A" w:rsidRDefault="007E729E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</w:t>
      </w:r>
      <w:r w:rsidRPr="00D913FB">
        <w:rPr>
          <w:b/>
          <w:sz w:val="24"/>
          <w:szCs w:val="24"/>
        </w:rPr>
        <w:t xml:space="preserve">ЗАПРОСА </w:t>
      </w:r>
      <w:r w:rsidR="006E5273">
        <w:rPr>
          <w:b/>
          <w:sz w:val="24"/>
          <w:szCs w:val="24"/>
        </w:rPr>
        <w:t>КОТИРОВОК В ЭЛЕКТРОННОЙ ФОРМЕ</w:t>
      </w:r>
      <w:sdt>
        <w:sdtPr>
          <w:alias w:val="Название"/>
          <w:id w:val="-3678306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3A5F">
            <w:t xml:space="preserve">     </w:t>
          </w:r>
        </w:sdtContent>
      </w:sdt>
    </w:p>
    <w:tbl>
      <w:tblPr>
        <w:tblStyle w:val="afff6"/>
        <w:tblpPr w:leftFromText="180" w:rightFromText="180" w:vertAnchor="page" w:horzAnchor="margin" w:tblpY="2429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4960"/>
      </w:tblGrid>
      <w:tr w:rsidR="00E52CE5" w14:paraId="76D7A789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9408BFA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4C46D534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  <w:b/>
              </w:rPr>
            </w:pPr>
          </w:p>
          <w:p w14:paraId="546E0E7F" w14:textId="77777777" w:rsidR="00E52CE5" w:rsidRDefault="00E52CE5" w:rsidP="00E52CE5">
            <w:pPr>
              <w:pStyle w:val="affa"/>
              <w:spacing w:after="0"/>
              <w:jc w:val="right"/>
              <w:rPr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14:paraId="1D2EF97A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закупочной комиссии </w:t>
            </w:r>
          </w:p>
          <w:p w14:paraId="2E2580E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ООО «ЭКМ»</w:t>
            </w:r>
          </w:p>
          <w:p w14:paraId="6FCF17F9" w14:textId="77777777" w:rsidR="00E52CE5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</w:tr>
      <w:tr w:rsidR="00E52CE5" w14:paraId="0FD09745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A432B2E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0DDC59A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 / Д.С. Белоусов /</w:t>
            </w:r>
          </w:p>
          <w:p w14:paraId="5968429E" w14:textId="77777777" w:rsidR="00E52CE5" w:rsidRDefault="00E52CE5" w:rsidP="00E52CE5">
            <w:pPr>
              <w:pStyle w:val="affa"/>
              <w:spacing w:after="0"/>
              <w:ind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14:paraId="728D46A1" w14:textId="6FD0A5A6" w:rsidR="00FC102A" w:rsidRDefault="007E729E" w:rsidP="00B43F29">
      <w:pPr>
        <w:pStyle w:val="affe"/>
        <w:spacing w:after="0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право заключения договора на </w:t>
      </w:r>
      <w:r w:rsidR="00B43F29">
        <w:rPr>
          <w:sz w:val="24"/>
          <w:szCs w:val="24"/>
        </w:rPr>
        <w:t>п</w:t>
      </w:r>
      <w:r w:rsidR="00B43F29" w:rsidRPr="00B43F29">
        <w:rPr>
          <w:sz w:val="24"/>
          <w:szCs w:val="24"/>
        </w:rPr>
        <w:t>оставк</w:t>
      </w:r>
      <w:r w:rsidR="00B43F29">
        <w:rPr>
          <w:sz w:val="24"/>
          <w:szCs w:val="24"/>
        </w:rPr>
        <w:t>у</w:t>
      </w:r>
      <w:r w:rsidR="00B43F29" w:rsidRPr="00B43F29">
        <w:rPr>
          <w:sz w:val="24"/>
          <w:szCs w:val="24"/>
        </w:rPr>
        <w:t xml:space="preserve"> </w:t>
      </w:r>
      <w:r w:rsidR="00247B4C" w:rsidRPr="00247B4C">
        <w:rPr>
          <w:sz w:val="24"/>
          <w:szCs w:val="24"/>
        </w:rPr>
        <w:t>трансформаторной подстанции МТП-160/10/0,4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FC102A" w:rsidRPr="000E13C5" w14:paraId="679F0819" w14:textId="77777777" w:rsidTr="00AD729D">
        <w:tc>
          <w:tcPr>
            <w:tcW w:w="624" w:type="dxa"/>
            <w:shd w:val="clear" w:color="auto" w:fill="F2F2F2" w:themeFill="background1" w:themeFillShade="F2"/>
          </w:tcPr>
          <w:p w14:paraId="0CB88486" w14:textId="38F14582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 xml:space="preserve"> п/п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C0C73F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Наименование сведений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14:paraId="07A88911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Содержание сведений</w:t>
            </w:r>
          </w:p>
        </w:tc>
      </w:tr>
      <w:tr w:rsidR="00FC102A" w14:paraId="754CFF02" w14:textId="77777777" w:rsidTr="00AD729D">
        <w:tc>
          <w:tcPr>
            <w:tcW w:w="624" w:type="dxa"/>
          </w:tcPr>
          <w:p w14:paraId="5B06866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45E85F8" w14:textId="77777777" w:rsidR="00FC102A" w:rsidRPr="007E729E" w:rsidRDefault="007E729E" w:rsidP="007E729E">
            <w:pPr>
              <w:pStyle w:val="affb"/>
            </w:pPr>
            <w:r w:rsidRPr="007E729E">
              <w:t>Способ осуществления закупки</w:t>
            </w:r>
          </w:p>
        </w:tc>
        <w:tc>
          <w:tcPr>
            <w:tcW w:w="7019" w:type="dxa"/>
          </w:tcPr>
          <w:p w14:paraId="59463430" w14:textId="34CC7A7E" w:rsidR="00FC102A" w:rsidRDefault="007E729E" w:rsidP="006E5273">
            <w:pPr>
              <w:pStyle w:val="affb"/>
              <w:rPr>
                <w:highlight w:val="yellow"/>
              </w:rPr>
            </w:pPr>
            <w:r>
              <w:rPr>
                <w:lang w:eastAsia="ru-RU"/>
              </w:rPr>
              <w:t xml:space="preserve">Запрос </w:t>
            </w:r>
            <w:r w:rsidR="006E5273">
              <w:rPr>
                <w:lang w:eastAsia="ru-RU"/>
              </w:rPr>
              <w:t>котировок в электронной форме</w:t>
            </w:r>
          </w:p>
        </w:tc>
      </w:tr>
      <w:tr w:rsidR="00FC102A" w14:paraId="53C77ACB" w14:textId="77777777" w:rsidTr="00AD729D">
        <w:tc>
          <w:tcPr>
            <w:tcW w:w="624" w:type="dxa"/>
          </w:tcPr>
          <w:p w14:paraId="25DFED4F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A9FB3A9" w14:textId="77777777" w:rsidR="00FC102A" w:rsidRPr="007E729E" w:rsidRDefault="007E729E" w:rsidP="007E729E">
            <w:pPr>
              <w:pStyle w:val="affb"/>
            </w:pPr>
            <w:r w:rsidRPr="007E729E">
              <w:t>Информация о заказчике</w:t>
            </w:r>
          </w:p>
        </w:tc>
        <w:tc>
          <w:tcPr>
            <w:tcW w:w="7019" w:type="dxa"/>
          </w:tcPr>
          <w:p w14:paraId="116E7484" w14:textId="2C224051" w:rsidR="00D913FB" w:rsidRDefault="00D913FB" w:rsidP="00D913FB">
            <w:pPr>
              <w:pStyle w:val="affb"/>
            </w:pPr>
            <w:r>
              <w:t>Общество с ограниченной ответственностью «</w:t>
            </w:r>
            <w:r w:rsidR="00B505DD">
              <w:rPr>
                <w:szCs w:val="21"/>
                <w:lang w:eastAsia="ar-SA"/>
              </w:rPr>
              <w:t>ЭК Маяк</w:t>
            </w:r>
            <w:r>
              <w:t>»</w:t>
            </w:r>
            <w:r w:rsidR="00B505DD">
              <w:t xml:space="preserve"> (ООО «ЭКМ»)</w:t>
            </w:r>
            <w:r>
              <w:t>.</w:t>
            </w:r>
          </w:p>
          <w:p w14:paraId="03571F1C" w14:textId="0D1F5AA4" w:rsidR="00D913FB" w:rsidRPr="001F0CA9" w:rsidRDefault="00D913FB" w:rsidP="00D913FB">
            <w:pPr>
              <w:pStyle w:val="affb"/>
            </w:pPr>
            <w:r>
              <w:t xml:space="preserve">Место нахождения: </w:t>
            </w:r>
            <w:r w:rsidR="00A308DD" w:rsidRPr="00535B23">
              <w:t>454085, г. Челябинск, пр.Ленина, д.2М, пом. 15</w:t>
            </w:r>
          </w:p>
          <w:p w14:paraId="55789CE1" w14:textId="221D3A99" w:rsidR="00D913FB" w:rsidRDefault="00D913FB" w:rsidP="00D913FB">
            <w:pPr>
              <w:pStyle w:val="affb"/>
            </w:pPr>
            <w:r>
              <w:t>Адрес электронной почты</w:t>
            </w:r>
            <w:r w:rsidR="004D5823">
              <w:t xml:space="preserve">: </w:t>
            </w:r>
            <w:r w:rsidR="00A308DD" w:rsidRPr="00A308DD">
              <w:t>7449137109@mail.ru</w:t>
            </w:r>
          </w:p>
          <w:p w14:paraId="0F275508" w14:textId="4731461C" w:rsidR="00D913FB" w:rsidRDefault="00D913FB" w:rsidP="00D913FB">
            <w:pPr>
              <w:pStyle w:val="affb"/>
            </w:pPr>
            <w:r>
              <w:t xml:space="preserve">Номер контактного телефона/факса: </w:t>
            </w:r>
            <w:r w:rsidR="00A308DD" w:rsidRPr="00A308DD">
              <w:t>8-800-222-08-37</w:t>
            </w:r>
          </w:p>
          <w:p w14:paraId="3ABBDAD9" w14:textId="60DBA862" w:rsidR="00FC102A" w:rsidRDefault="00D913FB" w:rsidP="00D913FB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 xml:space="preserve">Адрес официального сайта: </w:t>
            </w:r>
            <w:r w:rsidR="00A308DD" w:rsidRPr="00A308DD">
              <w:t>ekm174.ru</w:t>
            </w:r>
          </w:p>
        </w:tc>
      </w:tr>
      <w:tr w:rsidR="00FC102A" w14:paraId="21AF8BF0" w14:textId="77777777" w:rsidTr="00AD729D">
        <w:tc>
          <w:tcPr>
            <w:tcW w:w="624" w:type="dxa"/>
          </w:tcPr>
          <w:p w14:paraId="26BE8D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75757D8" w14:textId="77777777" w:rsidR="00FC102A" w:rsidRPr="007E729E" w:rsidRDefault="007E729E" w:rsidP="007E729E">
            <w:pPr>
              <w:pStyle w:val="affb"/>
            </w:pPr>
            <w:r w:rsidRPr="007E729E">
              <w:t>Представитель заказчика</w:t>
            </w:r>
          </w:p>
        </w:tc>
        <w:tc>
          <w:tcPr>
            <w:tcW w:w="7019" w:type="dxa"/>
          </w:tcPr>
          <w:p w14:paraId="0C99AECB" w14:textId="39AEAAFE" w:rsidR="00C44D3E" w:rsidRDefault="00C44D3E" w:rsidP="00C44D3E">
            <w:pPr>
              <w:pStyle w:val="affb"/>
            </w:pPr>
            <w:r w:rsidRPr="007E729E">
              <w:t xml:space="preserve">Контактное лицо по </w:t>
            </w:r>
            <w:r w:rsidR="009A090B">
              <w:t>процедурным</w:t>
            </w:r>
            <w:r w:rsidRPr="007E729E">
              <w:t xml:space="preserve"> вопросам: </w:t>
            </w:r>
          </w:p>
          <w:p w14:paraId="5F4B9576" w14:textId="77777777" w:rsidR="001861FC" w:rsidRDefault="001861FC" w:rsidP="001861FC">
            <w:pPr>
              <w:pStyle w:val="affb"/>
            </w:pPr>
            <w:r>
              <w:t xml:space="preserve">Хайруллин Эрик Рауфович, </w:t>
            </w:r>
          </w:p>
          <w:p w14:paraId="13C5ADF7" w14:textId="1C2DDD66" w:rsidR="009A090B" w:rsidRDefault="001861FC" w:rsidP="007F107C">
            <w:pPr>
              <w:pStyle w:val="affb"/>
            </w:pPr>
            <w:r>
              <w:t xml:space="preserve">телефон: </w:t>
            </w:r>
            <w:r w:rsidR="00C504AE" w:rsidRPr="00C504AE">
              <w:t>8 (351) 218-40-21, доб. 7</w:t>
            </w:r>
            <w:r>
              <w:t xml:space="preserve">, e-mail: </w:t>
            </w:r>
            <w:r w:rsidR="0039073A" w:rsidRPr="0039073A">
              <w:t>Hairullin_ER@ekm174.ru</w:t>
            </w:r>
          </w:p>
        </w:tc>
      </w:tr>
      <w:tr w:rsidR="00FC102A" w14:paraId="550F5C46" w14:textId="77777777" w:rsidTr="00AD729D">
        <w:tc>
          <w:tcPr>
            <w:tcW w:w="624" w:type="dxa"/>
          </w:tcPr>
          <w:p w14:paraId="66983A4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90153B7" w14:textId="77777777" w:rsidR="00FC102A" w:rsidRPr="007E729E" w:rsidRDefault="007E729E" w:rsidP="007E729E">
            <w:pPr>
              <w:pStyle w:val="affb"/>
            </w:pPr>
            <w:r w:rsidRPr="007E729E">
              <w:t>Наименование и адрес ЭТП в сети «Интернет»</w:t>
            </w:r>
          </w:p>
        </w:tc>
        <w:tc>
          <w:tcPr>
            <w:tcW w:w="7019" w:type="dxa"/>
          </w:tcPr>
          <w:p w14:paraId="218B1543" w14:textId="30964216" w:rsidR="00424872" w:rsidRDefault="006B3738" w:rsidP="00424872">
            <w:pPr>
              <w:pStyle w:val="affb"/>
            </w:pPr>
            <w:r w:rsidRPr="006B3738">
              <w:rPr>
                <w:rStyle w:val="logo"/>
              </w:rPr>
              <w:t xml:space="preserve">ЭТП </w:t>
            </w:r>
            <w:r w:rsidR="00424872">
              <w:rPr>
                <w:rStyle w:val="logo"/>
              </w:rPr>
              <w:t>«ЭТР»</w:t>
            </w:r>
            <w:r w:rsidRPr="006B3738">
              <w:rPr>
                <w:rStyle w:val="logo"/>
              </w:rPr>
              <w:t xml:space="preserve"> </w:t>
            </w:r>
            <w:hyperlink r:id="rId9" w:history="1">
              <w:r w:rsidR="00424872" w:rsidRPr="00021421">
                <w:rPr>
                  <w:rStyle w:val="afff7"/>
                </w:rPr>
                <w:t>https://etp.torg</w:t>
              </w:r>
              <w:bookmarkStart w:id="0" w:name="_GoBack"/>
              <w:bookmarkEnd w:id="0"/>
              <w:r w:rsidR="00424872" w:rsidRPr="00021421">
                <w:rPr>
                  <w:rStyle w:val="afff7"/>
                </w:rPr>
                <w:t>i82.ru</w:t>
              </w:r>
            </w:hyperlink>
          </w:p>
          <w:p w14:paraId="62FE6902" w14:textId="0A23FC1A" w:rsidR="00424872" w:rsidRPr="000362DA" w:rsidRDefault="00424872" w:rsidP="00424872">
            <w:pPr>
              <w:pStyle w:val="affb"/>
            </w:pPr>
          </w:p>
        </w:tc>
      </w:tr>
      <w:tr w:rsidR="00FC102A" w14:paraId="16A5AE62" w14:textId="77777777" w:rsidTr="00AD729D">
        <w:tc>
          <w:tcPr>
            <w:tcW w:w="624" w:type="dxa"/>
          </w:tcPr>
          <w:p w14:paraId="4953CE82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F262C57" w14:textId="77777777" w:rsidR="00FC102A" w:rsidRPr="007E729E" w:rsidRDefault="007E729E" w:rsidP="007E729E">
            <w:pPr>
              <w:pStyle w:val="affb"/>
            </w:pPr>
            <w:r w:rsidRPr="007E729E">
              <w:t>Наименование предмета закупки</w:t>
            </w:r>
          </w:p>
        </w:tc>
        <w:tc>
          <w:tcPr>
            <w:tcW w:w="7019" w:type="dxa"/>
          </w:tcPr>
          <w:p w14:paraId="51F3F25D" w14:textId="77FEBA59" w:rsidR="00FC102A" w:rsidRDefault="00965BF1" w:rsidP="00215C7F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65BF1">
              <w:t>Поставка трансформаторной подстанции МТП-160/10/0,4</w:t>
            </w:r>
          </w:p>
        </w:tc>
      </w:tr>
      <w:tr w:rsidR="00FC102A" w14:paraId="3CE95070" w14:textId="77777777" w:rsidTr="00AD729D">
        <w:tc>
          <w:tcPr>
            <w:tcW w:w="624" w:type="dxa"/>
          </w:tcPr>
          <w:p w14:paraId="6D1F9BD9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70AAC126" w14:textId="77777777" w:rsidR="00FC102A" w:rsidRPr="002107A9" w:rsidRDefault="007E729E" w:rsidP="002107A9">
            <w:pPr>
              <w:pStyle w:val="affb"/>
            </w:pPr>
            <w:r w:rsidRPr="002107A9">
              <w:t>Описание объекта закупки</w:t>
            </w:r>
          </w:p>
        </w:tc>
        <w:tc>
          <w:tcPr>
            <w:tcW w:w="7019" w:type="dxa"/>
          </w:tcPr>
          <w:p w14:paraId="61C0CF9B" w14:textId="506363B0" w:rsidR="009A090B" w:rsidRPr="002107A9" w:rsidRDefault="007E729E" w:rsidP="00B43F29">
            <w:pPr>
              <w:pStyle w:val="affb"/>
            </w:pPr>
            <w:r w:rsidRPr="002107A9">
              <w:t xml:space="preserve">В соответствии с Техническим заданием </w:t>
            </w:r>
            <w:r w:rsidR="00B43F29">
              <w:t>(</w:t>
            </w:r>
            <w:r w:rsidRPr="002107A9">
              <w:t xml:space="preserve">Приложение № 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74100079" w14:textId="77777777" w:rsidTr="00AD729D">
        <w:tc>
          <w:tcPr>
            <w:tcW w:w="624" w:type="dxa"/>
          </w:tcPr>
          <w:p w14:paraId="5DBFBE70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1FF9C227" w14:textId="77777777" w:rsidR="00FC102A" w:rsidRPr="002107A9" w:rsidRDefault="007E729E" w:rsidP="002107A9">
            <w:pPr>
              <w:pStyle w:val="affb"/>
            </w:pPr>
            <w:r w:rsidRPr="002107A9">
              <w:t>Место поставки товара</w:t>
            </w:r>
          </w:p>
        </w:tc>
        <w:tc>
          <w:tcPr>
            <w:tcW w:w="7019" w:type="dxa"/>
          </w:tcPr>
          <w:p w14:paraId="4B9A287C" w14:textId="504470C3" w:rsidR="009A090B" w:rsidRPr="002107A9" w:rsidRDefault="0062148E" w:rsidP="002107A9">
            <w:pPr>
              <w:pStyle w:val="affb"/>
            </w:pPr>
            <w:r w:rsidRPr="0062148E">
              <w:t>Челябинская область, г. Челябинск, ул. Стартовая, 34</w:t>
            </w:r>
          </w:p>
        </w:tc>
      </w:tr>
      <w:tr w:rsidR="00FC102A" w14:paraId="34764D97" w14:textId="77777777" w:rsidTr="004A2823">
        <w:tc>
          <w:tcPr>
            <w:tcW w:w="624" w:type="dxa"/>
          </w:tcPr>
          <w:p w14:paraId="24EF2396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34EE43" w14:textId="77777777" w:rsidR="00FC102A" w:rsidRPr="002107A9" w:rsidRDefault="007E729E" w:rsidP="002107A9">
            <w:pPr>
              <w:pStyle w:val="affb"/>
            </w:pPr>
            <w:r w:rsidRPr="002107A9">
              <w:t>Сведения о начальной (максимальной) цене договора</w:t>
            </w:r>
          </w:p>
        </w:tc>
        <w:tc>
          <w:tcPr>
            <w:tcW w:w="7019" w:type="dxa"/>
            <w:shd w:val="clear" w:color="auto" w:fill="auto"/>
          </w:tcPr>
          <w:p w14:paraId="5AA53FBA" w14:textId="4F39E7FA" w:rsidR="00FC102A" w:rsidRPr="002107A9" w:rsidRDefault="00215C7F" w:rsidP="002107A9">
            <w:pPr>
              <w:pStyle w:val="affb"/>
            </w:pPr>
            <w:r w:rsidRPr="00215C7F">
              <w:rPr>
                <w:b/>
              </w:rPr>
              <w:t>597 960,00</w:t>
            </w:r>
            <w:r w:rsidR="00FA3C1D" w:rsidRPr="007737CF">
              <w:rPr>
                <w:b/>
              </w:rPr>
              <w:t xml:space="preserve"> </w:t>
            </w:r>
            <w:r w:rsidR="007E729E" w:rsidRPr="00FA3C1D">
              <w:rPr>
                <w:b/>
              </w:rPr>
              <w:t>руб.</w:t>
            </w:r>
            <w:r w:rsidR="0062148E">
              <w:rPr>
                <w:b/>
              </w:rPr>
              <w:t xml:space="preserve"> (</w:t>
            </w:r>
            <w:r>
              <w:rPr>
                <w:b/>
              </w:rPr>
              <w:t>П</w:t>
            </w:r>
            <w:r w:rsidRPr="00215C7F">
              <w:rPr>
                <w:b/>
              </w:rPr>
              <w:t>ятьсот девяносто семь тысяч девятьсот шестьдесят рублей 00 копеек</w:t>
            </w:r>
            <w:r w:rsidR="0062148E">
              <w:rPr>
                <w:b/>
              </w:rPr>
              <w:t>)</w:t>
            </w:r>
            <w:r w:rsidR="007E729E" w:rsidRPr="00FA3C1D">
              <w:rPr>
                <w:b/>
              </w:rPr>
              <w:t xml:space="preserve"> в т.ч. НДС</w:t>
            </w:r>
            <w:r w:rsidR="007E729E" w:rsidRPr="00FA3C1D">
              <w:t>.</w:t>
            </w:r>
          </w:p>
          <w:p w14:paraId="108AB60A" w14:textId="66D4AE3B" w:rsidR="00FC102A" w:rsidRPr="002107A9" w:rsidRDefault="007E729E" w:rsidP="00A5083E">
            <w:pPr>
              <w:pStyle w:val="affb"/>
            </w:pPr>
            <w:r w:rsidRPr="002107A9">
              <w:t>Порядок формирования цены договора указан в</w:t>
            </w:r>
            <w:r w:rsidR="00B43F29">
              <w:t xml:space="preserve"> </w:t>
            </w:r>
            <w:r w:rsidR="00B43F29" w:rsidRPr="002107A9">
              <w:t>Техническ</w:t>
            </w:r>
            <w:r w:rsidR="00B43F29">
              <w:t>ом</w:t>
            </w:r>
            <w:r w:rsidR="00B43F29" w:rsidRPr="002107A9">
              <w:t xml:space="preserve"> задани</w:t>
            </w:r>
            <w:r w:rsidR="00B43F29">
              <w:t>и</w:t>
            </w:r>
            <w:r w:rsidRPr="002107A9">
              <w:t xml:space="preserve"> </w:t>
            </w:r>
            <w:r w:rsidR="00B43F29">
              <w:t>(</w:t>
            </w:r>
            <w:r w:rsidRPr="002107A9">
              <w:t>Приложени</w:t>
            </w:r>
            <w:r w:rsidR="00B43F29">
              <w:t>е</w:t>
            </w:r>
            <w:r w:rsidRPr="002107A9">
              <w:t xml:space="preserve"> №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), Проекте договора (</w:t>
            </w:r>
            <w:r w:rsidR="00B43F29" w:rsidRPr="002107A9">
              <w:t>Приложени</w:t>
            </w:r>
            <w:r w:rsidR="00B43F29">
              <w:t>е</w:t>
            </w:r>
            <w:r w:rsidR="00B43F29" w:rsidRPr="002107A9">
              <w:t xml:space="preserve"> №</w:t>
            </w:r>
            <w:r w:rsidR="00B43F29">
              <w:t>3</w:t>
            </w:r>
            <w:r w:rsidR="00B43F29"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29874037" w14:textId="77777777" w:rsidTr="00AD729D">
        <w:tc>
          <w:tcPr>
            <w:tcW w:w="624" w:type="dxa"/>
          </w:tcPr>
          <w:p w14:paraId="398B56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1927700" w14:textId="77777777" w:rsidR="00FC102A" w:rsidRPr="002107A9" w:rsidRDefault="007E729E" w:rsidP="002107A9">
            <w:pPr>
              <w:pStyle w:val="affb"/>
            </w:pPr>
            <w:r w:rsidRPr="002107A9">
              <w:t>Срок, место и порядок предоставления документации о закупке</w:t>
            </w:r>
          </w:p>
        </w:tc>
        <w:tc>
          <w:tcPr>
            <w:tcW w:w="7019" w:type="dxa"/>
          </w:tcPr>
          <w:p w14:paraId="5AEBF79E" w14:textId="24FDC4A3" w:rsidR="00FC102A" w:rsidRPr="002107A9" w:rsidRDefault="00C44D3E" w:rsidP="002107A9">
            <w:pPr>
              <w:pStyle w:val="affb"/>
            </w:pPr>
            <w:r w:rsidRPr="00C44D3E">
              <w:t xml:space="preserve">Документация предоставляется со дня размещения на официальном сайте о размещении заказов www.zakupki.gov.ru извещения о проведении открытого </w:t>
            </w:r>
            <w:r w:rsidR="006E5273">
              <w:t>запроса котировок в электронной форме</w:t>
            </w:r>
            <w:r w:rsidRPr="00C44D3E">
              <w:t xml:space="preserve"> и до окончания подачи заявок, без взимания платы.</w:t>
            </w:r>
          </w:p>
        </w:tc>
      </w:tr>
      <w:tr w:rsidR="00FC102A" w14:paraId="03E60502" w14:textId="77777777" w:rsidTr="00AD729D">
        <w:tc>
          <w:tcPr>
            <w:tcW w:w="624" w:type="dxa"/>
          </w:tcPr>
          <w:p w14:paraId="44B75353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8046CB8" w14:textId="2DF9D7D9" w:rsidR="00FC102A" w:rsidRPr="002107A9" w:rsidRDefault="007E729E" w:rsidP="002107A9">
            <w:pPr>
              <w:pStyle w:val="affb"/>
            </w:pPr>
            <w:r w:rsidRPr="002107A9">
              <w:t xml:space="preserve">Дата и время </w:t>
            </w:r>
            <w:r w:rsidR="00C44D3E">
              <w:t xml:space="preserve">начала и </w:t>
            </w:r>
            <w:r w:rsidRPr="002107A9">
              <w:t>окончания подачи заявок, место их подачи:</w:t>
            </w:r>
          </w:p>
        </w:tc>
        <w:tc>
          <w:tcPr>
            <w:tcW w:w="7019" w:type="dxa"/>
          </w:tcPr>
          <w:p w14:paraId="710B0BB1" w14:textId="63AAC15F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начала подачи заявок: «</w:t>
            </w:r>
            <w:r w:rsidR="00567878">
              <w:rPr>
                <w:bCs w:val="0"/>
              </w:rPr>
              <w:t>24</w:t>
            </w:r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апреля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</w:t>
            </w:r>
          </w:p>
          <w:p w14:paraId="4FCC77B7" w14:textId="7B34E4C9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окончания подачи заявок: «</w:t>
            </w:r>
            <w:r w:rsidR="00567878">
              <w:rPr>
                <w:bCs w:val="0"/>
              </w:rPr>
              <w:t>06</w:t>
            </w:r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до </w:t>
            </w:r>
            <w:r w:rsidR="00316763">
              <w:rPr>
                <w:bCs w:val="0"/>
              </w:rPr>
              <w:t>09</w:t>
            </w:r>
            <w:r w:rsidRPr="00AA32E6">
              <w:rPr>
                <w:bCs w:val="0"/>
              </w:rPr>
              <w:t>-00 часов (местного времени).</w:t>
            </w:r>
          </w:p>
          <w:p w14:paraId="5E913689" w14:textId="72198F67" w:rsidR="00FC102A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Форма и порядок подачи заявок: согласно документации об открытом запросе котировок в электронной форме.</w:t>
            </w:r>
          </w:p>
        </w:tc>
      </w:tr>
      <w:tr w:rsidR="00FC102A" w14:paraId="17AE53A1" w14:textId="77777777" w:rsidTr="00AD729D">
        <w:tc>
          <w:tcPr>
            <w:tcW w:w="624" w:type="dxa"/>
          </w:tcPr>
          <w:p w14:paraId="2A5ACC0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52327C" w14:textId="77777777" w:rsidR="00FC102A" w:rsidRPr="002107A9" w:rsidRDefault="007E729E" w:rsidP="002107A9">
            <w:pPr>
              <w:pStyle w:val="affb"/>
            </w:pPr>
            <w:r w:rsidRPr="002107A9">
              <w:t>Обеспечение заявки:</w:t>
            </w:r>
          </w:p>
        </w:tc>
        <w:tc>
          <w:tcPr>
            <w:tcW w:w="7019" w:type="dxa"/>
          </w:tcPr>
          <w:p w14:paraId="0467A840" w14:textId="77777777" w:rsidR="00FC102A" w:rsidRPr="00AA32E6" w:rsidRDefault="007E729E" w:rsidP="002107A9">
            <w:pPr>
              <w:pStyle w:val="affb"/>
            </w:pPr>
            <w:r w:rsidRPr="00AA32E6">
              <w:t>Не требуется</w:t>
            </w:r>
          </w:p>
        </w:tc>
      </w:tr>
      <w:tr w:rsidR="00FC102A" w14:paraId="27B64614" w14:textId="77777777" w:rsidTr="00AD729D">
        <w:tc>
          <w:tcPr>
            <w:tcW w:w="624" w:type="dxa"/>
          </w:tcPr>
          <w:p w14:paraId="15CAF9B1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6D9C99A" w14:textId="77777777" w:rsidR="00FC102A" w:rsidRPr="002107A9" w:rsidRDefault="007E729E" w:rsidP="002107A9">
            <w:pPr>
              <w:pStyle w:val="affb"/>
            </w:pPr>
            <w:r w:rsidRPr="002107A9">
              <w:t>Место и дата рассмотрения и оценки заявок (подведения итогов закупки):</w:t>
            </w:r>
          </w:p>
        </w:tc>
        <w:tc>
          <w:tcPr>
            <w:tcW w:w="7019" w:type="dxa"/>
          </w:tcPr>
          <w:p w14:paraId="235EA8BD" w14:textId="77777777" w:rsidR="00617239" w:rsidRPr="00AA32E6" w:rsidRDefault="00617239" w:rsidP="00617239">
            <w:pPr>
              <w:pStyle w:val="affb"/>
            </w:pPr>
            <w:r w:rsidRPr="00535B23">
              <w:t>454085</w:t>
            </w:r>
            <w:r w:rsidRPr="00AA32E6">
              <w:rPr>
                <w:szCs w:val="21"/>
                <w:lang w:eastAsia="ar-SA"/>
              </w:rPr>
              <w:t>, Челябинская область, г.</w:t>
            </w:r>
            <w:r w:rsidRPr="00535B23">
              <w:t xml:space="preserve"> Челябинск</w:t>
            </w:r>
            <w:r w:rsidRPr="00AA32E6">
              <w:rPr>
                <w:szCs w:val="21"/>
                <w:lang w:eastAsia="ar-SA"/>
              </w:rPr>
              <w:t xml:space="preserve">, </w:t>
            </w:r>
            <w:r w:rsidRPr="00535B23">
              <w:t>пр.Ленина</w:t>
            </w:r>
            <w:r w:rsidRPr="00AA32E6">
              <w:rPr>
                <w:szCs w:val="21"/>
                <w:lang w:eastAsia="ar-SA"/>
              </w:rPr>
              <w:t>, д.</w:t>
            </w:r>
            <w:r>
              <w:rPr>
                <w:szCs w:val="21"/>
                <w:lang w:eastAsia="ar-SA"/>
              </w:rPr>
              <w:t>2М, пом.15</w:t>
            </w:r>
          </w:p>
          <w:p w14:paraId="0CB8C6FB" w14:textId="0544BF60" w:rsidR="00FC102A" w:rsidRPr="00AA32E6" w:rsidRDefault="00617239" w:rsidP="00567878">
            <w:pPr>
              <w:pStyle w:val="affb"/>
            </w:pPr>
            <w:r w:rsidRPr="00AA32E6">
              <w:rPr>
                <w:bCs w:val="0"/>
              </w:rPr>
              <w:t>«</w:t>
            </w:r>
            <w:r w:rsidR="00567878">
              <w:rPr>
                <w:bCs w:val="0"/>
              </w:rPr>
              <w:t>07</w:t>
            </w:r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1</w:t>
            </w:r>
            <w:r w:rsidR="00567878">
              <w:rPr>
                <w:bCs w:val="0"/>
              </w:rPr>
              <w:t>4</w:t>
            </w:r>
            <w:r w:rsidRPr="00AA32E6">
              <w:rPr>
                <w:bCs w:val="0"/>
              </w:rPr>
              <w:t>-00 часов (местного времени).</w:t>
            </w:r>
          </w:p>
        </w:tc>
      </w:tr>
      <w:tr w:rsidR="00FC102A" w14:paraId="7681F332" w14:textId="77777777" w:rsidTr="00AD729D">
        <w:tc>
          <w:tcPr>
            <w:tcW w:w="624" w:type="dxa"/>
          </w:tcPr>
          <w:p w14:paraId="16AB3E4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  <w:bookmarkStart w:id="1" w:name="_Ref519250682"/>
            <w:bookmarkEnd w:id="1"/>
          </w:p>
        </w:tc>
        <w:tc>
          <w:tcPr>
            <w:tcW w:w="2410" w:type="dxa"/>
          </w:tcPr>
          <w:p w14:paraId="428077BE" w14:textId="77777777" w:rsidR="00FC102A" w:rsidRPr="002107A9" w:rsidRDefault="007E729E" w:rsidP="002107A9">
            <w:pPr>
              <w:pStyle w:val="affb"/>
            </w:pPr>
            <w:r w:rsidRPr="002107A9">
              <w:t>Срок и порядок заключения договора</w:t>
            </w:r>
          </w:p>
        </w:tc>
        <w:tc>
          <w:tcPr>
            <w:tcW w:w="7019" w:type="dxa"/>
          </w:tcPr>
          <w:p w14:paraId="557E80F9" w14:textId="77777777" w:rsidR="00FC102A" w:rsidRPr="002107A9" w:rsidRDefault="007E729E" w:rsidP="002107A9">
            <w:pPr>
              <w:pStyle w:val="affb"/>
            </w:pPr>
            <w:r w:rsidRPr="002107A9">
              <w:t>Не позднее 20 дней, но не ранее 10 дней со дня официального размещения протокола, которым были подведены итоги закупки.</w:t>
            </w:r>
          </w:p>
          <w:p w14:paraId="7126BF33" w14:textId="3A0EA01D" w:rsidR="00FC102A" w:rsidRPr="002107A9" w:rsidRDefault="007E729E" w:rsidP="002107A9">
            <w:pPr>
              <w:pStyle w:val="affb"/>
            </w:pPr>
            <w:r w:rsidRPr="002107A9">
              <w:t>Договор заключа</w:t>
            </w:r>
            <w:r w:rsidR="007E4F41">
              <w:t>е</w:t>
            </w:r>
            <w:r w:rsidRPr="002107A9">
              <w:t>тся в порядке, предусмотренном Положени</w:t>
            </w:r>
            <w:r w:rsidR="007E4F41">
              <w:t>ем</w:t>
            </w:r>
            <w:r w:rsidRPr="002107A9">
              <w:t xml:space="preserve"> о закупках Заказчика</w:t>
            </w:r>
            <w:r w:rsidR="007E4F41">
              <w:t>.</w:t>
            </w:r>
          </w:p>
        </w:tc>
      </w:tr>
      <w:tr w:rsidR="00FC102A" w14:paraId="67E7F239" w14:textId="77777777" w:rsidTr="00AD729D">
        <w:tc>
          <w:tcPr>
            <w:tcW w:w="624" w:type="dxa"/>
          </w:tcPr>
          <w:p w14:paraId="725BC61D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5CC379A" w14:textId="77777777" w:rsidR="00FC102A" w:rsidRPr="002107A9" w:rsidRDefault="007E729E" w:rsidP="002107A9">
            <w:pPr>
              <w:pStyle w:val="affb"/>
            </w:pPr>
            <w:r w:rsidRPr="002107A9">
              <w:t>Внесение изменений в извещение о закупке</w:t>
            </w:r>
          </w:p>
        </w:tc>
        <w:tc>
          <w:tcPr>
            <w:tcW w:w="7019" w:type="dxa"/>
          </w:tcPr>
          <w:p w14:paraId="467DEC88" w14:textId="77777777" w:rsidR="00FC102A" w:rsidRPr="002107A9" w:rsidRDefault="007E729E" w:rsidP="002107A9">
            <w:pPr>
              <w:pStyle w:val="affb"/>
            </w:pPr>
            <w:r w:rsidRPr="002107A9">
              <w:t xml:space="preserve">Заказчик вправе принять решение о внесении изменений в извещение о закупке в любой момент до окончания срока подачи заявок. В случае внесения изменений в извещение о закупке срок подачи заявок на участие в закупке должен быть продлен таким образом, чтобы с даты размещения в ЕИС указанных изменений до даты окончания срока подачи заявок на участие в закупке оставалось не менее </w:t>
            </w:r>
            <w:r w:rsidRPr="002107A9">
              <w:rPr>
                <w:b/>
              </w:rPr>
              <w:t>3 рабочих дней</w:t>
            </w:r>
            <w:r w:rsidRPr="002107A9">
              <w:t>.</w:t>
            </w:r>
          </w:p>
        </w:tc>
      </w:tr>
      <w:tr w:rsidR="00FC102A" w14:paraId="7C772468" w14:textId="77777777" w:rsidTr="00AD729D">
        <w:tc>
          <w:tcPr>
            <w:tcW w:w="624" w:type="dxa"/>
          </w:tcPr>
          <w:p w14:paraId="4844663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031279AB" w14:textId="77777777" w:rsidR="00FC102A" w:rsidRPr="002107A9" w:rsidRDefault="007E729E" w:rsidP="002107A9">
            <w:pPr>
              <w:pStyle w:val="affb"/>
            </w:pPr>
            <w:r w:rsidRPr="002107A9">
              <w:t>Срок отказа от проведения закупки</w:t>
            </w:r>
          </w:p>
        </w:tc>
        <w:tc>
          <w:tcPr>
            <w:tcW w:w="7019" w:type="dxa"/>
          </w:tcPr>
          <w:p w14:paraId="76D24A3E" w14:textId="57BB5BC0" w:rsidR="00FC102A" w:rsidRPr="002107A9" w:rsidRDefault="007E4F41" w:rsidP="00220864">
            <w:pPr>
              <w:pStyle w:val="affb"/>
            </w:pPr>
            <w:r w:rsidRPr="007E4F41">
              <w:t xml:space="preserve">Заказчик вправе отказаться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, а также завершить процедуру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без заключения договора по его результатам </w:t>
            </w:r>
            <w:r w:rsidR="00220864">
              <w:t>до окончания срока подачи заявок</w:t>
            </w:r>
            <w:r w:rsidRPr="007E4F41">
              <w:t xml:space="preserve">, при этом Заказчик не возмещает участнику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расходы, понесенные им в связи с участием в процедурах открытого </w:t>
            </w:r>
            <w:r w:rsidR="006E5273">
              <w:t>запроса котировок в электронной форме</w:t>
            </w:r>
            <w:r w:rsidRPr="007E4F41">
              <w:t xml:space="preserve">. Извещение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размещается Заказчиком в единой информационной системе. После размещения извещения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Заказчик по письменному запросу участника закупки возвращает поданную им заявку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, включая обеспечение заявки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 в случае, если оно было предоставлено участником, в порядке, предусмотренном документацией об открытом </w:t>
            </w:r>
            <w:r w:rsidR="006E5273">
              <w:t>запросе котировок в электронной форме</w:t>
            </w:r>
            <w:r w:rsidRPr="007E4F41">
              <w:t>.</w:t>
            </w:r>
          </w:p>
        </w:tc>
      </w:tr>
      <w:tr w:rsidR="00FC102A" w14:paraId="1B3845F0" w14:textId="77777777" w:rsidTr="00AD729D">
        <w:tc>
          <w:tcPr>
            <w:tcW w:w="624" w:type="dxa"/>
          </w:tcPr>
          <w:p w14:paraId="01BCB2A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F1F6B4B" w14:textId="77777777" w:rsidR="00FC102A" w:rsidRPr="002107A9" w:rsidRDefault="007E729E" w:rsidP="002107A9">
            <w:pPr>
              <w:pStyle w:val="affb"/>
            </w:pPr>
            <w:r w:rsidRPr="002107A9">
              <w:t>Размер обеспечения исполнения договора</w:t>
            </w:r>
          </w:p>
        </w:tc>
        <w:tc>
          <w:tcPr>
            <w:tcW w:w="7019" w:type="dxa"/>
          </w:tcPr>
          <w:p w14:paraId="3363EAED" w14:textId="77777777" w:rsidR="00FC102A" w:rsidRPr="002107A9" w:rsidRDefault="007E729E" w:rsidP="002107A9">
            <w:pPr>
              <w:pStyle w:val="affb"/>
            </w:pPr>
            <w:r w:rsidRPr="002107A9">
              <w:t xml:space="preserve">Обеспечение исполнения договора, порядок предоставления такого обеспечения, требования к такому обеспечению: </w:t>
            </w:r>
            <w:r w:rsidRPr="002107A9">
              <w:rPr>
                <w:b/>
              </w:rPr>
              <w:t>не установлено</w:t>
            </w:r>
          </w:p>
        </w:tc>
      </w:tr>
      <w:tr w:rsidR="00FC102A" w14:paraId="0A10AF35" w14:textId="77777777" w:rsidTr="00AD729D">
        <w:tc>
          <w:tcPr>
            <w:tcW w:w="624" w:type="dxa"/>
          </w:tcPr>
          <w:p w14:paraId="58DFD8B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E8A8841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Требования к участникам закупки</w:t>
            </w:r>
          </w:p>
        </w:tc>
        <w:tc>
          <w:tcPr>
            <w:tcW w:w="7019" w:type="dxa"/>
          </w:tcPr>
          <w:p w14:paraId="4399E4EE" w14:textId="77777777" w:rsidR="00FC102A" w:rsidRDefault="007E729E" w:rsidP="0070333B">
            <w:pPr>
              <w:pStyle w:val="110"/>
            </w:pPr>
            <w:bookmarkStart w:id="2" w:name="_Ref519243962"/>
            <w:r>
              <w:t>Соответствие требованиям, устанавливаемым в соответствии с законодательством РФ к лицам, осуществляющим поставки товаров (выполнение работ, оказание услуг), являющихся предметом закупки.</w:t>
            </w:r>
            <w:bookmarkEnd w:id="2"/>
          </w:p>
          <w:p w14:paraId="01F04499" w14:textId="77777777" w:rsidR="00FC102A" w:rsidRDefault="007E729E" w:rsidP="0070333B">
            <w:pPr>
              <w:pStyle w:val="110"/>
            </w:pPr>
            <w: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14:paraId="798455A7" w14:textId="77777777" w:rsidR="00FC102A" w:rsidRDefault="007E729E" w:rsidP="0070333B">
            <w:pPr>
              <w:pStyle w:val="110"/>
            </w:pPr>
            <w:r>
              <w:t>Неприостановление деятельности участника закупки в порядке, предусмотренном Кодексом РФ об административных правонарушениях, на дату подачи заявки на участие в закупке.</w:t>
            </w:r>
          </w:p>
          <w:p w14:paraId="64D6F116" w14:textId="77777777" w:rsidR="00FC102A" w:rsidRDefault="007E729E" w:rsidP="0070333B">
            <w:pPr>
              <w:pStyle w:val="110"/>
            </w:pPr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  <w:p w14:paraId="24EBCEDB" w14:textId="77777777" w:rsidR="00FC102A" w:rsidRDefault="007E729E" w:rsidP="0070333B">
            <w:pPr>
              <w:pStyle w:val="110"/>
            </w:pPr>
            <w:r>
              <w:t>Отсутствие у физического лица - участника закупки либо у руководителя, члена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 (выполнением работы, оказанием услуги), являющегося предметом осуществляемой закупки, и административного наказания в виде дисквалификации.</w:t>
            </w:r>
          </w:p>
          <w:p w14:paraId="056B76B0" w14:textId="77777777" w:rsidR="00FC102A" w:rsidRDefault="007E729E" w:rsidP="0070333B">
            <w:pPr>
              <w:pStyle w:val="110"/>
            </w:pPr>
            <w:r>
              <w:lastRenderedPageBreak/>
              <w:t>Отсутствие между участником закупки и заказчиком конфликта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 – 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внуком, внучкой), полнородным и неполнородным (имеющим общих отца или мать) братом или сестрой), усыновителем или усыновленным указанного физического лица.</w:t>
            </w:r>
          </w:p>
          <w:p w14:paraId="06B4EA39" w14:textId="77777777" w:rsidR="00FC102A" w:rsidRDefault="007E729E" w:rsidP="0070333B">
            <w:pPr>
              <w:pStyle w:val="110"/>
            </w:pPr>
            <w:r>
              <w:t>Отсутствие сведений об участнике закупки в Реестре недобросовестных поставщиков</w:t>
            </w:r>
            <w:r>
              <w:rPr>
                <w:rStyle w:val="a5"/>
                <w:rFonts w:eastAsia="Calibri"/>
              </w:rPr>
              <w:footnoteReference w:id="1"/>
            </w:r>
            <w:bookmarkStart w:id="3" w:name="_Ref519243969"/>
            <w:bookmarkEnd w:id="3"/>
            <w:r>
              <w:t>.</w:t>
            </w:r>
          </w:p>
          <w:p w14:paraId="05CFA59A" w14:textId="265E1B17" w:rsidR="00FC102A" w:rsidRDefault="007E729E" w:rsidP="00BD5E8C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В случае, если несколько юридических лиц, физических лиц (в том числе индивидуальных предпринимателей) выступают на стороне одного участника </w:t>
            </w:r>
            <w:r w:rsidRPr="00BD5E8C">
              <w:t>закупки</w:t>
            </w:r>
            <w:r>
              <w:rPr>
                <w:lang w:eastAsia="ru-RU"/>
              </w:rPr>
              <w:t xml:space="preserve">, требования, установленные заказчиком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_Ref519243962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-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_Ref519243969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15.7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настоящего извещения о закупке к участникам закупки, предъявляются к каждому из указанных лиц в отдельности.</w:t>
            </w:r>
          </w:p>
        </w:tc>
      </w:tr>
      <w:tr w:rsidR="00FC102A" w14:paraId="4666D87C" w14:textId="77777777" w:rsidTr="00AD729D">
        <w:tc>
          <w:tcPr>
            <w:tcW w:w="624" w:type="dxa"/>
          </w:tcPr>
          <w:p w14:paraId="3D1E48D0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DDC351E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Квалификационные требования</w:t>
            </w:r>
          </w:p>
        </w:tc>
        <w:tc>
          <w:tcPr>
            <w:tcW w:w="7019" w:type="dxa"/>
          </w:tcPr>
          <w:p w14:paraId="13EEACC6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Не установлены</w:t>
            </w:r>
          </w:p>
        </w:tc>
      </w:tr>
      <w:tr w:rsidR="00FC102A" w14:paraId="24DB8398" w14:textId="77777777" w:rsidTr="00AD729D">
        <w:tc>
          <w:tcPr>
            <w:tcW w:w="624" w:type="dxa"/>
          </w:tcPr>
          <w:p w14:paraId="728BDB7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A7077CA" w14:textId="77777777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Требования к содержанию, форме, оформлению и составу заявки на участие в</w:t>
            </w:r>
          </w:p>
          <w:p w14:paraId="47B08CE0" w14:textId="77777777" w:rsidR="00FC102A" w:rsidRDefault="007E729E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A090B">
              <w:rPr>
                <w:lang w:eastAsia="ru-RU"/>
              </w:rPr>
              <w:t>закупке.</w:t>
            </w:r>
          </w:p>
        </w:tc>
        <w:tc>
          <w:tcPr>
            <w:tcW w:w="7019" w:type="dxa"/>
          </w:tcPr>
          <w:p w14:paraId="5B193707" w14:textId="4BE693D3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Участники подают заявки по форме в соответствии с Приложением №</w:t>
            </w:r>
            <w:r w:rsidR="00F50B62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 настоящему извещению о </w:t>
            </w:r>
            <w:r w:rsidRPr="002107A9">
              <w:t>проведении</w:t>
            </w:r>
            <w:r>
              <w:rPr>
                <w:lang w:eastAsia="ru-RU"/>
              </w:rPr>
              <w:t xml:space="preserve"> закупки.</w:t>
            </w:r>
          </w:p>
          <w:p w14:paraId="7160F696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580E51FD" w14:textId="70CFC7A7" w:rsidR="00F50B62" w:rsidRDefault="00F50B62" w:rsidP="00F50B62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Заявка на </w:t>
            </w:r>
            <w:r w:rsidRPr="002107A9">
              <w:t>участие</w:t>
            </w:r>
            <w:r>
              <w:rPr>
                <w:lang w:eastAsia="ru-RU"/>
              </w:rPr>
              <w:t xml:space="preserve"> в закупке должна содержать:</w:t>
            </w:r>
          </w:p>
          <w:p w14:paraId="386C2F2D" w14:textId="77777777" w:rsidR="00F50B62" w:rsidRDefault="00F50B62" w:rsidP="00F50B62">
            <w:pPr>
              <w:pStyle w:val="110"/>
            </w:pPr>
            <w:r>
              <w:t>Согласие участника закупки на поставку товара на условиях, предусмотренных извещением о проведении закупки и не подлежащих изменению по результатам проведения запроса цен.</w:t>
            </w:r>
          </w:p>
          <w:p w14:paraId="295AAA24" w14:textId="77777777" w:rsidR="00F50B62" w:rsidRDefault="00F50B62" w:rsidP="00F50B62">
            <w:pPr>
              <w:pStyle w:val="110"/>
              <w:jc w:val="both"/>
            </w:pPr>
            <w:r>
              <w:t xml:space="preserve">Конкретные показатели товара, соответствующие значениям, установленным в Приложении №1 к настоящему извещению, и указание на </w:t>
            </w:r>
            <w:r>
              <w:lastRenderedPageBreak/>
              <w:t>товарный знак</w:t>
            </w:r>
            <w:r>
              <w:rPr>
                <w:rStyle w:val="a5"/>
                <w:rFonts w:eastAsia="Calibri"/>
              </w:rPr>
              <w:footnoteReference w:id="2"/>
            </w:r>
            <w:r>
              <w:t xml:space="preserve"> (при наличии), наименования страны происхождения поставляемых товаров.</w:t>
            </w:r>
          </w:p>
          <w:p w14:paraId="163DE3EC" w14:textId="02C5AF9F" w:rsidR="00F50B62" w:rsidRDefault="00F50B62" w:rsidP="00F50B62">
            <w:pPr>
              <w:pStyle w:val="110"/>
              <w:jc w:val="both"/>
            </w:pPr>
            <w:r>
              <w:t>Заполненную форму заявки и приложение к заявке на участие в запросе цен в соответствии с требовани</w:t>
            </w:r>
            <w:r w:rsidR="00D57CC6">
              <w:t>ями документации (Приложение №1</w:t>
            </w:r>
            <w:r>
              <w:t>).</w:t>
            </w:r>
          </w:p>
          <w:p w14:paraId="5F5D9B17" w14:textId="77777777" w:rsidR="00F50B62" w:rsidRDefault="00F50B62" w:rsidP="00F50B62">
            <w:pPr>
              <w:pStyle w:val="110"/>
              <w:jc w:val="both"/>
            </w:pPr>
            <w:r>
              <w:t>Цену товара, работы или услуги.  Участник запроса цен, не являющийся плательщиком НДС, предлагает свою цену в заявке исходя из максимальной (предельной) стоимости, указанной без НДС. Цена участника запроса цен, не являющегося плательщиком НДС, увеличенная на сумму НДС, не может превышать начальную максимальную цену договора.</w:t>
            </w:r>
          </w:p>
          <w:p w14:paraId="2513B0B3" w14:textId="15217AD4" w:rsidR="00F50B62" w:rsidRDefault="00F50B62" w:rsidP="00F50B62">
            <w:pPr>
              <w:pStyle w:val="110"/>
              <w:jc w:val="both"/>
            </w:pPr>
            <w:r>
              <w:t xml:space="preserve">Сведения </w:t>
            </w:r>
            <w:r w:rsidR="00894E6D">
              <w:t>об участнике,</w:t>
            </w:r>
            <w:r>
              <w:t xml:space="preserve">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14:paraId="7F6E99B7" w14:textId="77777777" w:rsidR="00F50B62" w:rsidRDefault="00F50B62" w:rsidP="00F50B62">
            <w:pPr>
              <w:pStyle w:val="110"/>
              <w:jc w:val="both"/>
            </w:pPr>
            <w:r>
              <w:t xml:space="preserve">Полученную не ранее чем за шесть месяцев до дня размещения на официальном сайте извещения о проведении конкурса копию выписки из единого государственного реестра юридических лиц, полученную не ранее чем за шесть месяцев до дня размещения на официальном сайте о размещении  заказов извещения о проведении конкурса копию выписки из единого государственного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на официальном сайте о размещении заказов извещения о проведении конкурса. </w:t>
            </w:r>
          </w:p>
          <w:p w14:paraId="510C07C0" w14:textId="77777777" w:rsidR="00F50B62" w:rsidRDefault="00F50B62" w:rsidP="00F50B62">
            <w:pPr>
              <w:pStyle w:val="110"/>
              <w:jc w:val="both"/>
            </w:pPr>
            <w:r>
              <w:t xml:space="preserve"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настоящей главы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от имени участника размещения заказа, заверенную печатью </w:t>
            </w:r>
            <w:r>
              <w:lastRenderedPageBreak/>
              <w:t>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лица;</w:t>
            </w:r>
          </w:p>
          <w:p w14:paraId="55923DC5" w14:textId="77777777" w:rsidR="00F50B62" w:rsidRDefault="00F50B62" w:rsidP="00F50B62">
            <w:pPr>
              <w:pStyle w:val="110"/>
              <w:jc w:val="both"/>
            </w:pPr>
            <w:r>
              <w:t>Копии учредительных документов (свидетельств о государственной регистрации, свидетельство о постановке на учет в налоговом органе) участника размещения заказа (для юридических лиц);</w:t>
            </w:r>
          </w:p>
          <w:p w14:paraId="6658936B" w14:textId="10707773" w:rsidR="00F50B62" w:rsidRDefault="00F50B62" w:rsidP="00F50B62">
            <w:pPr>
              <w:pStyle w:val="110"/>
            </w:pPr>
            <w:r>
              <w:t>Копии</w:t>
            </w:r>
            <w:r w:rsidR="00EB5ED6">
              <w:t xml:space="preserve"> лицензий,</w:t>
            </w:r>
            <w:r>
              <w:t xml:space="preserve"> сертификатов соответствия (паспорт качества) на товары, являющийся предметом закупки.</w:t>
            </w:r>
          </w:p>
          <w:p w14:paraId="2A5D2776" w14:textId="77777777" w:rsidR="00EE371C" w:rsidRDefault="00EE371C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</w:p>
          <w:p w14:paraId="6F1C5C71" w14:textId="0B75341E" w:rsidR="00F50B62" w:rsidRPr="00EE371C" w:rsidRDefault="00F50B62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  <w:r>
              <w:t>Копии всех предоставляемых документов должны быть заверены подписью уполномоченного лица и печатью (для юридических лиц).</w:t>
            </w:r>
          </w:p>
          <w:p w14:paraId="1884DB76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3BE3EE0C" w14:textId="77777777" w:rsidR="00FC102A" w:rsidRPr="0001286C" w:rsidRDefault="007E729E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  <w:r w:rsidRPr="0001286C">
              <w:rPr>
                <w:rFonts w:eastAsia="Calibri"/>
                <w:szCs w:val="21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14:paraId="32301455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2EE1BB4F" w14:textId="6F6A4267" w:rsidR="00FC102A" w:rsidRPr="00F50B62" w:rsidRDefault="007E729E" w:rsidP="00F50B62">
            <w:pPr>
              <w:pStyle w:val="1"/>
              <w:numPr>
                <w:ilvl w:val="0"/>
                <w:numId w:val="0"/>
              </w:numPr>
              <w:rPr>
                <w:b/>
                <w:szCs w:val="21"/>
              </w:rPr>
            </w:pPr>
            <w:r w:rsidRPr="0001286C">
              <w:rPr>
                <w:rFonts w:eastAsia="Calibri"/>
                <w:szCs w:val="21"/>
              </w:rPr>
              <w:t>В случае выявления представления недостоверных сведений о стране происхождения товара, указанного в заявке на участие в закупке, на этапе рассмотрения заявок - такая заявка подлежит отклонению, на этапе заключения договора – Заказчик вправе отказаться от заключения договора.</w:t>
            </w:r>
          </w:p>
        </w:tc>
      </w:tr>
      <w:tr w:rsidR="00FC102A" w14:paraId="12B847CE" w14:textId="77777777" w:rsidTr="00AD729D">
        <w:tc>
          <w:tcPr>
            <w:tcW w:w="624" w:type="dxa"/>
          </w:tcPr>
          <w:p w14:paraId="1454130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6B6901" w14:textId="77777777" w:rsidR="00FC102A" w:rsidRPr="002107A9" w:rsidRDefault="007E729E" w:rsidP="002107A9">
            <w:pPr>
              <w:pStyle w:val="affb"/>
            </w:pPr>
            <w:r w:rsidRPr="002107A9">
              <w:t>Критерии и порядок оценки и сопоставления заявок</w:t>
            </w:r>
          </w:p>
        </w:tc>
        <w:tc>
          <w:tcPr>
            <w:tcW w:w="7019" w:type="dxa"/>
          </w:tcPr>
          <w:p w14:paraId="4BA84DAA" w14:textId="77777777" w:rsidR="00FC102A" w:rsidRPr="002107A9" w:rsidRDefault="007E729E" w:rsidP="002107A9">
            <w:pPr>
              <w:pStyle w:val="affb"/>
            </w:pPr>
            <w:r w:rsidRPr="002107A9">
              <w:t>Единственным критерием оценки заявок является «Цена договора или цена за единицу продукции». Победителем признается участник закупки, предложивший наиболее низкую цену договора и соответствующий требованиям, установленным в настоящим извещении.</w:t>
            </w:r>
          </w:p>
        </w:tc>
      </w:tr>
      <w:tr w:rsidR="00EE371C" w14:paraId="745F6A5F" w14:textId="77777777" w:rsidTr="00AD729D">
        <w:tc>
          <w:tcPr>
            <w:tcW w:w="624" w:type="dxa"/>
          </w:tcPr>
          <w:p w14:paraId="42A76388" w14:textId="77777777" w:rsidR="00EE371C" w:rsidRDefault="00EE371C" w:rsidP="00EE371C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AA5359D" w14:textId="39FAA2B5" w:rsidR="00EE371C" w:rsidRPr="002107A9" w:rsidRDefault="00674233" w:rsidP="00EE371C">
            <w:pPr>
              <w:pStyle w:val="affb"/>
            </w:pPr>
            <w:r w:rsidRPr="00674233">
              <w:t xml:space="preserve">Предоставление национального режима при осуществлении закупок </w:t>
            </w:r>
          </w:p>
        </w:tc>
        <w:tc>
          <w:tcPr>
            <w:tcW w:w="7019" w:type="dxa"/>
          </w:tcPr>
          <w:p w14:paraId="00083075" w14:textId="7488341A" w:rsidR="004E1E48" w:rsidRDefault="004E1E48" w:rsidP="00674233">
            <w:pPr>
              <w:pStyle w:val="affb"/>
            </w:pPr>
            <w:r>
              <w:t>У</w:t>
            </w:r>
            <w:r w:rsidRPr="004E1E48">
              <w:t>становлено предусмотренное подпунктом «б» пункта 1 части 2 статьи 3.1-4 Федерального закона № 223-ФЗ ограничение закупок товара</w:t>
            </w:r>
            <w:r>
              <w:t>.</w:t>
            </w:r>
          </w:p>
          <w:p w14:paraId="2843ACF4" w14:textId="77777777" w:rsidR="004E1E48" w:rsidRDefault="004E1E48" w:rsidP="00674233">
            <w:pPr>
              <w:pStyle w:val="affb"/>
            </w:pPr>
          </w:p>
          <w:p w14:paraId="066AF970" w14:textId="38BB2F09" w:rsidR="00674233" w:rsidRDefault="00674233" w:rsidP="00674233">
            <w:pPr>
              <w:pStyle w:val="affb"/>
            </w:pPr>
            <w:r>
              <w:t>Не допускаются:</w:t>
            </w:r>
          </w:p>
          <w:p w14:paraId="50EFEBFE" w14:textId="77777777" w:rsidR="00674233" w:rsidRDefault="00674233" w:rsidP="00674233">
            <w:pPr>
              <w:pStyle w:val="affb"/>
            </w:pPr>
            <w:r>
      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</w:p>
          <w:p w14:paraId="771B7B8B" w14:textId="1F3D52DB" w:rsidR="00EE371C" w:rsidRPr="008E6693" w:rsidRDefault="00674233" w:rsidP="00674233">
            <w:pPr>
              <w:pStyle w:val="affb"/>
            </w:pPr>
            <w:r>
              <w:lastRenderedPageBreak/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</w:t>
            </w:r>
          </w:p>
        </w:tc>
      </w:tr>
      <w:tr w:rsidR="00C45C6E" w14:paraId="59623835" w14:textId="77777777" w:rsidTr="00AD729D">
        <w:tc>
          <w:tcPr>
            <w:tcW w:w="624" w:type="dxa"/>
          </w:tcPr>
          <w:p w14:paraId="0B80A77D" w14:textId="77777777" w:rsidR="00C45C6E" w:rsidRDefault="00C45C6E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61A62C51" w14:textId="77777777" w:rsidR="00C45C6E" w:rsidRPr="002107A9" w:rsidRDefault="00C45C6E" w:rsidP="002107A9">
            <w:pPr>
              <w:pStyle w:val="affb"/>
            </w:pPr>
            <w:r w:rsidRPr="00C45C6E">
              <w:t>Указание на товарные знаки</w:t>
            </w:r>
          </w:p>
        </w:tc>
        <w:tc>
          <w:tcPr>
            <w:tcW w:w="7019" w:type="dxa"/>
          </w:tcPr>
          <w:p w14:paraId="3EFF0B53" w14:textId="77777777" w:rsidR="00C45C6E" w:rsidRPr="00C45C6E" w:rsidRDefault="00C45C6E" w:rsidP="002107A9">
            <w:pPr>
              <w:pStyle w:val="affb"/>
            </w:pPr>
            <w:r w:rsidRPr="00C45C6E">
              <w:t xml:space="preserve">Документация может содержать указание на товарные знаки, все указания следует читать с учетом сопровождения словами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</w:t>
            </w:r>
            <w:r w:rsidRPr="00853326">
              <w:t>оборудование – в этом случае в документации будет указано «предоставление эквивалента не допускается».</w:t>
            </w:r>
          </w:p>
        </w:tc>
      </w:tr>
    </w:tbl>
    <w:p w14:paraId="281326EB" w14:textId="77777777" w:rsidR="00FC102A" w:rsidRDefault="00FC102A">
      <w:pPr>
        <w:pStyle w:val="affa"/>
        <w:spacing w:after="0"/>
      </w:pPr>
    </w:p>
    <w:p w14:paraId="5416CE6C" w14:textId="78990AB2" w:rsidR="00E85A34" w:rsidRDefault="00E85A34" w:rsidP="00E85A34">
      <w:pPr>
        <w:pStyle w:val="1f6"/>
        <w:tabs>
          <w:tab w:val="center" w:pos="9072"/>
        </w:tabs>
        <w:ind w:firstLine="0"/>
        <w:rPr>
          <w:kern w:val="1"/>
          <w:sz w:val="24"/>
          <w:szCs w:val="24"/>
        </w:rPr>
      </w:pPr>
    </w:p>
    <w:p w14:paraId="09F9E645" w14:textId="5AFAA13B" w:rsidR="00E85A34" w:rsidRPr="0021779F" w:rsidRDefault="00E85A34" w:rsidP="00E85A34">
      <w:pPr>
        <w:pStyle w:val="1f6"/>
        <w:tabs>
          <w:tab w:val="center" w:pos="9072"/>
        </w:tabs>
        <w:ind w:firstLine="0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>
        <w:rPr>
          <w:sz w:val="24"/>
          <w:szCs w:val="24"/>
        </w:rPr>
        <w:t>ОО</w:t>
      </w:r>
      <w:r w:rsidRPr="0021779F">
        <w:rPr>
          <w:sz w:val="24"/>
          <w:szCs w:val="24"/>
        </w:rPr>
        <w:t>О «</w:t>
      </w:r>
      <w:r w:rsidR="00ED367B">
        <w:rPr>
          <w:sz w:val="24"/>
          <w:szCs w:val="24"/>
        </w:rPr>
        <w:t>ЭКМ</w:t>
      </w:r>
      <w:r w:rsidRPr="0021779F"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="00ED367B">
        <w:rPr>
          <w:sz w:val="24"/>
          <w:szCs w:val="24"/>
        </w:rPr>
        <w:t>Д.С. Белоусов</w:t>
      </w:r>
      <w:r>
        <w:rPr>
          <w:sz w:val="24"/>
          <w:szCs w:val="24"/>
        </w:rPr>
        <w:t xml:space="preserve"> </w:t>
      </w:r>
    </w:p>
    <w:p w14:paraId="0CB2EB25" w14:textId="5A312A13" w:rsidR="00BE5C13" w:rsidRDefault="00BE5C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281004" w14:textId="77777777" w:rsidR="00FC102A" w:rsidRDefault="00FC102A">
      <w:pPr>
        <w:rPr>
          <w:rFonts w:ascii="Times New Roman" w:hAnsi="Times New Roman" w:cs="Times New Roman"/>
          <w:b/>
        </w:rPr>
      </w:pPr>
    </w:p>
    <w:p w14:paraId="4EC8FBD4" w14:textId="1031232C" w:rsidR="00FC102A" w:rsidRDefault="007E729E">
      <w:pPr>
        <w:pStyle w:val="1f2"/>
        <w:shd w:val="clear" w:color="auto" w:fill="D9D9D9" w:themeFill="background1" w:themeFillShade="D9"/>
        <w:tabs>
          <w:tab w:val="clear" w:pos="1134"/>
        </w:tabs>
        <w:spacing w:after="0" w:line="276" w:lineRule="auto"/>
      </w:pPr>
      <w:r>
        <w:t>ПРИЛОЖЕНИЕ №</w:t>
      </w:r>
      <w:r w:rsidR="005C03BA">
        <w:t>1</w:t>
      </w:r>
      <w:r>
        <w:t xml:space="preserve"> – ФОРМА ЗАЯВКИ НА УЧАСТИЕ В ЗАПРОСЕ </w:t>
      </w:r>
      <w:r w:rsidR="006E5273">
        <w:t>КОТИРОВОК В ЭЛЕКТРОННОЙ ФОРМЕ</w:t>
      </w:r>
    </w:p>
    <w:p w14:paraId="0F71E305" w14:textId="77777777" w:rsidR="00FC102A" w:rsidRDefault="00FC102A">
      <w:pPr>
        <w:pStyle w:val="affa"/>
        <w:spacing w:after="0"/>
      </w:pPr>
    </w:p>
    <w:p w14:paraId="1F1EF9BB" w14:textId="43434E29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При формировании Заявки на участие участник обязан при заполнении экранной формы Заявки указать сведения о цене, по которой он согласен заключить договор по итогам соответствующей Закупки, если иное не установлено извещением о закупке В случае расхождения сведений о цене, указанных в соответствующем поле экранной формы Заявки на ЭТП и сведений о цене, указанных в документах, содержащихся в загруженном файле, для формирования протоколов процедуры принимаются сведения о цене, указанные в соответствующем поле формы Заявки на ЭП.</w:t>
      </w:r>
    </w:p>
    <w:p w14:paraId="025F3648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Информация заполняется в разделе «Ценовое предложение» формы подачи заявки на электронной торговой площадке. </w:t>
      </w:r>
    </w:p>
    <w:p w14:paraId="19B2163D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Указывается цена договора (с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рублях, если участник находится на общем режиме налогообложения).</w:t>
      </w:r>
    </w:p>
    <w:p w14:paraId="600BF0D6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Подача участниками закупки предложений о цене договора равных или меньше нуля, превышающих начальную (максимальную) цену договора не допускается.</w:t>
      </w:r>
    </w:p>
    <w:p w14:paraId="452327F2" w14:textId="1112A402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При заполнении экранной формы Заявки на участие в закупке, участнику следует обеспечить раздельное от остальных документов прикрепление документов с ценовым предложением (при необходимости прикрепления таких документов), для чего документы с ценовым предложением прикреплять в соответствующий раздел формы Заявки «Ценовое предложение», учитывая при этом, что документы, прикрепленные в соответствующий раздел формы Заявки «Ценовое предложение», </w:t>
      </w:r>
      <w:r>
        <w:rPr>
          <w:rFonts w:ascii="Arial" w:hAnsi="Arial" w:cs="Arial"/>
          <w:b/>
          <w:color w:val="833C0B" w:themeColor="accent2" w:themeShade="80"/>
          <w:sz w:val="18"/>
          <w:u w:val="single"/>
        </w:rPr>
        <w:t>не будут доступны Заказчику до формирования итогового протокола по Закупке</w:t>
      </w:r>
      <w:r>
        <w:rPr>
          <w:rFonts w:ascii="Arial" w:hAnsi="Arial" w:cs="Arial"/>
          <w:color w:val="833C0B" w:themeColor="accent2" w:themeShade="80"/>
          <w:sz w:val="18"/>
        </w:rPr>
        <w:t xml:space="preserve">, в силу п. 2 ч. 10 ст. 3.3 Закона № 223-ФЗ, в соответствии с которым Оператор обязан обеспечить конфиденциальность информации о содержании </w:t>
      </w:r>
      <w:r w:rsidR="00773863">
        <w:rPr>
          <w:rFonts w:ascii="Arial" w:hAnsi="Arial" w:cs="Arial"/>
          <w:color w:val="833C0B" w:themeColor="accent2" w:themeShade="80"/>
          <w:sz w:val="18"/>
        </w:rPr>
        <w:t>цен</w:t>
      </w:r>
      <w:r>
        <w:rPr>
          <w:rFonts w:ascii="Arial" w:hAnsi="Arial" w:cs="Arial"/>
          <w:color w:val="833C0B" w:themeColor="accent2" w:themeShade="80"/>
          <w:sz w:val="18"/>
        </w:rPr>
        <w:t xml:space="preserve"> Участников закупки и предоставлять Заказчику сведения о ценовых предложениях только при формировании итогового протокола по Закупке. Участнику следует учитывать, что Заказчиком может быть отклонена Заявка на участие, если участник прикрепит документы в составе Заявки, которые должны быть представлены Заказчику до формирования итогового протокола, в раздел формы Заявки «Ценовое предложение», поскольку Заказчик получит доступ к этим документам только при формировании итогового протокола.</w:t>
      </w:r>
    </w:p>
    <w:p w14:paraId="70C03F76" w14:textId="77777777" w:rsidR="00FC102A" w:rsidRDefault="00FC102A">
      <w:pPr>
        <w:pStyle w:val="affb"/>
      </w:pPr>
    </w:p>
    <w:tbl>
      <w:tblPr>
        <w:tblStyle w:val="afff6"/>
        <w:tblW w:w="10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5097"/>
      </w:tblGrid>
      <w:tr w:rsidR="00FC102A" w14:paraId="2CE755F8" w14:textId="7777777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A4F75D3" w14:textId="77777777" w:rsidR="00FC102A" w:rsidRDefault="007E729E">
            <w:pPr>
              <w:pStyle w:val="affb"/>
              <w:rPr>
                <w:i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ru-RU"/>
              </w:rPr>
              <w:t>На бланке участника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567DF1D" w14:textId="77777777" w:rsidR="00FC102A" w:rsidRDefault="00FC102A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41D9DD71" w14:textId="77777777" w:rsidR="00FC102A" w:rsidRDefault="00FC102A">
      <w:pPr>
        <w:pStyle w:val="affb"/>
      </w:pPr>
    </w:p>
    <w:p w14:paraId="5E11036D" w14:textId="689A9078" w:rsidR="00FC102A" w:rsidRPr="00773863" w:rsidRDefault="007E729E">
      <w:pPr>
        <w:pStyle w:val="affa"/>
        <w:spacing w:after="0"/>
        <w:ind w:firstLine="0"/>
        <w:jc w:val="center"/>
        <w:rPr>
          <w:b/>
          <w:iCs/>
        </w:rPr>
      </w:pPr>
      <w:r>
        <w:rPr>
          <w:b/>
          <w:iCs/>
        </w:rPr>
        <w:t xml:space="preserve">ЗАЯВКА НА УЧАСТИЕ В </w:t>
      </w:r>
      <w:r w:rsidR="006E5273">
        <w:rPr>
          <w:b/>
          <w:iCs/>
        </w:rPr>
        <w:t>ЗАПРОСЕ КОТИРОВОК В ЭЛЕКТРОННОЙ ФОРМЕ</w:t>
      </w:r>
    </w:p>
    <w:p w14:paraId="4DBD627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Изучив извещение о закупке </w:t>
      </w:r>
      <w:r>
        <w:t>(включая все изменения и разъяснения к ней)</w:t>
      </w:r>
      <w:r>
        <w:rPr>
          <w:iCs/>
        </w:rPr>
        <w:t>, размещенные _________[</w:t>
      </w:r>
      <w:r>
        <w:rPr>
          <w:bCs/>
          <w:i/>
          <w:iCs/>
        </w:rPr>
        <w:t>указывается дата официального размещения извещения, а также его номер в ЕИС</w:t>
      </w:r>
      <w:r>
        <w:rPr>
          <w:iCs/>
        </w:rPr>
        <w:t>], и </w:t>
      </w:r>
      <w:r>
        <w:t xml:space="preserve">безоговорочно </w:t>
      </w:r>
      <w:r>
        <w:rPr>
          <w:iCs/>
        </w:rPr>
        <w:t xml:space="preserve">принимая установленные в них требования и условия участия в закупке, </w:t>
      </w:r>
      <w:r>
        <w:t>в том числе в отношении порядка формирования проекта договора, заключаемого по итогам закупки, установленного п. 10 извещения</w:t>
      </w:r>
    </w:p>
    <w:p w14:paraId="757717FD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Участник процедуры закупки / Лидер коллективного участника [</w:t>
      </w:r>
      <w:r>
        <w:rPr>
          <w:bCs/>
          <w:i/>
          <w:iCs/>
        </w:rPr>
        <w:t>выбрать необходимое</w:t>
      </w:r>
      <w:r>
        <w:rPr>
          <w:iCs/>
        </w:rPr>
        <w:t>]: _____________________________________________________________________________________________,</w:t>
      </w:r>
    </w:p>
    <w:p w14:paraId="74E03DEB" w14:textId="77777777" w:rsidR="00FC102A" w:rsidRDefault="007E729E">
      <w:pPr>
        <w:pStyle w:val="affb"/>
        <w:spacing w:line="276" w:lineRule="auto"/>
        <w:jc w:val="center"/>
        <w:rPr>
          <w:i/>
        </w:rPr>
      </w:pPr>
      <w:r>
        <w:rPr>
          <w:i/>
        </w:rPr>
        <w:t>(полное наименование участника процедуры закупки с указанием организационно-правовой формы (для юридического лица), Ф.И.О., паспортные данные (для физического лица))</w:t>
      </w:r>
    </w:p>
    <w:p w14:paraId="59B447B2" w14:textId="77777777" w:rsidR="00FC102A" w:rsidRDefault="00FC102A">
      <w:pPr>
        <w:pStyle w:val="affa"/>
        <w:spacing w:after="0"/>
      </w:pPr>
    </w:p>
    <w:p w14:paraId="742F6415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лице</w:t>
      </w:r>
    </w:p>
    <w:p w14:paraId="591F7376" w14:textId="77777777" w:rsidR="00FC102A" w:rsidRDefault="007E729E">
      <w:pPr>
        <w:pStyle w:val="affa"/>
        <w:spacing w:after="0"/>
        <w:ind w:firstLine="0"/>
        <w:rPr>
          <w:iCs/>
        </w:rPr>
      </w:pPr>
      <w:r>
        <w:rPr>
          <w:iCs/>
        </w:rPr>
        <w:lastRenderedPageBreak/>
        <w:t>_____________________________________________________________________________________________,</w:t>
      </w:r>
    </w:p>
    <w:p w14:paraId="269D5D32" w14:textId="77777777" w:rsidR="00FC102A" w:rsidRDefault="007E729E">
      <w:pPr>
        <w:pStyle w:val="affa"/>
        <w:spacing w:after="0"/>
        <w:jc w:val="center"/>
        <w:rPr>
          <w:bCs/>
          <w:i/>
        </w:rPr>
      </w:pPr>
      <w:r>
        <w:rPr>
          <w:bCs/>
          <w:i/>
        </w:rPr>
        <w:t>(должность, Ф.И.О. уполномоченного представителя)</w:t>
      </w:r>
    </w:p>
    <w:p w14:paraId="7E0D0D25" w14:textId="6E8A56FD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предлагает заключить Договор на </w:t>
      </w:r>
      <w:r>
        <w:t xml:space="preserve">поставку </w:t>
      </w:r>
      <w:r w:rsidR="00247B4C" w:rsidRPr="00247B4C">
        <w:t>трансформаторной подстанции МТП-160/10/0,4</w:t>
      </w:r>
      <w:r w:rsidR="005D4647" w:rsidRPr="00B43F29">
        <w:t xml:space="preserve"> </w:t>
      </w:r>
      <w:r>
        <w:t xml:space="preserve">на условиях, предусмотренных в извещении о проведении запроса </w:t>
      </w:r>
      <w:r w:rsidR="006E5273">
        <w:t>котировок в электронной форме</w:t>
      </w:r>
      <w:r>
        <w:t xml:space="preserve"> и настоящей заявке.</w:t>
      </w:r>
    </w:p>
    <w:p w14:paraId="55BE374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Мы подтверждаем свое согласие участвовать в вышеуказанной закупке и готовы заключить договор на следующих условиях:</w:t>
      </w:r>
    </w:p>
    <w:p w14:paraId="7D5C96B4" w14:textId="77777777" w:rsidR="00FE1169" w:rsidRDefault="00FE1169">
      <w:pPr>
        <w:pStyle w:val="affa"/>
        <w:spacing w:after="0"/>
        <w:rPr>
          <w:iCs/>
        </w:rPr>
      </w:pP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044"/>
      </w:tblGrid>
      <w:tr w:rsidR="00FC102A" w14:paraId="7CDF73D8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40E82C1" w14:textId="77777777" w:rsidR="00FC102A" w:rsidRDefault="00FC102A">
            <w:pPr>
              <w:pStyle w:val="1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BB20A0" w14:textId="77777777" w:rsidR="00FC102A" w:rsidRPr="00065A0F" w:rsidRDefault="007E729E" w:rsidP="00065A0F">
            <w:pPr>
              <w:pStyle w:val="affb"/>
            </w:pPr>
            <w:r w:rsidRPr="00065A0F">
              <w:t>Цена договора: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4CEC" w14:textId="77777777" w:rsidR="00FC102A" w:rsidRPr="00065A0F" w:rsidRDefault="007E729E" w:rsidP="00065A0F">
            <w:pPr>
              <w:pStyle w:val="affb"/>
            </w:pPr>
            <w:r w:rsidRPr="00065A0F">
              <w:t xml:space="preserve">указана в ценовом предложении отдельно. </w:t>
            </w:r>
          </w:p>
          <w:p w14:paraId="3596FFC8" w14:textId="77777777" w:rsidR="00FC102A" w:rsidRPr="00065A0F" w:rsidRDefault="007E729E" w:rsidP="00065A0F">
            <w:pPr>
              <w:pStyle w:val="affb"/>
            </w:pPr>
            <w:r w:rsidRPr="00065A0F">
              <w:t>Включает НДС / НДС не облагается [выбрать необходимое]</w:t>
            </w:r>
          </w:p>
        </w:tc>
      </w:tr>
      <w:tr w:rsidR="00FC102A" w14:paraId="4096D244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6C1DA8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A76FF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tcBorders>
              <w:left w:val="nil"/>
              <w:bottom w:val="nil"/>
              <w:right w:val="nil"/>
            </w:tcBorders>
          </w:tcPr>
          <w:p w14:paraId="5D73DA9E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750D3FA2" w14:textId="77777777" w:rsidR="00065A0F" w:rsidRDefault="00065A0F">
      <w:pPr>
        <w:pStyle w:val="affa"/>
        <w:spacing w:after="0"/>
        <w:rPr>
          <w:iCs/>
        </w:rPr>
      </w:pPr>
    </w:p>
    <w:p w14:paraId="184F2E41" w14:textId="77777777" w:rsidR="00FE1169" w:rsidRDefault="00FE1169">
      <w:pPr>
        <w:pStyle w:val="affa"/>
        <w:spacing w:after="0"/>
        <w:rPr>
          <w:iCs/>
        </w:rPr>
      </w:pPr>
    </w:p>
    <w:p w14:paraId="30AE2597" w14:textId="77777777" w:rsidR="00FE1169" w:rsidRDefault="00FE1169">
      <w:pPr>
        <w:pStyle w:val="affa"/>
        <w:spacing w:after="0"/>
        <w:rPr>
          <w:iCs/>
        </w:rPr>
      </w:pPr>
    </w:p>
    <w:p w14:paraId="23E4F19E" w14:textId="77777777" w:rsidR="00FE1169" w:rsidRDefault="00FE1169">
      <w:pPr>
        <w:pStyle w:val="affa"/>
        <w:spacing w:after="0"/>
        <w:rPr>
          <w:iCs/>
        </w:rPr>
      </w:pPr>
    </w:p>
    <w:p w14:paraId="2115F31F" w14:textId="77777777" w:rsidR="00FE1169" w:rsidRDefault="00FE1169">
      <w:pPr>
        <w:pStyle w:val="affa"/>
        <w:spacing w:after="0"/>
        <w:rPr>
          <w:iCs/>
        </w:rPr>
      </w:pPr>
    </w:p>
    <w:p w14:paraId="621CB2F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Конкретные показатели товара, соответствующие значениям, установленным в Приложении №1 к настоящему извещению, и указание на товарный знак (при наличии):</w:t>
      </w: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516"/>
        <w:gridCol w:w="2507"/>
        <w:gridCol w:w="5423"/>
        <w:gridCol w:w="1691"/>
      </w:tblGrid>
      <w:tr w:rsidR="00FC102A" w14:paraId="78BC464D" w14:textId="77777777">
        <w:tc>
          <w:tcPr>
            <w:tcW w:w="516" w:type="dxa"/>
          </w:tcPr>
          <w:p w14:paraId="020BA619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№ п/п</w:t>
            </w:r>
          </w:p>
        </w:tc>
        <w:tc>
          <w:tcPr>
            <w:tcW w:w="2507" w:type="dxa"/>
          </w:tcPr>
          <w:p w14:paraId="13EFCF2C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Наименование товара и указание на товарный знак (при наличии)</w:t>
            </w:r>
          </w:p>
        </w:tc>
        <w:tc>
          <w:tcPr>
            <w:tcW w:w="5422" w:type="dxa"/>
          </w:tcPr>
          <w:p w14:paraId="71EB8667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 xml:space="preserve">Технические характеристики товара, </w:t>
            </w:r>
          </w:p>
        </w:tc>
        <w:tc>
          <w:tcPr>
            <w:tcW w:w="1691" w:type="dxa"/>
          </w:tcPr>
          <w:p w14:paraId="73900FD5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Страна происхождения товара</w:t>
            </w:r>
          </w:p>
        </w:tc>
      </w:tr>
      <w:tr w:rsidR="00FC102A" w14:paraId="7FFB6AD4" w14:textId="77777777">
        <w:tc>
          <w:tcPr>
            <w:tcW w:w="516" w:type="dxa"/>
          </w:tcPr>
          <w:p w14:paraId="69E1F5C6" w14:textId="77777777" w:rsidR="00FC102A" w:rsidRDefault="00FC102A" w:rsidP="00065A0F">
            <w:pPr>
              <w:pStyle w:val="1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507" w:type="dxa"/>
          </w:tcPr>
          <w:p w14:paraId="1C9EAC3C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0E424494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F4D9F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  <w:tr w:rsidR="00FC102A" w14:paraId="6BF44B53" w14:textId="77777777">
        <w:tc>
          <w:tcPr>
            <w:tcW w:w="516" w:type="dxa"/>
          </w:tcPr>
          <w:p w14:paraId="6B3E3D06" w14:textId="77777777" w:rsidR="00FC102A" w:rsidRDefault="00FC102A" w:rsidP="00065A0F">
            <w:pPr>
              <w:pStyle w:val="1"/>
            </w:pPr>
          </w:p>
        </w:tc>
        <w:tc>
          <w:tcPr>
            <w:tcW w:w="2507" w:type="dxa"/>
          </w:tcPr>
          <w:p w14:paraId="4DB812AE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29B16EA9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6EF0D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</w:tbl>
    <w:p w14:paraId="15FAA02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4" w:name="_Hlt440565644"/>
      <w:bookmarkEnd w:id="4"/>
      <w:r>
        <w:t>60 (шестидесяти) дней с даты окончания срока подачи заявок</w:t>
      </w:r>
      <w:r>
        <w:rPr>
          <w:iCs/>
        </w:rPr>
        <w:t>, установленной в извещении.</w:t>
      </w:r>
    </w:p>
    <w:p w14:paraId="4ADE81FC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Настоящим подтверждаем, что: </w:t>
      </w:r>
    </w:p>
    <w:p w14:paraId="552D7284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в отношении _________________________ [</w:t>
      </w:r>
      <w:r>
        <w:rPr>
          <w:i/>
        </w:rPr>
        <w:t>наименование участника процедуры закупки</w:t>
      </w:r>
      <w:r>
        <w:t>] не проводится процедура ликвидации, отсутствует решение арбитражного суда о признании несостоятельным (банкротом) или об открытии конкурсного производства;</w:t>
      </w:r>
    </w:p>
    <w:p w14:paraId="4B8F2737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деятельность ______________________________ [</w:t>
      </w:r>
      <w:r>
        <w:rPr>
          <w:i/>
        </w:rPr>
        <w:t>наименование участника процедуры закупки</w:t>
      </w:r>
      <w:r>
        <w:t>] не приостановлена, а также, что размер задолженности по налогам, сборам и иным обязательным платежам в бюджеты бюджетной системы Российской Федерации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период;</w:t>
      </w:r>
    </w:p>
    <w:p w14:paraId="4DE04D16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у руководителя, членов коллегиального исполнительного органа или главного бухгалтера </w:t>
      </w:r>
      <w:r>
        <w:rPr>
          <w:iCs/>
        </w:rPr>
        <w:t>_________________________ [</w:t>
      </w:r>
      <w:r>
        <w:rPr>
          <w:i/>
        </w:rPr>
        <w:t>наименование участника процедуры закупки или Ф.И.О. участника процедуры закупки – физического лица, в том числе индивидуального предпринимателя</w:t>
      </w:r>
      <w:r>
        <w:rPr>
          <w:iCs/>
        </w:rPr>
        <w:t xml:space="preserve">] отсутствуют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дисквалификации;</w:t>
      </w:r>
    </w:p>
    <w:p w14:paraId="30FA123F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lastRenderedPageBreak/>
        <w:t xml:space="preserve">сведения об </w:t>
      </w:r>
      <w:r>
        <w:rPr>
          <w:iCs/>
        </w:rPr>
        <w:t>______________________________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отсутствуют </w:t>
      </w:r>
      <w:r>
        <w:t xml:space="preserve">в реестре недобросовестных поставщиков (подрядчиков, исполнителей), предусмотренном Законом 223-ФЗ </w:t>
      </w:r>
      <w:r>
        <w:rPr>
          <w:iCs/>
        </w:rPr>
        <w:t>[</w:t>
      </w:r>
      <w:r>
        <w:rPr>
          <w:i/>
        </w:rPr>
        <w:t>и/или</w:t>
      </w:r>
      <w:r>
        <w:rPr>
          <w:iCs/>
        </w:rPr>
        <w:t>]</w:t>
      </w:r>
      <w:r>
        <w:t xml:space="preserve"> в реестре недобросовестных поставщиков, предусмотренном Законом 44-ФЗ.</w:t>
      </w:r>
    </w:p>
    <w:p w14:paraId="049AB8C8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закупки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 берет на себя обязательства подписать со своей стороны договор в соответствии с требованиями извещения о закупке и условиями нашей заявки.</w:t>
      </w:r>
    </w:p>
    <w:p w14:paraId="3EAF857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6EA09BB1" w14:textId="7799009C" w:rsidR="00FC102A" w:rsidRDefault="007E729E">
      <w:pPr>
        <w:pStyle w:val="affa"/>
        <w:spacing w:after="0"/>
        <w:rPr>
          <w:iCs/>
        </w:rPr>
      </w:pPr>
      <w:r>
        <w:rPr>
          <w:iCs/>
        </w:rPr>
        <w:t>Сведения об участнике процедуры закупки:</w:t>
      </w:r>
    </w:p>
    <w:tbl>
      <w:tblPr>
        <w:tblW w:w="9923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5387"/>
        <w:gridCol w:w="4049"/>
      </w:tblGrid>
      <w:tr w:rsidR="005C03BA" w14:paraId="390201F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30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AC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4AE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5C03BA" w14:paraId="290D7DB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FD8" w14:textId="77777777" w:rsidR="005C03BA" w:rsidRDefault="005C03BA" w:rsidP="005C03BA">
            <w:pPr>
              <w:pStyle w:val="1"/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FC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B4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E102B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CEC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45F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Юридический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18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80FD04B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5BB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C3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Почтовый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10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4B12144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7E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73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ИНН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7F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6281A5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2B8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C5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КПП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B1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61A77A05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90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3A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ОГРН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7E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27C3AA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35F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06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ОКПО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6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1F7130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BC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B1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Дата постановки на налоговый учет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2E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3311EC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EE6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17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Банковские реквизиты (наименование банка, номер расчетного счета в банке, кор. счет, БИК, ИНН банка)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02C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0214BC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E6F4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1A1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Контактные телефоны участника процедуры закупки (с указанием кода города)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FC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F3A7C5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02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094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Адрес электронной почты участника процедуры закупки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AC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1229CC7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F8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44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F36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</w:tbl>
    <w:p w14:paraId="64F5F6B7" w14:textId="77777777" w:rsidR="005C03BA" w:rsidRDefault="005C03BA">
      <w:pPr>
        <w:pStyle w:val="affa"/>
        <w:spacing w:after="0"/>
        <w:rPr>
          <w:iCs/>
        </w:rPr>
      </w:pPr>
    </w:p>
    <w:p w14:paraId="75C06ACE" w14:textId="7815E6E7" w:rsidR="00FC102A" w:rsidRDefault="007E729E">
      <w:pPr>
        <w:pStyle w:val="affa"/>
        <w:spacing w:after="0"/>
        <w:rPr>
          <w:iCs/>
        </w:rPr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подтверждает получение в целях участия в настоящей закупке требуемых в соответствии с Законом </w:t>
      </w:r>
      <w:r>
        <w:rPr>
          <w:iCs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данных. </w:t>
      </w:r>
    </w:p>
    <w:p w14:paraId="71CE6070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lastRenderedPageBreak/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15568F6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Опись документов заявки, которые являются неотъемлемой частью нашей заявки, в соответствии с требованиями приложения №3 к информационной карте:</w:t>
      </w:r>
    </w:p>
    <w:tbl>
      <w:tblPr>
        <w:tblW w:w="994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653"/>
        <w:gridCol w:w="1441"/>
      </w:tblGrid>
      <w:tr w:rsidR="00FC102A" w14:paraId="69CDD4E6" w14:textId="77777777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8C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29B8F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D0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396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5065BB43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FC102A" w14:paraId="368892B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A69" w14:textId="77777777" w:rsidR="00FC102A" w:rsidRDefault="00FC102A">
            <w:pPr>
              <w:pStyle w:val="1"/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57A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… [</w:t>
            </w:r>
            <w:r>
              <w:rPr>
                <w:i/>
              </w:rPr>
              <w:t>перечислить и указать объем каждого из прилагаемых к заявке документов</w:t>
            </w:r>
            <w:r>
              <w:t>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02A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500209B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417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B4B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B69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2110C4C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211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1D8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Всего листов: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14C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</w:tbl>
    <w:p w14:paraId="1B58F948" w14:textId="77777777" w:rsidR="00FC102A" w:rsidRDefault="007E729E">
      <w:pPr>
        <w:pStyle w:val="affa"/>
        <w:spacing w:after="0"/>
      </w:pPr>
      <w:r>
        <w:t xml:space="preserve">Имеющий полномочия подписать заявку участника от имени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</w:t>
      </w:r>
    </w:p>
    <w:p w14:paraId="3F5FF87A" w14:textId="77777777" w:rsidR="00FC102A" w:rsidRDefault="007E729E">
      <w:pPr>
        <w:pStyle w:val="affa"/>
        <w:spacing w:after="0"/>
      </w:pPr>
      <w:r>
        <w:t>_________________________________________________________________</w:t>
      </w:r>
    </w:p>
    <w:p w14:paraId="5FCC386F" w14:textId="77777777" w:rsidR="00FC102A" w:rsidRDefault="007E729E">
      <w:pPr>
        <w:pStyle w:val="affa"/>
        <w:spacing w:after="0"/>
      </w:pPr>
      <w:r>
        <w:t>Должность, подпись, ФИО. Печать (при наличии)</w:t>
      </w:r>
    </w:p>
    <w:p w14:paraId="389DEB8B" w14:textId="4968243C" w:rsidR="00FC102A" w:rsidRDefault="00FC102A"/>
    <w:sectPr w:rsidR="00FC102A" w:rsidSect="009577F8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A621" w14:textId="77777777" w:rsidR="00F253C7" w:rsidRDefault="00F253C7">
      <w:pPr>
        <w:spacing w:after="0" w:line="240" w:lineRule="auto"/>
      </w:pPr>
      <w:r>
        <w:separator/>
      </w:r>
    </w:p>
  </w:endnote>
  <w:endnote w:type="continuationSeparator" w:id="0">
    <w:p w14:paraId="4EB740E5" w14:textId="77777777" w:rsidR="00F253C7" w:rsidRDefault="00F2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2CE2" w14:textId="77777777" w:rsidR="00F253C7" w:rsidRDefault="00F253C7">
      <w:pPr>
        <w:rPr>
          <w:sz w:val="12"/>
        </w:rPr>
      </w:pPr>
      <w:r>
        <w:separator/>
      </w:r>
    </w:p>
  </w:footnote>
  <w:footnote w:type="continuationSeparator" w:id="0">
    <w:p w14:paraId="04A2E292" w14:textId="77777777" w:rsidR="00F253C7" w:rsidRDefault="00F253C7">
      <w:pPr>
        <w:rPr>
          <w:sz w:val="12"/>
        </w:rPr>
      </w:pPr>
      <w:r>
        <w:continuationSeparator/>
      </w:r>
    </w:p>
  </w:footnote>
  <w:footnote w:id="1">
    <w:p w14:paraId="5F615B01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Реестр недобросовестных поставщиков, который ведется в соответствии с Законом № 223-ФЗ и (или) реестр недобросовестных поставщиков, который ведется в соответствии с Федеральным законом от 05.04.2013 г. № 44-</w:t>
      </w:r>
    </w:p>
    <w:p w14:paraId="34ED1A4B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Fonts w:ascii="Times New Roman" w:hAnsi="Times New Roman" w:cs="Times New Roman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</w:footnote>
  <w:footnote w:id="2">
    <w:p w14:paraId="2E133C75" w14:textId="77777777" w:rsidR="00F50B62" w:rsidRPr="00766B05" w:rsidRDefault="00F50B62" w:rsidP="00F50B62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Информация включается в заявку на участие в закупке в случае отсутствия в извещении о проведении запроса </w:t>
      </w:r>
      <w:r>
        <w:rPr>
          <w:rFonts w:ascii="Times New Roman" w:hAnsi="Times New Roman" w:cs="Times New Roman"/>
        </w:rPr>
        <w:t>цен</w:t>
      </w:r>
      <w:r w:rsidRPr="00766B05">
        <w:rPr>
          <w:rFonts w:ascii="Times New Roman" w:hAnsi="Times New Roman" w:cs="Times New Roman"/>
        </w:rPr>
        <w:t xml:space="preserve">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2" w15:restartNumberingAfterBreak="0">
    <w:nsid w:val="127B23C0"/>
    <w:multiLevelType w:val="multilevel"/>
    <w:tmpl w:val="6F7E9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83018E3"/>
    <w:multiLevelType w:val="multilevel"/>
    <w:tmpl w:val="B51A57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13C21CB"/>
    <w:multiLevelType w:val="multilevel"/>
    <w:tmpl w:val="44387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90F4E1B"/>
    <w:multiLevelType w:val="multilevel"/>
    <w:tmpl w:val="39B2B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250A9D"/>
    <w:multiLevelType w:val="hybridMultilevel"/>
    <w:tmpl w:val="9D3C887C"/>
    <w:lvl w:ilvl="0" w:tplc="5E22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4D78A3"/>
    <w:multiLevelType w:val="multilevel"/>
    <w:tmpl w:val="A3C439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6E71AE3"/>
    <w:multiLevelType w:val="multilevel"/>
    <w:tmpl w:val="7E5E57C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75534E75"/>
    <w:multiLevelType w:val="hybridMultilevel"/>
    <w:tmpl w:val="7A3CE8A0"/>
    <w:lvl w:ilvl="0" w:tplc="61128B9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757D1C02"/>
    <w:multiLevelType w:val="multilevel"/>
    <w:tmpl w:val="5EB25D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8C8733D"/>
    <w:multiLevelType w:val="hybridMultilevel"/>
    <w:tmpl w:val="6654FF8C"/>
    <w:lvl w:ilvl="0" w:tplc="24DEA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D7E"/>
    <w:multiLevelType w:val="multilevel"/>
    <w:tmpl w:val="1752F032"/>
    <w:lvl w:ilvl="0">
      <w:start w:val="1"/>
      <w:numFmt w:val="decimal"/>
      <w:pStyle w:val="-10"/>
      <w:lvlText w:val="%1."/>
      <w:lvlJc w:val="left"/>
      <w:pPr>
        <w:ind w:left="360" w:hanging="360"/>
      </w:pPr>
    </w:lvl>
    <w:lvl w:ilvl="1">
      <w:start w:val="1"/>
      <w:numFmt w:val="decimal"/>
      <w:pStyle w:val="-110"/>
      <w:lvlText w:val="%1.%2."/>
      <w:lvlJc w:val="left"/>
      <w:pPr>
        <w:ind w:left="792" w:hanging="432"/>
      </w:pPr>
    </w:lvl>
    <w:lvl w:ilvl="2">
      <w:start w:val="1"/>
      <w:numFmt w:val="decimal"/>
      <w:pStyle w:val="-1110"/>
      <w:lvlText w:val="%1.%2.%3."/>
      <w:lvlJc w:val="left"/>
      <w:pPr>
        <w:ind w:left="1224" w:hanging="504"/>
      </w:p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4FFA"/>
    <w:rsid w:val="0001286C"/>
    <w:rsid w:val="000362DA"/>
    <w:rsid w:val="00050702"/>
    <w:rsid w:val="000536E0"/>
    <w:rsid w:val="000638FD"/>
    <w:rsid w:val="00065A0F"/>
    <w:rsid w:val="0006698B"/>
    <w:rsid w:val="00084522"/>
    <w:rsid w:val="0008708D"/>
    <w:rsid w:val="00087C98"/>
    <w:rsid w:val="000A404C"/>
    <w:rsid w:val="000C3185"/>
    <w:rsid w:val="000E13C5"/>
    <w:rsid w:val="000F5C3B"/>
    <w:rsid w:val="000F7783"/>
    <w:rsid w:val="00102192"/>
    <w:rsid w:val="0010224C"/>
    <w:rsid w:val="00107DE8"/>
    <w:rsid w:val="0011098B"/>
    <w:rsid w:val="00115427"/>
    <w:rsid w:val="0012450D"/>
    <w:rsid w:val="001267F7"/>
    <w:rsid w:val="00147A21"/>
    <w:rsid w:val="00150D26"/>
    <w:rsid w:val="00151BDF"/>
    <w:rsid w:val="001861FC"/>
    <w:rsid w:val="00186B9C"/>
    <w:rsid w:val="001A033D"/>
    <w:rsid w:val="001A583F"/>
    <w:rsid w:val="001C3C9B"/>
    <w:rsid w:val="001C4A0C"/>
    <w:rsid w:val="001E0E64"/>
    <w:rsid w:val="001E4F4F"/>
    <w:rsid w:val="001E6160"/>
    <w:rsid w:val="001E7026"/>
    <w:rsid w:val="001F0CA9"/>
    <w:rsid w:val="00205BCF"/>
    <w:rsid w:val="002107A9"/>
    <w:rsid w:val="002148FC"/>
    <w:rsid w:val="00215C7F"/>
    <w:rsid w:val="00220864"/>
    <w:rsid w:val="00222514"/>
    <w:rsid w:val="00234C9D"/>
    <w:rsid w:val="0024224E"/>
    <w:rsid w:val="00247B4C"/>
    <w:rsid w:val="0026364E"/>
    <w:rsid w:val="00272EF5"/>
    <w:rsid w:val="002847B4"/>
    <w:rsid w:val="00293CD6"/>
    <w:rsid w:val="002A3A5F"/>
    <w:rsid w:val="002A5654"/>
    <w:rsid w:val="002A7011"/>
    <w:rsid w:val="002B1943"/>
    <w:rsid w:val="002B213E"/>
    <w:rsid w:val="002D0B79"/>
    <w:rsid w:val="002D1A19"/>
    <w:rsid w:val="00300310"/>
    <w:rsid w:val="00302A24"/>
    <w:rsid w:val="00305599"/>
    <w:rsid w:val="00316763"/>
    <w:rsid w:val="00320380"/>
    <w:rsid w:val="00364999"/>
    <w:rsid w:val="00371D0E"/>
    <w:rsid w:val="00374C38"/>
    <w:rsid w:val="0037568C"/>
    <w:rsid w:val="00381741"/>
    <w:rsid w:val="0039073A"/>
    <w:rsid w:val="00394407"/>
    <w:rsid w:val="003B3C99"/>
    <w:rsid w:val="003D0412"/>
    <w:rsid w:val="003D20F0"/>
    <w:rsid w:val="003D2D9D"/>
    <w:rsid w:val="003E5E0B"/>
    <w:rsid w:val="003F16EA"/>
    <w:rsid w:val="003F6FFE"/>
    <w:rsid w:val="00412403"/>
    <w:rsid w:val="00416572"/>
    <w:rsid w:val="00421C71"/>
    <w:rsid w:val="00424872"/>
    <w:rsid w:val="00463278"/>
    <w:rsid w:val="0047381B"/>
    <w:rsid w:val="0048349A"/>
    <w:rsid w:val="004901CF"/>
    <w:rsid w:val="004934B3"/>
    <w:rsid w:val="004A2823"/>
    <w:rsid w:val="004A534C"/>
    <w:rsid w:val="004C6317"/>
    <w:rsid w:val="004C6D72"/>
    <w:rsid w:val="004D49A3"/>
    <w:rsid w:val="004D5823"/>
    <w:rsid w:val="004D71B9"/>
    <w:rsid w:val="004E1B26"/>
    <w:rsid w:val="004E1E48"/>
    <w:rsid w:val="004F0E7D"/>
    <w:rsid w:val="00551BA7"/>
    <w:rsid w:val="005532F9"/>
    <w:rsid w:val="0055671A"/>
    <w:rsid w:val="005620E2"/>
    <w:rsid w:val="00564FED"/>
    <w:rsid w:val="00567878"/>
    <w:rsid w:val="005A1064"/>
    <w:rsid w:val="005A11B9"/>
    <w:rsid w:val="005C03BA"/>
    <w:rsid w:val="005D4647"/>
    <w:rsid w:val="005E5A84"/>
    <w:rsid w:val="0060414E"/>
    <w:rsid w:val="00617239"/>
    <w:rsid w:val="0062148E"/>
    <w:rsid w:val="0064485D"/>
    <w:rsid w:val="00657EA9"/>
    <w:rsid w:val="00664E6E"/>
    <w:rsid w:val="00674233"/>
    <w:rsid w:val="00680C48"/>
    <w:rsid w:val="00685A9F"/>
    <w:rsid w:val="006B3738"/>
    <w:rsid w:val="006E1CE0"/>
    <w:rsid w:val="006E5273"/>
    <w:rsid w:val="0070333B"/>
    <w:rsid w:val="007158B4"/>
    <w:rsid w:val="00717490"/>
    <w:rsid w:val="00746DF6"/>
    <w:rsid w:val="00747630"/>
    <w:rsid w:val="00755245"/>
    <w:rsid w:val="00757FFB"/>
    <w:rsid w:val="007669EB"/>
    <w:rsid w:val="00766B05"/>
    <w:rsid w:val="007737CF"/>
    <w:rsid w:val="00773863"/>
    <w:rsid w:val="00782D79"/>
    <w:rsid w:val="007A53FE"/>
    <w:rsid w:val="007A74E1"/>
    <w:rsid w:val="007B17F4"/>
    <w:rsid w:val="007B2EC1"/>
    <w:rsid w:val="007C33C1"/>
    <w:rsid w:val="007E4F41"/>
    <w:rsid w:val="007E5F58"/>
    <w:rsid w:val="007E729E"/>
    <w:rsid w:val="007F107C"/>
    <w:rsid w:val="007F415A"/>
    <w:rsid w:val="0080415F"/>
    <w:rsid w:val="008046F0"/>
    <w:rsid w:val="00831517"/>
    <w:rsid w:val="00840659"/>
    <w:rsid w:val="00853326"/>
    <w:rsid w:val="00872D4F"/>
    <w:rsid w:val="00874B73"/>
    <w:rsid w:val="00883795"/>
    <w:rsid w:val="00887F52"/>
    <w:rsid w:val="00894E6D"/>
    <w:rsid w:val="008A22AB"/>
    <w:rsid w:val="008D1D8A"/>
    <w:rsid w:val="008D730B"/>
    <w:rsid w:val="008E2155"/>
    <w:rsid w:val="008E6693"/>
    <w:rsid w:val="008F1319"/>
    <w:rsid w:val="00901C74"/>
    <w:rsid w:val="009035FC"/>
    <w:rsid w:val="00905A14"/>
    <w:rsid w:val="009073C4"/>
    <w:rsid w:val="00940CA2"/>
    <w:rsid w:val="00947FC8"/>
    <w:rsid w:val="009504A7"/>
    <w:rsid w:val="0095345E"/>
    <w:rsid w:val="009577F8"/>
    <w:rsid w:val="00964A3B"/>
    <w:rsid w:val="00965BF1"/>
    <w:rsid w:val="00967489"/>
    <w:rsid w:val="0098524F"/>
    <w:rsid w:val="009A090B"/>
    <w:rsid w:val="009A1418"/>
    <w:rsid w:val="009B55C2"/>
    <w:rsid w:val="009E1AF9"/>
    <w:rsid w:val="009E66E3"/>
    <w:rsid w:val="00A231D2"/>
    <w:rsid w:val="00A26633"/>
    <w:rsid w:val="00A26D3E"/>
    <w:rsid w:val="00A308DD"/>
    <w:rsid w:val="00A31CF4"/>
    <w:rsid w:val="00A34102"/>
    <w:rsid w:val="00A5083E"/>
    <w:rsid w:val="00A54D00"/>
    <w:rsid w:val="00A62A30"/>
    <w:rsid w:val="00A67765"/>
    <w:rsid w:val="00A67781"/>
    <w:rsid w:val="00A82AC4"/>
    <w:rsid w:val="00A90063"/>
    <w:rsid w:val="00A95B59"/>
    <w:rsid w:val="00AA0236"/>
    <w:rsid w:val="00AA32E6"/>
    <w:rsid w:val="00AB1F84"/>
    <w:rsid w:val="00AD729D"/>
    <w:rsid w:val="00AE299C"/>
    <w:rsid w:val="00AE7D51"/>
    <w:rsid w:val="00B067BF"/>
    <w:rsid w:val="00B200FD"/>
    <w:rsid w:val="00B323F1"/>
    <w:rsid w:val="00B32AC4"/>
    <w:rsid w:val="00B41578"/>
    <w:rsid w:val="00B43F29"/>
    <w:rsid w:val="00B505DD"/>
    <w:rsid w:val="00B53D89"/>
    <w:rsid w:val="00B6335D"/>
    <w:rsid w:val="00B77D0C"/>
    <w:rsid w:val="00B82FBD"/>
    <w:rsid w:val="00B94B43"/>
    <w:rsid w:val="00BA6EB2"/>
    <w:rsid w:val="00BA76DA"/>
    <w:rsid w:val="00BD2A7E"/>
    <w:rsid w:val="00BD5E8C"/>
    <w:rsid w:val="00BE4729"/>
    <w:rsid w:val="00BE5C13"/>
    <w:rsid w:val="00BE5C7D"/>
    <w:rsid w:val="00BF3CBA"/>
    <w:rsid w:val="00BF503A"/>
    <w:rsid w:val="00C00F73"/>
    <w:rsid w:val="00C03E67"/>
    <w:rsid w:val="00C06CA4"/>
    <w:rsid w:val="00C21303"/>
    <w:rsid w:val="00C24C75"/>
    <w:rsid w:val="00C44D3E"/>
    <w:rsid w:val="00C45C6E"/>
    <w:rsid w:val="00C46441"/>
    <w:rsid w:val="00C504AE"/>
    <w:rsid w:val="00C57DE4"/>
    <w:rsid w:val="00C6031E"/>
    <w:rsid w:val="00C83BC3"/>
    <w:rsid w:val="00C97339"/>
    <w:rsid w:val="00CA096D"/>
    <w:rsid w:val="00CA28D9"/>
    <w:rsid w:val="00CE09C5"/>
    <w:rsid w:val="00CE6BF4"/>
    <w:rsid w:val="00D20FBF"/>
    <w:rsid w:val="00D30D72"/>
    <w:rsid w:val="00D43F32"/>
    <w:rsid w:val="00D57CC6"/>
    <w:rsid w:val="00D75F3E"/>
    <w:rsid w:val="00D87394"/>
    <w:rsid w:val="00D913FB"/>
    <w:rsid w:val="00DB054C"/>
    <w:rsid w:val="00DD3629"/>
    <w:rsid w:val="00DD6006"/>
    <w:rsid w:val="00DE19FE"/>
    <w:rsid w:val="00E00F97"/>
    <w:rsid w:val="00E17904"/>
    <w:rsid w:val="00E22540"/>
    <w:rsid w:val="00E276A4"/>
    <w:rsid w:val="00E361F0"/>
    <w:rsid w:val="00E418CF"/>
    <w:rsid w:val="00E50867"/>
    <w:rsid w:val="00E5110E"/>
    <w:rsid w:val="00E52CE5"/>
    <w:rsid w:val="00E55410"/>
    <w:rsid w:val="00E72F74"/>
    <w:rsid w:val="00E84B4D"/>
    <w:rsid w:val="00E85A34"/>
    <w:rsid w:val="00EA5B79"/>
    <w:rsid w:val="00EB5ED6"/>
    <w:rsid w:val="00EC07A3"/>
    <w:rsid w:val="00ED367B"/>
    <w:rsid w:val="00EE371C"/>
    <w:rsid w:val="00F11588"/>
    <w:rsid w:val="00F253C7"/>
    <w:rsid w:val="00F26D13"/>
    <w:rsid w:val="00F32ABB"/>
    <w:rsid w:val="00F400C8"/>
    <w:rsid w:val="00F50B62"/>
    <w:rsid w:val="00FA3C1D"/>
    <w:rsid w:val="00FA4780"/>
    <w:rsid w:val="00FA4DA1"/>
    <w:rsid w:val="00FB0959"/>
    <w:rsid w:val="00FC102A"/>
    <w:rsid w:val="00FC4CEE"/>
    <w:rsid w:val="00FC5211"/>
    <w:rsid w:val="00FD3E36"/>
    <w:rsid w:val="00FD6B5B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4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Arial Unicode MS" w:hAnsi="Times New Roman" w:cs="Times New Roman"/>
      <w:b w:val="0"/>
      <w:bCs/>
      <w:kern w:val="2"/>
      <w:sz w:val="21"/>
      <w:szCs w:val="32"/>
      <w:lang w:eastAsia="zh-CN" w:bidi="hi-IN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25"/>
      </w:numPr>
      <w:tabs>
        <w:tab w:val="left" w:pos="993"/>
      </w:tabs>
      <w:ind w:left="0" w:firstLine="567"/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10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4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  <w:ind w:left="0" w:firstLine="567"/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  <w:ind w:left="0" w:firstLine="567"/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ind w:left="0" w:firstLine="567"/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27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tp.torgi8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30065-877A-4792-8925-9EC0FBDB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</dc:subject>
  <dc:creator>Александр Ерко</dc:creator>
  <dc:description/>
  <cp:lastModifiedBy>Хайруллин Эрик Рауфович</cp:lastModifiedBy>
  <cp:revision>110</cp:revision>
  <cp:lastPrinted>2022-04-14T07:07:00Z</cp:lastPrinted>
  <dcterms:created xsi:type="dcterms:W3CDTF">2023-10-02T03:51:00Z</dcterms:created>
  <dcterms:modified xsi:type="dcterms:W3CDTF">2025-04-24T10:45:00Z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