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A27B" w14:textId="679F68C5" w:rsidR="00C803FC" w:rsidRPr="00C803FC" w:rsidRDefault="00C803FC" w:rsidP="00C803FC">
      <w:pPr>
        <w:jc w:val="right"/>
        <w:rPr>
          <w:rFonts w:ascii="Times New Roman" w:hAnsi="Times New Roman" w:cs="Times New Roman"/>
          <w:sz w:val="24"/>
          <w:szCs w:val="24"/>
        </w:rPr>
      </w:pPr>
      <w:r w:rsidRPr="00C803FC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B270A1B" w14:textId="34E56AB6" w:rsidR="008E6496" w:rsidRDefault="00C803FC" w:rsidP="00C80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3FC">
        <w:rPr>
          <w:rFonts w:ascii="Times New Roman" w:hAnsi="Times New Roman" w:cs="Times New Roman"/>
          <w:sz w:val="24"/>
          <w:szCs w:val="24"/>
        </w:rPr>
        <w:t>Описание предмета закупки (ТЗ)</w:t>
      </w:r>
    </w:p>
    <w:p w14:paraId="4A517D09" w14:textId="77777777" w:rsidR="00C803FC" w:rsidRDefault="00C803FC" w:rsidP="00C803FC">
      <w:pPr>
        <w:tabs>
          <w:tab w:val="left" w:pos="1694"/>
        </w:tabs>
        <w:spacing w:before="113" w:after="0"/>
        <w:ind w:right="23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Проектно-техническая документация на выполнение работ, </w:t>
      </w:r>
      <w:proofErr w:type="gramStart"/>
      <w:r>
        <w:rPr>
          <w:rFonts w:ascii="Times New Roman" w:hAnsi="Times New Roman" w:cs="Times New Roman"/>
          <w:b/>
          <w:color w:val="000000"/>
          <w:szCs w:val="24"/>
        </w:rPr>
        <w:t>оказание  услуг</w:t>
      </w:r>
      <w:proofErr w:type="gramEnd"/>
    </w:p>
    <w:p w14:paraId="3336A241" w14:textId="77777777" w:rsidR="00C803FC" w:rsidRDefault="00C803FC" w:rsidP="00C803FC">
      <w:pPr>
        <w:tabs>
          <w:tab w:val="left" w:pos="169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51FB653D" w14:textId="77777777" w:rsidR="00C803FC" w:rsidRDefault="00C803FC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 Ведомость объёмов работ. Описание работ (по видам и группам работ).</w:t>
      </w:r>
    </w:p>
    <w:p w14:paraId="3467B5E5" w14:textId="77777777" w:rsidR="00C803FC" w:rsidRDefault="00C803FC" w:rsidP="00C803FC">
      <w:pPr>
        <w:tabs>
          <w:tab w:val="left" w:pos="16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1.1. Этапы выполнения работ:</w:t>
      </w:r>
    </w:p>
    <w:p w14:paraId="09B9D8C7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инвентаризации выбросов загрязняющих веществ в атмосферу для Аксайского и Батайского районов тепловых сетей ООО «ДТС»;</w:t>
      </w:r>
    </w:p>
    <w:p w14:paraId="39BE01D1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справок о климатических характеристиках и фоновых концентрациях загрязняющих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веществ 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Аксайского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Батайского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районов тепловых сетей ООО «ДТС»;</w:t>
      </w:r>
    </w:p>
    <w:p w14:paraId="49587941" w14:textId="77777777" w:rsidR="00C803FC" w:rsidRDefault="00C803FC" w:rsidP="00C803FC">
      <w:pPr>
        <w:numPr>
          <w:ilvl w:val="0"/>
          <w:numId w:val="1"/>
        </w:numPr>
        <w:suppressAutoHyphens/>
        <w:snapToGrid w:val="0"/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расчета нормативов предельно-допустимых выбросов (ПДВ) для Аксайского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Батайского  районов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сетей ООО «ДТС»;</w:t>
      </w:r>
    </w:p>
    <w:p w14:paraId="623093A5" w14:textId="77777777" w:rsidR="00C803FC" w:rsidRDefault="00C803FC" w:rsidP="00C803FC">
      <w:pPr>
        <w:numPr>
          <w:ilvl w:val="0"/>
          <w:numId w:val="1"/>
        </w:numPr>
        <w:tabs>
          <w:tab w:val="left" w:pos="1694"/>
        </w:tabs>
        <w:suppressAutoHyphens/>
        <w:spacing w:after="0" w:line="240" w:lineRule="auto"/>
        <w:ind w:left="0" w:firstLine="0"/>
        <w:jc w:val="both"/>
        <w:rPr>
          <w:rFonts w:cs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Передача  проектной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предельно-допустимых выбросов в атмосферу (ПДВ) для Аксайского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Батайского  районов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сетей ООО «ДТС»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 экспертизу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ФБУЗ «Центр гигиены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эпидемиологии»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получение  санитарно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-эпидемиологического заключения на соответствие проектной документации (ПДВ) государственным санитарно-эпидемиологическим правилам и нормативам. </w:t>
      </w:r>
    </w:p>
    <w:p w14:paraId="7C9D036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cs="Times New Roman"/>
          <w:color w:val="000000"/>
          <w:sz w:val="16"/>
          <w:szCs w:val="16"/>
        </w:rPr>
      </w:pPr>
    </w:p>
    <w:p w14:paraId="2E982D7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1.2. Объём контроля:</w:t>
      </w:r>
    </w:p>
    <w:p w14:paraId="1F14AD69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564"/>
        <w:gridCol w:w="5844"/>
        <w:gridCol w:w="3854"/>
      </w:tblGrid>
      <w:tr w:rsidR="00C803FC" w14:paraId="5DC80EDA" w14:textId="77777777" w:rsidTr="005F23E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48B1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AD4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Наименование вида работ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5EAE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Количество предоставляемых документов, шт.</w:t>
            </w:r>
          </w:p>
        </w:tc>
      </w:tr>
      <w:tr w:rsidR="00C803FC" w14:paraId="5D46FAA5" w14:textId="77777777" w:rsidTr="005F23E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B2A3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F135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Инвентаризации выбросов загрязняющих веществ в атмосферу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АРТС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БРТС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«ДТС»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3781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72472ED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8148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E6BDE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климатических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характеристиках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ECC6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2DFE3589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9F79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D9B2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фоновых концентрациях загрязняющих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5B80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C5507D7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A250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8CDD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нормативов предельно-допустимых выбросов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ПДВ)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БРТС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BDCC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5524F482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7696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03CD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на проектную документацию предельно-допустимых выбросов в атмосферу (ПДВ) для АРТС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8D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1733E2B5" w14:textId="77777777" w:rsidTr="005F23E3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1159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5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28F1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заключение на проект нормативов предельно-допустимых выбросов в атмосферу (ПДВ) для АРТС и БРТС ООО «ДТС»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ACCD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3FC" w14:paraId="05442574" w14:textId="77777777" w:rsidTr="005F23E3">
        <w:tc>
          <w:tcPr>
            <w:tcW w:w="6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F001" w14:textId="77777777" w:rsidR="00C803FC" w:rsidRDefault="00C803FC" w:rsidP="00C803FC">
            <w:pPr>
              <w:tabs>
                <w:tab w:val="left" w:pos="1694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3454" w14:textId="77777777" w:rsidR="00C803FC" w:rsidRDefault="00C803FC" w:rsidP="00C803FC">
            <w:pPr>
              <w:tabs>
                <w:tab w:val="left" w:pos="1694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14:paraId="225D89B1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97807C4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CCEDA73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9F2525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261058F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F1F285F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95CB428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782EE3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1AB7176" w14:textId="77777777" w:rsidR="00C803FC" w:rsidRDefault="00C803FC" w:rsidP="00C803FC">
      <w:pPr>
        <w:tabs>
          <w:tab w:val="left" w:pos="1694"/>
        </w:tabs>
        <w:suppressAutoHyphens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92CA226" w14:textId="77777777" w:rsidR="00C803FC" w:rsidRDefault="00C803FC" w:rsidP="00C803FC">
      <w:pPr>
        <w:widowControl w:val="0"/>
        <w:tabs>
          <w:tab w:val="left" w:pos="370"/>
        </w:tabs>
        <w:autoSpaceDE w:val="0"/>
        <w:rPr>
          <w:rFonts w:ascii="Times New Roman" w:hAnsi="Times New Roman" w:cs="Times New Roman"/>
          <w:color w:val="484848"/>
          <w:spacing w:val="-1"/>
          <w:szCs w:val="24"/>
        </w:rPr>
      </w:pPr>
      <w:r>
        <w:rPr>
          <w:rFonts w:ascii="Times New Roman" w:hAnsi="Times New Roman" w:cs="Times New Roman"/>
          <w:color w:val="484848"/>
          <w:spacing w:val="-1"/>
          <w:szCs w:val="24"/>
        </w:rPr>
        <w:t>2. Последовательность выполнения работ, этапы работ.</w:t>
      </w:r>
    </w:p>
    <w:p w14:paraId="10553CF6" w14:textId="77777777" w:rsidR="00C803FC" w:rsidRDefault="00C803FC" w:rsidP="00C803FC">
      <w:pPr>
        <w:widowControl w:val="0"/>
        <w:tabs>
          <w:tab w:val="left" w:pos="370"/>
        </w:tabs>
        <w:autoSpaceDE w:val="0"/>
        <w:rPr>
          <w:rFonts w:ascii="Times New Roman" w:hAnsi="Times New Roman" w:cs="Times New Roman"/>
          <w:color w:val="484848"/>
          <w:spacing w:val="-1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276"/>
        <w:gridCol w:w="1736"/>
        <w:gridCol w:w="2016"/>
        <w:gridCol w:w="2323"/>
      </w:tblGrid>
      <w:tr w:rsidR="00C803FC" w14:paraId="6075717D" w14:textId="77777777" w:rsidTr="005F23E3">
        <w:trPr>
          <w:trHeight w:hRule="exact" w:val="30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11062D7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CAC91CB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Вид/этап работ (по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36201B8" w14:textId="77777777" w:rsidR="00C803FC" w:rsidRDefault="00C803FC" w:rsidP="00C803FC">
            <w:r>
              <w:rPr>
                <w:rFonts w:ascii="Times New Roman" w:hAnsi="Times New Roman" w:cs="Times New Roman"/>
                <w:spacing w:val="-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999999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начала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1E8DC0A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Срок окончания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4E5090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Примечание</w:t>
            </w:r>
          </w:p>
        </w:tc>
      </w:tr>
      <w:tr w:rsidR="00C803FC" w14:paraId="6B5C2FF3" w14:textId="77777777" w:rsidTr="005F23E3">
        <w:trPr>
          <w:trHeight w:hRule="exact" w:val="278"/>
        </w:trPr>
        <w:tc>
          <w:tcPr>
            <w:tcW w:w="864" w:type="dxa"/>
            <w:tcBorders>
              <w:left w:val="single" w:sz="6" w:space="0" w:color="000000"/>
            </w:tcBorders>
            <w:shd w:val="clear" w:color="auto" w:fill="FFFFFF"/>
          </w:tcPr>
          <w:p w14:paraId="148FA5B3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</w:tcBorders>
            <w:shd w:val="clear" w:color="auto" w:fill="FFFFFF"/>
          </w:tcPr>
          <w:p w14:paraId="65D47CF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каждому объекту)</w:t>
            </w:r>
          </w:p>
        </w:tc>
        <w:tc>
          <w:tcPr>
            <w:tcW w:w="1736" w:type="dxa"/>
            <w:tcBorders>
              <w:left w:val="single" w:sz="6" w:space="0" w:color="000000"/>
            </w:tcBorders>
            <w:shd w:val="clear" w:color="auto" w:fill="FFFFFF"/>
          </w:tcPr>
          <w:p w14:paraId="23CB381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      работ</w:t>
            </w: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FFFFFF"/>
          </w:tcPr>
          <w:p w14:paraId="4633D02D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работ</w:t>
            </w:r>
          </w:p>
        </w:tc>
        <w:tc>
          <w:tcPr>
            <w:tcW w:w="2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C637EC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(указываются</w:t>
            </w:r>
          </w:p>
        </w:tc>
      </w:tr>
      <w:tr w:rsidR="00C803FC" w14:paraId="2E14FA91" w14:textId="77777777" w:rsidTr="005F23E3">
        <w:trPr>
          <w:trHeight w:hRule="exact" w:val="269"/>
        </w:trPr>
        <w:tc>
          <w:tcPr>
            <w:tcW w:w="864" w:type="dxa"/>
            <w:tcBorders>
              <w:left w:val="single" w:sz="6" w:space="0" w:color="000000"/>
            </w:tcBorders>
            <w:shd w:val="clear" w:color="auto" w:fill="FFFFFF"/>
          </w:tcPr>
          <w:p w14:paraId="4AA8679A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</w:tcBorders>
            <w:shd w:val="clear" w:color="auto" w:fill="FFFFFF"/>
          </w:tcPr>
          <w:p w14:paraId="399B4F32" w14:textId="77777777" w:rsidR="00C803FC" w:rsidRDefault="00C803FC" w:rsidP="00C803FC">
            <w:pPr>
              <w:snapToGrid w:val="0"/>
            </w:pPr>
          </w:p>
        </w:tc>
        <w:tc>
          <w:tcPr>
            <w:tcW w:w="1736" w:type="dxa"/>
            <w:tcBorders>
              <w:left w:val="single" w:sz="6" w:space="0" w:color="000000"/>
            </w:tcBorders>
            <w:shd w:val="clear" w:color="auto" w:fill="FFFFFF"/>
          </w:tcPr>
          <w:p w14:paraId="1639F93F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tcBorders>
              <w:left w:val="single" w:sz="6" w:space="0" w:color="000000"/>
            </w:tcBorders>
            <w:shd w:val="clear" w:color="auto" w:fill="FFFFFF"/>
          </w:tcPr>
          <w:p w14:paraId="491BB5AF" w14:textId="77777777" w:rsidR="00C803FC" w:rsidRDefault="00C803FC" w:rsidP="00C803FC">
            <w:pPr>
              <w:snapToGrid w:val="0"/>
              <w:jc w:val="center"/>
            </w:pPr>
          </w:p>
        </w:tc>
        <w:tc>
          <w:tcPr>
            <w:tcW w:w="2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15E592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pacing w:val="-6"/>
                <w:szCs w:val="24"/>
              </w:rPr>
              <w:t>особые</w:t>
            </w:r>
          </w:p>
        </w:tc>
      </w:tr>
      <w:tr w:rsidR="00C803FC" w14:paraId="42994FB2" w14:textId="77777777" w:rsidTr="005F23E3">
        <w:trPr>
          <w:trHeight w:hRule="exact" w:val="278"/>
        </w:trPr>
        <w:tc>
          <w:tcPr>
            <w:tcW w:w="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DD4F0F" w14:textId="77777777" w:rsidR="00C803FC" w:rsidRDefault="00C803FC" w:rsidP="00C803FC">
            <w:pPr>
              <w:snapToGrid w:val="0"/>
            </w:pP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2EF01B" w14:textId="77777777" w:rsidR="00C803FC" w:rsidRDefault="00C803FC" w:rsidP="00C803FC">
            <w:pPr>
              <w:snapToGrid w:val="0"/>
            </w:pPr>
          </w:p>
        </w:tc>
        <w:tc>
          <w:tcPr>
            <w:tcW w:w="1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BE06D1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182C95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333DC" w14:textId="77777777" w:rsidR="00C803FC" w:rsidRDefault="00C803FC" w:rsidP="00C803FC">
            <w:pPr>
              <w:jc w:val="center"/>
            </w:pPr>
            <w:r>
              <w:rPr>
                <w:rFonts w:ascii="Times New Roman" w:hAnsi="Times New Roman" w:cs="Times New Roman"/>
                <w:color w:val="484848"/>
                <w:spacing w:val="-4"/>
                <w:szCs w:val="24"/>
              </w:rPr>
              <w:t>условия)</w:t>
            </w:r>
          </w:p>
        </w:tc>
      </w:tr>
      <w:tr w:rsidR="00C803FC" w14:paraId="196B509A" w14:textId="77777777" w:rsidTr="005F23E3">
        <w:trPr>
          <w:trHeight w:hRule="exact" w:val="118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93322A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FF82836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выбросов загрязняющих веществ в атмосферу для АРТС и БРТС ООО «ДТС»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2B66E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166F3F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Октябрь 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6B5DA" w14:textId="77777777" w:rsidR="00C803FC" w:rsidRDefault="00C803FC" w:rsidP="00C803FC">
            <w:pPr>
              <w:snapToGrid w:val="0"/>
            </w:pPr>
          </w:p>
        </w:tc>
      </w:tr>
      <w:tr w:rsidR="00C803FC" w14:paraId="294F04E8" w14:textId="77777777" w:rsidTr="005F23E3">
        <w:trPr>
          <w:trHeight w:hRule="exact" w:val="624"/>
        </w:trPr>
        <w:tc>
          <w:tcPr>
            <w:tcW w:w="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FFE6B5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8428187" w14:textId="77777777" w:rsidR="00C803FC" w:rsidRDefault="00C803FC" w:rsidP="00C803FC">
            <w:pPr>
              <w:tabs>
                <w:tab w:val="left" w:pos="1694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Получение справок для АРТС и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6FCE5E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4CBA13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B4124" w14:textId="77777777" w:rsidR="00C803FC" w:rsidRDefault="00C803FC" w:rsidP="00C803FC">
            <w:pPr>
              <w:snapToGrid w:val="0"/>
            </w:pPr>
          </w:p>
        </w:tc>
      </w:tr>
      <w:tr w:rsidR="00C803FC" w14:paraId="5A6F8C7F" w14:textId="77777777" w:rsidTr="005F23E3">
        <w:trPr>
          <w:trHeight w:hRule="exact" w:val="1368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7BF173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EAB952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расчета Проведение расчета нормативов предельно-допустимых выбросов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ПДВ)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АРТС и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D451E2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5635CD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AC61F" w14:textId="77777777" w:rsidR="00C803FC" w:rsidRDefault="00C803FC" w:rsidP="00C803FC">
            <w:pPr>
              <w:snapToGrid w:val="0"/>
            </w:pPr>
          </w:p>
        </w:tc>
      </w:tr>
      <w:tr w:rsidR="00C803FC" w14:paraId="648B8CB0" w14:textId="77777777" w:rsidTr="005F23E3">
        <w:trPr>
          <w:trHeight w:hRule="exact" w:val="170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6DB9EF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82B87B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Получение экспертного заключения на проектную документацию предельно-допустимых выбросов в атмосферу (ПДВ)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АРТС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БРТС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EBF211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25689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E9B60" w14:textId="77777777" w:rsidR="00C803FC" w:rsidRDefault="00C803FC" w:rsidP="00C803FC">
            <w:pPr>
              <w:snapToGrid w:val="0"/>
            </w:pPr>
          </w:p>
        </w:tc>
      </w:tr>
      <w:tr w:rsidR="00C803FC" w14:paraId="09191F21" w14:textId="77777777" w:rsidTr="005F23E3">
        <w:trPr>
          <w:trHeight w:hRule="exact" w:val="204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8A11B78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A7BB23" w14:textId="77777777" w:rsidR="00C803FC" w:rsidRDefault="00C803FC" w:rsidP="00C803FC">
            <w:pPr>
              <w:tabs>
                <w:tab w:val="left" w:pos="1694"/>
              </w:tabs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Получение санитарно-эпидемиологического заключения на проект нормативов предельно-допустимых выбросов в атмосферу (ПДВ)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АРТС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БРТС ООО «ДТС»</w:t>
            </w: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C300D0" w14:textId="77777777" w:rsidR="00C803FC" w:rsidRDefault="00C803FC" w:rsidP="00C803FC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02EFE6" w14:textId="77777777" w:rsidR="00C803FC" w:rsidRDefault="00C803FC" w:rsidP="00C803FC">
            <w:pPr>
              <w:snapToGrid w:val="0"/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A1736" w14:textId="77777777" w:rsidR="00C803FC" w:rsidRDefault="00C803FC" w:rsidP="00C803FC">
            <w:pPr>
              <w:snapToGrid w:val="0"/>
            </w:pPr>
          </w:p>
        </w:tc>
      </w:tr>
    </w:tbl>
    <w:p w14:paraId="23CBE46C" w14:textId="77777777" w:rsidR="00C803FC" w:rsidRDefault="00C803FC" w:rsidP="00C803FC">
      <w:pPr>
        <w:spacing w:after="192" w:line="1" w:lineRule="exact"/>
        <w:rPr>
          <w:rFonts w:ascii="Times New Roman" w:hAnsi="Times New Roman" w:cs="Times New Roman"/>
          <w:b/>
          <w:color w:val="484848"/>
          <w:spacing w:val="-12"/>
          <w:sz w:val="2"/>
          <w:szCs w:val="2"/>
        </w:rPr>
      </w:pPr>
    </w:p>
    <w:p w14:paraId="6006B5E2" w14:textId="77777777" w:rsidR="00C803FC" w:rsidRDefault="00C803FC" w:rsidP="00C803FC">
      <w:pPr>
        <w:suppressAutoHyphens/>
        <w:spacing w:before="341" w:after="0"/>
        <w:rPr>
          <w:rFonts w:ascii="Times New Roman" w:hAnsi="Times New Roman" w:cs="Times New Roman"/>
          <w:color w:val="222222"/>
          <w:spacing w:val="-3"/>
          <w:szCs w:val="24"/>
        </w:rPr>
      </w:pPr>
      <w:r>
        <w:rPr>
          <w:rFonts w:ascii="Times New Roman" w:hAnsi="Times New Roman" w:cs="Times New Roman"/>
          <w:color w:val="222222"/>
          <w:spacing w:val="-2"/>
          <w:szCs w:val="24"/>
        </w:rPr>
        <w:t>3. Основные требования к выполняемым работам.</w:t>
      </w:r>
    </w:p>
    <w:p w14:paraId="7C7C9735" w14:textId="77777777" w:rsidR="00C803FC" w:rsidRDefault="00C803FC" w:rsidP="00C803FC">
      <w:pPr>
        <w:suppressAutoHyphens/>
        <w:rPr>
          <w:rFonts w:ascii="Times New Roman" w:hAnsi="Times New Roman" w:cs="Times New Roman"/>
          <w:color w:val="000000"/>
          <w:spacing w:val="-9"/>
          <w:szCs w:val="24"/>
        </w:rPr>
      </w:pPr>
      <w:r>
        <w:rPr>
          <w:rFonts w:ascii="Times New Roman" w:hAnsi="Times New Roman" w:cs="Times New Roman"/>
          <w:color w:val="222222"/>
          <w:spacing w:val="-3"/>
          <w:szCs w:val="24"/>
        </w:rPr>
        <w:t>Требования к применяемым стандартам, СНиПам и пр. правилам: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3012"/>
        <w:gridCol w:w="6243"/>
      </w:tblGrid>
      <w:tr w:rsidR="00C803FC" w14:paraId="322F31F8" w14:textId="77777777" w:rsidTr="005F23E3">
        <w:trPr>
          <w:cantSplit/>
          <w:trHeight w:hRule="exact" w:val="307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2C1D2F9" w14:textId="77777777" w:rsidR="00C803FC" w:rsidRDefault="00C803FC" w:rsidP="00C803FC">
            <w:r>
              <w:rPr>
                <w:rFonts w:ascii="Times New Roman" w:hAnsi="Times New Roman" w:cs="Times New Roman"/>
                <w:color w:val="000000"/>
                <w:spacing w:val="-9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pacing w:val="-9"/>
                <w:szCs w:val="24"/>
              </w:rPr>
              <w:t>п/п</w:t>
            </w:r>
          </w:p>
        </w:tc>
        <w:tc>
          <w:tcPr>
            <w:tcW w:w="9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78B12" w14:textId="77777777" w:rsidR="00C803FC" w:rsidRDefault="00C803FC" w:rsidP="00C803FC">
            <w:pPr>
              <w:ind w:right="2184"/>
              <w:jc w:val="right"/>
            </w:pP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Перечень стандартов, СНиП и пр. правил</w:t>
            </w:r>
          </w:p>
        </w:tc>
      </w:tr>
      <w:tr w:rsidR="00C803FC" w14:paraId="171A8355" w14:textId="77777777" w:rsidTr="005F23E3">
        <w:trPr>
          <w:cantSplit/>
          <w:trHeight w:hRule="exact" w:val="288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79CB775" w14:textId="77777777" w:rsidR="00C803FC" w:rsidRDefault="00C803FC" w:rsidP="00C803FC">
            <w:pPr>
              <w:snapToGrid w:val="0"/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36DE78" w14:textId="77777777" w:rsidR="00C803FC" w:rsidRDefault="00C803FC" w:rsidP="00C803FC">
            <w:r>
              <w:rPr>
                <w:rFonts w:ascii="Times New Roman" w:hAnsi="Times New Roman" w:cs="Times New Roman"/>
                <w:color w:val="222222"/>
                <w:spacing w:val="-7"/>
                <w:szCs w:val="24"/>
              </w:rPr>
              <w:t>Номер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168B2" w14:textId="77777777" w:rsidR="00C803FC" w:rsidRDefault="00C803FC" w:rsidP="00C803FC">
            <w:pPr>
              <w:ind w:right="2160"/>
              <w:jc w:val="right"/>
            </w:pPr>
            <w:r>
              <w:rPr>
                <w:rFonts w:ascii="Times New Roman" w:hAnsi="Times New Roman" w:cs="Times New Roman"/>
                <w:color w:val="222222"/>
                <w:spacing w:val="-4"/>
                <w:szCs w:val="24"/>
              </w:rPr>
              <w:t>Наименование</w:t>
            </w:r>
          </w:p>
        </w:tc>
      </w:tr>
      <w:tr w:rsidR="00C803FC" w14:paraId="7BFB27E5" w14:textId="77777777" w:rsidTr="005F23E3">
        <w:trPr>
          <w:cantSplit/>
          <w:trHeight w:hRule="exact" w:val="881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2D015C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9A0A14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СанПиН 2.2.1/2.1.1.1200-03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16B39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Санитарно-защитные зоны и санитарная классификация предприятий, сооружений и иных объектов</w:t>
            </w:r>
          </w:p>
        </w:tc>
      </w:tr>
      <w:tr w:rsidR="00C803FC" w14:paraId="2896A299" w14:textId="77777777" w:rsidTr="005F23E3">
        <w:trPr>
          <w:trHeight w:hRule="exact" w:val="62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36734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F0503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СНиП 2.07.01-89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2327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Градостроительство. Планировка и застройка городских и сельских поселений </w:t>
            </w:r>
          </w:p>
        </w:tc>
      </w:tr>
      <w:tr w:rsidR="00C803FC" w14:paraId="7D4E2721" w14:textId="77777777" w:rsidTr="005F23E3">
        <w:trPr>
          <w:trHeight w:hRule="exact" w:val="911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E8973B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FE8F7F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СанПиН 1.2.3685-21</w:t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3C58A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C803FC" w14:paraId="1FC84B9E" w14:textId="77777777" w:rsidTr="005F23E3">
        <w:trPr>
          <w:trHeight w:hRule="exact" w:val="385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4021B0" w14:textId="77777777" w:rsidR="00C803FC" w:rsidRDefault="00C803FC" w:rsidP="00C803F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9592ACA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СНиП 23-01-99 </w:t>
            </w:r>
          </w:p>
        </w:tc>
        <w:tc>
          <w:tcPr>
            <w:tcW w:w="6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B56A7" w14:textId="77777777" w:rsidR="00C803FC" w:rsidRDefault="00C803FC" w:rsidP="00C803FC">
            <w:pPr>
              <w:snapToGrid w:val="0"/>
            </w:pPr>
            <w:r>
              <w:rPr>
                <w:rFonts w:ascii="Times New Roman" w:hAnsi="Times New Roman" w:cs="Times New Roman"/>
              </w:rPr>
              <w:t>Строительная климатология</w:t>
            </w:r>
          </w:p>
        </w:tc>
      </w:tr>
    </w:tbl>
    <w:p w14:paraId="6209A51E" w14:textId="77777777" w:rsidR="00C803FC" w:rsidRDefault="00C803FC" w:rsidP="00C803FC">
      <w:pPr>
        <w:spacing w:after="259" w:line="1" w:lineRule="exact"/>
        <w:rPr>
          <w:rFonts w:ascii="Times New Roman" w:hAnsi="Times New Roman" w:cs="Times New Roman"/>
          <w:b/>
          <w:sz w:val="2"/>
          <w:szCs w:val="2"/>
        </w:rPr>
      </w:pPr>
    </w:p>
    <w:p w14:paraId="27105CFF" w14:textId="77777777" w:rsidR="00C803FC" w:rsidRDefault="00C803FC" w:rsidP="00C803FC">
      <w:pPr>
        <w:suppressAutoHyphens/>
        <w:spacing w:line="278" w:lineRule="exact"/>
        <w:ind w:right="283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"/>
          <w:szCs w:val="24"/>
        </w:rPr>
        <w:t>4. 4</w: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>Требования к организации работ:</w:t>
      </w:r>
    </w:p>
    <w:p w14:paraId="39CC6819" w14:textId="77777777" w:rsidR="00C803FC" w:rsidRDefault="00C803FC" w:rsidP="00C803FC">
      <w:pPr>
        <w:widowControl w:val="0"/>
        <w:numPr>
          <w:ilvl w:val="0"/>
          <w:numId w:val="2"/>
        </w:numPr>
        <w:tabs>
          <w:tab w:val="left" w:pos="845"/>
        </w:tabs>
        <w:autoSpaceDE w:val="0"/>
        <w:spacing w:before="5" w:after="0" w:line="278" w:lineRule="exact"/>
        <w:ind w:left="0" w:right="285" w:firstLine="0"/>
        <w:jc w:val="both"/>
        <w:rPr>
          <w:rFonts w:ascii="Times New Roman" w:hAnsi="Times New Roman" w:cs="Times New Roman"/>
          <w:color w:val="000000"/>
          <w:spacing w:val="-2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Работы/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услуги  должны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  выполняться   </w:t>
      </w:r>
      <w:r>
        <w:rPr>
          <w:rFonts w:ascii="Times New Roman" w:hAnsi="Times New Roman" w:cs="Times New Roman"/>
          <w:bCs/>
          <w:color w:val="000000"/>
          <w:spacing w:val="-1"/>
          <w:szCs w:val="24"/>
        </w:rPr>
        <w:t>в   полном   соответствии</w:t>
      </w:r>
      <w:r>
        <w:rPr>
          <w:rFonts w:ascii="Times New Roman" w:hAnsi="Times New Roman" w:cs="Times New Roman"/>
          <w:b/>
          <w:bCs/>
          <w:color w:val="000000"/>
          <w:spacing w:val="-1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с  предложенными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объемами, исключение отдельных видов работ не допускается.</w:t>
      </w:r>
    </w:p>
    <w:p w14:paraId="71C2492B" w14:textId="77777777" w:rsidR="00C803FC" w:rsidRDefault="00C803FC" w:rsidP="00C803FC">
      <w:pPr>
        <w:widowControl w:val="0"/>
        <w:numPr>
          <w:ilvl w:val="0"/>
          <w:numId w:val="2"/>
        </w:numPr>
        <w:tabs>
          <w:tab w:val="left" w:pos="564"/>
        </w:tabs>
        <w:autoSpaceDE w:val="0"/>
        <w:spacing w:before="10" w:after="0" w:line="278" w:lineRule="exact"/>
        <w:ind w:left="0" w:right="283" w:firstLine="0"/>
        <w:jc w:val="both"/>
        <w:rPr>
          <w:b/>
          <w:bCs/>
          <w:color w:val="000000"/>
          <w:spacing w:val="2"/>
          <w:szCs w:val="24"/>
        </w:rPr>
      </w:pPr>
      <w:r>
        <w:rPr>
          <w:rFonts w:ascii="Times New Roman" w:hAnsi="Times New Roman" w:cs="Times New Roman"/>
          <w:color w:val="000000"/>
          <w:spacing w:val="-2"/>
          <w:szCs w:val="24"/>
        </w:rPr>
        <w:t xml:space="preserve">Поставка необходимых ТМЦ, оборудования, инструмента к месту производства работ </w:t>
      </w:r>
      <w:r>
        <w:rPr>
          <w:rFonts w:ascii="Times New Roman" w:hAnsi="Times New Roman" w:cs="Times New Roman"/>
          <w:color w:val="000000"/>
          <w:spacing w:val="-3"/>
          <w:szCs w:val="24"/>
        </w:rPr>
        <w:t>за счет Исполнителя.</w:t>
      </w:r>
    </w:p>
    <w:p w14:paraId="457DD867" w14:textId="77777777" w:rsidR="00C803FC" w:rsidRDefault="00C803FC" w:rsidP="00C803FC">
      <w:pPr>
        <w:pStyle w:val="210"/>
        <w:ind w:right="285"/>
        <w:jc w:val="both"/>
      </w:pPr>
      <w:r>
        <w:rPr>
          <w:b/>
          <w:bCs/>
          <w:color w:val="000000"/>
          <w:spacing w:val="2"/>
          <w:szCs w:val="24"/>
        </w:rPr>
        <w:t xml:space="preserve">Требования </w:t>
      </w:r>
      <w:r>
        <w:rPr>
          <w:b/>
          <w:bCs/>
          <w:color w:val="292929"/>
          <w:spacing w:val="2"/>
          <w:szCs w:val="24"/>
        </w:rPr>
        <w:t xml:space="preserve">к </w:t>
      </w:r>
      <w:r>
        <w:rPr>
          <w:b/>
          <w:bCs/>
          <w:color w:val="000000"/>
          <w:spacing w:val="2"/>
          <w:szCs w:val="24"/>
        </w:rPr>
        <w:t xml:space="preserve">обеспечению </w:t>
      </w:r>
      <w:r>
        <w:rPr>
          <w:b/>
          <w:bCs/>
          <w:color w:val="292929"/>
          <w:spacing w:val="2"/>
          <w:szCs w:val="24"/>
        </w:rPr>
        <w:t xml:space="preserve">техники безопасности, охране труда </w:t>
      </w:r>
      <w:r>
        <w:rPr>
          <w:b/>
          <w:bCs/>
          <w:color w:val="000000"/>
          <w:spacing w:val="2"/>
          <w:szCs w:val="24"/>
        </w:rPr>
        <w:t xml:space="preserve">и </w:t>
      </w:r>
      <w:r>
        <w:rPr>
          <w:b/>
          <w:bCs/>
          <w:color w:val="292929"/>
          <w:spacing w:val="2"/>
          <w:szCs w:val="24"/>
        </w:rPr>
        <w:t xml:space="preserve">окружающей </w:t>
      </w:r>
      <w:r>
        <w:rPr>
          <w:b/>
          <w:bCs/>
          <w:color w:val="000000"/>
          <w:spacing w:val="2"/>
          <w:szCs w:val="24"/>
        </w:rPr>
        <w:t xml:space="preserve">среды </w:t>
      </w:r>
      <w:r>
        <w:rPr>
          <w:b/>
          <w:bCs/>
          <w:color w:val="000000"/>
          <w:spacing w:val="-3"/>
          <w:szCs w:val="24"/>
        </w:rPr>
        <w:t xml:space="preserve">при проведении </w:t>
      </w:r>
      <w:r>
        <w:rPr>
          <w:b/>
          <w:bCs/>
          <w:color w:val="292929"/>
          <w:spacing w:val="-3"/>
          <w:szCs w:val="24"/>
        </w:rPr>
        <w:t>работ</w:t>
      </w:r>
      <w:proofErr w:type="gramStart"/>
      <w:r>
        <w:rPr>
          <w:b/>
          <w:bCs/>
          <w:color w:val="292929"/>
          <w:spacing w:val="-3"/>
          <w:szCs w:val="24"/>
        </w:rPr>
        <w:t xml:space="preserve">: </w:t>
      </w:r>
      <w:r>
        <w:rPr>
          <w:szCs w:val="24"/>
        </w:rPr>
        <w:t>При</w:t>
      </w:r>
      <w:proofErr w:type="gramEnd"/>
      <w:r>
        <w:rPr>
          <w:szCs w:val="24"/>
        </w:rPr>
        <w:t xml:space="preserve"> проведении инвентаризации на территории Заказчика Исполнитель обязан соблюдать требования, предъявляемые Заказчиком к охране труда и безопасным условиям труда.</w:t>
      </w:r>
    </w:p>
    <w:p w14:paraId="07E3C2E9" w14:textId="77777777" w:rsidR="00C803FC" w:rsidRDefault="00C803FC" w:rsidP="00C803FC">
      <w:pPr>
        <w:ind w:right="285"/>
        <w:jc w:val="both"/>
      </w:pPr>
    </w:p>
    <w:p w14:paraId="47B90FCE" w14:textId="744DADB2" w:rsidR="00C803FC" w:rsidRDefault="00C803FC" w:rsidP="00C803FC">
      <w:pPr>
        <w:ind w:right="285"/>
        <w:jc w:val="both"/>
        <w:rPr>
          <w:rFonts w:ascii="Times New Roman" w:hAnsi="Times New Roman" w:cs="Times New Roman"/>
          <w:b/>
          <w:bCs/>
          <w:color w:val="292929"/>
          <w:spacing w:val="-1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1B27" wp14:editId="3EE863E9">
                <wp:simplePos x="0" y="0"/>
                <wp:positionH relativeFrom="column">
                  <wp:posOffset>12065</wp:posOffset>
                </wp:positionH>
                <wp:positionV relativeFrom="paragraph">
                  <wp:posOffset>-27305</wp:posOffset>
                </wp:positionV>
                <wp:extent cx="1578610" cy="0"/>
                <wp:effectExtent l="8255" t="13970" r="13335" b="14605"/>
                <wp:wrapNone/>
                <wp:docPr id="211038630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  <a:noFill/>
                        <a:ln w="151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E6A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2.15pt" to="125.2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" strokeweight=".42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bCs/>
          <w:color w:val="292929"/>
          <w:spacing w:val="-2"/>
          <w:szCs w:val="24"/>
        </w:rPr>
        <w:t xml:space="preserve">к применяемым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Cs w:val="24"/>
        </w:rPr>
        <w:t xml:space="preserve">материалам:   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Cs w:val="24"/>
        </w:rPr>
        <w:t>нет.</w:t>
      </w:r>
    </w:p>
    <w:p w14:paraId="21A01D4A" w14:textId="77777777" w:rsidR="00C803FC" w:rsidRDefault="00C803FC" w:rsidP="00C803FC">
      <w:pPr>
        <w:ind w:right="284"/>
        <w:jc w:val="both"/>
        <w:rPr>
          <w:rFonts w:ascii="Times New Roman" w:hAnsi="Times New Roman" w:cs="Times New Roman"/>
          <w:color w:val="292929"/>
          <w:spacing w:val="-1"/>
          <w:szCs w:val="24"/>
        </w:rPr>
      </w:pPr>
      <w:r>
        <w:rPr>
          <w:rFonts w:ascii="Times New Roman" w:hAnsi="Times New Roman" w:cs="Times New Roman"/>
          <w:b/>
          <w:bCs/>
          <w:color w:val="292929"/>
          <w:spacing w:val="-1"/>
          <w:szCs w:val="24"/>
        </w:rPr>
        <w:t>Требования к оформлению проектной документации:</w:t>
      </w:r>
    </w:p>
    <w:p w14:paraId="1690765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Cs w:val="24"/>
        </w:rPr>
      </w:pPr>
    </w:p>
    <w:p w14:paraId="3F1925B3" w14:textId="77777777" w:rsidR="00C803FC" w:rsidRDefault="00C803FC" w:rsidP="00C803FC">
      <w:pPr>
        <w:suppressAutoHyphens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Отчет о результатах инвентаризации загрязняющих веществ должен включать следующие разделы:</w:t>
      </w:r>
    </w:p>
    <w:p w14:paraId="42C8170C" w14:textId="77777777" w:rsidR="00C803FC" w:rsidRDefault="00C803FC" w:rsidP="00C803FC">
      <w:pPr>
        <w:suppressAutoHyphens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</w:p>
    <w:p w14:paraId="11290B18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1. Общие сведения о предприятии</w:t>
      </w:r>
    </w:p>
    <w:p w14:paraId="6E9B422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2. Краткая характеристика технологии производства и технологического оборудования</w:t>
      </w:r>
    </w:p>
    <w:p w14:paraId="5544BE7C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3. Сведения о предыдущей инвентаризации</w:t>
      </w:r>
    </w:p>
    <w:p w14:paraId="494C747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4. Характеристика прилегающей к объекту негативного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воздействия  (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ОНВ) местности</w:t>
      </w:r>
    </w:p>
    <w:p w14:paraId="151BBAE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5. Описание проведенных работ по инвентаризации</w:t>
      </w:r>
    </w:p>
    <w:p w14:paraId="63DE6EC2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6. Характеристика источников загрязнения атмосферного воздуха, показатели работы газоочистных установок (ГОУ), суммарные выбросы по ОНВ</w:t>
      </w:r>
    </w:p>
    <w:p w14:paraId="674BFAD1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7. Список используемой литературы</w:t>
      </w:r>
    </w:p>
    <w:p w14:paraId="68E204CE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 Приложения:</w:t>
      </w:r>
    </w:p>
    <w:p w14:paraId="41DF4DB8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 Карты-схемы расположения источников выбросов загрязняющих веществ в атмосферу площадок предприятия</w:t>
      </w:r>
    </w:p>
    <w:p w14:paraId="2EB5617D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8.2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Ситуационная  карта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района расположения площадки относительно жилой застройки</w:t>
      </w:r>
    </w:p>
    <w:p w14:paraId="7F69C37C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8.3 Таблица источников выделения загрязняющих веществ</w:t>
      </w:r>
    </w:p>
    <w:p w14:paraId="177D6C67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Таблица источников </w:t>
      </w:r>
      <w:proofErr w:type="gramStart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выбросов</w:t>
      </w:r>
      <w:proofErr w:type="gramEnd"/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загрязняющих вещества</w:t>
      </w:r>
    </w:p>
    <w:p w14:paraId="41B464BD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Таблица результатов обследования ГОУ</w:t>
      </w:r>
    </w:p>
    <w:p w14:paraId="40897EC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Таблица суммарных выбросов загрязняющих веществ в атмосферный воздух</w:t>
      </w:r>
    </w:p>
    <w:p w14:paraId="75D16325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8.4 Расчеты выбросов загрязняющих веществ</w:t>
      </w:r>
    </w:p>
    <w:p w14:paraId="7CD56DE3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lastRenderedPageBreak/>
        <w:t>8.5 Режимы работы источников загрязнения атмосферы</w:t>
      </w:r>
    </w:p>
    <w:p w14:paraId="22E5899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8.6 Таблица учета нестационарных источников</w:t>
      </w:r>
    </w:p>
    <w:p w14:paraId="5ADC1D87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8.7 Перечень загрязняющих веществ, выбрасываемых в атмосферу в целом по предприятию и по площадкам</w:t>
      </w:r>
    </w:p>
    <w:p w14:paraId="49659C4F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8.8 Справка о количестве источников выбросов, режимах и времени их работы</w:t>
      </w:r>
    </w:p>
    <w:p w14:paraId="5A2A5B7D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расходе сырья</w:t>
      </w:r>
    </w:p>
    <w:p w14:paraId="2604AD9E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об автотранспорте предприятия</w:t>
      </w:r>
    </w:p>
    <w:p w14:paraId="1C854CC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перспективе развития предприятия</w:t>
      </w:r>
    </w:p>
    <w:p w14:paraId="40DE7775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наличии ГОУ</w:t>
      </w:r>
    </w:p>
    <w:p w14:paraId="31999A3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аварийных и залповых выбросах</w:t>
      </w:r>
    </w:p>
    <w:p w14:paraId="6CBD5012" w14:textId="77777777" w:rsidR="00C803FC" w:rsidRDefault="00C803FC" w:rsidP="00C803FC">
      <w:pPr>
        <w:suppressAutoHyphens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корректировки данных инвентаризации</w:t>
      </w:r>
    </w:p>
    <w:p w14:paraId="35B5AF90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Справка о ликвидированных источниках</w:t>
      </w:r>
    </w:p>
    <w:p w14:paraId="161CE5E1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8.9 Выписка из ЕГРН</w:t>
      </w:r>
    </w:p>
    <w:p w14:paraId="6DABB5E9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8.10 Паспорта на котлы, режимные карты</w:t>
      </w:r>
    </w:p>
    <w:p w14:paraId="6F6EAF4A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292929"/>
          <w:spacing w:val="-1"/>
          <w:sz w:val="24"/>
          <w:szCs w:val="24"/>
        </w:rPr>
        <w:t>8.11 Копия доверенности на должность руководителя подразделения</w:t>
      </w:r>
    </w:p>
    <w:p w14:paraId="0447AFA2" w14:textId="77777777" w:rsidR="00C803FC" w:rsidRDefault="00C803FC" w:rsidP="00C803FC">
      <w:pPr>
        <w:suppressAutoHyphen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29962B" w14:textId="77777777" w:rsidR="00C803FC" w:rsidRDefault="00C803FC" w:rsidP="00C803FC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нормативов предельно допустимых выбросов загрязняющих веществ в атмосферу (ПДВ) должен включать следующие разделы:</w:t>
      </w:r>
    </w:p>
    <w:p w14:paraId="4F72D1ED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02EC56EE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разработчике и список исполнителей;</w:t>
      </w:r>
    </w:p>
    <w:p w14:paraId="3FCF962B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Содержание;</w:t>
      </w:r>
    </w:p>
    <w:p w14:paraId="19C0C1D3" w14:textId="77777777" w:rsidR="00C803FC" w:rsidRDefault="00C803FC" w:rsidP="00C803FC">
      <w:pPr>
        <w:numPr>
          <w:ilvl w:val="0"/>
          <w:numId w:val="3"/>
        </w:numPr>
        <w:suppressAutoHyphens/>
        <w:spacing w:before="29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Введение;</w:t>
      </w:r>
    </w:p>
    <w:p w14:paraId="12D869BD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 о предприятии</w:t>
      </w:r>
    </w:p>
    <w:p w14:paraId="135D1FF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Основной вид деятельности предприятии;</w:t>
      </w:r>
    </w:p>
    <w:p w14:paraId="76A062A7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Размеры и границ санитарно-защитной зоны</w:t>
      </w:r>
    </w:p>
    <w:p w14:paraId="01F5A0A6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расположении  ОНВ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прилегающей территории</w:t>
      </w:r>
    </w:p>
    <w:p w14:paraId="4720BD12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Характеристика предприятия как источника загрязнения атмосферы</w:t>
      </w:r>
    </w:p>
    <w:p w14:paraId="4E02414B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Краткая характеристика технологии производства и технологического оборудования,</w:t>
      </w:r>
    </w:p>
    <w:p w14:paraId="478FBE5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пылегазоочистного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оценка его эффективности</w:t>
      </w:r>
    </w:p>
    <w:p w14:paraId="70864FF2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Характеристика залповых и аварийных выбросов</w:t>
      </w:r>
    </w:p>
    <w:p w14:paraId="6BB5DB2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Перечень загрязняющих веществ, выбрасываемых в атмосферу,</w:t>
      </w:r>
    </w:p>
    <w:p w14:paraId="3AA5DBF6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загрязняющих 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применяются меры государственного регулирования в области охраны окружающей среды</w:t>
      </w:r>
    </w:p>
    <w:p w14:paraId="07F43008" w14:textId="77777777" w:rsidR="00C803FC" w:rsidRDefault="00C803FC" w:rsidP="00C803FC">
      <w:pPr>
        <w:spacing w:before="29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Перечень источников и загрязняющих веществ, не подлежащих госучету и нормированию</w:t>
      </w:r>
    </w:p>
    <w:p w14:paraId="3DE35735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 источниках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выбросах  ОНВ</w:t>
      </w:r>
      <w:proofErr w:type="gramEnd"/>
    </w:p>
    <w:p w14:paraId="55955DDA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Обоснование  полноты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достоверности исходных данных</w:t>
      </w:r>
    </w:p>
    <w:p w14:paraId="5E3E469D" w14:textId="77777777" w:rsidR="00C803FC" w:rsidRDefault="00C803FC" w:rsidP="00C803FC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расчетов загрязнения атмосферы и разработка предложений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нормативам  предельно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-допустимых выбросов</w:t>
      </w:r>
    </w:p>
    <w:p w14:paraId="1627EDBF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 Подготовка к проведению расчетов</w:t>
      </w:r>
    </w:p>
    <w:p w14:paraId="14D883C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Детальные расчеты загрязнения атмосферы</w:t>
      </w:r>
    </w:p>
    <w:p w14:paraId="5143C5B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Мероприятия по снижению негативного воздействия выбросов предприятия на атмосферный воздух и оценка их достаточности</w:t>
      </w:r>
    </w:p>
    <w:p w14:paraId="30045984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Предложения по нормативам выбросов загрязняющих веществ</w:t>
      </w:r>
    </w:p>
    <w:p w14:paraId="31EAEF9A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Мероприятия по регулированию выбросов при неблагоприятных метеоусловиях</w:t>
      </w:r>
    </w:p>
    <w:p w14:paraId="1CF6A7D6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Мероприятия по сокращению выбросов</w:t>
      </w:r>
    </w:p>
    <w:p w14:paraId="3D917BC2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Оценка эффективности мероприятий по количественным показателям снижения выбросов</w:t>
      </w:r>
    </w:p>
    <w:p w14:paraId="1145921A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Контроль за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  величин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ПДВ</w:t>
      </w:r>
    </w:p>
    <w:p w14:paraId="3502B401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Критерий и периодичность контроля источников выбросов</w:t>
      </w:r>
    </w:p>
    <w:p w14:paraId="43C06BEC" w14:textId="77777777" w:rsidR="00C803FC" w:rsidRDefault="00C803FC" w:rsidP="00C803F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47F9033E" w14:textId="77777777" w:rsidR="00C803FC" w:rsidRDefault="00C803FC" w:rsidP="00C803FC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14:paraId="36FE3871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Карта-схема расположения источников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выбросов  загрязняющих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14:paraId="51C81580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Ситуационная карта района расположения площадок предприятия</w:t>
      </w:r>
    </w:p>
    <w:p w14:paraId="03EDB029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Перечень загрязняющих веществ, выбрасываемых атмосферу</w:t>
      </w:r>
    </w:p>
    <w:p w14:paraId="508BD482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3.1 Перечень загрязняющих веществ, в отношении которых применяются меры государственного регулирования в области охраны окружающей среды</w:t>
      </w:r>
    </w:p>
    <w:p w14:paraId="1F64613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Перечень источников загрязнения, подлежащих нормированию </w:t>
      </w:r>
    </w:p>
    <w:p w14:paraId="68F304C0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4.1  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стационарных источников ОНВ, для которых разрабатываются предельно-допустимые выбросы</w:t>
      </w:r>
    </w:p>
    <w:p w14:paraId="4E0A1E4E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Нормативы выбросов загрязняющих веществ в атмосферный воздух по ОНВ</w:t>
      </w:r>
    </w:p>
    <w:p w14:paraId="75396708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 Нормативы выбросов загрязняющих веществ в атмосферный воздух по конкретным стационарным источникам выбросов и загрязняющих вещества</w:t>
      </w:r>
    </w:p>
    <w:p w14:paraId="36328FC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 Параметры определения категории источников</w:t>
      </w:r>
    </w:p>
    <w:p w14:paraId="4CC3628B" w14:textId="77777777" w:rsidR="00C803FC" w:rsidRDefault="00C803FC" w:rsidP="00C803FC">
      <w:pPr>
        <w:spacing w:after="0"/>
        <w:jc w:val="both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8 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>-график контроля за соблюдением нормативов ПДВ</w:t>
      </w:r>
    </w:p>
    <w:p w14:paraId="7EA85BBD" w14:textId="77777777" w:rsidR="00C803FC" w:rsidRDefault="00C803FC" w:rsidP="00C803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Приложение 9 </w:t>
      </w:r>
      <w:proofErr w:type="gramStart"/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>Расчет  рассеивания</w:t>
      </w:r>
      <w:proofErr w:type="gramEnd"/>
      <w:r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</w:rPr>
        <w:t xml:space="preserve"> загрязняющих веществ</w:t>
      </w:r>
    </w:p>
    <w:p w14:paraId="1BD45B6C" w14:textId="77777777" w:rsidR="00C803FC" w:rsidRDefault="00C803FC" w:rsidP="00C803F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C3F828" w14:textId="77777777" w:rsidR="00C803FC" w:rsidRDefault="00C803FC" w:rsidP="00C803FC">
      <w:pPr>
        <w:suppressAutoHyphens/>
        <w:ind w:right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Проектная документация представляется Заказчику в двух экземплярах (подлинниках) и на электронном носителе.</w:t>
      </w:r>
    </w:p>
    <w:sectPr w:rsidR="00C803FC" w:rsidSect="00C803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ascii="Symbol" w:eastAsia="Times New Roman" w:hAnsi="Symbol" w:cs="Symbol"/>
        <w:b/>
        <w:bCs/>
        <w:i w:val="0"/>
        <w:spacing w:val="-1"/>
        <w:sz w:val="22"/>
        <w:szCs w:val="22"/>
        <w:highlight w:val="white"/>
        <w:lang w:val="x-none" w:eastAsia="ru-RU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63280262">
    <w:abstractNumId w:val="0"/>
  </w:num>
  <w:num w:numId="2" w16cid:durableId="2108648618">
    <w:abstractNumId w:val="1"/>
  </w:num>
  <w:num w:numId="3" w16cid:durableId="30545316">
    <w:abstractNumId w:val="2"/>
  </w:num>
  <w:num w:numId="4" w16cid:durableId="1575123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C"/>
    <w:rsid w:val="003207E0"/>
    <w:rsid w:val="00553433"/>
    <w:rsid w:val="00555295"/>
    <w:rsid w:val="008E6496"/>
    <w:rsid w:val="00BC7E08"/>
    <w:rsid w:val="00C605C2"/>
    <w:rsid w:val="00C803FC"/>
    <w:rsid w:val="00D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CF962"/>
  <w15:chartTrackingRefBased/>
  <w15:docId w15:val="{112F6916-206B-4C42-8375-EFBF9598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3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3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3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03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03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03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3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3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3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3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03FC"/>
    <w:rPr>
      <w:b/>
      <w:bCs/>
      <w:smallCaps/>
      <w:color w:val="2F5496" w:themeColor="accent1" w:themeShade="BF"/>
      <w:spacing w:val="5"/>
    </w:rPr>
  </w:style>
  <w:style w:type="paragraph" w:customStyle="1" w:styleId="210">
    <w:name w:val="Основной текст 21"/>
    <w:basedOn w:val="a"/>
    <w:rsid w:val="00C803FC"/>
    <w:pPr>
      <w:suppressAutoHyphens/>
      <w:spacing w:after="0" w:line="240" w:lineRule="auto"/>
      <w:ind w:right="-1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1237</Words>
  <Characters>7051</Characters>
  <Application>Microsoft Office Word</Application>
  <DocSecurity>0</DocSecurity>
  <Lines>58</Lines>
  <Paragraphs>16</Paragraphs>
  <ScaleCrop>false</ScaleCrop>
  <Company>Microsoft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K.</dc:creator>
  <cp:keywords/>
  <dc:description/>
  <cp:lastModifiedBy>Andrey K.</cp:lastModifiedBy>
  <cp:revision>1</cp:revision>
  <dcterms:created xsi:type="dcterms:W3CDTF">2025-05-05T12:32:00Z</dcterms:created>
  <dcterms:modified xsi:type="dcterms:W3CDTF">2025-05-05T12:36:00Z</dcterms:modified>
</cp:coreProperties>
</file>