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A27B" w14:textId="679F68C5" w:rsidR="00C803FC" w:rsidRPr="00C803FC" w:rsidRDefault="00C803FC" w:rsidP="00C803FC">
      <w:pPr>
        <w:jc w:val="right"/>
        <w:rPr>
          <w:rFonts w:ascii="Times New Roman" w:hAnsi="Times New Roman" w:cs="Times New Roman"/>
          <w:sz w:val="24"/>
          <w:szCs w:val="24"/>
        </w:rPr>
      </w:pPr>
      <w:r w:rsidRPr="00C803FC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B270A1B" w14:textId="34E56AB6" w:rsidR="008E6496" w:rsidRDefault="00C803FC" w:rsidP="00C80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3FC">
        <w:rPr>
          <w:rFonts w:ascii="Times New Roman" w:hAnsi="Times New Roman" w:cs="Times New Roman"/>
          <w:sz w:val="24"/>
          <w:szCs w:val="24"/>
        </w:rPr>
        <w:t>Описание предмета закупки (ТЗ)</w:t>
      </w:r>
    </w:p>
    <w:p w14:paraId="4A517D09" w14:textId="77777777" w:rsidR="00C803FC" w:rsidRDefault="00C803FC" w:rsidP="00C803FC">
      <w:pPr>
        <w:tabs>
          <w:tab w:val="left" w:pos="1694"/>
        </w:tabs>
        <w:spacing w:before="113" w:after="0"/>
        <w:ind w:right="23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Проектно-техническая документация на выполнение работ, </w:t>
      </w:r>
      <w:proofErr w:type="gramStart"/>
      <w:r>
        <w:rPr>
          <w:rFonts w:ascii="Times New Roman" w:hAnsi="Times New Roman" w:cs="Times New Roman"/>
          <w:b/>
          <w:color w:val="000000"/>
          <w:szCs w:val="24"/>
        </w:rPr>
        <w:t>оказание  услуг</w:t>
      </w:r>
      <w:proofErr w:type="gramEnd"/>
    </w:p>
    <w:p w14:paraId="3336A241" w14:textId="77777777" w:rsidR="00C803FC" w:rsidRDefault="00C803FC" w:rsidP="00C803FC">
      <w:pPr>
        <w:tabs>
          <w:tab w:val="left" w:pos="169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0E0B1A7" w14:textId="777EDD62" w:rsidR="00336D5A" w:rsidRDefault="00336D5A" w:rsidP="00336D5A">
      <w:pPr>
        <w:pStyle w:val="a7"/>
        <w:numPr>
          <w:ilvl w:val="0"/>
          <w:numId w:val="5"/>
        </w:numPr>
        <w:tabs>
          <w:tab w:val="left" w:pos="1440"/>
        </w:tabs>
        <w:jc w:val="center"/>
      </w:pPr>
      <w:r w:rsidRPr="00336D5A">
        <w:rPr>
          <w:rFonts w:ascii="Times New Roman" w:hAnsi="Times New Roman" w:cs="Times New Roman"/>
          <w:b/>
          <w:color w:val="000000"/>
          <w:szCs w:val="24"/>
        </w:rPr>
        <w:t>Общие сведения об объекте и предмете закупки.</w:t>
      </w:r>
    </w:p>
    <w:p w14:paraId="570C37C5" w14:textId="77777777" w:rsidR="00336D5A" w:rsidRDefault="00336D5A" w:rsidP="00336D5A">
      <w:pPr>
        <w:tabs>
          <w:tab w:val="left" w:pos="1694"/>
        </w:tabs>
        <w:ind w:right="23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726"/>
      </w:tblGrid>
      <w:tr w:rsidR="00336D5A" w14:paraId="14235C8B" w14:textId="77777777" w:rsidTr="00F6639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742F" w14:textId="77777777" w:rsidR="00336D5A" w:rsidRDefault="00336D5A" w:rsidP="00F6639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Наименование, адрес, описание объекта закупки, его назначение и место нахождения, основные технико-экономические данные, наличие внешней инфраструктуры и другие необходимые сведения, а также сведения о виде деятельности, сфере оказываемых услуг и т.п.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ECF7" w14:textId="77777777" w:rsidR="00336D5A" w:rsidRDefault="00336D5A" w:rsidP="00F66393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выбросов загрязняющих веществ в атмосферу и расчет нормативов предельно-допустимых выбросов (ПДВ) для Аксайского и Батайского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  тепловых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«ДТС.</w:t>
            </w:r>
          </w:p>
          <w:p w14:paraId="6AF49AEA" w14:textId="77777777" w:rsidR="00336D5A" w:rsidRDefault="00336D5A" w:rsidP="00F66393">
            <w:pPr>
              <w:snapToGrid w:val="0"/>
              <w:spacing w:line="100" w:lineRule="atLeast"/>
              <w:jc w:val="both"/>
            </w:pPr>
          </w:p>
          <w:p w14:paraId="44E80562" w14:textId="77777777" w:rsidR="00336D5A" w:rsidRDefault="00336D5A" w:rsidP="00F66393">
            <w:pPr>
              <w:snapToGrid w:val="0"/>
              <w:spacing w:line="100" w:lineRule="atLeast"/>
              <w:jc w:val="both"/>
            </w:pPr>
          </w:p>
        </w:tc>
      </w:tr>
      <w:tr w:rsidR="00336D5A" w14:paraId="37081FD5" w14:textId="77777777" w:rsidTr="00F6639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EF1A" w14:textId="77777777" w:rsidR="00336D5A" w:rsidRDefault="00336D5A" w:rsidP="00F6639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Описание предмета закупки с указанием главных количественных параметров и иных дополнительных условий</w:t>
            </w:r>
          </w:p>
          <w:p w14:paraId="7E5E9188" w14:textId="77777777" w:rsidR="00336D5A" w:rsidRDefault="00336D5A" w:rsidP="00F66393"/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0D7D" w14:textId="77777777" w:rsidR="00336D5A" w:rsidRDefault="00336D5A" w:rsidP="00F66393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Услуги природоохранного назначения: </w:t>
            </w:r>
          </w:p>
          <w:p w14:paraId="22CC2A49" w14:textId="77777777" w:rsidR="00336D5A" w:rsidRDefault="00336D5A" w:rsidP="00F66393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инвентаризации выбросов загрязняю-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 в атмосферу и расчет нормативов предельно-допустимых выбросов (ПДВ) для Аксайского (20 площадок, 40 источников загрязняющих вещества (ИЗА)) и Батайского     районов тепловых сетей  ООО «ДТС» (27 площадок, 40 источников загрязняющих вещества (ИЗА)).</w:t>
            </w:r>
          </w:p>
          <w:p w14:paraId="0D7EFD00" w14:textId="77777777" w:rsidR="00336D5A" w:rsidRDefault="00336D5A" w:rsidP="00F66393">
            <w:pPr>
              <w:snapToGrid w:val="0"/>
              <w:spacing w:line="100" w:lineRule="atLeast"/>
              <w:jc w:val="both"/>
            </w:pPr>
          </w:p>
          <w:p w14:paraId="5BBCB19B" w14:textId="77777777" w:rsidR="00336D5A" w:rsidRDefault="00336D5A" w:rsidP="00F66393">
            <w:pPr>
              <w:snapToGrid w:val="0"/>
              <w:spacing w:line="100" w:lineRule="atLeast"/>
              <w:jc w:val="center"/>
            </w:pPr>
          </w:p>
          <w:p w14:paraId="70F66185" w14:textId="77777777" w:rsidR="00336D5A" w:rsidRDefault="00336D5A" w:rsidP="00F66393">
            <w:pPr>
              <w:snapToGrid w:val="0"/>
              <w:spacing w:line="100" w:lineRule="atLeast"/>
              <w:jc w:val="center"/>
            </w:pPr>
          </w:p>
        </w:tc>
      </w:tr>
    </w:tbl>
    <w:p w14:paraId="4DB9F33D" w14:textId="77777777" w:rsidR="00336D5A" w:rsidRDefault="00336D5A" w:rsidP="00336D5A">
      <w:pPr>
        <w:tabs>
          <w:tab w:val="left" w:pos="1694"/>
        </w:tabs>
        <w:ind w:right="23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71B54239" w14:textId="77777777" w:rsidR="00336D5A" w:rsidRDefault="00336D5A" w:rsidP="00336D5A">
      <w:pPr>
        <w:tabs>
          <w:tab w:val="left" w:pos="1694"/>
        </w:tabs>
        <w:ind w:right="23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984"/>
        <w:gridCol w:w="2880"/>
        <w:gridCol w:w="1824"/>
        <w:gridCol w:w="24"/>
        <w:gridCol w:w="60"/>
        <w:gridCol w:w="60"/>
        <w:gridCol w:w="60"/>
        <w:gridCol w:w="588"/>
        <w:gridCol w:w="60"/>
        <w:gridCol w:w="60"/>
        <w:gridCol w:w="72"/>
        <w:gridCol w:w="20"/>
      </w:tblGrid>
      <w:tr w:rsidR="00336D5A" w14:paraId="511F1DE6" w14:textId="77777777" w:rsidTr="00F66393">
        <w:trPr>
          <w:gridAfter w:val="1"/>
          <w:wAfter w:w="20" w:type="dxa"/>
          <w:trHeight w:val="315"/>
        </w:trPr>
        <w:tc>
          <w:tcPr>
            <w:tcW w:w="9216" w:type="dxa"/>
            <w:gridSpan w:val="4"/>
            <w:shd w:val="clear" w:color="auto" w:fill="auto"/>
            <w:vAlign w:val="bottom"/>
          </w:tcPr>
          <w:p w14:paraId="51BA8775" w14:textId="77777777" w:rsidR="00336D5A" w:rsidRDefault="00336D5A" w:rsidP="00F66393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2. Сроки (график) закупки товаров, работ, услуг.</w:t>
            </w:r>
          </w:p>
          <w:p w14:paraId="7BEB6BFE" w14:textId="77777777" w:rsidR="00336D5A" w:rsidRDefault="00336D5A" w:rsidP="00F66393">
            <w:pPr>
              <w:jc w:val="both"/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119ADCF9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7D1BECEF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35D7AAC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437D70D" w14:textId="77777777" w:rsidR="00336D5A" w:rsidRDefault="00336D5A" w:rsidP="00F66393">
            <w:pPr>
              <w:snapToGrid w:val="0"/>
            </w:pPr>
          </w:p>
        </w:tc>
        <w:tc>
          <w:tcPr>
            <w:tcW w:w="588" w:type="dxa"/>
            <w:shd w:val="clear" w:color="auto" w:fill="auto"/>
          </w:tcPr>
          <w:p w14:paraId="0D41DAE7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27786D7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E7CC56A" w14:textId="77777777" w:rsidR="00336D5A" w:rsidRDefault="00336D5A" w:rsidP="00F66393">
            <w:pPr>
              <w:snapToGrid w:val="0"/>
            </w:pPr>
          </w:p>
        </w:tc>
        <w:tc>
          <w:tcPr>
            <w:tcW w:w="72" w:type="dxa"/>
            <w:shd w:val="clear" w:color="auto" w:fill="auto"/>
          </w:tcPr>
          <w:p w14:paraId="03AE4F26" w14:textId="77777777" w:rsidR="00336D5A" w:rsidRDefault="00336D5A" w:rsidP="00F66393">
            <w:pPr>
              <w:snapToGrid w:val="0"/>
            </w:pPr>
          </w:p>
        </w:tc>
      </w:tr>
      <w:tr w:rsidR="00336D5A" w14:paraId="4BDFE9A5" w14:textId="77777777" w:rsidTr="00F66393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AEA21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4CB34" w14:textId="77777777" w:rsidR="00336D5A" w:rsidRDefault="00336D5A" w:rsidP="00F66393"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районов тепловых сетей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47438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Срок закупки услуг</w:t>
            </w:r>
          </w:p>
        </w:tc>
        <w:tc>
          <w:tcPr>
            <w:tcW w:w="2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B3228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Количество источников, единиц </w:t>
            </w:r>
          </w:p>
        </w:tc>
      </w:tr>
      <w:tr w:rsidR="00336D5A" w14:paraId="053BABE8" w14:textId="77777777" w:rsidTr="00F66393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332DC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30C8C" w14:textId="77777777" w:rsidR="00336D5A" w:rsidRDefault="00336D5A" w:rsidP="00F66393">
            <w:r>
              <w:rPr>
                <w:rFonts w:ascii="Times New Roman" w:hAnsi="Times New Roman" w:cs="Times New Roman"/>
                <w:color w:val="000000"/>
                <w:lang w:eastAsia="ru-RU"/>
              </w:rPr>
              <w:t>Аксайский район тепловых сетей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51C8A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май-октябрь 2025</w:t>
            </w:r>
          </w:p>
        </w:tc>
        <w:tc>
          <w:tcPr>
            <w:tcW w:w="28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4D77E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336D5A" w14:paraId="2F61F7AF" w14:textId="77777777" w:rsidTr="00F66393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EA06C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D3177" w14:textId="77777777" w:rsidR="00336D5A" w:rsidRDefault="00336D5A" w:rsidP="00F66393">
            <w:r>
              <w:rPr>
                <w:rFonts w:ascii="Times New Roman" w:hAnsi="Times New Roman" w:cs="Times New Roman"/>
                <w:color w:val="000000"/>
                <w:lang w:eastAsia="ru-RU"/>
              </w:rPr>
              <w:t>Батайский район тепловых сетей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F8118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май-октябрь 2025</w:t>
            </w:r>
          </w:p>
        </w:tc>
        <w:tc>
          <w:tcPr>
            <w:tcW w:w="28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8278D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336D5A" w14:paraId="2EC92ABB" w14:textId="77777777" w:rsidTr="00F66393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4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7B589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C351E" w14:textId="77777777" w:rsidR="00336D5A" w:rsidRDefault="00336D5A" w:rsidP="00F66393">
            <w:pPr>
              <w:snapToGrid w:val="0"/>
              <w:jc w:val="center"/>
            </w:pPr>
          </w:p>
        </w:tc>
        <w:tc>
          <w:tcPr>
            <w:tcW w:w="28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E8C67" w14:textId="77777777" w:rsidR="00336D5A" w:rsidRDefault="00336D5A" w:rsidP="00F663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  <w:p w14:paraId="0FDD105B" w14:textId="77777777" w:rsidR="00336D5A" w:rsidRDefault="00336D5A" w:rsidP="00F66393"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80</w:t>
            </w:r>
          </w:p>
        </w:tc>
      </w:tr>
    </w:tbl>
    <w:p w14:paraId="76792032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1FD51D52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3. Условия поставки: способ и место доставки, иные требования.</w:t>
      </w:r>
    </w:p>
    <w:p w14:paraId="4DD28FB5" w14:textId="77777777" w:rsidR="00336D5A" w:rsidRDefault="00336D5A" w:rsidP="00336D5A">
      <w:pPr>
        <w:snapToGrid w:val="0"/>
        <w:spacing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Исполнитель самостоятельно прибывает к месту оказания услуг:</w:t>
      </w:r>
    </w:p>
    <w:p w14:paraId="21DFE015" w14:textId="77777777" w:rsidR="00336D5A" w:rsidRDefault="00336D5A" w:rsidP="00336D5A">
      <w:pPr>
        <w:snapToGrid w:val="0"/>
        <w:spacing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Аксайский  РТС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, Ростовская область, г.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Аксай,  пр.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Ленина,12;</w:t>
      </w:r>
    </w:p>
    <w:p w14:paraId="24A44A7D" w14:textId="77777777" w:rsidR="00336D5A" w:rsidRDefault="00336D5A" w:rsidP="00336D5A">
      <w:pPr>
        <w:snapToGrid w:val="0"/>
        <w:spacing w:line="360" w:lineRule="auto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2) Батайский РТС, Ростовская область, г.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Батайск,  ул.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Орджоникидзе,122/ул. Матросова,35.</w:t>
      </w:r>
    </w:p>
    <w:p w14:paraId="4DCA747A" w14:textId="77777777" w:rsidR="00336D5A" w:rsidRDefault="00336D5A" w:rsidP="00336D5A">
      <w:pPr>
        <w:snapToGrid w:val="0"/>
        <w:jc w:val="both"/>
      </w:pPr>
      <w:r>
        <w:rPr>
          <w:rFonts w:ascii="Times New Roman" w:hAnsi="Times New Roman" w:cs="Times New Roman"/>
          <w:bCs/>
          <w:color w:val="000000"/>
          <w:szCs w:val="24"/>
        </w:rPr>
        <w:t>4. Тре</w:t>
      </w:r>
      <w:r>
        <w:rPr>
          <w:rFonts w:ascii="Times New Roman" w:hAnsi="Times New Roman" w:cs="Times New Roman"/>
        </w:rPr>
        <w:t>бования к участникам закупки, качеству поставляемых товаров, выполняемых работ, оказываемых услуг, такие как:</w:t>
      </w:r>
    </w:p>
    <w:p w14:paraId="6AE348B4" w14:textId="77777777" w:rsidR="00336D5A" w:rsidRDefault="00336D5A" w:rsidP="00336D5A">
      <w:pPr>
        <w:snapToGrid w:val="0"/>
        <w:jc w:val="both"/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912"/>
        <w:gridCol w:w="1020"/>
        <w:gridCol w:w="1140"/>
        <w:gridCol w:w="4178"/>
      </w:tblGrid>
      <w:tr w:rsidR="00336D5A" w14:paraId="6817AFB7" w14:textId="77777777" w:rsidTr="00F66393">
        <w:trPr>
          <w:cantSplit/>
        </w:trPr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9202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Требования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F859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Необходимость наличия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494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Критерии</w:t>
            </w:r>
          </w:p>
        </w:tc>
      </w:tr>
      <w:tr w:rsidR="00336D5A" w14:paraId="45BA80C0" w14:textId="77777777" w:rsidTr="00F66393">
        <w:trPr>
          <w:cantSplit/>
        </w:trPr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E7C7" w14:textId="77777777" w:rsidR="00336D5A" w:rsidRDefault="00336D5A" w:rsidP="00F66393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B78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8D3A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Нет</w:t>
            </w:r>
          </w:p>
        </w:tc>
        <w:tc>
          <w:tcPr>
            <w:tcW w:w="4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E136" w14:textId="77777777" w:rsidR="00336D5A" w:rsidRDefault="00336D5A" w:rsidP="00F66393">
            <w:pPr>
              <w:snapToGrid w:val="0"/>
            </w:pPr>
          </w:p>
        </w:tc>
      </w:tr>
      <w:tr w:rsidR="00336D5A" w14:paraId="330689BC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A1F12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Опыт выполнения работ, оказания услуг, поставки товаров по предмету закупки.</w:t>
            </w:r>
          </w:p>
          <w:p w14:paraId="16B6AD7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687E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D9C9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4A4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Наличие положительного опыта сотрудничества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оказания  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по предмету закупки (не менее 50 договоров)</w:t>
            </w:r>
          </w:p>
        </w:tc>
      </w:tr>
      <w:tr w:rsidR="00336D5A" w14:paraId="677D5BAD" w14:textId="77777777" w:rsidTr="00F66393">
        <w:trPr>
          <w:trHeight w:val="223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C93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необходимых лицензий, сертификатов, разрешений, допусков и т.п., предусмотренных в соответствие предмету закупки требованиями действующего законодательства, локальных нормативных актов организации.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12C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213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660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spacing w:after="113"/>
              <w:jc w:val="both"/>
            </w:pPr>
            <w:r>
              <w:rPr>
                <w:rFonts w:ascii="Times New Roman" w:hAnsi="Times New Roman" w:cs="Times New Roman"/>
              </w:rPr>
              <w:t xml:space="preserve">Проектная документация должна </w:t>
            </w:r>
            <w:proofErr w:type="gramStart"/>
            <w:r>
              <w:rPr>
                <w:rFonts w:ascii="Times New Roman" w:hAnsi="Times New Roman" w:cs="Times New Roman"/>
              </w:rPr>
              <w:t>соответствовать  законодательству</w:t>
            </w:r>
            <w:proofErr w:type="gramEnd"/>
            <w:r>
              <w:rPr>
                <w:rFonts w:ascii="Times New Roman" w:hAnsi="Times New Roman" w:cs="Times New Roman"/>
              </w:rPr>
              <w:t>, действующему на момент разработки документации</w:t>
            </w:r>
          </w:p>
        </w:tc>
      </w:tr>
      <w:tr w:rsidR="00336D5A" w14:paraId="4AF84825" w14:textId="77777777" w:rsidTr="00F66393">
        <w:trPr>
          <w:trHeight w:val="217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ECD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положительных результатов опытно-промышленных испытаний (далее – ОПИ), в случае если проведение ОПИ является обязательным по предмету закупки в силу требований действующего законодательства.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CAA5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1448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B6D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41B94E95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9EF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Ресурсные возможности:</w:t>
            </w:r>
          </w:p>
          <w:p w14:paraId="1083364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оборудование (состав, количество (по основным видам) используемого оборудования, машин, механизмов);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409B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2DD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298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</w:p>
        </w:tc>
      </w:tr>
      <w:tr w:rsidR="00336D5A" w14:paraId="63F12556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78E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состав и квалификация работников, планируемых для выполнения видов работ/услуг, наличие необходимых документов, подтверждающих квалификацию;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25E8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50AE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F12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Сотрудники с опытом работы не менее 5 лет и высшим образованием по профилю выполняемых работ</w:t>
            </w:r>
          </w:p>
        </w:tc>
      </w:tr>
      <w:tr w:rsidR="00336D5A" w14:paraId="08F7FFA1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33ED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наличие собственных (арендованных) производственных баз с указанием их мощностей, структуры, местонахождения;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E33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7FD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F9D4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179A9A17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6D2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наличие возможности привлечения специализированных субподрядных организаций, транспортных организаций, поставщиков;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2458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202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7BDD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4C82B3E9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1ECD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- социальная инфраструктура (обеспечение работников жильем, спец. одеждой, транспортом и т.п.)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6C05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FBF2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3D9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Обеспечение транспортом</w:t>
            </w:r>
          </w:p>
        </w:tc>
      </w:tr>
      <w:tr w:rsidR="00336D5A" w14:paraId="4DCEB7E4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BF7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службы контроля качества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3A6A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AEBA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F494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0B938429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95C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служб по технике безопасности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8EA5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C0EE2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BDC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4138D36B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1D3B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требования: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DD8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AFC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255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</w:tbl>
    <w:p w14:paraId="3C1389DC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549C9C88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37B1A506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5. Порядок и условия посещения объекта закупки:</w:t>
      </w:r>
    </w:p>
    <w:p w14:paraId="3514A050" w14:textId="77777777" w:rsidR="00336D5A" w:rsidRDefault="00336D5A" w:rsidP="00336D5A">
      <w:pPr>
        <w:tabs>
          <w:tab w:val="left" w:pos="1694"/>
        </w:tabs>
        <w:ind w:right="23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Посещение объекта в сопровождении представителя Заказчика. </w:t>
      </w:r>
    </w:p>
    <w:p w14:paraId="7126BD6F" w14:textId="77777777" w:rsidR="00336D5A" w:rsidRDefault="00336D5A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p w14:paraId="4D299FB5" w14:textId="77777777" w:rsidR="00336D5A" w:rsidRDefault="00336D5A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p w14:paraId="51FB653D" w14:textId="763E3FFC" w:rsidR="00C803FC" w:rsidRPr="00336D5A" w:rsidRDefault="00C803FC" w:rsidP="00C803FC">
      <w:pPr>
        <w:tabs>
          <w:tab w:val="left" w:pos="169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Ведомость объёмов работ. Описание работ (по видам и группам работ).</w:t>
      </w:r>
    </w:p>
    <w:p w14:paraId="3467B5E5" w14:textId="77777777" w:rsidR="00C803FC" w:rsidRDefault="00C803FC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1.1. Этапы выполнения работ:</w:t>
      </w:r>
    </w:p>
    <w:p w14:paraId="09B9D8C7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инвентаризации выбросов загрязняющих веществ в атмосферу для Аксайского и Батайского районов тепловых сетей ООО «ДТС»;</w:t>
      </w:r>
    </w:p>
    <w:p w14:paraId="39BE01D1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справок о климатических характеристиках и фоновых концентрациях загрязняющих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веществ 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Аксайского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 Батайского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районов тепловых сетей ООО «ДТС»;</w:t>
      </w:r>
    </w:p>
    <w:p w14:paraId="49587941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расчета нормативов предельно-допустимых выбросов (ПДВ) для Аксайского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Батайского  районов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сетей ООО «ДТС»;</w:t>
      </w:r>
    </w:p>
    <w:p w14:paraId="623093A5" w14:textId="77777777" w:rsidR="00C803FC" w:rsidRDefault="00C803FC" w:rsidP="00C803FC">
      <w:pPr>
        <w:numPr>
          <w:ilvl w:val="0"/>
          <w:numId w:val="1"/>
        </w:numPr>
        <w:tabs>
          <w:tab w:val="left" w:pos="1694"/>
        </w:tabs>
        <w:suppressAutoHyphens/>
        <w:spacing w:after="0" w:line="240" w:lineRule="auto"/>
        <w:ind w:left="0" w:firstLine="0"/>
        <w:jc w:val="both"/>
        <w:rPr>
          <w:rFonts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Передача  проектной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предельно-допустимых выбросов в атмосферу (ПДВ) для Аксайского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Батайского  районов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сетей ООО «ДТС»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 экспертизу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ФБУЗ «Центр гигиены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эпидемиологии»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получение  санитарно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-эпидемиологического заключения на соответствие проектной документации (ПДВ) государственным санитарно-эпидемиологическим правилам и нормативам. </w:t>
      </w:r>
    </w:p>
    <w:p w14:paraId="7C9D036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cs="Times New Roman"/>
          <w:color w:val="000000"/>
          <w:sz w:val="16"/>
          <w:szCs w:val="16"/>
        </w:rPr>
      </w:pPr>
    </w:p>
    <w:p w14:paraId="2E982D7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1.2. Объём контроля:</w:t>
      </w:r>
    </w:p>
    <w:p w14:paraId="1F14AD69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564"/>
        <w:gridCol w:w="5844"/>
        <w:gridCol w:w="3854"/>
      </w:tblGrid>
      <w:tr w:rsidR="00C803FC" w14:paraId="5DC80EDA" w14:textId="77777777" w:rsidTr="005F23E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48B1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AD4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Наименование вида работ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5EAE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Количество предоставляемых документов, шт.</w:t>
            </w:r>
          </w:p>
        </w:tc>
      </w:tr>
      <w:tr w:rsidR="00C803FC" w14:paraId="5D46FAA5" w14:textId="77777777" w:rsidTr="005F23E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B2A3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7F135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Инвентаризации выбросов загрязняющих веществ в атмосферу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АРТС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БРТС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«ДТС»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3781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72472ED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8148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E6BDE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климатических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характеристиках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ECC6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2DFE3589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9F79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D9B2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фоновых концентрациях загрязняющих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5B80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C5507D7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A250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8CDD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нормативов предельно-допустимых выбросов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ПДВ)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БРТС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BDCC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5524F482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7696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03CD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на проектную документацию предельно-допустимых выбросов в атмосферу (ПДВ) для АРТС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A8D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733E2B5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1159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28F1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заключение на проект нормативов предельно-допустимых выбросов в атмосферу (ПДВ) для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ACC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05442574" w14:textId="77777777" w:rsidTr="005F23E3"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F001" w14:textId="77777777" w:rsidR="00C803FC" w:rsidRDefault="00C803FC" w:rsidP="00C803FC">
            <w:pPr>
              <w:tabs>
                <w:tab w:val="left" w:pos="1694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3454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14:paraId="225D89B1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97807C4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CCEDA73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9F252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261058F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F1F285F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95CB428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782EE3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1AB7176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92CA226" w14:textId="77777777" w:rsidR="00C803FC" w:rsidRDefault="00C803FC" w:rsidP="00C803FC">
      <w:pPr>
        <w:widowControl w:val="0"/>
        <w:tabs>
          <w:tab w:val="left" w:pos="370"/>
        </w:tabs>
        <w:autoSpaceDE w:val="0"/>
        <w:rPr>
          <w:rFonts w:ascii="Times New Roman" w:hAnsi="Times New Roman" w:cs="Times New Roman"/>
          <w:color w:val="484848"/>
          <w:spacing w:val="-1"/>
          <w:szCs w:val="24"/>
        </w:rPr>
      </w:pPr>
      <w:r>
        <w:rPr>
          <w:rFonts w:ascii="Times New Roman" w:hAnsi="Times New Roman" w:cs="Times New Roman"/>
          <w:color w:val="484848"/>
          <w:spacing w:val="-1"/>
          <w:szCs w:val="24"/>
        </w:rPr>
        <w:t>2. Последовательность выполнения работ, этапы работ.</w:t>
      </w:r>
    </w:p>
    <w:p w14:paraId="10553CF6" w14:textId="77777777" w:rsidR="00C803FC" w:rsidRDefault="00C803FC" w:rsidP="00C803FC">
      <w:pPr>
        <w:widowControl w:val="0"/>
        <w:tabs>
          <w:tab w:val="left" w:pos="370"/>
        </w:tabs>
        <w:autoSpaceDE w:val="0"/>
        <w:rPr>
          <w:rFonts w:ascii="Times New Roman" w:hAnsi="Times New Roman" w:cs="Times New Roman"/>
          <w:color w:val="484848"/>
          <w:spacing w:val="-1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276"/>
        <w:gridCol w:w="1736"/>
        <w:gridCol w:w="2016"/>
        <w:gridCol w:w="2323"/>
      </w:tblGrid>
      <w:tr w:rsidR="00C803FC" w14:paraId="6075717D" w14:textId="77777777" w:rsidTr="005F23E3">
        <w:trPr>
          <w:trHeight w:hRule="exact" w:val="30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11062D7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CAC91CB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Вид/этап работ (по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36201B8" w14:textId="77777777" w:rsidR="00C803FC" w:rsidRDefault="00C803FC" w:rsidP="00C803FC">
            <w:r>
              <w:rPr>
                <w:rFonts w:ascii="Times New Roman" w:hAnsi="Times New Roman" w:cs="Times New Roman"/>
                <w:spacing w:val="-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999999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начала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1E8DC0A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Срок окончания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4E5090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Примечание</w:t>
            </w:r>
          </w:p>
        </w:tc>
      </w:tr>
      <w:tr w:rsidR="00C803FC" w14:paraId="6B5C2FF3" w14:textId="77777777" w:rsidTr="005F23E3">
        <w:trPr>
          <w:trHeight w:hRule="exact" w:val="278"/>
        </w:trPr>
        <w:tc>
          <w:tcPr>
            <w:tcW w:w="864" w:type="dxa"/>
            <w:tcBorders>
              <w:left w:val="single" w:sz="6" w:space="0" w:color="000000"/>
            </w:tcBorders>
            <w:shd w:val="clear" w:color="auto" w:fill="FFFFFF"/>
          </w:tcPr>
          <w:p w14:paraId="148FA5B3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</w:tcBorders>
            <w:shd w:val="clear" w:color="auto" w:fill="FFFFFF"/>
          </w:tcPr>
          <w:p w14:paraId="65D47CF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каждому объекту)</w:t>
            </w:r>
          </w:p>
        </w:tc>
        <w:tc>
          <w:tcPr>
            <w:tcW w:w="1736" w:type="dxa"/>
            <w:tcBorders>
              <w:left w:val="single" w:sz="6" w:space="0" w:color="000000"/>
            </w:tcBorders>
            <w:shd w:val="clear" w:color="auto" w:fill="FFFFFF"/>
          </w:tcPr>
          <w:p w14:paraId="23CB381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      работ</w:t>
            </w: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FFFFFF"/>
          </w:tcPr>
          <w:p w14:paraId="4633D02D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работ</w:t>
            </w:r>
          </w:p>
        </w:tc>
        <w:tc>
          <w:tcPr>
            <w:tcW w:w="2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CC637EC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(указываются</w:t>
            </w:r>
          </w:p>
        </w:tc>
      </w:tr>
      <w:tr w:rsidR="00C803FC" w14:paraId="2E14FA91" w14:textId="77777777" w:rsidTr="005F23E3">
        <w:trPr>
          <w:trHeight w:hRule="exact" w:val="269"/>
        </w:trPr>
        <w:tc>
          <w:tcPr>
            <w:tcW w:w="864" w:type="dxa"/>
            <w:tcBorders>
              <w:left w:val="single" w:sz="6" w:space="0" w:color="000000"/>
            </w:tcBorders>
            <w:shd w:val="clear" w:color="auto" w:fill="FFFFFF"/>
          </w:tcPr>
          <w:p w14:paraId="4AA8679A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</w:tcBorders>
            <w:shd w:val="clear" w:color="auto" w:fill="FFFFFF"/>
          </w:tcPr>
          <w:p w14:paraId="399B4F32" w14:textId="77777777" w:rsidR="00C803FC" w:rsidRDefault="00C803FC" w:rsidP="00C803FC">
            <w:pPr>
              <w:snapToGrid w:val="0"/>
            </w:pPr>
          </w:p>
        </w:tc>
        <w:tc>
          <w:tcPr>
            <w:tcW w:w="1736" w:type="dxa"/>
            <w:tcBorders>
              <w:left w:val="single" w:sz="6" w:space="0" w:color="000000"/>
            </w:tcBorders>
            <w:shd w:val="clear" w:color="auto" w:fill="FFFFFF"/>
          </w:tcPr>
          <w:p w14:paraId="1639F93F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FFFFFF"/>
          </w:tcPr>
          <w:p w14:paraId="491BB5AF" w14:textId="77777777" w:rsidR="00C803FC" w:rsidRDefault="00C803FC" w:rsidP="00C803FC">
            <w:pPr>
              <w:snapToGrid w:val="0"/>
              <w:jc w:val="center"/>
            </w:pPr>
          </w:p>
        </w:tc>
        <w:tc>
          <w:tcPr>
            <w:tcW w:w="2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15E592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6"/>
                <w:szCs w:val="24"/>
              </w:rPr>
              <w:t>особые</w:t>
            </w:r>
          </w:p>
        </w:tc>
      </w:tr>
      <w:tr w:rsidR="00C803FC" w14:paraId="42994FB2" w14:textId="77777777" w:rsidTr="005F23E3">
        <w:trPr>
          <w:trHeight w:hRule="exact" w:val="278"/>
        </w:trPr>
        <w:tc>
          <w:tcPr>
            <w:tcW w:w="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DD4F0F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2EF01B" w14:textId="77777777" w:rsidR="00C803FC" w:rsidRDefault="00C803FC" w:rsidP="00C803FC">
            <w:pPr>
              <w:snapToGrid w:val="0"/>
            </w:pP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BE06D1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182C95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333DC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484848"/>
                <w:spacing w:val="-4"/>
                <w:szCs w:val="24"/>
              </w:rPr>
              <w:t>условия)</w:t>
            </w:r>
          </w:p>
        </w:tc>
      </w:tr>
      <w:tr w:rsidR="00C803FC" w14:paraId="196B509A" w14:textId="77777777" w:rsidTr="005F23E3">
        <w:trPr>
          <w:trHeight w:hRule="exact" w:val="11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93322A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F82836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инвентаризации выбросов загрязняющих веществ в атмосферу для АРТС и БРТС ООО «ДТС»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2B66E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166F3F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6B5DA" w14:textId="77777777" w:rsidR="00C803FC" w:rsidRDefault="00C803FC" w:rsidP="00C803FC">
            <w:pPr>
              <w:snapToGrid w:val="0"/>
            </w:pPr>
          </w:p>
        </w:tc>
      </w:tr>
      <w:tr w:rsidR="00C803FC" w14:paraId="294F04E8" w14:textId="77777777" w:rsidTr="005F23E3">
        <w:trPr>
          <w:trHeight w:hRule="exact" w:val="624"/>
        </w:trPr>
        <w:tc>
          <w:tcPr>
            <w:tcW w:w="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FFE6B5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428187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Получение справок для АРТС и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6FCE5E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4CBA13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B4124" w14:textId="77777777" w:rsidR="00C803FC" w:rsidRDefault="00C803FC" w:rsidP="00C803FC">
            <w:pPr>
              <w:snapToGrid w:val="0"/>
            </w:pPr>
          </w:p>
        </w:tc>
      </w:tr>
      <w:tr w:rsidR="00C803FC" w14:paraId="5A6F8C7F" w14:textId="77777777" w:rsidTr="005F23E3">
        <w:trPr>
          <w:trHeight w:hRule="exact" w:val="136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7BF173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EAB952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расчета Проведение расчета нормативов предельно-допустимых выбросов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ПДВ)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D451E2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5635CD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AC61F" w14:textId="77777777" w:rsidR="00C803FC" w:rsidRDefault="00C803FC" w:rsidP="00C803FC">
            <w:pPr>
              <w:snapToGrid w:val="0"/>
            </w:pPr>
          </w:p>
        </w:tc>
      </w:tr>
      <w:tr w:rsidR="00C803FC" w14:paraId="648B8CB0" w14:textId="77777777" w:rsidTr="005F23E3">
        <w:trPr>
          <w:trHeight w:hRule="exact" w:val="170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6DB9EF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82B87B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Получение экспертного заключения на проектную документацию предельно-допустимых выбросов в атмосферу (ПДВ)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АРТС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EBF211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25689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E9B60" w14:textId="77777777" w:rsidR="00C803FC" w:rsidRDefault="00C803FC" w:rsidP="00C803FC">
            <w:pPr>
              <w:snapToGrid w:val="0"/>
            </w:pPr>
          </w:p>
        </w:tc>
      </w:tr>
      <w:tr w:rsidR="00C803FC" w14:paraId="09191F21" w14:textId="77777777" w:rsidTr="005F23E3">
        <w:trPr>
          <w:trHeight w:hRule="exact" w:val="204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A11B78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A7BB23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Получение санитарно-эпидемиологического заключения на проект нормативов предельно-допустимых выбросов в атмосферу (ПДВ)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C300D0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02EFE6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A1736" w14:textId="77777777" w:rsidR="00C803FC" w:rsidRDefault="00C803FC" w:rsidP="00C803FC">
            <w:pPr>
              <w:snapToGrid w:val="0"/>
            </w:pPr>
          </w:p>
        </w:tc>
      </w:tr>
    </w:tbl>
    <w:p w14:paraId="23CBE46C" w14:textId="77777777" w:rsidR="00C803FC" w:rsidRDefault="00C803FC" w:rsidP="00C803FC">
      <w:pPr>
        <w:spacing w:after="192" w:line="1" w:lineRule="exact"/>
        <w:rPr>
          <w:rFonts w:ascii="Times New Roman" w:hAnsi="Times New Roman" w:cs="Times New Roman"/>
          <w:b/>
          <w:color w:val="484848"/>
          <w:spacing w:val="-12"/>
          <w:sz w:val="2"/>
          <w:szCs w:val="2"/>
        </w:rPr>
      </w:pPr>
    </w:p>
    <w:p w14:paraId="6006B5E2" w14:textId="77777777" w:rsidR="00C803FC" w:rsidRDefault="00C803FC" w:rsidP="00C803FC">
      <w:pPr>
        <w:suppressAutoHyphens/>
        <w:spacing w:before="341" w:after="0"/>
        <w:rPr>
          <w:rFonts w:ascii="Times New Roman" w:hAnsi="Times New Roman" w:cs="Times New Roman"/>
          <w:color w:val="222222"/>
          <w:spacing w:val="-3"/>
          <w:szCs w:val="24"/>
        </w:rPr>
      </w:pPr>
      <w:r>
        <w:rPr>
          <w:rFonts w:ascii="Times New Roman" w:hAnsi="Times New Roman" w:cs="Times New Roman"/>
          <w:color w:val="222222"/>
          <w:spacing w:val="-2"/>
          <w:szCs w:val="24"/>
        </w:rPr>
        <w:t>3. Основные требования к выполняемым работам.</w:t>
      </w:r>
    </w:p>
    <w:p w14:paraId="7C7C9735" w14:textId="77777777" w:rsidR="00C803FC" w:rsidRDefault="00C803FC" w:rsidP="00C803FC">
      <w:pPr>
        <w:suppressAutoHyphens/>
        <w:rPr>
          <w:rFonts w:ascii="Times New Roman" w:hAnsi="Times New Roman" w:cs="Times New Roman"/>
          <w:color w:val="000000"/>
          <w:spacing w:val="-9"/>
          <w:szCs w:val="24"/>
        </w:rPr>
      </w:pPr>
      <w:r>
        <w:rPr>
          <w:rFonts w:ascii="Times New Roman" w:hAnsi="Times New Roman" w:cs="Times New Roman"/>
          <w:color w:val="222222"/>
          <w:spacing w:val="-3"/>
          <w:szCs w:val="24"/>
        </w:rPr>
        <w:t>Требования к применяемым стандартам, СНиПам и пр. правилам: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3012"/>
        <w:gridCol w:w="6243"/>
      </w:tblGrid>
      <w:tr w:rsidR="00C803FC" w14:paraId="322F31F8" w14:textId="77777777" w:rsidTr="005F23E3">
        <w:trPr>
          <w:cantSplit/>
          <w:trHeight w:hRule="exact" w:val="307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2C1D2F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9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Cs w:val="24"/>
              </w:rPr>
              <w:t>п/п</w:t>
            </w:r>
          </w:p>
        </w:tc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78B12" w14:textId="77777777" w:rsidR="00C803FC" w:rsidRDefault="00C803FC" w:rsidP="00C803FC">
            <w:pPr>
              <w:ind w:right="218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Перечень стандартов, СНиП и пр. правил</w:t>
            </w:r>
          </w:p>
        </w:tc>
      </w:tr>
      <w:tr w:rsidR="00C803FC" w14:paraId="171A8355" w14:textId="77777777" w:rsidTr="005F23E3">
        <w:trPr>
          <w:cantSplit/>
          <w:trHeight w:hRule="exact" w:val="288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79CB775" w14:textId="77777777" w:rsidR="00C803FC" w:rsidRDefault="00C803FC" w:rsidP="00C803FC">
            <w:pPr>
              <w:snapToGrid w:val="0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36DE78" w14:textId="77777777" w:rsidR="00C803FC" w:rsidRDefault="00C803FC" w:rsidP="00C803FC">
            <w:r>
              <w:rPr>
                <w:rFonts w:ascii="Times New Roman" w:hAnsi="Times New Roman" w:cs="Times New Roman"/>
                <w:color w:val="222222"/>
                <w:spacing w:val="-7"/>
                <w:szCs w:val="24"/>
              </w:rPr>
              <w:t>Номер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168B2" w14:textId="77777777" w:rsidR="00C803FC" w:rsidRDefault="00C803FC" w:rsidP="00C803FC">
            <w:pPr>
              <w:ind w:right="2160"/>
              <w:jc w:val="right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Наименование</w:t>
            </w:r>
          </w:p>
        </w:tc>
      </w:tr>
      <w:tr w:rsidR="00C803FC" w14:paraId="7BFB27E5" w14:textId="77777777" w:rsidTr="005F23E3">
        <w:trPr>
          <w:cantSplit/>
          <w:trHeight w:hRule="exact" w:val="881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2D015C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9A0A14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СанПиН 2.2.1/2.1.1.1200-03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816B39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Санитарно-защитные зоны и санитарная классификация предприятий, сооружений и иных объектов</w:t>
            </w:r>
          </w:p>
        </w:tc>
      </w:tr>
      <w:tr w:rsidR="00C803FC" w14:paraId="2896A299" w14:textId="77777777" w:rsidTr="005F23E3">
        <w:trPr>
          <w:trHeight w:hRule="exact" w:val="62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36734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F0503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СНиП 2.07.01-89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2327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Градостроительство. Планировка и застройка городских и сельских поселений </w:t>
            </w:r>
          </w:p>
        </w:tc>
      </w:tr>
      <w:tr w:rsidR="00C803FC" w14:paraId="7D4E2721" w14:textId="77777777" w:rsidTr="005F23E3">
        <w:trPr>
          <w:trHeight w:hRule="exact" w:val="911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E8973B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FE8F7F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СанПиН 1.2.3685-21</w:t>
            </w:r>
          </w:p>
        </w:tc>
        <w:tc>
          <w:tcPr>
            <w:tcW w:w="6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3C58A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  <w:tr w:rsidR="00C803FC" w14:paraId="1FC84B9E" w14:textId="77777777" w:rsidTr="005F23E3">
        <w:trPr>
          <w:trHeight w:hRule="exact" w:val="385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4021B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592ACA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СНиП 23-01-99 </w:t>
            </w:r>
          </w:p>
        </w:tc>
        <w:tc>
          <w:tcPr>
            <w:tcW w:w="6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B56A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Строительная климатология</w:t>
            </w:r>
          </w:p>
        </w:tc>
      </w:tr>
    </w:tbl>
    <w:p w14:paraId="6209A51E" w14:textId="77777777" w:rsidR="00C803FC" w:rsidRDefault="00C803FC" w:rsidP="00C803FC">
      <w:pPr>
        <w:spacing w:after="259" w:line="1" w:lineRule="exact"/>
        <w:rPr>
          <w:rFonts w:ascii="Times New Roman" w:hAnsi="Times New Roman" w:cs="Times New Roman"/>
          <w:b/>
          <w:sz w:val="2"/>
          <w:szCs w:val="2"/>
        </w:rPr>
      </w:pPr>
    </w:p>
    <w:p w14:paraId="27105CFF" w14:textId="77777777" w:rsidR="00C803FC" w:rsidRDefault="00C803FC" w:rsidP="00C803FC">
      <w:pPr>
        <w:suppressAutoHyphens/>
        <w:spacing w:line="278" w:lineRule="exact"/>
        <w:ind w:right="283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"/>
          <w:szCs w:val="24"/>
        </w:rPr>
        <w:t>4. 4</w:t>
      </w:r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>Требования к организации работ:</w:t>
      </w:r>
    </w:p>
    <w:p w14:paraId="39CC6819" w14:textId="77777777" w:rsidR="00C803FC" w:rsidRDefault="00C803FC" w:rsidP="00C803FC">
      <w:pPr>
        <w:widowControl w:val="0"/>
        <w:numPr>
          <w:ilvl w:val="0"/>
          <w:numId w:val="2"/>
        </w:numPr>
        <w:tabs>
          <w:tab w:val="left" w:pos="845"/>
        </w:tabs>
        <w:autoSpaceDE w:val="0"/>
        <w:spacing w:before="5" w:after="0" w:line="278" w:lineRule="exact"/>
        <w:ind w:left="0" w:right="285" w:firstLine="0"/>
        <w:jc w:val="both"/>
        <w:rPr>
          <w:rFonts w:ascii="Times New Roman" w:hAnsi="Times New Roman" w:cs="Times New Roman"/>
          <w:color w:val="000000"/>
          <w:spacing w:val="-2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Работы/</w:t>
      </w:r>
      <w:proofErr w:type="gramStart"/>
      <w:r>
        <w:rPr>
          <w:rFonts w:ascii="Times New Roman" w:hAnsi="Times New Roman" w:cs="Times New Roman"/>
          <w:color w:val="000000"/>
          <w:spacing w:val="-1"/>
          <w:szCs w:val="24"/>
        </w:rPr>
        <w:t>услуги  должны</w:t>
      </w:r>
      <w:proofErr w:type="gramEnd"/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  выполняться   </w:t>
      </w:r>
      <w:r>
        <w:rPr>
          <w:rFonts w:ascii="Times New Roman" w:hAnsi="Times New Roman" w:cs="Times New Roman"/>
          <w:bCs/>
          <w:color w:val="000000"/>
          <w:spacing w:val="-1"/>
          <w:szCs w:val="24"/>
        </w:rPr>
        <w:t>в   полном   соответствии</w:t>
      </w:r>
      <w:r>
        <w:rPr>
          <w:rFonts w:ascii="Times New Roman" w:hAnsi="Times New Roman" w:cs="Times New Roman"/>
          <w:b/>
          <w:bCs/>
          <w:color w:val="000000"/>
          <w:spacing w:val="-1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pacing w:val="-1"/>
          <w:szCs w:val="24"/>
        </w:rPr>
        <w:t>с  предложенными</w:t>
      </w:r>
      <w:proofErr w:type="gramEnd"/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объемами, исключение отдельных видов работ не допускается.</w:t>
      </w:r>
    </w:p>
    <w:p w14:paraId="71C2492B" w14:textId="77777777" w:rsidR="00C803FC" w:rsidRDefault="00C803FC" w:rsidP="00C803FC">
      <w:pPr>
        <w:widowControl w:val="0"/>
        <w:numPr>
          <w:ilvl w:val="0"/>
          <w:numId w:val="2"/>
        </w:numPr>
        <w:tabs>
          <w:tab w:val="left" w:pos="564"/>
        </w:tabs>
        <w:autoSpaceDE w:val="0"/>
        <w:spacing w:before="10" w:after="0" w:line="278" w:lineRule="exact"/>
        <w:ind w:left="0" w:right="283" w:firstLine="0"/>
        <w:jc w:val="both"/>
        <w:rPr>
          <w:b/>
          <w:bCs/>
          <w:color w:val="000000"/>
          <w:spacing w:val="2"/>
          <w:szCs w:val="24"/>
        </w:rPr>
      </w:pP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Поставка необходимых ТМЦ, оборудования, инструмента к месту производства работ </w:t>
      </w:r>
      <w:r>
        <w:rPr>
          <w:rFonts w:ascii="Times New Roman" w:hAnsi="Times New Roman" w:cs="Times New Roman"/>
          <w:color w:val="000000"/>
          <w:spacing w:val="-3"/>
          <w:szCs w:val="24"/>
        </w:rPr>
        <w:t>за счет Исполнителя.</w:t>
      </w:r>
    </w:p>
    <w:p w14:paraId="457DD867" w14:textId="77777777" w:rsidR="00C803FC" w:rsidRDefault="00C803FC" w:rsidP="00C803FC">
      <w:pPr>
        <w:pStyle w:val="210"/>
        <w:ind w:right="285"/>
        <w:jc w:val="both"/>
      </w:pPr>
      <w:r>
        <w:rPr>
          <w:b/>
          <w:bCs/>
          <w:color w:val="000000"/>
          <w:spacing w:val="2"/>
          <w:szCs w:val="24"/>
        </w:rPr>
        <w:t xml:space="preserve">Требования </w:t>
      </w:r>
      <w:r>
        <w:rPr>
          <w:b/>
          <w:bCs/>
          <w:color w:val="292929"/>
          <w:spacing w:val="2"/>
          <w:szCs w:val="24"/>
        </w:rPr>
        <w:t xml:space="preserve">к </w:t>
      </w:r>
      <w:r>
        <w:rPr>
          <w:b/>
          <w:bCs/>
          <w:color w:val="000000"/>
          <w:spacing w:val="2"/>
          <w:szCs w:val="24"/>
        </w:rPr>
        <w:t xml:space="preserve">обеспечению </w:t>
      </w:r>
      <w:r>
        <w:rPr>
          <w:b/>
          <w:bCs/>
          <w:color w:val="292929"/>
          <w:spacing w:val="2"/>
          <w:szCs w:val="24"/>
        </w:rPr>
        <w:t xml:space="preserve">техники безопасности, охране труда </w:t>
      </w:r>
      <w:r>
        <w:rPr>
          <w:b/>
          <w:bCs/>
          <w:color w:val="000000"/>
          <w:spacing w:val="2"/>
          <w:szCs w:val="24"/>
        </w:rPr>
        <w:t xml:space="preserve">и </w:t>
      </w:r>
      <w:r>
        <w:rPr>
          <w:b/>
          <w:bCs/>
          <w:color w:val="292929"/>
          <w:spacing w:val="2"/>
          <w:szCs w:val="24"/>
        </w:rPr>
        <w:t xml:space="preserve">окружающей </w:t>
      </w:r>
      <w:r>
        <w:rPr>
          <w:b/>
          <w:bCs/>
          <w:color w:val="000000"/>
          <w:spacing w:val="2"/>
          <w:szCs w:val="24"/>
        </w:rPr>
        <w:t xml:space="preserve">среды </w:t>
      </w:r>
      <w:r>
        <w:rPr>
          <w:b/>
          <w:bCs/>
          <w:color w:val="000000"/>
          <w:spacing w:val="-3"/>
          <w:szCs w:val="24"/>
        </w:rPr>
        <w:t xml:space="preserve">при проведении </w:t>
      </w:r>
      <w:r>
        <w:rPr>
          <w:b/>
          <w:bCs/>
          <w:color w:val="292929"/>
          <w:spacing w:val="-3"/>
          <w:szCs w:val="24"/>
        </w:rPr>
        <w:t>работ</w:t>
      </w:r>
      <w:proofErr w:type="gramStart"/>
      <w:r>
        <w:rPr>
          <w:b/>
          <w:bCs/>
          <w:color w:val="292929"/>
          <w:spacing w:val="-3"/>
          <w:szCs w:val="24"/>
        </w:rPr>
        <w:t xml:space="preserve">: </w:t>
      </w:r>
      <w:r>
        <w:rPr>
          <w:szCs w:val="24"/>
        </w:rPr>
        <w:t>При</w:t>
      </w:r>
      <w:proofErr w:type="gramEnd"/>
      <w:r>
        <w:rPr>
          <w:szCs w:val="24"/>
        </w:rPr>
        <w:t xml:space="preserve"> проведении инвентаризации на территории Заказчика Исполнитель обязан соблюдать требования, предъявляемые Заказчиком к охране труда и безопасным условиям труда.</w:t>
      </w:r>
    </w:p>
    <w:p w14:paraId="07E3C2E9" w14:textId="77777777" w:rsidR="00C803FC" w:rsidRDefault="00C803FC" w:rsidP="00C803FC">
      <w:pPr>
        <w:ind w:right="285"/>
        <w:jc w:val="both"/>
      </w:pPr>
    </w:p>
    <w:p w14:paraId="47B90FCE" w14:textId="744DADB2" w:rsidR="00C803FC" w:rsidRDefault="00C803FC" w:rsidP="00C803FC">
      <w:pPr>
        <w:ind w:right="285"/>
        <w:jc w:val="both"/>
        <w:rPr>
          <w:rFonts w:ascii="Times New Roman" w:hAnsi="Times New Roman" w:cs="Times New Roman"/>
          <w:b/>
          <w:bCs/>
          <w:color w:val="292929"/>
          <w:spacing w:val="-1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1B27" wp14:editId="3EE863E9">
                <wp:simplePos x="0" y="0"/>
                <wp:positionH relativeFrom="column">
                  <wp:posOffset>12065</wp:posOffset>
                </wp:positionH>
                <wp:positionV relativeFrom="paragraph">
                  <wp:posOffset>-27305</wp:posOffset>
                </wp:positionV>
                <wp:extent cx="1578610" cy="0"/>
                <wp:effectExtent l="8255" t="13970" r="13335" b="14605"/>
                <wp:wrapNone/>
                <wp:docPr id="211038630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  <a:noFill/>
                        <a:ln w="151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E6A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2.15pt" to="125.2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" strokeweight=".42mm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bCs/>
          <w:color w:val="292929"/>
          <w:spacing w:val="-2"/>
          <w:szCs w:val="24"/>
        </w:rPr>
        <w:t xml:space="preserve">к применяемым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материалам:   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Cs w:val="24"/>
        </w:rPr>
        <w:t>нет.</w:t>
      </w:r>
    </w:p>
    <w:p w14:paraId="21A01D4A" w14:textId="77777777" w:rsidR="00C803FC" w:rsidRDefault="00C803FC" w:rsidP="00C803FC">
      <w:pPr>
        <w:ind w:right="284"/>
        <w:jc w:val="both"/>
        <w:rPr>
          <w:rFonts w:ascii="Times New Roman" w:hAnsi="Times New Roman" w:cs="Times New Roman"/>
          <w:color w:val="292929"/>
          <w:spacing w:val="-1"/>
          <w:szCs w:val="24"/>
        </w:rPr>
      </w:pPr>
      <w:r>
        <w:rPr>
          <w:rFonts w:ascii="Times New Roman" w:hAnsi="Times New Roman" w:cs="Times New Roman"/>
          <w:b/>
          <w:bCs/>
          <w:color w:val="292929"/>
          <w:spacing w:val="-1"/>
          <w:szCs w:val="24"/>
        </w:rPr>
        <w:t>Требования к оформлению проектной документации:</w:t>
      </w:r>
    </w:p>
    <w:p w14:paraId="1690765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Cs w:val="24"/>
        </w:rPr>
      </w:pPr>
    </w:p>
    <w:p w14:paraId="3F1925B3" w14:textId="77777777" w:rsidR="00C803FC" w:rsidRDefault="00C803FC" w:rsidP="00C803FC">
      <w:pPr>
        <w:suppressAutoHyphens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Отчет о результатах инвентаризации загрязняющих веществ должен включать следующие разделы:</w:t>
      </w:r>
    </w:p>
    <w:p w14:paraId="42C8170C" w14:textId="77777777" w:rsidR="00C803FC" w:rsidRDefault="00C803FC" w:rsidP="00C803FC">
      <w:pPr>
        <w:suppressAutoHyphens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</w:p>
    <w:p w14:paraId="11290B18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1. Общие сведения о предприятии</w:t>
      </w:r>
    </w:p>
    <w:p w14:paraId="6E9B422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2. Краткая характеристика технологии производства и технологического оборудования</w:t>
      </w:r>
    </w:p>
    <w:p w14:paraId="5544BE7C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3. Сведения о предыдущей инвентаризации</w:t>
      </w:r>
    </w:p>
    <w:p w14:paraId="494C747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4. Характеристика прилегающей к объекту негативного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воздействия  (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ОНВ) местности</w:t>
      </w:r>
    </w:p>
    <w:p w14:paraId="151BBAE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5. Описание проведенных работ по инвентаризации</w:t>
      </w:r>
    </w:p>
    <w:p w14:paraId="63DE6EC2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lastRenderedPageBreak/>
        <w:t>6. Характеристика источников загрязнения атмосферного воздуха, показатели работы газоочистных установок (ГОУ), суммарные выбросы по ОНВ</w:t>
      </w:r>
    </w:p>
    <w:p w14:paraId="674BFAD1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7. Список используемой литературы</w:t>
      </w:r>
    </w:p>
    <w:p w14:paraId="68E204CE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 Приложения:</w:t>
      </w:r>
    </w:p>
    <w:p w14:paraId="41DF4DB8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 Карты-схемы расположения источников выбросов загрязняющих веществ в атмосферу площадок предприятия</w:t>
      </w:r>
    </w:p>
    <w:p w14:paraId="2EB5617D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8.2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Ситуационная  карта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района расположения площадки относительно жилой застройки</w:t>
      </w:r>
    </w:p>
    <w:p w14:paraId="7F69C37C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8.3 Таблица источников выделения загрязняющих веществ</w:t>
      </w:r>
    </w:p>
    <w:p w14:paraId="177D6C67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Таблица источников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выбросов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загрязняющих вещества</w:t>
      </w:r>
    </w:p>
    <w:p w14:paraId="41B464BD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Таблица результатов обследования ГОУ</w:t>
      </w:r>
    </w:p>
    <w:p w14:paraId="40897EC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Таблица суммарных выбросов загрязняющих веществ в атмосферный воздух</w:t>
      </w:r>
    </w:p>
    <w:p w14:paraId="75D16325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8.4 Расчеты выбросов загрязняющих веществ</w:t>
      </w:r>
    </w:p>
    <w:p w14:paraId="7CD56DE3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8.5 Режимы работы источников загрязнения атмосферы</w:t>
      </w:r>
    </w:p>
    <w:p w14:paraId="22E5899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8.6 Таблица учета нестационарных источников</w:t>
      </w:r>
    </w:p>
    <w:p w14:paraId="5ADC1D8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8.7 Перечень загрязняющих веществ, выбрасываемых в атмосферу в целом по предприятию и по площадкам</w:t>
      </w:r>
    </w:p>
    <w:p w14:paraId="49659C4F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8.8 Справка о количестве источников выбросов, режимах и времени их работы</w:t>
      </w:r>
    </w:p>
    <w:p w14:paraId="5A2A5B7D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расходе сырья</w:t>
      </w:r>
    </w:p>
    <w:p w14:paraId="2604AD9E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об автотранспорте предприятия</w:t>
      </w:r>
    </w:p>
    <w:p w14:paraId="1C854CC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перспективе развития предприятия</w:t>
      </w:r>
    </w:p>
    <w:p w14:paraId="40DE7775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наличии ГОУ</w:t>
      </w:r>
    </w:p>
    <w:p w14:paraId="31999A3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аварийных и залповых выбросах</w:t>
      </w:r>
    </w:p>
    <w:p w14:paraId="6CBD501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корректировки данных инвентаризации</w:t>
      </w:r>
    </w:p>
    <w:p w14:paraId="35B5AF9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ликвидированных источниках</w:t>
      </w:r>
    </w:p>
    <w:p w14:paraId="161CE5E1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8.9 Выписка из ЕГРН</w:t>
      </w:r>
    </w:p>
    <w:p w14:paraId="6DABB5E9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8.10 Паспорта на котлы, режимные карты</w:t>
      </w:r>
    </w:p>
    <w:p w14:paraId="6F6EAF4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8.11 Копия доверенности на должность руководителя подразделения</w:t>
      </w:r>
    </w:p>
    <w:p w14:paraId="0447AFA2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29962B" w14:textId="77777777" w:rsidR="00C803FC" w:rsidRDefault="00C803FC" w:rsidP="00C803FC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нормативов предельно допустимых выбросов загрязняющих веществ в атмосферу (ПДВ) должен включать следующие разделы:</w:t>
      </w:r>
    </w:p>
    <w:p w14:paraId="4F72D1ED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02EC56EE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разработчике и список исполнителей;</w:t>
      </w:r>
    </w:p>
    <w:p w14:paraId="3FCF962B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Содержание;</w:t>
      </w:r>
    </w:p>
    <w:p w14:paraId="19C0C1D3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Введение;</w:t>
      </w:r>
    </w:p>
    <w:p w14:paraId="12D869BD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Общие сведения о предприятии</w:t>
      </w:r>
    </w:p>
    <w:p w14:paraId="135D1FF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Основной вид деятельности предприятии;</w:t>
      </w:r>
    </w:p>
    <w:p w14:paraId="76A062A7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Размеры и границ санитарно-защитной зоны</w:t>
      </w:r>
    </w:p>
    <w:p w14:paraId="01F5A0A6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расположении  ОНВ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прилегающей территории</w:t>
      </w:r>
    </w:p>
    <w:p w14:paraId="4720BD12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предприятия как источника загрязнения атмосферы</w:t>
      </w:r>
    </w:p>
    <w:p w14:paraId="4E02414B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Краткая характеристика технологии производства и технологического оборудования,</w:t>
      </w:r>
    </w:p>
    <w:p w14:paraId="478FBE5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пылегазоочистного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и оценка его эффективности</w:t>
      </w:r>
    </w:p>
    <w:p w14:paraId="70864FF2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Характеристика залповых и аварийных выбросов</w:t>
      </w:r>
    </w:p>
    <w:p w14:paraId="6BB5DB2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Перечень загрязняющих веществ, выбрасываемых в атмосферу,</w:t>
      </w:r>
    </w:p>
    <w:p w14:paraId="3AA5DBF6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загрязняющих 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которых применяются меры государственного регулирования в области охраны окружающей среды</w:t>
      </w:r>
    </w:p>
    <w:p w14:paraId="07F43008" w14:textId="77777777" w:rsidR="00C803FC" w:rsidRDefault="00C803FC" w:rsidP="00C803FC">
      <w:pPr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 Перечень источников и загрязняющих веществ, не подлежащих госучету и нормированию</w:t>
      </w:r>
    </w:p>
    <w:p w14:paraId="3DE35735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стационарных источниках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выбросах  ОНВ</w:t>
      </w:r>
      <w:proofErr w:type="gramEnd"/>
    </w:p>
    <w:p w14:paraId="55955DD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Обоснование  полноты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достоверности исходных данных</w:t>
      </w:r>
    </w:p>
    <w:p w14:paraId="5E3E469D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расчетов загрязнения атмосферы и разработка предложений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нормативам  предельно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-допустимых выбросов</w:t>
      </w:r>
    </w:p>
    <w:p w14:paraId="1627EDBF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Подготовка к проведению расчетов</w:t>
      </w:r>
    </w:p>
    <w:p w14:paraId="14D883C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Детальные расчеты загрязнения атмосферы</w:t>
      </w:r>
    </w:p>
    <w:p w14:paraId="5143C5B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Мероприятия по снижению негативного воздействия выбросов предприятия на атмосферный воздух и оценка их достаточности</w:t>
      </w:r>
    </w:p>
    <w:p w14:paraId="3004598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Предложения по нормативам выбросов загрязняющих веществ</w:t>
      </w:r>
    </w:p>
    <w:p w14:paraId="31EAEF9A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Мероприятия по регулированию выбросов при неблагоприятных метеоусловиях</w:t>
      </w:r>
    </w:p>
    <w:p w14:paraId="1CF6A7D6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Мероприятия по сокращению выбросов</w:t>
      </w:r>
    </w:p>
    <w:p w14:paraId="3D917BC2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Оценка эффективности мероприятий по количественным показателям снижения выбросов</w:t>
      </w:r>
    </w:p>
    <w:p w14:paraId="1145921A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Контроль за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  величин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ПДВ</w:t>
      </w:r>
    </w:p>
    <w:p w14:paraId="3502B401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Критерий и периодичность контроля источников выбросов</w:t>
      </w:r>
    </w:p>
    <w:p w14:paraId="43C06BEC" w14:textId="77777777" w:rsidR="00C803FC" w:rsidRDefault="00C803FC" w:rsidP="00C803F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47F9033E" w14:textId="77777777" w:rsidR="00C803FC" w:rsidRDefault="00C803FC" w:rsidP="00C803F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14:paraId="36FE3871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Карта-схема расположения источников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выбросов  загрязняющих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14:paraId="51C81580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Ситуационная карта района расположения площадок предприятия</w:t>
      </w:r>
    </w:p>
    <w:p w14:paraId="03EDB029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Перечень загрязняющих веществ, выбрасываемых атмосферу</w:t>
      </w:r>
    </w:p>
    <w:p w14:paraId="508BD482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3.1 Перечень загрязняющих веществ, в отношении которых применяются меры государственного регулирования в области охраны окружающей среды</w:t>
      </w:r>
    </w:p>
    <w:p w14:paraId="1F64613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Перечень источников загрязнения, подлежащих нормированию </w:t>
      </w:r>
    </w:p>
    <w:p w14:paraId="68F304C0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4.1  Перечень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стационарных источников ОНВ, для которых разрабатываются предельно-допустимые выбросы</w:t>
      </w:r>
    </w:p>
    <w:p w14:paraId="4E0A1E4E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Нормативы выбросов загрязняющих веществ в атмосферный воздух по ОНВ</w:t>
      </w:r>
    </w:p>
    <w:p w14:paraId="75396708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Нормативы выбросов загрязняющих веществ в атмосферный воздух по конкретным стационарным источникам выбросов и загрязняющих вещества</w:t>
      </w:r>
    </w:p>
    <w:p w14:paraId="36328FC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 Параметры определения категории источников</w:t>
      </w:r>
    </w:p>
    <w:p w14:paraId="4CC3628B" w14:textId="77777777" w:rsidR="00C803FC" w:rsidRDefault="00C803FC" w:rsidP="00C803FC">
      <w:pPr>
        <w:spacing w:after="0"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8  План</w:t>
      </w:r>
      <w:proofErr w:type="gramEnd"/>
      <w:r>
        <w:rPr>
          <w:rFonts w:ascii="Times New Roman" w:hAnsi="Times New Roman" w:cs="Times New Roman"/>
          <w:sz w:val="24"/>
          <w:szCs w:val="24"/>
        </w:rPr>
        <w:t>-график контроля за соблюдением нормативов ПДВ</w:t>
      </w:r>
    </w:p>
    <w:p w14:paraId="7EA85BBD" w14:textId="77777777" w:rsidR="00C803FC" w:rsidRDefault="00C803FC" w:rsidP="00C803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Приложение 9 </w:t>
      </w:r>
      <w:proofErr w:type="gramStart"/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Расчет  рассеивания</w:t>
      </w:r>
      <w:proofErr w:type="gramEnd"/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загрязняющих веществ</w:t>
      </w:r>
    </w:p>
    <w:p w14:paraId="1BD45B6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3F828" w14:textId="77777777" w:rsidR="00C803FC" w:rsidRDefault="00C803FC" w:rsidP="00C803FC">
      <w:pPr>
        <w:suppressAutoHyphens/>
        <w:ind w:right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Проектная документация представляется Заказчику в двух экземплярах (подлинниках) и на электронном носителе.</w:t>
      </w:r>
    </w:p>
    <w:sectPr w:rsidR="00C803FC" w:rsidSect="00C803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A575A2E"/>
    <w:multiLevelType w:val="hybridMultilevel"/>
    <w:tmpl w:val="E6362558"/>
    <w:lvl w:ilvl="0" w:tplc="4E1E5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80262">
    <w:abstractNumId w:val="0"/>
  </w:num>
  <w:num w:numId="2" w16cid:durableId="2108648618">
    <w:abstractNumId w:val="1"/>
  </w:num>
  <w:num w:numId="3" w16cid:durableId="30545316">
    <w:abstractNumId w:val="2"/>
  </w:num>
  <w:num w:numId="4" w16cid:durableId="1575123320">
    <w:abstractNumId w:val="3"/>
  </w:num>
  <w:num w:numId="5" w16cid:durableId="211189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C"/>
    <w:rsid w:val="003207E0"/>
    <w:rsid w:val="00336D5A"/>
    <w:rsid w:val="00553433"/>
    <w:rsid w:val="00555295"/>
    <w:rsid w:val="00654DB7"/>
    <w:rsid w:val="008E6496"/>
    <w:rsid w:val="00BC7E08"/>
    <w:rsid w:val="00C605C2"/>
    <w:rsid w:val="00C803FC"/>
    <w:rsid w:val="00D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F962"/>
  <w15:chartTrackingRefBased/>
  <w15:docId w15:val="{112F6916-206B-4C42-8375-EFBF9598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3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3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3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03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03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03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3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03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3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03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03FC"/>
    <w:rPr>
      <w:b/>
      <w:bCs/>
      <w:smallCaps/>
      <w:color w:val="2F5496" w:themeColor="accent1" w:themeShade="BF"/>
      <w:spacing w:val="5"/>
    </w:rPr>
  </w:style>
  <w:style w:type="paragraph" w:customStyle="1" w:styleId="210">
    <w:name w:val="Основной текст 21"/>
    <w:basedOn w:val="a"/>
    <w:rsid w:val="00C803FC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1737</Words>
  <Characters>9902</Characters>
  <Application>Microsoft Office Word</Application>
  <DocSecurity>0</DocSecurity>
  <Lines>82</Lines>
  <Paragraphs>23</Paragraphs>
  <ScaleCrop>false</ScaleCrop>
  <Company>Microsoft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K.</dc:creator>
  <cp:keywords/>
  <dc:description/>
  <cp:lastModifiedBy>Andrey K.</cp:lastModifiedBy>
  <cp:revision>2</cp:revision>
  <dcterms:created xsi:type="dcterms:W3CDTF">2025-05-05T12:32:00Z</dcterms:created>
  <dcterms:modified xsi:type="dcterms:W3CDTF">2025-05-06T06:56:00Z</dcterms:modified>
</cp:coreProperties>
</file>