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514F2954" w14:textId="0FC75ED9" w:rsidR="00047C79" w:rsidRPr="008639BD" w:rsidRDefault="00A2361B" w:rsidP="00280E44">
      <w:pPr>
        <w:ind w:firstLine="0"/>
        <w:rPr>
          <w:sz w:val="28"/>
        </w:rPr>
      </w:pPr>
      <w:r w:rsidRPr="0085682C">
        <w:rPr>
          <w:b/>
        </w:rPr>
        <w:br/>
      </w:r>
      <w:r w:rsidR="00817658">
        <w:rPr>
          <w:sz w:val="28"/>
        </w:rPr>
        <w:t xml:space="preserve">ПРЕДМЕТ ЗАКУПКИ: </w:t>
      </w:r>
      <w:r w:rsidR="008639BD" w:rsidRPr="008639BD">
        <w:rPr>
          <w:sz w:val="28"/>
        </w:rPr>
        <w:t xml:space="preserve">Выполнение </w:t>
      </w:r>
      <w:r w:rsidR="0026271A" w:rsidRPr="0026271A">
        <w:rPr>
          <w:sz w:val="28"/>
        </w:rPr>
        <w:t>(обеспеч</w:t>
      </w:r>
      <w:r w:rsidR="0026271A">
        <w:rPr>
          <w:sz w:val="28"/>
        </w:rPr>
        <w:t>ение</w:t>
      </w:r>
      <w:r w:rsidR="0026271A" w:rsidRPr="0026271A">
        <w:rPr>
          <w:sz w:val="28"/>
        </w:rPr>
        <w:t xml:space="preserve"> выполнени</w:t>
      </w:r>
      <w:r w:rsidR="0026271A">
        <w:rPr>
          <w:sz w:val="28"/>
        </w:rPr>
        <w:t>я</w:t>
      </w:r>
      <w:r w:rsidR="0026271A" w:rsidRPr="0026271A">
        <w:rPr>
          <w:sz w:val="28"/>
        </w:rPr>
        <w:t>)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p>
    <w:p w14:paraId="127677B4" w14:textId="77777777" w:rsidR="00E967AF" w:rsidRDefault="00E967AF" w:rsidP="00351A24">
      <w:pPr>
        <w:ind w:firstLine="0"/>
        <w:jc w:val="center"/>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108477B0" w14:textId="6EC97F36" w:rsidR="00221B34" w:rsidRPr="0085682C" w:rsidRDefault="00F40984" w:rsidP="0026271A">
      <w:pPr>
        <w:ind w:firstLine="0"/>
        <w:jc w:val="center"/>
        <w:rPr>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r w:rsidRPr="0085682C">
        <w:rPr>
          <w:i/>
        </w:rPr>
        <w:t xml:space="preserve">г. </w:t>
      </w:r>
      <w:r w:rsidR="002B1BEA" w:rsidRPr="0085682C">
        <w:rPr>
          <w:i/>
        </w:rPr>
        <w:t>Краснодар</w:t>
      </w:r>
      <w:r w:rsidR="0026271A">
        <w:rPr>
          <w:i/>
        </w:rPr>
        <w:t xml:space="preserve">, </w:t>
      </w:r>
      <w:r w:rsidRPr="0085682C">
        <w:rPr>
          <w:i/>
        </w:rPr>
        <w:t>20</w:t>
      </w:r>
      <w:r w:rsidR="005C4676">
        <w:rPr>
          <w:i/>
        </w:rPr>
        <w:t>2</w:t>
      </w:r>
      <w:r w:rsidR="0026271A">
        <w:rPr>
          <w:i/>
        </w:rPr>
        <w:t>5</w:t>
      </w: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493E6AC3"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280E44">
        <w:rPr>
          <w:i/>
        </w:rPr>
        <w:t>КЭСК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28A1860F"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280E44">
        <w:rPr>
          <w:i/>
        </w:rPr>
        <w:t>КЭСК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4E0FF34C"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280E44">
        <w:rPr>
          <w:i/>
        </w:rPr>
        <w:t>КЭСК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68999073"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280E44">
        <w:rPr>
          <w:i/>
        </w:rPr>
        <w:t>КЭСК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56586002" w:rsidR="001A74E9" w:rsidRDefault="007E76AD" w:rsidP="00280E44">
            <w:pPr>
              <w:widowControl w:val="0"/>
              <w:rPr>
                <w:bCs/>
                <w:sz w:val="22"/>
                <w:szCs w:val="22"/>
                <w:lang w:eastAsia="ar-SA"/>
              </w:rPr>
            </w:pPr>
            <w:r w:rsidRPr="004D6FA6">
              <w:rPr>
                <w:b/>
                <w:bCs/>
                <w:sz w:val="22"/>
                <w:szCs w:val="22"/>
                <w:lang w:eastAsia="ar-SA"/>
              </w:rPr>
              <w:t xml:space="preserve">Предмет договора: </w:t>
            </w:r>
            <w:bookmarkStart w:id="29" w:name="_Hlk197463337"/>
            <w:r w:rsidR="002521D6" w:rsidRPr="002521D6">
              <w:rPr>
                <w:bCs/>
                <w:sz w:val="22"/>
                <w:szCs w:val="22"/>
                <w:lang w:eastAsia="ar-SA"/>
              </w:rPr>
              <w:t>Выполнение (обеспечение выполнения)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bookmarkEnd w:id="29"/>
            <w:r w:rsidR="008639BD">
              <w:rPr>
                <w:bCs/>
                <w:sz w:val="22"/>
                <w:szCs w:val="22"/>
                <w:lang w:eastAsia="ar-SA"/>
              </w:rPr>
              <w:t>.</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0E898D10" w14:textId="0DD1C906" w:rsidR="002521D6" w:rsidRPr="002521D6" w:rsidRDefault="007E76AD" w:rsidP="002521D6">
            <w:pPr>
              <w:ind w:firstLine="709"/>
              <w:rPr>
                <w:u w:val="single"/>
                <w:shd w:val="clear" w:color="auto" w:fill="FFFFFF"/>
              </w:rPr>
            </w:pPr>
            <w:r w:rsidRPr="004D6FA6">
              <w:rPr>
                <w:b/>
                <w:sz w:val="22"/>
                <w:szCs w:val="22"/>
                <w:lang w:eastAsia="ar-SA"/>
              </w:rPr>
              <w:t xml:space="preserve">Срок выполнения работ: </w:t>
            </w:r>
            <w:r w:rsidR="002521D6">
              <w:rPr>
                <w:b/>
                <w:sz w:val="22"/>
                <w:szCs w:val="22"/>
                <w:lang w:eastAsia="ar-SA"/>
              </w:rPr>
              <w:br/>
            </w:r>
            <w:r w:rsidR="002521D6" w:rsidRPr="002521D6">
              <w:rPr>
                <w:u w:val="single"/>
                <w:shd w:val="clear" w:color="auto" w:fill="FFFFFF"/>
              </w:rPr>
              <w:t>Проектно-изыскательские работы:</w:t>
            </w:r>
          </w:p>
          <w:p w14:paraId="4DF55E20" w14:textId="77777777" w:rsidR="002521D6" w:rsidRPr="00443182" w:rsidRDefault="002521D6" w:rsidP="002521D6">
            <w:pPr>
              <w:ind w:firstLine="0"/>
              <w:rPr>
                <w:shd w:val="clear" w:color="auto" w:fill="FFFFFF"/>
              </w:rPr>
            </w:pPr>
            <w:r w:rsidRPr="002521D6">
              <w:rPr>
                <w:u w:val="single"/>
                <w:shd w:val="clear" w:color="auto" w:fill="FFFFFF"/>
              </w:rPr>
              <w:t>Начальный срок:</w:t>
            </w:r>
            <w:r w:rsidRPr="00443182">
              <w:rPr>
                <w:shd w:val="clear" w:color="auto" w:fill="FFFFFF"/>
              </w:rPr>
              <w:t xml:space="preserve"> с момента предоставления Заказчиком всех исходных данных, необходимых для выполнения проектных работ.</w:t>
            </w:r>
          </w:p>
          <w:p w14:paraId="5928DE1F" w14:textId="77777777" w:rsidR="002521D6" w:rsidRPr="00443182" w:rsidRDefault="002521D6" w:rsidP="002521D6">
            <w:pPr>
              <w:ind w:firstLine="0"/>
              <w:rPr>
                <w:shd w:val="clear" w:color="auto" w:fill="FFFFFF"/>
              </w:rPr>
            </w:pPr>
            <w:r w:rsidRPr="002521D6">
              <w:rPr>
                <w:u w:val="single"/>
                <w:shd w:val="clear" w:color="auto" w:fill="FFFFFF"/>
              </w:rPr>
              <w:t>Конечный срок:</w:t>
            </w:r>
            <w:r w:rsidRPr="00443182">
              <w:rPr>
                <w:shd w:val="clear" w:color="auto" w:fill="FFFFFF"/>
              </w:rPr>
              <w:t xml:space="preserve"> в течение 15 (пятнадцати) рабочих дней (с учетом согласования проектно-сметной документации и подписания Акта сдачи-приемки выполненных работ).</w:t>
            </w:r>
          </w:p>
          <w:p w14:paraId="0FDE25B4" w14:textId="4419A5EC" w:rsidR="002521D6" w:rsidRPr="002521D6" w:rsidRDefault="002521D6" w:rsidP="002521D6">
            <w:pPr>
              <w:ind w:firstLine="0"/>
              <w:rPr>
                <w:u w:val="single"/>
                <w:shd w:val="clear" w:color="auto" w:fill="FFFFFF"/>
              </w:rPr>
            </w:pPr>
            <w:r w:rsidRPr="002521D6">
              <w:rPr>
                <w:u w:val="single"/>
                <w:shd w:val="clear" w:color="auto" w:fill="FFFFFF"/>
              </w:rPr>
              <w:t>Строительно-монтажные работы:</w:t>
            </w:r>
          </w:p>
          <w:p w14:paraId="58592715" w14:textId="77777777" w:rsidR="002521D6" w:rsidRPr="00443182" w:rsidRDefault="002521D6" w:rsidP="002521D6">
            <w:pPr>
              <w:ind w:firstLine="0"/>
              <w:rPr>
                <w:shd w:val="clear" w:color="auto" w:fill="FFFFFF"/>
              </w:rPr>
            </w:pPr>
            <w:r w:rsidRPr="002521D6">
              <w:rPr>
                <w:u w:val="single"/>
                <w:shd w:val="clear" w:color="auto" w:fill="FFFFFF"/>
              </w:rPr>
              <w:t>Начальный срок:</w:t>
            </w:r>
            <w:r w:rsidRPr="00443182">
              <w:rPr>
                <w:shd w:val="clear" w:color="auto" w:fill="FFFFFF"/>
              </w:rPr>
              <w:t xml:space="preserve"> с момента завершения проектных работ (подписания Акта сдачи-приемки выполненных работ по проектным работам) и получения письменного разрешения Заказчика к началу производства работ.</w:t>
            </w:r>
          </w:p>
          <w:p w14:paraId="4BEDA914" w14:textId="6F3D2F69" w:rsidR="008639BD" w:rsidRPr="008639BD" w:rsidRDefault="002521D6" w:rsidP="002521D6">
            <w:pPr>
              <w:ind w:firstLine="0"/>
              <w:rPr>
                <w:bCs/>
                <w:sz w:val="22"/>
                <w:szCs w:val="22"/>
                <w:lang w:eastAsia="ar-SA"/>
              </w:rPr>
            </w:pPr>
            <w:r w:rsidRPr="002521D6">
              <w:rPr>
                <w:u w:val="single"/>
                <w:shd w:val="clear" w:color="auto" w:fill="FFFFFF"/>
              </w:rPr>
              <w:t>Конечный срок:</w:t>
            </w:r>
            <w:r w:rsidRPr="00443182">
              <w:rPr>
                <w:shd w:val="clear" w:color="auto" w:fill="FFFFFF"/>
              </w:rPr>
              <w:t xml:space="preserve"> в течение 20 (двадцати) рабочих дней.</w:t>
            </w:r>
            <w:r w:rsidR="008639BD" w:rsidRPr="008639BD">
              <w:rPr>
                <w:bCs/>
                <w:sz w:val="22"/>
                <w:szCs w:val="22"/>
                <w:lang w:eastAsia="ar-SA"/>
              </w:rPr>
              <w:t xml:space="preserve"> </w:t>
            </w:r>
          </w:p>
          <w:p w14:paraId="091F4683" w14:textId="3083D0CA"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proofErr w:type="gramStart"/>
            <w:r w:rsidRPr="008B7A53">
              <w:rPr>
                <w:b/>
                <w:i/>
                <w:color w:val="000000"/>
                <w:sz w:val="27"/>
                <w:szCs w:val="27"/>
              </w:rPr>
              <w:t>https:torgi82.ru</w:t>
            </w:r>
            <w:proofErr w:type="gramEnd"/>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334E4AC" w:rsidR="0022228E" w:rsidRPr="004E6649" w:rsidRDefault="00B478D7" w:rsidP="00B478D7">
            <w:pPr>
              <w:ind w:firstLine="0"/>
              <w:jc w:val="left"/>
              <w:rPr>
                <w:sz w:val="22"/>
                <w:szCs w:val="22"/>
              </w:rPr>
            </w:pPr>
            <w:r w:rsidRPr="004E6649">
              <w:rPr>
                <w:sz w:val="22"/>
                <w:szCs w:val="22"/>
              </w:rPr>
              <w:t>ООО «</w:t>
            </w:r>
            <w:r w:rsidR="00336364">
              <w:rPr>
                <w:sz w:val="22"/>
                <w:szCs w:val="22"/>
              </w:rPr>
              <w:t>КЭСК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4832033B" w:rsidR="0022228E" w:rsidRPr="004E6649" w:rsidRDefault="00336364" w:rsidP="00336364">
            <w:pPr>
              <w:ind w:firstLine="0"/>
              <w:rPr>
                <w:b/>
                <w:sz w:val="22"/>
                <w:szCs w:val="22"/>
              </w:rPr>
            </w:pPr>
            <w:r w:rsidRPr="00336364">
              <w:rPr>
                <w:sz w:val="22"/>
                <w:szCs w:val="22"/>
              </w:rPr>
              <w:t>350000, РФ, г. Краснодар, ул. Длинная, 120</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DD33FE1" w:rsidR="0022228E" w:rsidRPr="004E6649" w:rsidRDefault="00336364" w:rsidP="0022228E">
            <w:pPr>
              <w:ind w:firstLine="0"/>
              <w:rPr>
                <w:b/>
                <w:sz w:val="22"/>
                <w:szCs w:val="22"/>
              </w:rPr>
            </w:pPr>
            <w:r w:rsidRPr="00336364">
              <w:rPr>
                <w:sz w:val="22"/>
                <w:szCs w:val="22"/>
              </w:rPr>
              <w:t>350000, РФ, г. Краснодар, ул. Длинная, 120</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3E7A15F" w:rsidR="0022228E" w:rsidRPr="00336364" w:rsidRDefault="00003805" w:rsidP="0022228E">
            <w:pPr>
              <w:ind w:firstLine="0"/>
              <w:rPr>
                <w:sz w:val="22"/>
                <w:szCs w:val="22"/>
                <w:lang w:val="en-US"/>
              </w:rPr>
            </w:pPr>
            <w:r w:rsidRPr="00003805">
              <w:rPr>
                <w:sz w:val="22"/>
                <w:szCs w:val="22"/>
              </w:rPr>
              <w:t>+79</w:t>
            </w:r>
            <w:r w:rsidR="00336364">
              <w:rPr>
                <w:sz w:val="22"/>
                <w:szCs w:val="22"/>
                <w:lang w:val="en-US"/>
              </w:rPr>
              <w:t>892620397</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26103E35"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00336364">
              <w:rPr>
                <w:sz w:val="22"/>
                <w:szCs w:val="22"/>
                <w:lang w:val="en-US"/>
              </w:rPr>
              <w:t>kr</w:t>
            </w:r>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08657349" w14:textId="77777777" w:rsidTr="00336364">
        <w:trPr>
          <w:trHeight w:val="448"/>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0AA7C405" w:rsidR="0022228E" w:rsidRPr="004E6649" w:rsidRDefault="00003805" w:rsidP="0022228E">
            <w:pPr>
              <w:ind w:firstLine="0"/>
              <w:rPr>
                <w:sz w:val="22"/>
                <w:szCs w:val="22"/>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00336364">
              <w:rPr>
                <w:sz w:val="22"/>
                <w:szCs w:val="22"/>
                <w:lang w:val="en-US"/>
              </w:rPr>
              <w:t>kr</w:t>
            </w:r>
            <w:r w:rsidR="00336364" w:rsidRPr="00003805">
              <w:rPr>
                <w:sz w:val="22"/>
                <w:szCs w:val="22"/>
                <w:lang w:val="en-US"/>
              </w:rPr>
              <w:t>teplo</w:t>
            </w:r>
            <w:proofErr w:type="spellEnd"/>
            <w:r w:rsidR="00336364" w:rsidRPr="00003805">
              <w:rPr>
                <w:sz w:val="22"/>
                <w:szCs w:val="22"/>
              </w:rPr>
              <w:t>.</w:t>
            </w:r>
            <w:proofErr w:type="spellStart"/>
            <w:r w:rsidR="00336364" w:rsidRPr="00003805">
              <w:rPr>
                <w:sz w:val="22"/>
                <w:szCs w:val="22"/>
                <w:lang w:val="en-US"/>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190F574B" w:rsidR="0022228E" w:rsidRPr="00311851" w:rsidRDefault="00003805" w:rsidP="0022228E">
            <w:pPr>
              <w:ind w:firstLine="0"/>
              <w:rPr>
                <w:sz w:val="22"/>
                <w:szCs w:val="22"/>
              </w:rPr>
            </w:pPr>
            <w:r w:rsidRPr="00003805">
              <w:rPr>
                <w:sz w:val="22"/>
                <w:szCs w:val="22"/>
              </w:rPr>
              <w:t>+7</w:t>
            </w:r>
            <w:r w:rsidR="00336364" w:rsidRPr="00003805">
              <w:rPr>
                <w:sz w:val="22"/>
                <w:szCs w:val="22"/>
              </w:rPr>
              <w:t>9</w:t>
            </w:r>
            <w:r w:rsidR="00336364">
              <w:rPr>
                <w:sz w:val="22"/>
                <w:szCs w:val="22"/>
                <w:lang w:val="en-US"/>
              </w:rPr>
              <w:t>892620397</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52D5316D" w:rsidR="0022228E" w:rsidRPr="00336364" w:rsidRDefault="00311851" w:rsidP="008112F9">
            <w:pPr>
              <w:ind w:firstLine="0"/>
              <w:rPr>
                <w:rStyle w:val="af5"/>
                <w:b w:val="0"/>
                <w:i w:val="0"/>
                <w:color w:val="000000"/>
                <w:sz w:val="22"/>
                <w:szCs w:val="22"/>
                <w:shd w:val="clear" w:color="auto" w:fill="auto"/>
                <w:lang w:val="en-US"/>
              </w:rPr>
            </w:pPr>
            <w:r>
              <w:rPr>
                <w:szCs w:val="24"/>
              </w:rPr>
              <w:t>+7</w:t>
            </w:r>
            <w:r w:rsidR="00336364">
              <w:rPr>
                <w:szCs w:val="24"/>
              </w:rPr>
              <w:t> </w:t>
            </w:r>
            <w:r w:rsidR="00336364">
              <w:rPr>
                <w:szCs w:val="24"/>
                <w:lang w:val="en-US"/>
              </w:rPr>
              <w:t>918 332-20-26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253F8D53" w:rsidR="00737EBA" w:rsidRPr="002521D6" w:rsidRDefault="00A40C7B" w:rsidP="00A40C7B">
            <w:pPr>
              <w:ind w:firstLine="0"/>
              <w:rPr>
                <w:szCs w:val="24"/>
              </w:rPr>
            </w:pPr>
            <w:r w:rsidRPr="004D6FA6">
              <w:rPr>
                <w:sz w:val="22"/>
                <w:szCs w:val="22"/>
              </w:rPr>
              <w:t xml:space="preserve">- </w:t>
            </w:r>
            <w:r w:rsidR="0026271A" w:rsidRPr="002521D6">
              <w:rPr>
                <w:bCs/>
                <w:szCs w:val="24"/>
              </w:rPr>
              <w:t xml:space="preserve">19 422 158 </w:t>
            </w:r>
            <w:r w:rsidR="000844C6" w:rsidRPr="002521D6">
              <w:rPr>
                <w:szCs w:val="24"/>
              </w:rPr>
              <w:t>(</w:t>
            </w:r>
            <w:r w:rsidR="002521D6" w:rsidRPr="002521D6">
              <w:rPr>
                <w:szCs w:val="24"/>
              </w:rPr>
              <w:t>Девятнадцать миллионов четыреста двадцать две тысячи сто пятьдесят восемь рублей 28 копеек</w:t>
            </w:r>
            <w:r w:rsidR="00AE32D2" w:rsidRPr="002521D6">
              <w:rPr>
                <w:szCs w:val="24"/>
              </w:rPr>
              <w:t>, включая НДС 20%</w:t>
            </w:r>
            <w:r w:rsidRPr="002521D6">
              <w:rPr>
                <w:szCs w:val="24"/>
              </w:rPr>
              <w:t>;</w:t>
            </w:r>
          </w:p>
          <w:p w14:paraId="62574587" w14:textId="042AB459" w:rsidR="00A40C7B" w:rsidRPr="002521D6" w:rsidRDefault="00AA2924" w:rsidP="00AA2924">
            <w:pPr>
              <w:ind w:firstLine="0"/>
              <w:rPr>
                <w:szCs w:val="24"/>
              </w:rPr>
            </w:pPr>
            <w:r w:rsidRPr="002521D6">
              <w:rPr>
                <w:szCs w:val="24"/>
              </w:rPr>
              <w:lastRenderedPageBreak/>
              <w:t xml:space="preserve">- </w:t>
            </w:r>
            <w:r w:rsidR="002521D6" w:rsidRPr="002521D6">
              <w:rPr>
                <w:bCs/>
                <w:szCs w:val="24"/>
              </w:rPr>
              <w:t>16 185 131</w:t>
            </w:r>
            <w:r w:rsidR="002521D6" w:rsidRPr="002521D6">
              <w:rPr>
                <w:bCs/>
                <w:szCs w:val="24"/>
              </w:rPr>
              <w:t xml:space="preserve"> </w:t>
            </w:r>
            <w:r w:rsidRPr="002521D6">
              <w:rPr>
                <w:szCs w:val="24"/>
              </w:rPr>
              <w:t>(</w:t>
            </w:r>
            <w:r w:rsidR="002521D6" w:rsidRPr="002521D6">
              <w:rPr>
                <w:szCs w:val="24"/>
              </w:rPr>
              <w:t>Шестнадцать миллионов сто восемьдесят пять тысяч сто тридцать один</w:t>
            </w:r>
            <w:r w:rsidR="002521D6">
              <w:rPr>
                <w:szCs w:val="24"/>
              </w:rPr>
              <w:t>)</w:t>
            </w:r>
            <w:r w:rsidR="002521D6" w:rsidRPr="002521D6">
              <w:rPr>
                <w:szCs w:val="24"/>
              </w:rPr>
              <w:t xml:space="preserve"> рубль 90 копеек</w:t>
            </w:r>
            <w:r w:rsidR="00E05CEC" w:rsidRPr="002521D6">
              <w:rPr>
                <w:szCs w:val="24"/>
              </w:rPr>
              <w:t xml:space="preserve">, </w:t>
            </w:r>
            <w:r w:rsidRPr="002521D6">
              <w:rPr>
                <w:szCs w:val="24"/>
              </w:rPr>
              <w:t>без НДС</w:t>
            </w:r>
          </w:p>
          <w:p w14:paraId="0A0367C2" w14:textId="6FAFCC5F" w:rsidR="008B7A53" w:rsidRPr="004E6649" w:rsidRDefault="008B7A53" w:rsidP="00AA2924">
            <w:pPr>
              <w:ind w:firstLine="0"/>
              <w:rPr>
                <w:b/>
                <w:color w:val="FF0000"/>
                <w:sz w:val="22"/>
                <w:szCs w:val="22"/>
              </w:rPr>
            </w:pP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373145C1" w:rsidR="007E76AD" w:rsidRPr="004E6649" w:rsidRDefault="007E76AD" w:rsidP="001A74E9">
            <w:pPr>
              <w:ind w:firstLine="0"/>
              <w:rPr>
                <w:sz w:val="22"/>
                <w:szCs w:val="22"/>
              </w:rPr>
            </w:pPr>
            <w:r w:rsidRPr="004E6649">
              <w:rPr>
                <w:sz w:val="22"/>
                <w:szCs w:val="22"/>
              </w:rPr>
              <w:t>«</w:t>
            </w:r>
            <w:r w:rsidR="00177DB3">
              <w:rPr>
                <w:sz w:val="22"/>
                <w:szCs w:val="22"/>
              </w:rPr>
              <w:t>06</w:t>
            </w:r>
            <w:r w:rsidRPr="004E6649">
              <w:rPr>
                <w:sz w:val="22"/>
                <w:szCs w:val="22"/>
              </w:rPr>
              <w:t xml:space="preserve">» </w:t>
            </w:r>
            <w:r w:rsidR="00177DB3">
              <w:rPr>
                <w:sz w:val="22"/>
                <w:szCs w:val="22"/>
              </w:rPr>
              <w:t>ма</w:t>
            </w:r>
            <w:r w:rsidR="004A54DE">
              <w:rPr>
                <w:sz w:val="22"/>
                <w:szCs w:val="22"/>
              </w:rPr>
              <w:t>я</w:t>
            </w:r>
            <w:r w:rsidRPr="004E6649">
              <w:rPr>
                <w:sz w:val="22"/>
                <w:szCs w:val="22"/>
              </w:rPr>
              <w:t xml:space="preserve"> 202</w:t>
            </w:r>
            <w:r w:rsidR="00177DB3">
              <w:rPr>
                <w:sz w:val="22"/>
                <w:szCs w:val="22"/>
              </w:rPr>
              <w:t>5</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491A699C" w:rsidR="007E76AD" w:rsidRPr="004E6649" w:rsidRDefault="00177DB3" w:rsidP="001A74E9">
            <w:pPr>
              <w:ind w:firstLine="0"/>
              <w:rPr>
                <w:sz w:val="22"/>
                <w:szCs w:val="22"/>
              </w:rPr>
            </w:pPr>
            <w:r w:rsidRPr="004E6649">
              <w:rPr>
                <w:sz w:val="22"/>
                <w:szCs w:val="22"/>
              </w:rPr>
              <w:t>«</w:t>
            </w:r>
            <w:r>
              <w:rPr>
                <w:sz w:val="22"/>
                <w:szCs w:val="22"/>
              </w:rPr>
              <w:t>06</w:t>
            </w:r>
            <w:r w:rsidRPr="004E6649">
              <w:rPr>
                <w:sz w:val="22"/>
                <w:szCs w:val="22"/>
              </w:rPr>
              <w:t xml:space="preserve">» </w:t>
            </w:r>
            <w:r>
              <w:rPr>
                <w:sz w:val="22"/>
                <w:szCs w:val="22"/>
              </w:rPr>
              <w:t>мая</w:t>
            </w:r>
            <w:r w:rsidRPr="004E6649">
              <w:rPr>
                <w:sz w:val="22"/>
                <w:szCs w:val="22"/>
              </w:rPr>
              <w:t xml:space="preserve"> 202</w:t>
            </w:r>
            <w:r>
              <w:rPr>
                <w:sz w:val="22"/>
                <w:szCs w:val="22"/>
              </w:rPr>
              <w:t>5</w:t>
            </w:r>
            <w:r w:rsidRPr="004E6649">
              <w:rPr>
                <w:sz w:val="22"/>
                <w:szCs w:val="22"/>
              </w:rPr>
              <w:t xml:space="preserve"> </w:t>
            </w:r>
            <w:r w:rsidR="00003805" w:rsidRPr="004E6649">
              <w:rPr>
                <w:sz w:val="22"/>
                <w:szCs w:val="22"/>
              </w:rPr>
              <w:t>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6008C093" w:rsidR="007E76AD" w:rsidRPr="004E6649" w:rsidRDefault="00177DB3" w:rsidP="001A74E9">
            <w:pPr>
              <w:ind w:firstLine="0"/>
              <w:rPr>
                <w:sz w:val="22"/>
                <w:szCs w:val="22"/>
              </w:rPr>
            </w:pPr>
            <w:r w:rsidRPr="004E6649">
              <w:rPr>
                <w:sz w:val="22"/>
                <w:szCs w:val="22"/>
              </w:rPr>
              <w:t>«</w:t>
            </w:r>
            <w:r>
              <w:rPr>
                <w:sz w:val="22"/>
                <w:szCs w:val="22"/>
              </w:rPr>
              <w:t>20</w:t>
            </w:r>
            <w:r w:rsidRPr="004E6649">
              <w:rPr>
                <w:sz w:val="22"/>
                <w:szCs w:val="22"/>
              </w:rPr>
              <w:t xml:space="preserve">» </w:t>
            </w:r>
            <w:r>
              <w:rPr>
                <w:sz w:val="22"/>
                <w:szCs w:val="22"/>
              </w:rPr>
              <w:t>мая</w:t>
            </w:r>
            <w:r w:rsidRPr="004E6649">
              <w:rPr>
                <w:sz w:val="22"/>
                <w:szCs w:val="22"/>
              </w:rPr>
              <w:t xml:space="preserve"> 202</w:t>
            </w:r>
            <w:r>
              <w:rPr>
                <w:sz w:val="22"/>
                <w:szCs w:val="22"/>
              </w:rPr>
              <w:t>5</w:t>
            </w:r>
            <w:r w:rsidRPr="004E6649">
              <w:rPr>
                <w:sz w:val="22"/>
                <w:szCs w:val="22"/>
              </w:rPr>
              <w:t xml:space="preserve"> </w:t>
            </w:r>
            <w:r w:rsidR="007E76AD" w:rsidRPr="004E6649">
              <w:rPr>
                <w:sz w:val="22"/>
                <w:szCs w:val="22"/>
              </w:rPr>
              <w:t>г. «</w:t>
            </w:r>
            <w:r w:rsidR="00C9080F">
              <w:rPr>
                <w:sz w:val="22"/>
                <w:szCs w:val="22"/>
              </w:rPr>
              <w:t>10</w:t>
            </w:r>
            <w:r w:rsidR="007E76AD" w:rsidRPr="004E6649">
              <w:rPr>
                <w:sz w:val="22"/>
                <w:szCs w:val="22"/>
              </w:rPr>
              <w:t xml:space="preserve"> </w:t>
            </w:r>
            <w:proofErr w:type="gramStart"/>
            <w:r w:rsidR="007E76AD" w:rsidRPr="004E6649">
              <w:rPr>
                <w:sz w:val="22"/>
                <w:szCs w:val="22"/>
              </w:rPr>
              <w:t>ч :</w:t>
            </w:r>
            <w:proofErr w:type="gramEnd"/>
            <w:r w:rsidR="007E76AD" w:rsidRPr="004E6649">
              <w:rPr>
                <w:sz w:val="22"/>
                <w:szCs w:val="22"/>
              </w:rPr>
              <w:t xml:space="preserve">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31BAB183" w:rsidR="007E76AD" w:rsidRPr="004E6649" w:rsidRDefault="00336364" w:rsidP="007E76AD">
            <w:pPr>
              <w:ind w:firstLine="0"/>
              <w:rPr>
                <w:b/>
                <w:i/>
                <w:sz w:val="22"/>
                <w:szCs w:val="22"/>
                <w:shd w:val="clear" w:color="auto" w:fill="FFFF99"/>
              </w:rPr>
            </w:pPr>
            <w:r w:rsidRPr="00336364">
              <w:rPr>
                <w:sz w:val="22"/>
                <w:szCs w:val="22"/>
              </w:rPr>
              <w:t>350000, РФ, г. Краснодар, ул. Длинная, 120</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3E30EBF3"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177DB3">
              <w:rPr>
                <w:sz w:val="22"/>
                <w:szCs w:val="22"/>
              </w:rPr>
              <w:t>30</w:t>
            </w:r>
            <w:r w:rsidRPr="004E6649">
              <w:rPr>
                <w:sz w:val="22"/>
                <w:szCs w:val="22"/>
              </w:rPr>
              <w:t xml:space="preserve">» </w:t>
            </w:r>
            <w:r w:rsidR="00177DB3">
              <w:rPr>
                <w:sz w:val="22"/>
                <w:szCs w:val="22"/>
              </w:rPr>
              <w:t>мая</w:t>
            </w:r>
            <w:r w:rsidRPr="004E6649">
              <w:rPr>
                <w:sz w:val="22"/>
                <w:szCs w:val="22"/>
              </w:rPr>
              <w:t xml:space="preserve"> </w:t>
            </w:r>
            <w:r w:rsidR="00717C58" w:rsidRPr="00282766">
              <w:rPr>
                <w:sz w:val="22"/>
                <w:szCs w:val="22"/>
              </w:rPr>
              <w:t>202</w:t>
            </w:r>
            <w:r w:rsidR="00177DB3">
              <w:rPr>
                <w:sz w:val="22"/>
                <w:szCs w:val="22"/>
              </w:rPr>
              <w:t>5</w:t>
            </w:r>
            <w:r w:rsidR="00717C58" w:rsidRPr="00282766">
              <w:rPr>
                <w:sz w:val="22"/>
                <w:szCs w:val="22"/>
              </w:rPr>
              <w:t xml:space="preserve"> 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1FC01B67" w:rsidR="00717C58" w:rsidRPr="00282766" w:rsidRDefault="00336364" w:rsidP="00717C58">
            <w:pPr>
              <w:ind w:firstLine="0"/>
              <w:rPr>
                <w:sz w:val="22"/>
                <w:szCs w:val="22"/>
              </w:rPr>
            </w:pPr>
            <w:r w:rsidRPr="00336364">
              <w:rPr>
                <w:sz w:val="22"/>
                <w:szCs w:val="22"/>
              </w:rPr>
              <w:t>350000, РФ, г. Краснодар, ул. Длинная, 120</w:t>
            </w:r>
          </w:p>
        </w:tc>
      </w:tr>
      <w:tr w:rsidR="00177DB3"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177DB3" w:rsidRPr="00282766" w:rsidRDefault="00177DB3" w:rsidP="00177DB3">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177DB3" w:rsidRPr="00282766" w:rsidRDefault="00177DB3" w:rsidP="00177DB3">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5A5E04D6" w:rsidR="00177DB3" w:rsidRPr="00282766" w:rsidRDefault="00177DB3" w:rsidP="00177DB3">
            <w:pPr>
              <w:ind w:firstLine="0"/>
              <w:rPr>
                <w:sz w:val="22"/>
                <w:szCs w:val="22"/>
              </w:rPr>
            </w:pPr>
            <w:r w:rsidRPr="004E6649">
              <w:rPr>
                <w:sz w:val="22"/>
                <w:szCs w:val="22"/>
              </w:rPr>
              <w:t>«</w:t>
            </w:r>
            <w:r>
              <w:rPr>
                <w:sz w:val="22"/>
                <w:szCs w:val="22"/>
              </w:rPr>
              <w:t>30</w:t>
            </w:r>
            <w:r w:rsidRPr="004E6649">
              <w:rPr>
                <w:sz w:val="22"/>
                <w:szCs w:val="22"/>
              </w:rPr>
              <w:t xml:space="preserve">» </w:t>
            </w:r>
            <w:r>
              <w:rPr>
                <w:sz w:val="22"/>
                <w:szCs w:val="22"/>
              </w:rPr>
              <w:t>мая</w:t>
            </w:r>
            <w:r w:rsidRPr="004E6649">
              <w:rPr>
                <w:sz w:val="22"/>
                <w:szCs w:val="22"/>
              </w:rPr>
              <w:t xml:space="preserve"> </w:t>
            </w:r>
            <w:r w:rsidRPr="00282766">
              <w:rPr>
                <w:sz w:val="22"/>
                <w:szCs w:val="22"/>
              </w:rPr>
              <w:t>202</w:t>
            </w:r>
            <w:r>
              <w:rPr>
                <w:sz w:val="22"/>
                <w:szCs w:val="22"/>
              </w:rPr>
              <w:t>5</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052874B6" w:rsidR="00717C58" w:rsidRPr="004E6649" w:rsidRDefault="00717C58" w:rsidP="00717C58">
                  <w:pPr>
                    <w:ind w:firstLine="0"/>
                    <w:rPr>
                      <w:sz w:val="22"/>
                      <w:szCs w:val="22"/>
                    </w:rPr>
                  </w:pPr>
                  <w:r w:rsidRPr="004E6649">
                    <w:object w:dxaOrig="0" w:dyaOrig="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pt;height:18.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71071B3E" w:rsidR="00717C58" w:rsidRPr="004E6649" w:rsidRDefault="00717C58" w:rsidP="00717C58">
                  <w:pPr>
                    <w:ind w:firstLine="0"/>
                    <w:rPr>
                      <w:sz w:val="22"/>
                      <w:szCs w:val="22"/>
                    </w:rPr>
                  </w:pPr>
                  <w:r w:rsidRPr="004E6649">
                    <w:object w:dxaOrig="0" w:dyaOrig="0" w14:anchorId="1E742F9D">
                      <v:shape id="_x0000_i1039" type="#_x0000_t75" style="width:13pt;height:18.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857545" w:rsidRPr="0085682C" w14:paraId="6ECC6E3A" w14:textId="77777777" w:rsidTr="000005FF">
        <w:tc>
          <w:tcPr>
            <w:tcW w:w="2972" w:type="dxa"/>
            <w:tcBorders>
              <w:top w:val="single" w:sz="6" w:space="0" w:color="auto"/>
              <w:bottom w:val="single" w:sz="4" w:space="0" w:color="auto"/>
            </w:tcBorders>
            <w:vAlign w:val="center"/>
          </w:tcPr>
          <w:p w14:paraId="34F0B3EB" w14:textId="554E76FE" w:rsidR="00857545" w:rsidRPr="0036097F" w:rsidRDefault="00177DB3" w:rsidP="000507F5">
            <w:pPr>
              <w:ind w:firstLine="0"/>
              <w:rPr>
                <w:sz w:val="16"/>
                <w:szCs w:val="16"/>
                <w:lang w:bidi="he-IL"/>
              </w:rPr>
            </w:pPr>
            <w:r w:rsidRPr="00177DB3">
              <w:rPr>
                <w:sz w:val="16"/>
                <w:szCs w:val="16"/>
                <w:lang w:bidi="he-IL"/>
              </w:rPr>
              <w:t>Выполнение (обеспечение выполнения)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p>
        </w:tc>
        <w:tc>
          <w:tcPr>
            <w:tcW w:w="1701" w:type="dxa"/>
            <w:tcBorders>
              <w:top w:val="single" w:sz="6" w:space="0" w:color="auto"/>
              <w:bottom w:val="single" w:sz="4" w:space="0" w:color="auto"/>
            </w:tcBorders>
            <w:vAlign w:val="center"/>
          </w:tcPr>
          <w:p w14:paraId="11331D15" w14:textId="294B6CB2" w:rsidR="00857545" w:rsidRPr="00C9080F" w:rsidRDefault="00177DB3" w:rsidP="00B75446">
            <w:pPr>
              <w:ind w:firstLine="0"/>
              <w:jc w:val="center"/>
              <w:rPr>
                <w:sz w:val="16"/>
                <w:szCs w:val="16"/>
                <w:lang w:bidi="he-IL"/>
              </w:rPr>
            </w:pPr>
            <w:r>
              <w:rPr>
                <w:sz w:val="16"/>
                <w:szCs w:val="16"/>
                <w:lang w:bidi="he-IL"/>
              </w:rPr>
              <w:t>16 185 131,90</w:t>
            </w:r>
          </w:p>
        </w:tc>
        <w:tc>
          <w:tcPr>
            <w:tcW w:w="1843" w:type="dxa"/>
            <w:tcBorders>
              <w:top w:val="single" w:sz="6" w:space="0" w:color="auto"/>
              <w:bottom w:val="single" w:sz="4" w:space="0" w:color="auto"/>
            </w:tcBorders>
            <w:vAlign w:val="center"/>
          </w:tcPr>
          <w:p w14:paraId="70EF78E1" w14:textId="66693262" w:rsidR="00857545" w:rsidRPr="000005FF" w:rsidRDefault="00177DB3" w:rsidP="00684DAA">
            <w:pPr>
              <w:ind w:firstLine="0"/>
              <w:jc w:val="center"/>
              <w:rPr>
                <w:sz w:val="16"/>
                <w:szCs w:val="16"/>
                <w:lang w:bidi="he-IL"/>
              </w:rPr>
            </w:pPr>
            <w:r>
              <w:rPr>
                <w:sz w:val="16"/>
                <w:szCs w:val="16"/>
                <w:lang w:bidi="he-IL"/>
              </w:rPr>
              <w:t>19 422 158,28</w:t>
            </w:r>
          </w:p>
        </w:tc>
        <w:tc>
          <w:tcPr>
            <w:tcW w:w="850" w:type="dxa"/>
            <w:tcBorders>
              <w:top w:val="single" w:sz="6" w:space="0" w:color="auto"/>
              <w:bottom w:val="single" w:sz="4" w:space="0" w:color="auto"/>
            </w:tcBorders>
            <w:vAlign w:val="center"/>
          </w:tcPr>
          <w:p w14:paraId="2DFD502B" w14:textId="77777777" w:rsidR="00857545" w:rsidRPr="0085682C" w:rsidRDefault="00857545" w:rsidP="00030717">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5FD2B65B" w:rsidR="00857545" w:rsidRPr="00C9080F" w:rsidRDefault="00857545" w:rsidP="00C9080F">
            <w:pPr>
              <w:ind w:firstLine="0"/>
              <w:jc w:val="center"/>
              <w:rPr>
                <w:sz w:val="16"/>
                <w:szCs w:val="16"/>
                <w:lang w:bidi="he-IL"/>
              </w:rPr>
            </w:pPr>
            <w:r>
              <w:rPr>
                <w:sz w:val="16"/>
                <w:szCs w:val="16"/>
                <w:lang w:bidi="he-IL"/>
              </w:rPr>
              <w:t>42.2</w:t>
            </w:r>
            <w:r w:rsidR="000507F5">
              <w:rPr>
                <w:sz w:val="16"/>
                <w:szCs w:val="16"/>
                <w:lang w:bidi="he-IL"/>
              </w:rPr>
              <w:t>2</w:t>
            </w:r>
          </w:p>
        </w:tc>
        <w:tc>
          <w:tcPr>
            <w:tcW w:w="1276" w:type="dxa"/>
            <w:tcBorders>
              <w:top w:val="single" w:sz="6" w:space="0" w:color="auto"/>
              <w:bottom w:val="single" w:sz="4" w:space="0" w:color="auto"/>
            </w:tcBorders>
            <w:vAlign w:val="center"/>
          </w:tcPr>
          <w:p w14:paraId="1A653B83" w14:textId="7978360D" w:rsidR="00857545" w:rsidRPr="007821D7" w:rsidRDefault="00857545" w:rsidP="00C9080F">
            <w:pPr>
              <w:ind w:firstLine="0"/>
              <w:jc w:val="center"/>
              <w:rPr>
                <w:sz w:val="16"/>
                <w:szCs w:val="16"/>
                <w:lang w:bidi="he-IL"/>
              </w:rPr>
            </w:pPr>
            <w:r>
              <w:rPr>
                <w:sz w:val="16"/>
                <w:szCs w:val="16"/>
                <w:lang w:bidi="he-IL"/>
              </w:rPr>
              <w:t>42.2</w:t>
            </w:r>
            <w:r w:rsidR="000507F5">
              <w:rPr>
                <w:sz w:val="16"/>
                <w:szCs w:val="16"/>
                <w:lang w:bidi="he-IL"/>
              </w:rPr>
              <w:t>2</w:t>
            </w:r>
          </w:p>
        </w:tc>
        <w:tc>
          <w:tcPr>
            <w:tcW w:w="992" w:type="dxa"/>
            <w:tcBorders>
              <w:top w:val="single" w:sz="6" w:space="0" w:color="auto"/>
              <w:bottom w:val="single" w:sz="4" w:space="0" w:color="auto"/>
            </w:tcBorders>
            <w:vAlign w:val="center"/>
          </w:tcPr>
          <w:p w14:paraId="38A8D7B3" w14:textId="77777777" w:rsidR="00857545" w:rsidRPr="0085682C" w:rsidRDefault="00857545" w:rsidP="00030717">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2126" w:type="dxa"/>
            <w:tcBorders>
              <w:top w:val="single" w:sz="6" w:space="0" w:color="auto"/>
              <w:bottom w:val="single" w:sz="4" w:space="0" w:color="auto"/>
            </w:tcBorders>
            <w:vAlign w:val="center"/>
          </w:tcPr>
          <w:p w14:paraId="4067AFF7"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30"/>
      <w:bookmarkEnd w:id="31"/>
      <w:bookmarkEnd w:id="32"/>
      <w:bookmarkEnd w:id="33"/>
      <w:bookmarkEnd w:id="34"/>
      <w:bookmarkEnd w:id="35"/>
      <w:bookmarkEnd w:id="36"/>
      <w:bookmarkEnd w:id="37"/>
      <w:bookmarkEnd w:id="38"/>
      <w:r w:rsidR="00956BEB" w:rsidRPr="0085682C">
        <w:rPr>
          <w:rFonts w:ascii="Times New Roman" w:hAnsi="Times New Roman" w:cs="Times New Roman"/>
        </w:rPr>
        <w:t>»</w:t>
      </w:r>
      <w:bookmarkEnd w:id="39"/>
      <w:bookmarkEnd w:id="40"/>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1" w:name="_Ref391411050"/>
      <w:bookmarkStart w:id="42" w:name="_Toc392487638"/>
      <w:bookmarkStart w:id="43" w:name="_Toc392489342"/>
      <w:bookmarkStart w:id="44" w:name="_Toc438724510"/>
      <w:r w:rsidRPr="0085682C">
        <w:rPr>
          <w:rFonts w:ascii="Times New Roman" w:hAnsi="Times New Roman"/>
        </w:rPr>
        <w:lastRenderedPageBreak/>
        <w:t>Информационная карта</w:t>
      </w:r>
      <w:bookmarkEnd w:id="41"/>
      <w:bookmarkEnd w:id="42"/>
      <w:bookmarkEnd w:id="43"/>
      <w:r w:rsidR="006E4141" w:rsidRPr="0085682C">
        <w:rPr>
          <w:rFonts w:ascii="Times New Roman" w:hAnsi="Times New Roman"/>
        </w:rPr>
        <w:t xml:space="preserve"> </w:t>
      </w:r>
      <w:r w:rsidR="005C228B" w:rsidRPr="0085682C">
        <w:rPr>
          <w:rFonts w:ascii="Times New Roman" w:hAnsi="Times New Roman"/>
        </w:rPr>
        <w:t xml:space="preserve"> </w:t>
      </w:r>
      <w:bookmarkEnd w:id="44"/>
    </w:p>
    <w:p w14:paraId="7EE9409E" w14:textId="77777777" w:rsidR="00A845E5" w:rsidRPr="0085682C" w:rsidRDefault="00A845E5" w:rsidP="00D624CB">
      <w:pPr>
        <w:jc w:val="center"/>
        <w:rPr>
          <w:sz w:val="28"/>
          <w:szCs w:val="20"/>
        </w:rPr>
      </w:pP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98"/>
      </w:tblGrid>
      <w:tr w:rsidR="00D309A0" w:rsidRPr="0085682C" w14:paraId="29B558B1" w14:textId="77777777" w:rsidTr="007A42AF">
        <w:trPr>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A42AF">
              <w:rPr>
                <w:sz w:val="22"/>
                <w:szCs w:val="22"/>
              </w:rPr>
              <w:t>1</w:t>
            </w:r>
          </w:p>
        </w:tc>
        <w:tc>
          <w:tcPr>
            <w:tcW w:w="4793" w:type="pct"/>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38D8AC48" w:rsidR="0090405F" w:rsidRPr="004D6FA6" w:rsidRDefault="00553130" w:rsidP="00B265A0">
            <w:pPr>
              <w:adjustRightInd w:val="0"/>
              <w:rPr>
                <w:sz w:val="22"/>
                <w:szCs w:val="22"/>
                <w:lang w:eastAsia="ar-SA"/>
              </w:rPr>
            </w:pPr>
            <w:r>
              <w:rPr>
                <w:sz w:val="22"/>
                <w:szCs w:val="22"/>
                <w:lang w:eastAsia="ar-SA"/>
              </w:rPr>
              <w:t>8</w:t>
            </w:r>
            <w:r w:rsidR="0090405F">
              <w:rPr>
                <w:sz w:val="22"/>
                <w:szCs w:val="22"/>
                <w:lang w:eastAsia="ar-SA"/>
              </w:rPr>
              <w:t xml:space="preserve">. </w:t>
            </w:r>
            <w:r w:rsidR="00AA2924" w:rsidRPr="007A42AF">
              <w:rPr>
                <w:sz w:val="22"/>
                <w:szCs w:val="22"/>
                <w:lang w:eastAsia="ar-SA"/>
              </w:rPr>
              <w:t xml:space="preserve"> Участник закупки должен </w:t>
            </w:r>
            <w:r w:rsidR="00AA2924">
              <w:rPr>
                <w:sz w:val="22"/>
                <w:szCs w:val="22"/>
                <w:lang w:eastAsia="ar-SA"/>
              </w:rPr>
              <w:t xml:space="preserve">являться членом </w:t>
            </w:r>
            <w:r w:rsidR="0090405F">
              <w:rPr>
                <w:sz w:val="22"/>
                <w:szCs w:val="22"/>
                <w:lang w:eastAsia="ar-SA"/>
              </w:rPr>
              <w:t>СРО</w:t>
            </w:r>
            <w:r w:rsidR="000961F9">
              <w:rPr>
                <w:sz w:val="22"/>
                <w:szCs w:val="22"/>
                <w:lang w:eastAsia="ar-SA"/>
              </w:rPr>
              <w:t xml:space="preserve"> по видам деятельности, являющимся предметом закупки</w:t>
            </w:r>
            <w:r w:rsidR="0090405F">
              <w:rPr>
                <w:sz w:val="22"/>
                <w:szCs w:val="22"/>
                <w:lang w:eastAsia="ar-SA"/>
              </w:rPr>
              <w:t>.</w:t>
            </w:r>
          </w:p>
        </w:tc>
      </w:tr>
      <w:tr w:rsidR="009865E2" w:rsidRPr="0085682C" w14:paraId="08737D16" w14:textId="77777777" w:rsidTr="007A42AF">
        <w:trPr>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lastRenderedPageBreak/>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6C135AEB"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w:t>
            </w:r>
            <w:r w:rsidR="00177DB3">
              <w:rPr>
                <w:sz w:val="22"/>
                <w:szCs w:val="22"/>
                <w:lang w:eastAsia="ar-SA"/>
              </w:rPr>
              <w:t>4</w:t>
            </w:r>
            <w:r w:rsidR="006D5F7D" w:rsidRPr="007A42AF">
              <w:rPr>
                <w:sz w:val="22"/>
                <w:szCs w:val="22"/>
                <w:lang w:eastAsia="ar-SA"/>
              </w:rPr>
              <w:t xml:space="preserve">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721AC33B" w14:textId="1169EC7F" w:rsidR="00776264" w:rsidRDefault="00776264" w:rsidP="007A42AF">
            <w:pPr>
              <w:adjustRightInd w:val="0"/>
              <w:rPr>
                <w:sz w:val="22"/>
                <w:szCs w:val="22"/>
                <w:lang w:eastAsia="ar-SA"/>
              </w:rPr>
            </w:pPr>
            <w:r>
              <w:rPr>
                <w:sz w:val="22"/>
                <w:szCs w:val="22"/>
                <w:lang w:eastAsia="ar-SA"/>
              </w:rPr>
              <w:t>7. Выписка из реестра членов СРО</w:t>
            </w:r>
            <w:r w:rsidR="00AA2924">
              <w:rPr>
                <w:sz w:val="22"/>
                <w:szCs w:val="22"/>
                <w:lang w:eastAsia="ar-SA"/>
              </w:rPr>
              <w:t xml:space="preserve"> (не обязательное требование, достаточно предоставить информацию о номере в реестре членов СРО)</w:t>
            </w:r>
            <w:r>
              <w:rPr>
                <w:sz w:val="22"/>
                <w:szCs w:val="22"/>
                <w:lang w:eastAsia="ar-SA"/>
              </w:rPr>
              <w:t>.</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50E1D81" w14:textId="21064DBD" w:rsidR="00D54B1C" w:rsidRPr="00282766" w:rsidRDefault="004D6FA6" w:rsidP="007A42AF">
            <w:pPr>
              <w:adjustRightInd w:val="0"/>
              <w:rPr>
                <w:sz w:val="22"/>
                <w:szCs w:val="22"/>
                <w:lang w:eastAsia="ar-SA"/>
              </w:rPr>
            </w:pPr>
            <w:r w:rsidRPr="00282766">
              <w:rPr>
                <w:sz w:val="22"/>
                <w:szCs w:val="22"/>
                <w:lang w:eastAsia="ar-SA"/>
              </w:rPr>
              <w:t>9</w:t>
            </w:r>
            <w:r w:rsidR="00D54B1C" w:rsidRPr="00282766">
              <w:rPr>
                <w:sz w:val="22"/>
                <w:szCs w:val="22"/>
                <w:lang w:eastAsia="ar-SA"/>
              </w:rPr>
              <w:t>.2.</w:t>
            </w:r>
            <w:r w:rsidR="00E35189" w:rsidRPr="00282766">
              <w:rPr>
                <w:sz w:val="22"/>
                <w:szCs w:val="22"/>
                <w:lang w:eastAsia="ar-SA"/>
              </w:rPr>
              <w:t xml:space="preserve"> </w:t>
            </w:r>
            <w:r w:rsidR="00776264" w:rsidRPr="00282766">
              <w:rPr>
                <w:sz w:val="22"/>
                <w:szCs w:val="22"/>
                <w:lang w:eastAsia="ar-SA"/>
              </w:rPr>
              <w:t>Предоставление</w:t>
            </w:r>
            <w:r w:rsidR="00AE7F5F" w:rsidRPr="00282766">
              <w:rPr>
                <w:sz w:val="22"/>
                <w:szCs w:val="22"/>
                <w:lang w:eastAsia="ar-SA"/>
              </w:rPr>
              <w:t xml:space="preserve"> положительных</w:t>
            </w:r>
            <w:r w:rsidR="00E35189" w:rsidRPr="00282766">
              <w:rPr>
                <w:sz w:val="22"/>
                <w:szCs w:val="22"/>
                <w:lang w:eastAsia="ar-SA"/>
              </w:rPr>
              <w:t xml:space="preserve"> </w:t>
            </w:r>
            <w:r w:rsidR="00AE7F5F" w:rsidRPr="00282766">
              <w:rPr>
                <w:sz w:val="22"/>
                <w:szCs w:val="22"/>
              </w:rPr>
              <w:t xml:space="preserve">отзывов о выполнении договоров </w:t>
            </w:r>
            <w:r w:rsidR="00776264" w:rsidRPr="00282766">
              <w:rPr>
                <w:sz w:val="22"/>
                <w:szCs w:val="22"/>
              </w:rPr>
              <w:t>строительного подряда на сумму не менее 80 % от стоимости начальной максимальной цены</w:t>
            </w:r>
            <w:r w:rsidR="00E35189" w:rsidRPr="00282766">
              <w:rPr>
                <w:sz w:val="22"/>
                <w:szCs w:val="22"/>
                <w:lang w:eastAsia="ar-SA"/>
              </w:rPr>
              <w:t>.</w:t>
            </w:r>
          </w:p>
          <w:p w14:paraId="3BCC2447" w14:textId="21DDAAB4" w:rsidR="00776264" w:rsidRPr="00282766" w:rsidRDefault="004D6FA6" w:rsidP="007A42AF">
            <w:pPr>
              <w:adjustRightInd w:val="0"/>
              <w:rPr>
                <w:sz w:val="22"/>
                <w:szCs w:val="22"/>
                <w:lang w:eastAsia="ar-SA"/>
              </w:rPr>
            </w:pPr>
            <w:r w:rsidRPr="00282766">
              <w:rPr>
                <w:sz w:val="22"/>
                <w:szCs w:val="22"/>
                <w:lang w:eastAsia="ar-SA"/>
              </w:rPr>
              <w:lastRenderedPageBreak/>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58E9E308" w:rsidR="004D6FA6" w:rsidRPr="007A42AF" w:rsidRDefault="00580761" w:rsidP="004D6FA6">
            <w:pPr>
              <w:adjustRightInd w:val="0"/>
              <w:rPr>
                <w:sz w:val="22"/>
                <w:szCs w:val="22"/>
                <w:lang w:eastAsia="ar-SA"/>
              </w:rPr>
            </w:pPr>
            <w:r w:rsidRPr="00282766">
              <w:rPr>
                <w:sz w:val="22"/>
                <w:szCs w:val="22"/>
                <w:lang w:eastAsia="ar-SA"/>
              </w:rPr>
              <w:t>11</w:t>
            </w:r>
            <w:r w:rsidR="004D6FA6" w:rsidRPr="00282766">
              <w:rPr>
                <w:sz w:val="22"/>
                <w:szCs w:val="22"/>
                <w:lang w:eastAsia="ar-SA"/>
              </w:rPr>
              <w:t xml:space="preserve">. Сметный расчет по форме Приложения № </w:t>
            </w:r>
            <w:r w:rsidR="000961F9">
              <w:rPr>
                <w:sz w:val="22"/>
                <w:szCs w:val="22"/>
                <w:lang w:eastAsia="ar-SA"/>
              </w:rPr>
              <w:t>2</w:t>
            </w:r>
            <w:r w:rsidR="004D6FA6" w:rsidRPr="00282766">
              <w:rPr>
                <w:sz w:val="22"/>
                <w:szCs w:val="22"/>
                <w:lang w:eastAsia="ar-SA"/>
              </w:rPr>
              <w:t xml:space="preserve"> к проекту договора с применением понижающего (договорного) коэффициента.</w:t>
            </w:r>
          </w:p>
        </w:tc>
      </w:tr>
      <w:tr w:rsidR="000421C3" w:rsidRPr="0085682C" w14:paraId="49A18BB4" w14:textId="77777777" w:rsidTr="007A42AF">
        <w:trPr>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7" w:name="_Toc386739206"/>
            <w:bookmarkEnd w:id="287"/>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7F0CDC04" w:rsidR="00D309A0" w:rsidRPr="007A42AF" w:rsidRDefault="00D309A0" w:rsidP="0026271A">
                  <w:pPr>
                    <w:framePr w:hSpace="180" w:wrap="around" w:vAnchor="text" w:hAnchor="text" w:xAlign="center" w:y="1"/>
                    <w:ind w:firstLine="0"/>
                    <w:suppressOverlap/>
                    <w:jc w:val="left"/>
                    <w:rPr>
                      <w:sz w:val="22"/>
                      <w:szCs w:val="22"/>
                    </w:rPr>
                  </w:pPr>
                  <w:r w:rsidRPr="007A42AF">
                    <w:object w:dxaOrig="0" w:dyaOrig="0" w14:anchorId="3BDE0EB1">
                      <v:shape id="_x0000_i1041" type="#_x0000_t75" style="width:10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26271A">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15D7C9BC" w:rsidR="00854F53" w:rsidRPr="007A42AF" w:rsidRDefault="00854F53" w:rsidP="0026271A">
                  <w:pPr>
                    <w:framePr w:hSpace="180" w:wrap="around" w:vAnchor="text" w:hAnchor="text" w:xAlign="center" w:y="1"/>
                    <w:ind w:firstLine="0"/>
                    <w:suppressOverlap/>
                    <w:jc w:val="left"/>
                    <w:rPr>
                      <w:sz w:val="22"/>
                      <w:szCs w:val="22"/>
                    </w:rPr>
                  </w:pPr>
                  <w:r w:rsidRPr="007A42AF">
                    <w:object w:dxaOrig="0" w:dyaOrig="0" w14:anchorId="50E67158">
                      <v:shape id="_x0000_i1043" type="#_x0000_t75" style="width:13pt;height:18.5pt" o:ole="">
                        <v:imagedata r:id="rId22" o:title=""/>
                      </v:shape>
                      <w:control r:id="rId33" w:name="CheckBox212432111" w:shapeid="_x0000_i1043"/>
                    </w:object>
                  </w:r>
                </w:p>
              </w:tc>
              <w:tc>
                <w:tcPr>
                  <w:tcW w:w="7908" w:type="dxa"/>
                  <w:vAlign w:val="center"/>
                </w:tcPr>
                <w:p w14:paraId="453C9D5C" w14:textId="77777777" w:rsidR="00854F53" w:rsidRPr="007A42AF" w:rsidRDefault="00854F53" w:rsidP="0026271A">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8" w:name="_Ref392079677"/>
          </w:p>
        </w:tc>
        <w:bookmarkEnd w:id="288"/>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9"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1C13D70E" w:rsidR="000F49C5" w:rsidRPr="007A42AF" w:rsidRDefault="000F49C5" w:rsidP="000F49C5">
                  <w:pPr>
                    <w:ind w:firstLine="0"/>
                    <w:rPr>
                      <w:sz w:val="22"/>
                      <w:szCs w:val="22"/>
                    </w:rPr>
                  </w:pPr>
                  <w:r w:rsidRPr="007A42AF">
                    <w:object w:dxaOrig="0" w:dyaOrig="0" w14:anchorId="7680D1C8">
                      <v:shape id="_x0000_i1045" type="#_x0000_t75" style="width:13pt;height:18.5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644F2ADA" w:rsidR="000F49C5" w:rsidRPr="007A42AF" w:rsidRDefault="000F49C5" w:rsidP="000F49C5">
                  <w:pPr>
                    <w:ind w:firstLine="0"/>
                    <w:rPr>
                      <w:sz w:val="22"/>
                      <w:szCs w:val="22"/>
                    </w:rPr>
                  </w:pPr>
                  <w:r w:rsidRPr="007A42AF">
                    <w:object w:dxaOrig="0" w:dyaOrig="0" w14:anchorId="46FCE63C">
                      <v:shape id="_x0000_i1048" type="#_x0000_t75" style="width:13pt;height:18.5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90" w:name="_Toc386739072"/>
            <w:bookmarkStart w:id="291" w:name="_Toc386739073"/>
            <w:bookmarkStart w:id="292" w:name="_Toc386739074"/>
            <w:bookmarkStart w:id="293" w:name="_Toc386739075"/>
            <w:bookmarkEnd w:id="289"/>
            <w:bookmarkEnd w:id="290"/>
            <w:bookmarkEnd w:id="291"/>
            <w:bookmarkEnd w:id="292"/>
            <w:bookmarkEnd w:id="293"/>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26271A">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26271A">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26271A">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26271A">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26271A">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26271A">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26271A">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26271A">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C0BEF56" w:rsidR="005B7BB9" w:rsidRDefault="005B7BB9" w:rsidP="0026271A">
                  <w:pPr>
                    <w:pStyle w:val="af2"/>
                    <w:framePr w:hSpace="180" w:wrap="around" w:vAnchor="text" w:hAnchor="text" w:xAlign="center" w:y="1"/>
                    <w:spacing w:before="0" w:after="0"/>
                    <w:ind w:left="0"/>
                    <w:suppressOverlap/>
                    <w:jc w:val="both"/>
                    <w:rPr>
                      <w:sz w:val="22"/>
                      <w:szCs w:val="22"/>
                    </w:rPr>
                  </w:pPr>
                  <w:r>
                    <w:rPr>
                      <w:sz w:val="22"/>
                      <w:szCs w:val="22"/>
                    </w:rPr>
                    <w:t xml:space="preserve">Предоставление отсрочки оплаты </w:t>
                  </w:r>
                  <w:proofErr w:type="gramStart"/>
                  <w:r>
                    <w:rPr>
                      <w:sz w:val="22"/>
                      <w:szCs w:val="22"/>
                    </w:rPr>
                    <w:t>выполненных  работ</w:t>
                  </w:r>
                  <w:proofErr w:type="gramEnd"/>
                </w:p>
              </w:tc>
              <w:tc>
                <w:tcPr>
                  <w:tcW w:w="3397" w:type="dxa"/>
                  <w:vAlign w:val="center"/>
                </w:tcPr>
                <w:p w14:paraId="061CF773" w14:textId="76BF10AA" w:rsidR="005B7BB9" w:rsidRDefault="005359F4" w:rsidP="0026271A">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xml:space="preserve">.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lastRenderedPageBreak/>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4" w:name="P587"/>
            <w:bookmarkEnd w:id="294"/>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5" w:name="_Toc386739215"/>
            <w:bookmarkStart w:id="296" w:name="_Toc386739216"/>
            <w:bookmarkStart w:id="297" w:name="_Toc386739217"/>
            <w:bookmarkStart w:id="298" w:name="_Toc386739218"/>
            <w:bookmarkStart w:id="299" w:name="_Toc386739219"/>
            <w:bookmarkStart w:id="300" w:name="_Toc386739220"/>
            <w:bookmarkEnd w:id="295"/>
            <w:bookmarkEnd w:id="296"/>
            <w:bookmarkEnd w:id="297"/>
            <w:bookmarkEnd w:id="298"/>
            <w:bookmarkEnd w:id="299"/>
            <w:bookmarkEnd w:id="300"/>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D37B058" w:rsidR="00D309A0" w:rsidRPr="00857545" w:rsidRDefault="00857545" w:rsidP="000F5DA8">
            <w:pPr>
              <w:ind w:firstLine="0"/>
              <w:rPr>
                <w:sz w:val="22"/>
                <w:szCs w:val="22"/>
              </w:rPr>
            </w:pPr>
            <w:r w:rsidRPr="00857545">
              <w:rPr>
                <w:lang w:val="en-US"/>
              </w:rPr>
              <w:t>v</w:t>
            </w:r>
            <w:r w:rsidRPr="00857545">
              <w:t>.</w:t>
            </w:r>
            <w:proofErr w:type="spellStart"/>
            <w:r w:rsidRPr="00857545">
              <w:rPr>
                <w:lang w:val="en-US"/>
              </w:rPr>
              <w:t>ivaneva</w:t>
            </w:r>
            <w:proofErr w:type="spellEnd"/>
            <w:r w:rsidRPr="00857545">
              <w:t>@</w:t>
            </w:r>
            <w:proofErr w:type="spellStart"/>
            <w:r w:rsidR="000507F5">
              <w:rPr>
                <w:lang w:val="en-US"/>
              </w:rPr>
              <w:t>kr</w:t>
            </w:r>
            <w:r w:rsidRPr="00857545">
              <w:rPr>
                <w:lang w:val="en-US"/>
              </w:rPr>
              <w:t>teplo</w:t>
            </w:r>
            <w:proofErr w:type="spellEnd"/>
            <w:r w:rsidRPr="00857545">
              <w:t>.</w:t>
            </w:r>
            <w:proofErr w:type="spellStart"/>
            <w:r w:rsidRPr="00857545">
              <w:rPr>
                <w:lang w:val="en-US"/>
              </w:rPr>
              <w:t>ru</w:t>
            </w:r>
            <w:proofErr w:type="spellEnd"/>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1" w:name="_Toc392487639"/>
      <w:bookmarkStart w:id="302"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1"/>
      <w:bookmarkEnd w:id="302"/>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3" w:name="_Toc392335769"/>
      <w:bookmarkStart w:id="304" w:name="_Toc392336216"/>
      <w:bookmarkStart w:id="305" w:name="_Toc392336365"/>
      <w:bookmarkStart w:id="306" w:name="_Toc392403797"/>
      <w:bookmarkStart w:id="307" w:name="_Toc392409013"/>
      <w:bookmarkStart w:id="308" w:name="_Toc392411101"/>
      <w:bookmarkStart w:id="309" w:name="_Toc392335770"/>
      <w:bookmarkStart w:id="310" w:name="_Toc392336217"/>
      <w:bookmarkStart w:id="311" w:name="_Toc392336366"/>
      <w:bookmarkStart w:id="312" w:name="_Toc392403798"/>
      <w:bookmarkStart w:id="313" w:name="_Toc392409014"/>
      <w:bookmarkStart w:id="314" w:name="_Toc392411102"/>
      <w:bookmarkStart w:id="315" w:name="_Toc392335771"/>
      <w:bookmarkStart w:id="316" w:name="_Toc392336218"/>
      <w:bookmarkStart w:id="317" w:name="_Toc392336367"/>
      <w:bookmarkStart w:id="318" w:name="_Toc392403799"/>
      <w:bookmarkStart w:id="319" w:name="_Toc392409015"/>
      <w:bookmarkStart w:id="320" w:name="_Toc392411103"/>
      <w:bookmarkStart w:id="321" w:name="_Toc392487640"/>
      <w:bookmarkStart w:id="322" w:name="_Toc392489344"/>
      <w:bookmarkStart w:id="323" w:name="_Toc55285335"/>
      <w:bookmarkStart w:id="324" w:name="_Toc55305369"/>
      <w:bookmarkStart w:id="325" w:name="_Toc57314615"/>
      <w:bookmarkStart w:id="326" w:name="_Toc69728941"/>
      <w:bookmarkStart w:id="327" w:name="_Toc299956840"/>
      <w:bookmarkStart w:id="328" w:name="_Toc299981465"/>
      <w:bookmarkStart w:id="329" w:name="_Toc299981668"/>
      <w:bookmarkStart w:id="330" w:name="_Toc355626472"/>
      <w:bookmarkStart w:id="331" w:name="_Toc386738887"/>
      <w:bookmarkStart w:id="332" w:name="_Toc390239201"/>
      <w:bookmarkStart w:id="333" w:name="_Ref391413645"/>
      <w:bookmarkStart w:id="334" w:name="_Ref295042457"/>
      <w:bookmarkStart w:id="335" w:name="ЗАКАЗ"/>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6" w:name="_Ref460337232"/>
      <w:bookmarkStart w:id="337" w:name="_Toc392487666"/>
      <w:bookmarkStart w:id="338" w:name="_Toc392489370"/>
      <w:r w:rsidRPr="0085682C">
        <w:t>Инструкция по подготовке заявки Участником закупки</w:t>
      </w:r>
      <w:bookmarkEnd w:id="336"/>
    </w:p>
    <w:p w14:paraId="597A739A" w14:textId="750CAC79" w:rsidR="000319CA" w:rsidRPr="0085682C" w:rsidRDefault="00742393">
      <w:pPr>
        <w:pStyle w:val="-3"/>
        <w:ind w:left="851" w:hanging="851"/>
      </w:pPr>
      <w:bookmarkStart w:id="339" w:name="_Ref392505507"/>
      <w:bookmarkStart w:id="340" w:name="_Ref392054162"/>
      <w:bookmarkStart w:id="341" w:name="_Ref392054139"/>
      <w:bookmarkEnd w:id="337"/>
      <w:bookmarkEnd w:id="338"/>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39"/>
      <w:bookmarkEnd w:id="340"/>
      <w:bookmarkEnd w:id="341"/>
    </w:p>
    <w:p w14:paraId="7860E5D2" w14:textId="77777777" w:rsidR="006F21B8" w:rsidRPr="0085682C" w:rsidRDefault="00AA2222">
      <w:pPr>
        <w:pStyle w:val="11111"/>
      </w:pPr>
      <w:bookmarkStart w:id="342" w:name="_Ref392226646"/>
      <w:bookmarkStart w:id="343"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w:t>
      </w:r>
      <w:proofErr w:type="spellStart"/>
      <w:r w:rsidRPr="0085682C">
        <w:t>Microsoft</w:t>
      </w:r>
      <w:proofErr w:type="spellEnd"/>
      <w:r w:rsidRPr="0085682C">
        <w:t xml:space="preserve"> </w:t>
      </w:r>
      <w:proofErr w:type="spellStart"/>
      <w:r w:rsidRPr="0085682C">
        <w:t>Word</w:t>
      </w:r>
      <w:proofErr w:type="spellEnd"/>
      <w:r w:rsidRPr="0085682C">
        <w:t xml:space="preserve">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xml:space="preserve">), </w:t>
      </w:r>
      <w:proofErr w:type="spellStart"/>
      <w:r w:rsidRPr="0085682C">
        <w:t>Microsoft</w:t>
      </w:r>
      <w:proofErr w:type="spellEnd"/>
      <w:r w:rsidRPr="0085682C">
        <w:t xml:space="preserve"> </w:t>
      </w:r>
      <w:proofErr w:type="spellStart"/>
      <w:r w:rsidRPr="0085682C">
        <w:t>Excel</w:t>
      </w:r>
      <w:proofErr w:type="spellEnd"/>
      <w:r w:rsidRPr="0085682C">
        <w:t xml:space="preserve"> (*.</w:t>
      </w:r>
      <w:proofErr w:type="spellStart"/>
      <w:r w:rsidRPr="0085682C">
        <w:t>xls</w:t>
      </w:r>
      <w:proofErr w:type="spellEnd"/>
      <w:r w:rsidRPr="0085682C">
        <w:t>, *.</w:t>
      </w:r>
      <w:proofErr w:type="spellStart"/>
      <w:r w:rsidRPr="0085682C">
        <w:t>xlsx</w:t>
      </w:r>
      <w:proofErr w:type="spellEnd"/>
      <w:r w:rsidRPr="0085682C">
        <w:t xml:space="preserve">), </w:t>
      </w:r>
      <w:proofErr w:type="spellStart"/>
      <w:r w:rsidRPr="0085682C">
        <w:t>Microsoft</w:t>
      </w:r>
      <w:proofErr w:type="spellEnd"/>
      <w:r w:rsidRPr="0085682C">
        <w:t xml:space="preserve"> </w:t>
      </w:r>
      <w:proofErr w:type="spellStart"/>
      <w:r w:rsidRPr="0085682C">
        <w:t>Power</w:t>
      </w:r>
      <w:proofErr w:type="spellEnd"/>
      <w:r w:rsidRPr="0085682C">
        <w:t xml:space="preserve"> </w:t>
      </w:r>
      <w:proofErr w:type="spellStart"/>
      <w:r w:rsidRPr="0085682C">
        <w:t>Point</w:t>
      </w:r>
      <w:proofErr w:type="spellEnd"/>
      <w:r w:rsidRPr="0085682C">
        <w:t xml:space="preserve"> (*.</w:t>
      </w:r>
      <w:proofErr w:type="spellStart"/>
      <w:r w:rsidRPr="0085682C">
        <w:t>ppt</w:t>
      </w:r>
      <w:proofErr w:type="spellEnd"/>
      <w:r w:rsidRPr="0085682C">
        <w:t>, *.</w:t>
      </w:r>
      <w:proofErr w:type="spellStart"/>
      <w:r w:rsidRPr="0085682C">
        <w:t>pptx</w:t>
      </w:r>
      <w:proofErr w:type="spellEnd"/>
      <w:r w:rsidRPr="0085682C">
        <w:t xml:space="preserve">), открытые форматы или </w:t>
      </w:r>
      <w:proofErr w:type="spellStart"/>
      <w:r w:rsidRPr="0085682C">
        <w:t>Portable</w:t>
      </w:r>
      <w:proofErr w:type="spellEnd"/>
      <w:r w:rsidRPr="0085682C">
        <w:t xml:space="preserve"> </w:t>
      </w:r>
      <w:proofErr w:type="spellStart"/>
      <w:r w:rsidRPr="0085682C">
        <w:t>Document</w:t>
      </w:r>
      <w:proofErr w:type="spellEnd"/>
      <w:r w:rsidRPr="0085682C">
        <w:t xml:space="preserve"> </w:t>
      </w:r>
      <w:proofErr w:type="spellStart"/>
      <w:r w:rsidRPr="0085682C">
        <w:t>Format</w:t>
      </w:r>
      <w:proofErr w:type="spellEnd"/>
      <w:r w:rsidRPr="0085682C">
        <w:t xml:space="preserve">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44" w:name="_Ref392482490"/>
      <w:bookmarkStart w:id="345" w:name="_Ref392150501"/>
      <w:bookmarkStart w:id="346" w:name="_Ref386807393"/>
      <w:bookmarkStart w:id="347" w:name="_Ref387749467"/>
      <w:bookmarkStart w:id="348" w:name="_Ref392059426"/>
      <w:bookmarkEnd w:id="342"/>
      <w:bookmarkEnd w:id="343"/>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9" w:name="_Hlk516088531"/>
      <w:r w:rsidRPr="00A53E2B">
        <w:rPr>
          <w:snapToGrid w:val="0"/>
          <w:sz w:val="22"/>
          <w:szCs w:val="22"/>
        </w:rPr>
        <w:t>, с использованием которой проводится закупка</w:t>
      </w:r>
      <w:bookmarkEnd w:id="349"/>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50" w:name="_Ref516112928"/>
      <w:bookmarkStart w:id="351" w:name="_Toc532226416"/>
      <w:r>
        <w:rPr>
          <w:b/>
          <w:sz w:val="22"/>
          <w:szCs w:val="22"/>
        </w:rPr>
        <w:t xml:space="preserve">1.3.2.3. </w:t>
      </w:r>
      <w:r w:rsidRPr="00A53E2B">
        <w:rPr>
          <w:b/>
          <w:sz w:val="22"/>
          <w:szCs w:val="22"/>
        </w:rPr>
        <w:t>Открытие доступа ко вторым частям заявок</w:t>
      </w:r>
      <w:bookmarkEnd w:id="350"/>
      <w:bookmarkEnd w:id="351"/>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2" w:name="_Ref295186382"/>
      <w:bookmarkStart w:id="353" w:name="_Toc299956857"/>
      <w:bookmarkStart w:id="354" w:name="_Toc299981482"/>
      <w:bookmarkStart w:id="355" w:name="_Toc299981685"/>
      <w:bookmarkStart w:id="356" w:name="_Toc355626495"/>
      <w:bookmarkStart w:id="357" w:name="_Toc386738944"/>
      <w:bookmarkEnd w:id="321"/>
      <w:bookmarkEnd w:id="322"/>
      <w:bookmarkEnd w:id="323"/>
      <w:bookmarkEnd w:id="324"/>
      <w:bookmarkEnd w:id="325"/>
      <w:bookmarkEnd w:id="326"/>
      <w:bookmarkEnd w:id="327"/>
      <w:bookmarkEnd w:id="328"/>
      <w:bookmarkEnd w:id="329"/>
      <w:bookmarkEnd w:id="330"/>
      <w:bookmarkEnd w:id="331"/>
      <w:bookmarkEnd w:id="332"/>
      <w:bookmarkEnd w:id="333"/>
      <w:bookmarkEnd w:id="344"/>
      <w:bookmarkEnd w:id="345"/>
      <w:bookmarkEnd w:id="346"/>
      <w:bookmarkEnd w:id="347"/>
      <w:bookmarkEnd w:id="348"/>
    </w:p>
    <w:p w14:paraId="075D33AE" w14:textId="77777777" w:rsidR="00A2361B" w:rsidRPr="0085682C" w:rsidRDefault="00A56718" w:rsidP="00A56718">
      <w:pPr>
        <w:pStyle w:val="afffc"/>
        <w:rPr>
          <w:rFonts w:ascii="Times New Roman" w:hAnsi="Times New Roman" w:cs="Times New Roman"/>
        </w:rPr>
      </w:pPr>
      <w:bookmarkStart w:id="358" w:name="ф_06_квалификационная_часть"/>
      <w:bookmarkStart w:id="359" w:name="_Ref55280368"/>
      <w:bookmarkStart w:id="360" w:name="_Toc55285361"/>
      <w:bookmarkStart w:id="361" w:name="_Toc55305390"/>
      <w:bookmarkStart w:id="362" w:name="_Toc57314671"/>
      <w:bookmarkStart w:id="363" w:name="_Toc69728985"/>
      <w:bookmarkStart w:id="364" w:name="_Toc355626502"/>
      <w:bookmarkStart w:id="365" w:name="_Toc386739265"/>
      <w:bookmarkStart w:id="366" w:name="_Toc390239241"/>
      <w:bookmarkStart w:id="367" w:name="_Ref390521000"/>
      <w:bookmarkStart w:id="368" w:name="_Toc392487689"/>
      <w:bookmarkStart w:id="369" w:name="_Toc392489393"/>
      <w:bookmarkStart w:id="370" w:name="ФОРМЫ"/>
      <w:bookmarkEnd w:id="334"/>
      <w:bookmarkEnd w:id="335"/>
      <w:bookmarkEnd w:id="352"/>
      <w:bookmarkEnd w:id="353"/>
      <w:bookmarkEnd w:id="354"/>
      <w:bookmarkEnd w:id="355"/>
      <w:bookmarkEnd w:id="356"/>
      <w:bookmarkEnd w:id="357"/>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8"/>
      <w:bookmarkEnd w:id="359"/>
      <w:bookmarkEnd w:id="360"/>
      <w:bookmarkEnd w:id="361"/>
      <w:bookmarkEnd w:id="362"/>
      <w:bookmarkEnd w:id="363"/>
      <w:bookmarkEnd w:id="364"/>
      <w:bookmarkEnd w:id="365"/>
      <w:bookmarkEnd w:id="366"/>
      <w:r w:rsidR="006211CA" w:rsidRPr="0085682C">
        <w:rPr>
          <w:rFonts w:ascii="Times New Roman" w:hAnsi="Times New Roman" w:cs="Times New Roman"/>
        </w:rPr>
        <w:t>в</w:t>
      </w:r>
      <w:r w:rsidR="00CD2739" w:rsidRPr="0085682C">
        <w:rPr>
          <w:rFonts w:ascii="Times New Roman" w:hAnsi="Times New Roman" w:cs="Times New Roman"/>
        </w:rPr>
        <w:t>»</w:t>
      </w:r>
      <w:bookmarkEnd w:id="367"/>
      <w:bookmarkEnd w:id="368"/>
      <w:bookmarkEnd w:id="369"/>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1" w:name="_Ref391415671"/>
      <w:bookmarkStart w:id="372" w:name="_Toc392487690"/>
      <w:bookmarkStart w:id="373" w:name="_Toc392489394"/>
      <w:r w:rsidRPr="0085682C">
        <w:rPr>
          <w:rFonts w:ascii="Times New Roman" w:hAnsi="Times New Roman"/>
        </w:rPr>
        <w:lastRenderedPageBreak/>
        <w:t>Образцы форм</w:t>
      </w:r>
      <w:bookmarkEnd w:id="371"/>
      <w:bookmarkEnd w:id="372"/>
      <w:bookmarkEnd w:id="373"/>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4"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7EAD1AE1" w14:textId="1330B763" w:rsidR="003E284D" w:rsidRDefault="00177DB3" w:rsidP="00C85D7C">
      <w:pPr>
        <w:tabs>
          <w:tab w:val="left" w:pos="0"/>
        </w:tabs>
        <w:ind w:firstLine="709"/>
        <w:rPr>
          <w:b/>
          <w:szCs w:val="24"/>
        </w:rPr>
      </w:pPr>
      <w:r w:rsidRPr="00177DB3">
        <w:rPr>
          <w:b/>
          <w:szCs w:val="24"/>
        </w:rPr>
        <w:t>Выполнение (обеспечение выполнения)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p>
    <w:p w14:paraId="114C8170" w14:textId="3F0E60E2" w:rsidR="003E284D" w:rsidRDefault="003E284D" w:rsidP="00C85D7C">
      <w:pPr>
        <w:tabs>
          <w:tab w:val="left" w:pos="0"/>
        </w:tabs>
        <w:ind w:firstLine="709"/>
        <w:rPr>
          <w:b/>
          <w:szCs w:val="24"/>
        </w:rPr>
      </w:pPr>
    </w:p>
    <w:p w14:paraId="25A7849C" w14:textId="77777777" w:rsidR="003E284D" w:rsidRDefault="003E284D" w:rsidP="00C85D7C">
      <w:pPr>
        <w:tabs>
          <w:tab w:val="left" w:pos="0"/>
        </w:tabs>
        <w:ind w:firstLine="709"/>
        <w:rPr>
          <w:b/>
          <w:szCs w:val="24"/>
        </w:rPr>
      </w:pPr>
    </w:p>
    <w:p w14:paraId="7DD2A688" w14:textId="154BBDA0" w:rsidR="00FA17C5" w:rsidRDefault="00FA17C5" w:rsidP="00C85D7C">
      <w:pPr>
        <w:tabs>
          <w:tab w:val="left" w:pos="0"/>
        </w:tabs>
        <w:ind w:firstLine="709"/>
        <w:rPr>
          <w:b/>
          <w:szCs w:val="24"/>
        </w:rPr>
      </w:pPr>
    </w:p>
    <w:p w14:paraId="63C95611" w14:textId="77777777" w:rsidR="007824E0" w:rsidRDefault="007824E0" w:rsidP="007824E0">
      <w:pPr>
        <w:rPr>
          <w:b/>
          <w:bCs/>
          <w:sz w:val="22"/>
          <w:szCs w:val="22"/>
        </w:rPr>
      </w:pPr>
      <w:r>
        <w:rPr>
          <w:b/>
          <w:bCs/>
          <w:sz w:val="22"/>
          <w:szCs w:val="22"/>
        </w:rPr>
        <w:t>Сроки выполнения работ:</w:t>
      </w:r>
    </w:p>
    <w:p w14:paraId="3DF7BE17" w14:textId="77777777" w:rsidR="007824E0" w:rsidRDefault="007824E0" w:rsidP="007824E0">
      <w:pPr>
        <w:rPr>
          <w:b/>
          <w:bCs/>
          <w:sz w:val="22"/>
          <w:szCs w:val="22"/>
        </w:rPr>
      </w:pPr>
    </w:p>
    <w:p w14:paraId="15B64D50" w14:textId="6444521E" w:rsidR="00FA17C5" w:rsidRDefault="007824E0" w:rsidP="007824E0">
      <w:pPr>
        <w:tabs>
          <w:tab w:val="left" w:pos="0"/>
        </w:tabs>
        <w:rPr>
          <w:b/>
          <w:szCs w:val="24"/>
        </w:rPr>
      </w:pPr>
      <w:r>
        <w:rPr>
          <w:b/>
          <w:bCs/>
          <w:sz w:val="22"/>
          <w:szCs w:val="22"/>
        </w:rPr>
        <w:t>Условия оплаты:</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4"/>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00EC9E9B"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00177DB3" w:rsidRPr="00177DB3">
        <w:rPr>
          <w:b/>
          <w:sz w:val="22"/>
          <w:szCs w:val="22"/>
          <w:u w:val="single"/>
          <w:lang w:eastAsia="ar-SA"/>
        </w:rPr>
        <w:t>Выполнение (обеспечение выполнения)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r w:rsidR="00177DB3">
        <w:rPr>
          <w:b/>
          <w:sz w:val="22"/>
          <w:szCs w:val="22"/>
          <w:u w:val="single"/>
          <w:lang w:eastAsia="ar-SA"/>
        </w:rPr>
        <w:t xml:space="preserve"> </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14F3A99A"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C43075" w:rsidRPr="004E38CD">
          <w:rPr>
            <w:rStyle w:val="ae"/>
            <w:lang w:eastAsia="ar-SA"/>
          </w:rPr>
          <w:t>www.</w:t>
        </w:r>
        <w:r w:rsidR="00C43075" w:rsidRPr="004E38CD">
          <w:rPr>
            <w:rStyle w:val="ae"/>
            <w:lang w:val="en-US" w:eastAsia="ar-SA"/>
          </w:rPr>
          <w:t>torgi</w:t>
        </w:r>
        <w:r w:rsidR="00C43075" w:rsidRPr="004E38CD">
          <w:rPr>
            <w:rStyle w:val="ae"/>
            <w:lang w:eastAsia="ar-SA"/>
          </w:rPr>
          <w:t>8</w:t>
        </w:r>
        <w:r w:rsidR="00C43075" w:rsidRPr="00C43075">
          <w:rPr>
            <w:rStyle w:val="ae"/>
            <w:lang w:eastAsia="ar-SA"/>
          </w:rPr>
          <w:t>2</w:t>
        </w:r>
        <w:r w:rsidR="00C43075" w:rsidRPr="004E38CD">
          <w:rPr>
            <w:rStyle w:val="ae"/>
            <w:lang w:eastAsia="ar-SA"/>
          </w:rPr>
          <w:t>.ru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w:t>
      </w:r>
      <w:r w:rsidRPr="00C50A68">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DC13797" w:rsidR="0068543C" w:rsidRDefault="0068543C" w:rsidP="00E56749"/>
    <w:p w14:paraId="187E6596" w14:textId="440BFB24" w:rsidR="007E61ED" w:rsidRDefault="007E61ED" w:rsidP="00E56749"/>
    <w:p w14:paraId="1AAE7124" w14:textId="31373C7C" w:rsidR="007E61ED" w:rsidRDefault="007E61ED"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w:t>
      </w:r>
      <w:bookmarkStart w:id="375" w:name="_GoBack"/>
      <w:bookmarkEnd w:id="375"/>
      <w:r w:rsidRPr="00EE48E5">
        <w:rPr>
          <w:szCs w:val="24"/>
        </w:rPr>
        <w:t>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7C5FC17C"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0507F5">
        <w:rPr>
          <w:sz w:val="24"/>
          <w:szCs w:val="24"/>
        </w:rPr>
        <w:t>КЭСК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6"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3FA57C21"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0507F5">
        <w:rPr>
          <w:szCs w:val="22"/>
        </w:rPr>
        <w:t>КЭСК</w:t>
      </w:r>
      <w:r w:rsidR="00F07C3E">
        <w:rPr>
          <w:szCs w:val="22"/>
        </w:rPr>
        <w:t>»</w:t>
      </w:r>
      <w:r w:rsidRPr="0085682C">
        <w:rPr>
          <w:szCs w:val="22"/>
        </w:rPr>
        <w:t xml:space="preserve">, зарегистрирован по адресу: </w:t>
      </w:r>
      <w:r w:rsidR="000507F5" w:rsidRPr="000507F5">
        <w:rPr>
          <w:szCs w:val="22"/>
        </w:rPr>
        <w:t>350000, РФ, г. Краснодар, ул. Длинная, 120</w:t>
      </w:r>
      <w:r w:rsidRPr="0085682C">
        <w:rPr>
          <w:szCs w:val="22"/>
        </w:rPr>
        <w:t>.</w:t>
      </w:r>
    </w:p>
    <w:p w14:paraId="0A9848BC" w14:textId="08E6F106"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0507F5">
        <w:rPr>
          <w:szCs w:val="22"/>
        </w:rPr>
        <w:t>КЭСК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408A1AA"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0507F5">
        <w:rPr>
          <w:szCs w:val="22"/>
        </w:rPr>
        <w:t>КЭСК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30CB368F"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0507F5">
        <w:t>КЭСК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2158D30"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0507F5">
        <w:rPr>
          <w:szCs w:val="22"/>
        </w:rPr>
        <w:t>КЭСК</w:t>
      </w:r>
      <w:r w:rsidR="00FD4A45">
        <w:rPr>
          <w:szCs w:val="22"/>
        </w:rPr>
        <w:t>»</w:t>
      </w:r>
      <w:r w:rsidR="00FD4A45" w:rsidRPr="0085682C">
        <w:rPr>
          <w:szCs w:val="22"/>
        </w:rPr>
        <w:t xml:space="preserve">, зарегистрирован по адресу: </w:t>
      </w:r>
      <w:r w:rsidR="000507F5" w:rsidRPr="000507F5">
        <w:rPr>
          <w:szCs w:val="22"/>
        </w:rPr>
        <w:t>350000, РФ, г. Краснодар, ул. Длинная, 120</w:t>
      </w:r>
      <w:r w:rsidRPr="0085682C">
        <w:t>.</w:t>
      </w:r>
    </w:p>
    <w:p w14:paraId="69AF0B86" w14:textId="08D79E9B"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0507F5">
        <w:rPr>
          <w:i/>
        </w:rPr>
        <w:t>КЭСК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3547970"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0507F5">
        <w:t>КЭСК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3E6BB7D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0507F5">
        <w:t>КЭСК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6"/>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467FA0D4" w14:textId="2001E31C" w:rsidR="00542FDE" w:rsidRDefault="00633DEF" w:rsidP="00B578FB">
      <w:pPr>
        <w:rPr>
          <w:b/>
          <w:bCs/>
          <w:sz w:val="22"/>
          <w:szCs w:val="22"/>
        </w:rPr>
      </w:pPr>
      <w:r w:rsidRPr="00EC42B3">
        <w:rPr>
          <w:b/>
          <w:bCs/>
          <w:sz w:val="22"/>
          <w:szCs w:val="22"/>
        </w:rPr>
        <w:t xml:space="preserve">на </w:t>
      </w:r>
      <w:r w:rsidR="00177DB3" w:rsidRPr="00177DB3">
        <w:rPr>
          <w:b/>
          <w:bCs/>
          <w:sz w:val="22"/>
          <w:szCs w:val="22"/>
        </w:rPr>
        <w:t>Выполнение (обеспечение выполнения)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p>
    <w:p w14:paraId="66966738" w14:textId="3542C889" w:rsidR="007824E0" w:rsidRDefault="007824E0" w:rsidP="00B578FB">
      <w:pPr>
        <w:rPr>
          <w:b/>
          <w:bCs/>
          <w:sz w:val="22"/>
          <w:szCs w:val="2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886"/>
        <w:gridCol w:w="1417"/>
        <w:gridCol w:w="992"/>
        <w:gridCol w:w="1843"/>
        <w:gridCol w:w="2126"/>
      </w:tblGrid>
      <w:tr w:rsidR="008639BD" w:rsidRPr="00862E26" w14:paraId="240C3F8A" w14:textId="77777777" w:rsidTr="0026271A">
        <w:trPr>
          <w:trHeight w:val="946"/>
        </w:trPr>
        <w:tc>
          <w:tcPr>
            <w:tcW w:w="1084" w:type="dxa"/>
            <w:shd w:val="clear" w:color="auto" w:fill="auto"/>
            <w:noWrap/>
            <w:vAlign w:val="center"/>
            <w:hideMark/>
          </w:tcPr>
          <w:p w14:paraId="55FEBF3F" w14:textId="77777777" w:rsidR="008639BD" w:rsidRPr="00862E26" w:rsidRDefault="008639BD" w:rsidP="0026271A">
            <w:pPr>
              <w:ind w:firstLine="0"/>
              <w:jc w:val="center"/>
              <w:rPr>
                <w:b/>
                <w:bCs/>
                <w:szCs w:val="24"/>
              </w:rPr>
            </w:pPr>
            <w:r w:rsidRPr="00862E26">
              <w:rPr>
                <w:b/>
                <w:bCs/>
                <w:szCs w:val="24"/>
              </w:rPr>
              <w:t>№ п/п</w:t>
            </w:r>
          </w:p>
        </w:tc>
        <w:tc>
          <w:tcPr>
            <w:tcW w:w="2886" w:type="dxa"/>
            <w:shd w:val="clear" w:color="auto" w:fill="auto"/>
            <w:noWrap/>
            <w:vAlign w:val="center"/>
            <w:hideMark/>
          </w:tcPr>
          <w:p w14:paraId="28FBBD50" w14:textId="77777777" w:rsidR="008639BD" w:rsidRPr="00862E26" w:rsidRDefault="008639BD" w:rsidP="0026271A">
            <w:pPr>
              <w:ind w:firstLine="0"/>
              <w:jc w:val="center"/>
              <w:rPr>
                <w:b/>
                <w:bCs/>
                <w:szCs w:val="24"/>
              </w:rPr>
            </w:pPr>
            <w:r w:rsidRPr="00862E26">
              <w:rPr>
                <w:b/>
                <w:bCs/>
                <w:szCs w:val="24"/>
              </w:rPr>
              <w:t>Наименование услуг</w:t>
            </w:r>
          </w:p>
        </w:tc>
        <w:tc>
          <w:tcPr>
            <w:tcW w:w="1417" w:type="dxa"/>
            <w:shd w:val="clear" w:color="auto" w:fill="auto"/>
            <w:vAlign w:val="center"/>
            <w:hideMark/>
          </w:tcPr>
          <w:p w14:paraId="5C9A6F57" w14:textId="77777777" w:rsidR="008639BD" w:rsidRPr="00862E26" w:rsidRDefault="008639BD" w:rsidP="0026271A">
            <w:pPr>
              <w:ind w:firstLine="0"/>
              <w:jc w:val="center"/>
              <w:rPr>
                <w:b/>
                <w:bCs/>
                <w:szCs w:val="24"/>
              </w:rPr>
            </w:pPr>
            <w:r w:rsidRPr="00862E26">
              <w:rPr>
                <w:b/>
                <w:bCs/>
                <w:szCs w:val="24"/>
              </w:rPr>
              <w:t>Ед. изм.</w:t>
            </w:r>
          </w:p>
        </w:tc>
        <w:tc>
          <w:tcPr>
            <w:tcW w:w="992" w:type="dxa"/>
            <w:shd w:val="clear" w:color="auto" w:fill="auto"/>
            <w:vAlign w:val="center"/>
            <w:hideMark/>
          </w:tcPr>
          <w:p w14:paraId="2BAE4F2C" w14:textId="77777777" w:rsidR="008639BD" w:rsidRPr="00862E26" w:rsidRDefault="008639BD" w:rsidP="0026271A">
            <w:pPr>
              <w:ind w:firstLine="0"/>
              <w:jc w:val="center"/>
              <w:rPr>
                <w:b/>
                <w:bCs/>
                <w:szCs w:val="24"/>
              </w:rPr>
            </w:pPr>
            <w:r w:rsidRPr="00862E26">
              <w:rPr>
                <w:b/>
                <w:bCs/>
                <w:szCs w:val="24"/>
              </w:rPr>
              <w:t>Кол-во</w:t>
            </w:r>
          </w:p>
        </w:tc>
        <w:tc>
          <w:tcPr>
            <w:tcW w:w="1843" w:type="dxa"/>
            <w:vAlign w:val="center"/>
          </w:tcPr>
          <w:p w14:paraId="59201A68" w14:textId="77777777" w:rsidR="008639BD" w:rsidRPr="00862E26" w:rsidRDefault="008639BD" w:rsidP="0026271A">
            <w:pPr>
              <w:ind w:firstLine="0"/>
              <w:jc w:val="center"/>
              <w:rPr>
                <w:b/>
                <w:bCs/>
                <w:szCs w:val="24"/>
              </w:rPr>
            </w:pPr>
            <w:r w:rsidRPr="00862E26">
              <w:rPr>
                <w:b/>
                <w:bCs/>
                <w:szCs w:val="24"/>
              </w:rPr>
              <w:t>Стоимость</w:t>
            </w:r>
          </w:p>
          <w:p w14:paraId="3FA1F64D" w14:textId="77777777" w:rsidR="008639BD" w:rsidRPr="00862E26" w:rsidRDefault="008639BD" w:rsidP="0026271A">
            <w:pPr>
              <w:ind w:firstLine="0"/>
              <w:jc w:val="center"/>
              <w:rPr>
                <w:b/>
                <w:bCs/>
                <w:szCs w:val="24"/>
              </w:rPr>
            </w:pPr>
            <w:r w:rsidRPr="00862E26">
              <w:rPr>
                <w:b/>
                <w:bCs/>
                <w:szCs w:val="24"/>
              </w:rPr>
              <w:t>(руб., без НДС)</w:t>
            </w:r>
          </w:p>
        </w:tc>
        <w:tc>
          <w:tcPr>
            <w:tcW w:w="2126" w:type="dxa"/>
            <w:shd w:val="clear" w:color="auto" w:fill="auto"/>
            <w:vAlign w:val="center"/>
            <w:hideMark/>
          </w:tcPr>
          <w:p w14:paraId="4372BEBD" w14:textId="77777777" w:rsidR="008639BD" w:rsidRPr="00862E26" w:rsidRDefault="008639BD" w:rsidP="0026271A">
            <w:pPr>
              <w:ind w:firstLine="0"/>
              <w:jc w:val="center"/>
              <w:rPr>
                <w:b/>
                <w:bCs/>
                <w:szCs w:val="24"/>
              </w:rPr>
            </w:pPr>
            <w:r w:rsidRPr="00862E26">
              <w:rPr>
                <w:b/>
                <w:bCs/>
                <w:szCs w:val="24"/>
              </w:rPr>
              <w:t>Стоимость всего, (руб., без НДС)</w:t>
            </w:r>
          </w:p>
        </w:tc>
      </w:tr>
      <w:tr w:rsidR="008639BD" w:rsidRPr="00862E26" w14:paraId="4573C46B" w14:textId="77777777" w:rsidTr="0026271A">
        <w:trPr>
          <w:trHeight w:val="540"/>
        </w:trPr>
        <w:tc>
          <w:tcPr>
            <w:tcW w:w="1084" w:type="dxa"/>
            <w:vAlign w:val="center"/>
          </w:tcPr>
          <w:p w14:paraId="04EE53AC" w14:textId="77777777" w:rsidR="008639BD" w:rsidRPr="00862E26" w:rsidRDefault="008639BD" w:rsidP="0026271A">
            <w:pPr>
              <w:rPr>
                <w:b/>
                <w:bCs/>
                <w:szCs w:val="24"/>
              </w:rPr>
            </w:pPr>
            <w:r w:rsidRPr="00862E26">
              <w:rPr>
                <w:b/>
                <w:bCs/>
                <w:szCs w:val="24"/>
              </w:rPr>
              <w:t>1</w:t>
            </w:r>
          </w:p>
        </w:tc>
        <w:tc>
          <w:tcPr>
            <w:tcW w:w="2886" w:type="dxa"/>
            <w:shd w:val="clear" w:color="auto" w:fill="auto"/>
            <w:vAlign w:val="center"/>
          </w:tcPr>
          <w:p w14:paraId="460CAC59" w14:textId="7AA37263" w:rsidR="008639BD" w:rsidRPr="00862E26" w:rsidRDefault="00177DB3" w:rsidP="0026271A">
            <w:pPr>
              <w:ind w:firstLine="0"/>
              <w:jc w:val="left"/>
              <w:rPr>
                <w:szCs w:val="24"/>
              </w:rPr>
            </w:pPr>
            <w:r w:rsidRPr="00177DB3">
              <w:rPr>
                <w:color w:val="000000"/>
                <w:szCs w:val="24"/>
              </w:rPr>
              <w:t>Выполнение (обеспечение выполнения) следующих проектно-изыскательские и строительно-монтажных работ по объекту: «ЭПУ «Водогрейной котельной мощностью 120 МВт», расположенные на земельном участке с к/н 23:43:0106012:4432»</w:t>
            </w:r>
          </w:p>
        </w:tc>
        <w:tc>
          <w:tcPr>
            <w:tcW w:w="1417" w:type="dxa"/>
            <w:shd w:val="clear" w:color="auto" w:fill="auto"/>
            <w:noWrap/>
            <w:vAlign w:val="center"/>
          </w:tcPr>
          <w:p w14:paraId="6F3CBB61" w14:textId="77777777" w:rsidR="008639BD" w:rsidRPr="00862E26" w:rsidRDefault="008639BD" w:rsidP="0026271A">
            <w:pPr>
              <w:ind w:firstLine="0"/>
              <w:jc w:val="center"/>
              <w:rPr>
                <w:szCs w:val="24"/>
              </w:rPr>
            </w:pPr>
            <w:r w:rsidRPr="00862E26">
              <w:rPr>
                <w:rFonts w:eastAsia="Calibri"/>
                <w:szCs w:val="24"/>
              </w:rPr>
              <w:t>условная единица</w:t>
            </w:r>
          </w:p>
        </w:tc>
        <w:tc>
          <w:tcPr>
            <w:tcW w:w="992" w:type="dxa"/>
            <w:shd w:val="clear" w:color="auto" w:fill="auto"/>
            <w:vAlign w:val="center"/>
          </w:tcPr>
          <w:p w14:paraId="07ED6B68" w14:textId="77777777" w:rsidR="008639BD" w:rsidRPr="00862E26" w:rsidRDefault="008639BD" w:rsidP="0026271A">
            <w:pPr>
              <w:ind w:firstLine="0"/>
              <w:jc w:val="center"/>
              <w:rPr>
                <w:szCs w:val="24"/>
              </w:rPr>
            </w:pPr>
            <w:r w:rsidRPr="00862E26">
              <w:rPr>
                <w:szCs w:val="24"/>
              </w:rPr>
              <w:t>1</w:t>
            </w:r>
          </w:p>
        </w:tc>
        <w:tc>
          <w:tcPr>
            <w:tcW w:w="1843" w:type="dxa"/>
            <w:vAlign w:val="center"/>
          </w:tcPr>
          <w:p w14:paraId="3A3E2F4D" w14:textId="41F8D18C" w:rsidR="008639BD" w:rsidRPr="00862E26" w:rsidRDefault="008639BD" w:rsidP="0026271A">
            <w:pPr>
              <w:ind w:firstLine="0"/>
              <w:jc w:val="center"/>
              <w:rPr>
                <w:szCs w:val="24"/>
              </w:rPr>
            </w:pPr>
          </w:p>
        </w:tc>
        <w:tc>
          <w:tcPr>
            <w:tcW w:w="2126" w:type="dxa"/>
            <w:shd w:val="clear" w:color="auto" w:fill="auto"/>
            <w:noWrap/>
            <w:vAlign w:val="center"/>
          </w:tcPr>
          <w:p w14:paraId="7EA9717D" w14:textId="018BC932" w:rsidR="008639BD" w:rsidRPr="00862E26" w:rsidRDefault="008639BD" w:rsidP="0026271A">
            <w:pPr>
              <w:ind w:firstLine="0"/>
              <w:jc w:val="center"/>
              <w:rPr>
                <w:szCs w:val="24"/>
              </w:rPr>
            </w:pPr>
          </w:p>
        </w:tc>
      </w:tr>
      <w:tr w:rsidR="008639BD" w:rsidRPr="00862E26" w14:paraId="4DCB51F3" w14:textId="77777777" w:rsidTr="0026271A">
        <w:trPr>
          <w:trHeight w:val="255"/>
        </w:trPr>
        <w:tc>
          <w:tcPr>
            <w:tcW w:w="1084" w:type="dxa"/>
            <w:vAlign w:val="center"/>
            <w:hideMark/>
          </w:tcPr>
          <w:p w14:paraId="05430807" w14:textId="77777777" w:rsidR="008639BD" w:rsidRPr="00862E26" w:rsidRDefault="008639BD" w:rsidP="0026271A">
            <w:pPr>
              <w:rPr>
                <w:b/>
                <w:bCs/>
                <w:szCs w:val="24"/>
              </w:rPr>
            </w:pPr>
          </w:p>
        </w:tc>
        <w:tc>
          <w:tcPr>
            <w:tcW w:w="2886" w:type="dxa"/>
            <w:shd w:val="clear" w:color="auto" w:fill="auto"/>
            <w:noWrap/>
            <w:vAlign w:val="bottom"/>
            <w:hideMark/>
          </w:tcPr>
          <w:p w14:paraId="7797AF22" w14:textId="77777777" w:rsidR="008639BD" w:rsidRPr="00862E26" w:rsidRDefault="008639BD" w:rsidP="0026271A">
            <w:pPr>
              <w:ind w:firstLine="0"/>
              <w:rPr>
                <w:b/>
                <w:bCs/>
                <w:szCs w:val="24"/>
              </w:rPr>
            </w:pPr>
            <w:r w:rsidRPr="00862E26">
              <w:rPr>
                <w:b/>
                <w:bCs/>
                <w:szCs w:val="24"/>
              </w:rPr>
              <w:t>ИТОГО без НДС:</w:t>
            </w:r>
          </w:p>
        </w:tc>
        <w:tc>
          <w:tcPr>
            <w:tcW w:w="1417" w:type="dxa"/>
            <w:shd w:val="clear" w:color="auto" w:fill="auto"/>
            <w:noWrap/>
            <w:vAlign w:val="center"/>
            <w:hideMark/>
          </w:tcPr>
          <w:p w14:paraId="1126AD35" w14:textId="77777777" w:rsidR="008639BD" w:rsidRPr="00862E26" w:rsidRDefault="008639BD" w:rsidP="0026271A">
            <w:pPr>
              <w:jc w:val="center"/>
              <w:rPr>
                <w:szCs w:val="24"/>
              </w:rPr>
            </w:pPr>
            <w:r w:rsidRPr="00862E26">
              <w:rPr>
                <w:szCs w:val="24"/>
              </w:rPr>
              <w:t> </w:t>
            </w:r>
          </w:p>
        </w:tc>
        <w:tc>
          <w:tcPr>
            <w:tcW w:w="992" w:type="dxa"/>
            <w:shd w:val="clear" w:color="auto" w:fill="auto"/>
            <w:vAlign w:val="center"/>
          </w:tcPr>
          <w:p w14:paraId="13CF757E" w14:textId="77777777" w:rsidR="008639BD" w:rsidRPr="00862E26" w:rsidRDefault="008639BD" w:rsidP="0026271A">
            <w:pPr>
              <w:jc w:val="center"/>
              <w:rPr>
                <w:b/>
                <w:bCs/>
                <w:szCs w:val="24"/>
              </w:rPr>
            </w:pPr>
          </w:p>
        </w:tc>
        <w:tc>
          <w:tcPr>
            <w:tcW w:w="1843" w:type="dxa"/>
          </w:tcPr>
          <w:p w14:paraId="18DB0ED6" w14:textId="77777777" w:rsidR="008639BD" w:rsidRPr="00862E26" w:rsidRDefault="008639BD" w:rsidP="0026271A">
            <w:pPr>
              <w:jc w:val="center"/>
              <w:rPr>
                <w:szCs w:val="24"/>
              </w:rPr>
            </w:pPr>
          </w:p>
        </w:tc>
        <w:tc>
          <w:tcPr>
            <w:tcW w:w="2126" w:type="dxa"/>
            <w:shd w:val="clear" w:color="auto" w:fill="auto"/>
            <w:noWrap/>
            <w:vAlign w:val="center"/>
          </w:tcPr>
          <w:p w14:paraId="26D4D3BA" w14:textId="6AB234C4" w:rsidR="008639BD" w:rsidRPr="007451D2" w:rsidRDefault="008639BD" w:rsidP="0026271A">
            <w:pPr>
              <w:ind w:firstLine="0"/>
              <w:jc w:val="center"/>
              <w:rPr>
                <w:szCs w:val="24"/>
              </w:rPr>
            </w:pPr>
          </w:p>
        </w:tc>
      </w:tr>
      <w:tr w:rsidR="008639BD" w:rsidRPr="00862E26" w14:paraId="247AAE85" w14:textId="77777777" w:rsidTr="0026271A">
        <w:trPr>
          <w:trHeight w:val="255"/>
        </w:trPr>
        <w:tc>
          <w:tcPr>
            <w:tcW w:w="3970" w:type="dxa"/>
            <w:gridSpan w:val="2"/>
            <w:vAlign w:val="center"/>
            <w:hideMark/>
          </w:tcPr>
          <w:p w14:paraId="0C13A6C8" w14:textId="77777777" w:rsidR="008639BD" w:rsidRPr="00862E26" w:rsidRDefault="008639BD" w:rsidP="0026271A">
            <w:pPr>
              <w:rPr>
                <w:b/>
                <w:bCs/>
                <w:szCs w:val="24"/>
              </w:rPr>
            </w:pPr>
            <w:r w:rsidRPr="00862E26">
              <w:rPr>
                <w:b/>
                <w:bCs/>
                <w:szCs w:val="24"/>
              </w:rPr>
              <w:t>ИТОГО с НДС</w:t>
            </w:r>
            <w:r>
              <w:rPr>
                <w:b/>
                <w:bCs/>
                <w:szCs w:val="24"/>
              </w:rPr>
              <w:t xml:space="preserve"> 20%</w:t>
            </w:r>
            <w:r w:rsidRPr="00862E26">
              <w:rPr>
                <w:b/>
                <w:bCs/>
                <w:szCs w:val="24"/>
              </w:rPr>
              <w:t>:</w:t>
            </w:r>
          </w:p>
        </w:tc>
        <w:tc>
          <w:tcPr>
            <w:tcW w:w="6378" w:type="dxa"/>
            <w:gridSpan w:val="4"/>
            <w:shd w:val="clear" w:color="auto" w:fill="auto"/>
            <w:noWrap/>
            <w:vAlign w:val="center"/>
            <w:hideMark/>
          </w:tcPr>
          <w:p w14:paraId="68F1EF6A" w14:textId="519F267C" w:rsidR="008639BD" w:rsidRPr="00862E26" w:rsidRDefault="008639BD" w:rsidP="0026271A">
            <w:pPr>
              <w:jc w:val="center"/>
              <w:rPr>
                <w:b/>
                <w:bCs/>
                <w:szCs w:val="24"/>
              </w:rPr>
            </w:pPr>
          </w:p>
        </w:tc>
      </w:tr>
      <w:tr w:rsidR="008639BD" w:rsidRPr="00862E26" w14:paraId="7AECE4B0" w14:textId="77777777" w:rsidTr="0026271A">
        <w:trPr>
          <w:trHeight w:val="255"/>
        </w:trPr>
        <w:tc>
          <w:tcPr>
            <w:tcW w:w="3970" w:type="dxa"/>
            <w:gridSpan w:val="2"/>
            <w:vAlign w:val="center"/>
          </w:tcPr>
          <w:p w14:paraId="1185E535" w14:textId="77777777" w:rsidR="008639BD" w:rsidRPr="00862E26" w:rsidRDefault="008639BD" w:rsidP="0026271A">
            <w:pPr>
              <w:ind w:firstLine="0"/>
              <w:rPr>
                <w:b/>
                <w:bCs/>
                <w:szCs w:val="24"/>
              </w:rPr>
            </w:pPr>
            <w:r w:rsidRPr="00F76528">
              <w:rPr>
                <w:b/>
                <w:bCs/>
                <w:szCs w:val="24"/>
              </w:rPr>
              <w:t>Срок оказания услуг/выполнения работ</w:t>
            </w:r>
            <w:r w:rsidRPr="00862E26">
              <w:rPr>
                <w:b/>
                <w:bCs/>
                <w:szCs w:val="24"/>
              </w:rPr>
              <w:t>:</w:t>
            </w:r>
          </w:p>
        </w:tc>
        <w:tc>
          <w:tcPr>
            <w:tcW w:w="6378" w:type="dxa"/>
            <w:gridSpan w:val="4"/>
            <w:shd w:val="clear" w:color="auto" w:fill="auto"/>
            <w:noWrap/>
            <w:vAlign w:val="center"/>
          </w:tcPr>
          <w:p w14:paraId="58B6E144" w14:textId="61943BD6" w:rsidR="008639BD" w:rsidRPr="00862E26" w:rsidRDefault="008639BD" w:rsidP="0026271A">
            <w:pPr>
              <w:widowControl w:val="0"/>
              <w:tabs>
                <w:tab w:val="clear" w:pos="1134"/>
              </w:tabs>
              <w:suppressAutoHyphens/>
              <w:kinsoku/>
              <w:overflowPunct/>
              <w:autoSpaceDE/>
              <w:autoSpaceDN/>
              <w:ind w:left="-29" w:firstLine="0"/>
              <w:rPr>
                <w:szCs w:val="24"/>
              </w:rPr>
            </w:pPr>
          </w:p>
        </w:tc>
      </w:tr>
      <w:tr w:rsidR="008639BD" w:rsidRPr="00862E26" w14:paraId="373B7823" w14:textId="77777777" w:rsidTr="0026271A">
        <w:trPr>
          <w:trHeight w:val="255"/>
        </w:trPr>
        <w:tc>
          <w:tcPr>
            <w:tcW w:w="3970" w:type="dxa"/>
            <w:gridSpan w:val="2"/>
            <w:vAlign w:val="center"/>
          </w:tcPr>
          <w:p w14:paraId="6D0E1EDC" w14:textId="77777777" w:rsidR="008639BD" w:rsidRPr="00862E26" w:rsidRDefault="008639BD" w:rsidP="0026271A">
            <w:pPr>
              <w:rPr>
                <w:b/>
                <w:bCs/>
                <w:szCs w:val="24"/>
              </w:rPr>
            </w:pPr>
            <w:r>
              <w:rPr>
                <w:b/>
                <w:bCs/>
                <w:szCs w:val="24"/>
              </w:rPr>
              <w:t>Условия оплаты</w:t>
            </w:r>
            <w:r w:rsidRPr="00862E26">
              <w:rPr>
                <w:b/>
                <w:bCs/>
                <w:szCs w:val="24"/>
              </w:rPr>
              <w:t>:</w:t>
            </w:r>
          </w:p>
        </w:tc>
        <w:tc>
          <w:tcPr>
            <w:tcW w:w="6378" w:type="dxa"/>
            <w:gridSpan w:val="4"/>
            <w:shd w:val="clear" w:color="auto" w:fill="auto"/>
            <w:noWrap/>
            <w:vAlign w:val="center"/>
          </w:tcPr>
          <w:p w14:paraId="51C2BF8D" w14:textId="0EC863F3" w:rsidR="008639BD" w:rsidRPr="00862E26" w:rsidRDefault="008639BD" w:rsidP="0026271A">
            <w:pPr>
              <w:ind w:right="-48" w:firstLine="0"/>
              <w:rPr>
                <w:szCs w:val="24"/>
              </w:rPr>
            </w:pPr>
          </w:p>
        </w:tc>
      </w:tr>
    </w:tbl>
    <w:p w14:paraId="5E140A35" w14:textId="41D8764F" w:rsidR="00857545" w:rsidRDefault="00857545" w:rsidP="00B578FB">
      <w:pPr>
        <w:rPr>
          <w:b/>
          <w:bCs/>
          <w:sz w:val="22"/>
          <w:szCs w:val="22"/>
        </w:rPr>
      </w:pPr>
    </w:p>
    <w:p w14:paraId="5B37CA55" w14:textId="2619CBCF" w:rsidR="007824E0" w:rsidRDefault="008639BD" w:rsidP="00B578FB">
      <w:pPr>
        <w:rPr>
          <w:b/>
          <w:bCs/>
          <w:sz w:val="22"/>
          <w:szCs w:val="22"/>
        </w:rPr>
      </w:pPr>
      <w:r>
        <w:rPr>
          <w:b/>
          <w:bCs/>
          <w:sz w:val="22"/>
          <w:szCs w:val="22"/>
        </w:rPr>
        <w:t xml:space="preserve">Приложение: расчет цены (смета) </w:t>
      </w:r>
    </w:p>
    <w:p w14:paraId="32906132" w14:textId="77777777" w:rsidR="008639BD" w:rsidRDefault="008639BD" w:rsidP="00B578FB">
      <w:pPr>
        <w:rPr>
          <w:b/>
          <w:bCs/>
          <w:sz w:val="22"/>
          <w:szCs w:val="22"/>
        </w:rPr>
      </w:pPr>
    </w:p>
    <w:p w14:paraId="38D14DD5" w14:textId="0C010E7D" w:rsidR="00C43075" w:rsidRPr="00C43075" w:rsidRDefault="00C43075" w:rsidP="00B578FB">
      <w:pPr>
        <w:rPr>
          <w:b/>
          <w:bCs/>
          <w:sz w:val="22"/>
          <w:szCs w:val="22"/>
        </w:rPr>
      </w:pPr>
      <w:r>
        <w:rPr>
          <w:b/>
          <w:bCs/>
          <w:sz w:val="22"/>
          <w:szCs w:val="22"/>
        </w:rPr>
        <w:t>Срок действия предложения:</w:t>
      </w: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lastRenderedPageBreak/>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7" w:name="_Toc392487739"/>
      <w:bookmarkStart w:id="378" w:name="_Toc392489443"/>
      <w:bookmarkStart w:id="379" w:name="_Toc390239284"/>
      <w:bookmarkStart w:id="380" w:name="_Ref390239697"/>
      <w:bookmarkEnd w:id="370"/>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7"/>
      <w:bookmarkEnd w:id="378"/>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81" w:name="_Toc390239295"/>
      <w:bookmarkStart w:id="382" w:name="_Ref390239588"/>
      <w:bookmarkStart w:id="383" w:name="_Toc392487740"/>
      <w:bookmarkStart w:id="384" w:name="_Toc392489444"/>
      <w:bookmarkStart w:id="385" w:name="_Toc438724511"/>
      <w:bookmarkEnd w:id="379"/>
      <w:bookmarkEnd w:id="380"/>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81"/>
      <w:bookmarkEnd w:id="382"/>
      <w:bookmarkEnd w:id="383"/>
      <w:bookmarkEnd w:id="384"/>
      <w:bookmarkEnd w:id="385"/>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6" w:name="_Toc392487741"/>
      <w:bookmarkStart w:id="387" w:name="_Toc392489445"/>
      <w:r w:rsidRPr="0085682C">
        <w:rPr>
          <w:rFonts w:ascii="Times New Roman" w:hAnsi="Times New Roman" w:cs="Times New Roman"/>
        </w:rPr>
        <w:lastRenderedPageBreak/>
        <w:t>Блок «Техническое задание»</w:t>
      </w:r>
      <w:bookmarkEnd w:id="386"/>
      <w:bookmarkEnd w:id="387"/>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8" w:name="_Toc392487742"/>
      <w:bookmarkStart w:id="389" w:name="_Toc392489446"/>
      <w:bookmarkStart w:id="390" w:name="_Toc438724512"/>
      <w:r w:rsidRPr="0085682C">
        <w:rPr>
          <w:rFonts w:ascii="Times New Roman" w:hAnsi="Times New Roman"/>
        </w:rPr>
        <w:lastRenderedPageBreak/>
        <w:t>Техническое задание</w:t>
      </w:r>
      <w:bookmarkEnd w:id="388"/>
      <w:bookmarkEnd w:id="389"/>
      <w:bookmarkEnd w:id="390"/>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1D8F" w14:textId="77777777" w:rsidR="0026271A" w:rsidRDefault="0026271A">
      <w:r>
        <w:separator/>
      </w:r>
    </w:p>
    <w:p w14:paraId="7572D61B" w14:textId="77777777" w:rsidR="0026271A" w:rsidRDefault="0026271A"/>
  </w:endnote>
  <w:endnote w:type="continuationSeparator" w:id="0">
    <w:p w14:paraId="1F5CFBCA" w14:textId="77777777" w:rsidR="0026271A" w:rsidRDefault="0026271A">
      <w:r>
        <w:continuationSeparator/>
      </w:r>
    </w:p>
    <w:p w14:paraId="4D343DD0" w14:textId="77777777" w:rsidR="0026271A" w:rsidRDefault="0026271A"/>
  </w:endnote>
  <w:endnote w:type="continuationNotice" w:id="1">
    <w:p w14:paraId="34F07693" w14:textId="77777777" w:rsidR="0026271A" w:rsidRDefault="00262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7654" w14:textId="77777777" w:rsidR="0026271A" w:rsidRPr="00B454DB" w:rsidRDefault="0026271A"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" filled="f" stroked="f" strokeweight="1.3pt">
              <v:textbox>
                <w:txbxContent>
                  <w:p w14:paraId="4AE41E4D" w14:textId="387242E2"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DCFF" w14:textId="77777777" w:rsidR="0026271A" w:rsidRPr="00B454DB" w:rsidRDefault="0026271A"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" filled="f" stroked="f" strokeweight="1.3pt">
              <v:textbox>
                <w:txbxContent>
                  <w:p w14:paraId="2CBECDEF" w14:textId="473B1F29"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" filled="f" stroked="f" strokeweight="1.3pt">
              <v:textbox>
                <w:txbxContent>
                  <w:p w14:paraId="222D5C80" w14:textId="161B98F0" w:rsidR="0026271A" w:rsidRPr="004511AD" w:rsidRDefault="0026271A" w:rsidP="00DA3534">
                    <w:pPr>
                      <w:pStyle w:val="Sf0"/>
                    </w:pPr>
                    <w:r>
                      <w:t xml:space="preserve">СТРАНИЦА  </w:t>
                    </w:r>
                    <w:r>
                      <w:fldChar w:fldCharType="begin"/>
                    </w:r>
                    <w:r>
                      <w:instrText xml:space="preserve"> PAGE </w:instrText>
                    </w:r>
                    <w:r>
                      <w:fldChar w:fldCharType="separate"/>
                    </w:r>
                    <w:r>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987A" w14:textId="77777777" w:rsidR="0026271A" w:rsidRPr="002310D9" w:rsidRDefault="0026271A"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418D" w14:textId="77777777" w:rsidR="0026271A" w:rsidRPr="00B454DB" w:rsidRDefault="0026271A"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" filled="f" stroked="f" strokeweight="1.3pt">
              <v:textbox>
                <w:txbxContent>
                  <w:p w14:paraId="28FB12E1" w14:textId="78333DE7" w:rsidR="0026271A" w:rsidRPr="004511AD" w:rsidRDefault="0026271A" w:rsidP="00BC586A">
                    <w:pPr>
                      <w:pStyle w:val="Sf0"/>
                    </w:pPr>
                    <w:r>
                      <w:t xml:space="preserve">СТРАНИЦА  </w:t>
                    </w:r>
                    <w:r>
                      <w:fldChar w:fldCharType="begin"/>
                    </w:r>
                    <w:r>
                      <w:instrText xml:space="preserve"> PAGE </w:instrText>
                    </w:r>
                    <w:r>
                      <w:fldChar w:fldCharType="separate"/>
                    </w:r>
                    <w:r>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709E" w14:textId="77777777" w:rsidR="0026271A" w:rsidRPr="001A7210" w:rsidRDefault="0026271A"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91AE" w14:textId="77777777" w:rsidR="0026271A" w:rsidRPr="001A7210" w:rsidRDefault="0026271A"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5FD4B" w14:textId="77777777" w:rsidR="0026271A" w:rsidRDefault="0026271A">
      <w:r>
        <w:separator/>
      </w:r>
    </w:p>
    <w:p w14:paraId="3A3311FE" w14:textId="77777777" w:rsidR="0026271A" w:rsidRDefault="0026271A"/>
  </w:footnote>
  <w:footnote w:type="continuationSeparator" w:id="0">
    <w:p w14:paraId="2116B805" w14:textId="77777777" w:rsidR="0026271A" w:rsidRDefault="0026271A">
      <w:r>
        <w:continuationSeparator/>
      </w:r>
    </w:p>
    <w:p w14:paraId="7F9E4C7D" w14:textId="77777777" w:rsidR="0026271A" w:rsidRDefault="0026271A"/>
  </w:footnote>
  <w:footnote w:type="continuationNotice" w:id="1">
    <w:p w14:paraId="6F0FA829" w14:textId="77777777" w:rsidR="0026271A" w:rsidRDefault="00262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FCB2" w14:textId="1D528F0B" w:rsidR="0026271A" w:rsidRPr="00280E44" w:rsidRDefault="0026271A" w:rsidP="00AD3C92">
    <w:pPr>
      <w:ind w:firstLine="0"/>
      <w:rPr>
        <w:b/>
        <w:bCs/>
      </w:rPr>
    </w:pPr>
    <w:r w:rsidRPr="00280E44">
      <w:rPr>
        <w:b/>
        <w:bCs/>
      </w:rPr>
      <w:t>Общество с ограниченной ответственностью «</w:t>
    </w:r>
    <w:r w:rsidRPr="00280E44">
      <w:rPr>
        <w:b/>
        <w:bCs/>
        <w:sz w:val="22"/>
        <w:szCs w:val="22"/>
      </w:rPr>
      <w:t>Кубанская электросетевая компания</w:t>
    </w:r>
    <w:r w:rsidRPr="00280E44">
      <w:rPr>
        <w:b/>
        <w:bC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B166" w14:textId="77777777" w:rsidR="0026271A" w:rsidRPr="002310D9" w:rsidRDefault="0026271A"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512DCC52" w14:textId="77777777" w:rsidTr="00864AB2">
      <w:trPr>
        <w:trHeight w:val="253"/>
      </w:trPr>
      <w:tc>
        <w:tcPr>
          <w:tcW w:w="5000" w:type="pct"/>
          <w:tcBorders>
            <w:bottom w:val="single" w:sz="12" w:space="0" w:color="FFC000"/>
          </w:tcBorders>
          <w:vAlign w:val="center"/>
        </w:tcPr>
        <w:p w14:paraId="65322E79" w14:textId="77777777" w:rsidR="0026271A" w:rsidRPr="001B5DAB" w:rsidRDefault="0026271A"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26271A" w:rsidRDefault="0026271A"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FC5D" w14:textId="77777777" w:rsidR="0026271A" w:rsidRDefault="0026271A">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37C" w14:textId="77777777" w:rsidR="0026271A" w:rsidRPr="00564407" w:rsidRDefault="0026271A"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8B66" w14:textId="77777777" w:rsidR="0026271A" w:rsidRDefault="0026271A">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0236" w14:textId="77777777" w:rsidR="0026271A" w:rsidRDefault="0026271A">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0D59" w14:textId="77777777" w:rsidR="0026271A" w:rsidRPr="00D75296" w:rsidRDefault="0026271A"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3184E59D" w14:textId="77777777" w:rsidTr="00864AB2">
      <w:trPr>
        <w:trHeight w:val="253"/>
      </w:trPr>
      <w:tc>
        <w:tcPr>
          <w:tcW w:w="5000" w:type="pct"/>
          <w:tcBorders>
            <w:bottom w:val="single" w:sz="12" w:space="0" w:color="FFC000"/>
          </w:tcBorders>
          <w:vAlign w:val="center"/>
        </w:tcPr>
        <w:p w14:paraId="2B748E54" w14:textId="77777777" w:rsidR="0026271A" w:rsidRPr="001B5DAB" w:rsidRDefault="0026271A"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26271A" w:rsidRPr="00A85687" w:rsidRDefault="0026271A"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8AC5" w14:textId="77777777" w:rsidR="0026271A" w:rsidRDefault="0026271A">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7523" w14:textId="77777777" w:rsidR="0026271A" w:rsidRPr="00564407" w:rsidRDefault="0026271A"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F42E" w14:textId="06EA5A89" w:rsidR="0026271A" w:rsidRDefault="0026271A"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599C578D" w14:textId="77777777" w:rsidTr="009043EA">
      <w:trPr>
        <w:trHeight w:val="253"/>
      </w:trPr>
      <w:tc>
        <w:tcPr>
          <w:tcW w:w="5000" w:type="pct"/>
          <w:tcBorders>
            <w:bottom w:val="single" w:sz="12" w:space="0" w:color="FFC000"/>
          </w:tcBorders>
          <w:vAlign w:val="center"/>
        </w:tcPr>
        <w:p w14:paraId="6ECD6B5A" w14:textId="77777777" w:rsidR="0026271A" w:rsidRPr="001B5DAB" w:rsidRDefault="0026271A"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26271A" w:rsidRDefault="0026271A"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4F538" w14:textId="77777777" w:rsidR="0026271A" w:rsidRDefault="0026271A">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9FE2" w14:textId="77777777" w:rsidR="0026271A" w:rsidRPr="00564407" w:rsidRDefault="0026271A"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417AC" w14:textId="77777777" w:rsidR="0026271A" w:rsidRDefault="0026271A">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04F1" w14:textId="77777777" w:rsidR="0026271A" w:rsidRDefault="0026271A">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BA81" w14:textId="77777777" w:rsidR="0026271A" w:rsidRPr="00564407" w:rsidRDefault="0026271A"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3034" w14:textId="77777777" w:rsidR="0026271A" w:rsidRDefault="0026271A"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1368" w14:textId="77777777" w:rsidR="0026271A" w:rsidRDefault="0026271A">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C7AC4" w14:textId="77777777" w:rsidR="0026271A" w:rsidRPr="00564407" w:rsidRDefault="0026271A"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394A" w14:textId="77777777" w:rsidR="0026271A" w:rsidRDefault="0026271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99FC" w14:textId="77777777" w:rsidR="0026271A" w:rsidRDefault="0026271A">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6972" w14:textId="77777777" w:rsidR="0026271A" w:rsidRDefault="0026271A">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4B79" w14:textId="77777777" w:rsidR="0026271A" w:rsidRPr="00564407" w:rsidRDefault="0026271A"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D2F4" w14:textId="77777777" w:rsidR="0026271A" w:rsidRDefault="0026271A">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951F" w14:textId="77777777" w:rsidR="0026271A" w:rsidRDefault="0026271A">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7383" w14:textId="77777777" w:rsidR="0026271A" w:rsidRDefault="0026271A">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04C4989B" w14:textId="77777777" w:rsidTr="009043EA">
      <w:trPr>
        <w:trHeight w:val="253"/>
      </w:trPr>
      <w:tc>
        <w:tcPr>
          <w:tcW w:w="5000" w:type="pct"/>
          <w:tcBorders>
            <w:bottom w:val="single" w:sz="12" w:space="0" w:color="FFC000"/>
          </w:tcBorders>
          <w:vAlign w:val="center"/>
        </w:tcPr>
        <w:p w14:paraId="1F185D6B" w14:textId="77777777" w:rsidR="0026271A" w:rsidRPr="001B5DAB" w:rsidRDefault="0026271A"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26271A" w:rsidRPr="009043EA" w:rsidRDefault="0026271A"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A94B" w14:textId="77777777" w:rsidR="0026271A" w:rsidRDefault="0026271A">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A0B4" w14:textId="77777777" w:rsidR="0026271A" w:rsidRPr="00564407" w:rsidRDefault="0026271A"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FF92" w14:textId="77777777" w:rsidR="0026271A" w:rsidRDefault="0026271A"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E58D" w14:textId="77777777" w:rsidR="0026271A" w:rsidRDefault="0026271A">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385D" w14:textId="77777777" w:rsidR="0026271A" w:rsidRPr="0085682C" w:rsidRDefault="0026271A"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7AFD" w14:textId="77777777" w:rsidR="0026271A" w:rsidRPr="0011106F" w:rsidRDefault="0026271A"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6C27" w14:textId="77777777" w:rsidR="0026271A" w:rsidRDefault="0026271A"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612B" w14:textId="77777777" w:rsidR="0026271A" w:rsidRDefault="0026271A">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8CA5" w14:textId="77777777" w:rsidR="0026271A" w:rsidRDefault="0026271A">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917C" w14:textId="77777777" w:rsidR="0026271A" w:rsidRPr="00564407" w:rsidRDefault="0026271A"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8" w:space="0" w:color="FFD200"/>
      </w:tblBorders>
      <w:tblLook w:val="01E0" w:firstRow="1" w:lastRow="1" w:firstColumn="1" w:lastColumn="1" w:noHBand="0" w:noVBand="0"/>
    </w:tblPr>
    <w:tblGrid>
      <w:gridCol w:w="9638"/>
    </w:tblGrid>
    <w:tr w:rsidR="0026271A" w:rsidRPr="001B5DAB" w14:paraId="18053B25" w14:textId="77777777" w:rsidTr="009043EA">
      <w:trPr>
        <w:trHeight w:val="253"/>
      </w:trPr>
      <w:tc>
        <w:tcPr>
          <w:tcW w:w="5000" w:type="pct"/>
          <w:tcBorders>
            <w:bottom w:val="single" w:sz="12" w:space="0" w:color="FFC000"/>
          </w:tcBorders>
          <w:vAlign w:val="center"/>
        </w:tcPr>
        <w:p w14:paraId="0954DF3F" w14:textId="77777777" w:rsidR="0026271A" w:rsidRPr="001B5DAB" w:rsidRDefault="0026271A"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26271A" w:rsidRDefault="0026271A"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5DF3" w14:textId="77777777" w:rsidR="0026271A" w:rsidRDefault="002627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6"/>
  </w:num>
  <w:num w:numId="2">
    <w:abstractNumId w:val="35"/>
  </w:num>
  <w:num w:numId="3">
    <w:abstractNumId w:val="7"/>
  </w:num>
  <w:num w:numId="4">
    <w:abstractNumId w:val="5"/>
  </w:num>
  <w:num w:numId="5">
    <w:abstractNumId w:val="10"/>
  </w:num>
  <w:num w:numId="6">
    <w:abstractNumId w:val="9"/>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42"/>
  </w:num>
  <w:num w:numId="11">
    <w:abstractNumId w:val="17"/>
  </w:num>
  <w:num w:numId="12">
    <w:abstractNumId w:val="37"/>
  </w:num>
  <w:num w:numId="13">
    <w:abstractNumId w:val="21"/>
  </w:num>
  <w:num w:numId="14">
    <w:abstractNumId w:val="29"/>
  </w:num>
  <w:num w:numId="15">
    <w:abstractNumId w:val="20"/>
  </w:num>
  <w:num w:numId="16">
    <w:abstractNumId w:val="39"/>
  </w:num>
  <w:num w:numId="17">
    <w:abstractNumId w:val="16"/>
  </w:num>
  <w:num w:numId="18">
    <w:abstractNumId w:val="26"/>
  </w:num>
  <w:num w:numId="19">
    <w:abstractNumId w:val="15"/>
  </w:num>
  <w:num w:numId="20">
    <w:abstractNumId w:val="43"/>
  </w:num>
  <w:num w:numId="21">
    <w:abstractNumId w:val="34"/>
  </w:num>
  <w:num w:numId="22">
    <w:abstractNumId w:val="4"/>
  </w:num>
  <w:num w:numId="23">
    <w:abstractNumId w:val="23"/>
  </w:num>
  <w:num w:numId="24">
    <w:abstractNumId w:val="38"/>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40"/>
  </w:num>
  <w:num w:numId="28">
    <w:abstractNumId w:val="33"/>
  </w:num>
  <w:num w:numId="29">
    <w:abstractNumId w:val="1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1"/>
  </w:num>
  <w:num w:numId="39">
    <w:abstractNumId w:val="24"/>
  </w:num>
  <w:num w:numId="40">
    <w:abstractNumId w:val="8"/>
  </w:num>
  <w:num w:numId="41">
    <w:abstractNumId w:val="1"/>
  </w:num>
  <w:num w:numId="42">
    <w:abstractNumId w:val="1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0822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7F5"/>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B5A"/>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76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1F9"/>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DB3"/>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1D6"/>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71A"/>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44"/>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364"/>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4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1ED"/>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9BD"/>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5BB"/>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A2F"/>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075"/>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225">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character" w:styleId="afffff8">
    <w:name w:val="Unresolved Mention"/>
    <w:basedOn w:val="a5"/>
    <w:uiPriority w:val="99"/>
    <w:semiHidden/>
    <w:unhideWhenUsed/>
    <w:rsid w:val="00C4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control" Target="activeX/activeX1.xml"/><Relationship Id="rId34" Type="http://schemas.openxmlformats.org/officeDocument/2006/relationships/control" Target="activeX/activeX5.xml"/><Relationship Id="rId42" Type="http://schemas.openxmlformats.org/officeDocument/2006/relationships/footer" Target="footer3.xml"/><Relationship Id="rId47" Type="http://schemas.openxmlformats.org/officeDocument/2006/relationships/header" Target="header23.xml"/><Relationship Id="rId50" Type="http://schemas.openxmlformats.org/officeDocument/2006/relationships/footer" Target="footer4.xml"/><Relationship Id="rId55" Type="http://schemas.openxmlformats.org/officeDocument/2006/relationships/header" Target="header29.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61" Type="http://schemas.openxmlformats.org/officeDocument/2006/relationships/header" Target="header3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image" Target="media/image3.wmf"/><Relationship Id="rId44" Type="http://schemas.openxmlformats.org/officeDocument/2006/relationships/hyperlink" Target="http://www.torgi82.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C453-3273-467D-AC54-848CE2C8C44E}">
  <ds:schemaRefs>
    <ds:schemaRef ds:uri="http://schemas.openxmlformats.org/officeDocument/2006/bibliography"/>
  </ds:schemaRefs>
</ds:datastoreItem>
</file>

<file path=customXml/itemProps2.xml><?xml version="1.0" encoding="utf-8"?>
<ds:datastoreItem xmlns:ds="http://schemas.openxmlformats.org/officeDocument/2006/customXml" ds:itemID="{5457EEC8-885E-4D08-B8C7-02D10E41E216}">
  <ds:schemaRefs>
    <ds:schemaRef ds:uri="http://schemas.openxmlformats.org/officeDocument/2006/bibliography"/>
  </ds:schemaRefs>
</ds:datastoreItem>
</file>

<file path=customXml/itemProps3.xml><?xml version="1.0" encoding="utf-8"?>
<ds:datastoreItem xmlns:ds="http://schemas.openxmlformats.org/officeDocument/2006/customXml" ds:itemID="{881FB507-0A7D-44A9-8AA4-74F13181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37</Pages>
  <Words>7692</Words>
  <Characters>55448</Characters>
  <Application>Microsoft Office Word</Application>
  <DocSecurity>0</DocSecurity>
  <Lines>462</Lines>
  <Paragraphs>126</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Валюша</cp:lastModifiedBy>
  <cp:revision>17</cp:revision>
  <cp:lastPrinted>2022-12-26T11:48:00Z</cp:lastPrinted>
  <dcterms:created xsi:type="dcterms:W3CDTF">2022-12-26T13:53:00Z</dcterms:created>
  <dcterms:modified xsi:type="dcterms:W3CDTF">2025-05-06T19:47:00Z</dcterms:modified>
</cp:coreProperties>
</file>