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2A51DC" w:rsidRDefault="00E9521A" w:rsidP="002A51DC">
      <w:pPr>
        <w:jc w:val="center"/>
        <w:rPr>
          <w:b/>
          <w:lang w:val="en-US" w:eastAsia="en-US"/>
        </w:rPr>
      </w:pPr>
      <w:r w:rsidRPr="002A51DC">
        <w:rPr>
          <w:b/>
          <w:lang w:val="en-US" w:eastAsia="en-US"/>
        </w:rPr>
        <w:t xml:space="preserve">Проект договора</w:t>
      </w:r>
      <w:r w:rsidR="00425D9D" w:rsidRPr="002A51DC">
        <w:rPr>
          <w:b/>
          <w:lang w:val="en-US" w:eastAsia="en-US"/>
        </w:rPr>
        <w:t/>
      </w:r>
      <w:r w:rsidRPr="002A51DC">
        <w:rPr>
          <w:b/>
          <w:lang w:val="en-US" w:eastAsia="en-US"/>
        </w:rPr>
        <w:t/>
      </w:r>
      <w:r w:rsidR="005C6BEE" w:rsidRPr="002A51DC">
        <w:rPr>
          <w:b/>
          <w:lang w:val="en-US" w:eastAsia="en-US"/>
        </w:rPr>
        <w:t/>
      </w:r>
      <w:r w:rsidRPr="002A51DC">
        <w:rPr>
          <w:b/>
          <w:lang w:val="en-US" w:eastAsia="en-US"/>
        </w:rPr>
        <w:t xml:space="preserve"> № ________________</w:t>
      </w:r>
      <w:proofErr w:type="spellStart"/>
      <w:r w:rsidRPr="002A51DC">
        <w:rPr>
          <w:b/>
          <w:lang w:val="en-US" w:eastAsia="en-US"/>
        </w:rPr>
        <w:t/>
      </w:r>
      <w:proofErr w:type="spellEnd"/>
      <w:r w:rsidRPr="002A51DC">
        <w:rPr>
          <w:b/>
          <w:lang w:val="en-US" w:eastAsia="en-US"/>
        </w:rPr>
        <w:t/>
      </w:r>
    </w:p>
    <w:p w14:paraId="112BF1FE" w14:textId="4EA0FDB5" w:rsidR="00E9521A" w:rsidRPr="002A51DC" w:rsidRDefault="00E9521A" w:rsidP="002A51DC">
      <w:pPr>
        <w:jc w:val="center"/>
        <w:rPr>
          <w:lang w:val="en-US" w:eastAsia="en-US"/>
        </w:rPr>
      </w:pPr>
      <w:r w:rsidRPr="002A51DC">
        <w:rPr>
          <w:lang w:val="en-US"/>
        </w:rPr>
        <w:t xml:space="preserve">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roofErr w:type="spellStart"/>
      <w:proofErr w:type="gramStart"/>
      <w:r w:rsidRPr="002A51DC">
        <w:rPr>
          <w:lang w:val="en-AU"/>
        </w:rPr>
        <w:t/>
      </w:r>
      <w:proofErr w:type="spellEnd"/>
      <w:proofErr w:type="gramEnd"/>
      <w:r w:rsidRPr="002A51DC">
        <w:rPr>
          <w:lang w:val="en-US"/>
        </w:rPr>
        <w:t xml:space="preserve"/>
      </w:r>
    </w:p>
    <w:p w14:paraId="5DEF5BC3" w14:textId="77777777" w:rsidR="00E9521A" w:rsidRPr="002A51DC" w:rsidRDefault="00E9521A" w:rsidP="002A51DC">
      <w:pPr>
        <w:rPr>
          <w:lang w:val="en-US" w:eastAsia="en-US"/>
        </w:rPr>
      </w:pPr>
    </w:p>
    <w:p w14:paraId="42A03469" w14:textId="725D8E90" w:rsidR="00E9521A" w:rsidRPr="002A51DC" w:rsidRDefault="00EB2B81" w:rsidP="002A51DC">
      <w:pPr>
        <w:jc w:val="right"/>
        <w:rPr>
          <w:lang w:val="en-US" w:eastAsia="en-US"/>
        </w:rPr>
      </w:pPr>
      <w:r w:rsidRPr="002A51DC">
        <w:rPr>
          <w:lang w:val="en-US" w:eastAsia="en-US"/>
        </w:rPr>
        <w:tab/>
      </w:r>
      <w:r w:rsidR="007017AC" w:rsidRPr="002A51DC">
        <w:rPr>
          <w:lang w:val="en-US"/>
        </w:rPr>
        <w:t xml:space="preserve">«___» _____________ 20___ год</w:t>
      </w:r>
      <w:proofErr w:type="spellStart"/>
      <w:r w:rsidR="00142336" w:rsidRPr="002A51DC">
        <w:rPr>
          <w:lang w:val="en-AU"/>
        </w:rPr>
        <w:t/>
      </w:r>
      <w:proofErr w:type="spellEnd"/>
      <w:r w:rsidR="007017AC" w:rsidRPr="002A51DC">
        <w:rPr>
          <w:lang w:val="en-US"/>
        </w:rPr>
        <w:t xml:space="preserve"/>
      </w:r>
    </w:p>
    <w:p w14:paraId="79ADBAD6" w14:textId="4EBD595D" w:rsidR="0080627D" w:rsidRPr="002A51DC" w:rsidRDefault="00142336" w:rsidP="002A51DC">
      <w:pPr>
        <w:tabs>
          <w:tab w:val="left" w:pos="8715"/>
        </w:tabs>
        <w:rPr>
          <w:lang w:val="en-US" w:eastAsia="en-US"/>
        </w:rPr>
      </w:pPr>
      <w:r w:rsidRPr="002A51DC">
        <w:rPr>
          <w:lang w:val="en-US" w:eastAsia="en-US"/>
        </w:rPr>
        <w:tab/>
      </w:r>
    </w:p>
    <w:p w14:paraId="608E26B0" w14:textId="6DB483D8" w:rsidR="00E9521A" w:rsidRPr="002A51DC" w:rsidRDefault="00E9521A" w:rsidP="002A51DC">
      <w:pPr>
        <w:rPr>
          <w:lang w:val="en-US" w:eastAsia="en-US"/>
        </w:rPr>
      </w:pPr>
      <w:r w:rsidRPr="002A51DC">
        <w:rPr>
          <w:lang w:val="en-US" w:eastAsia="en-US"/>
        </w:rPr>
        <w:t xml:space="preserve">Акционерное общество "ТЕПЛОСЕТЬ ФРЯЗИНО"</w:t>
      </w:r>
      <w:proofErr w:type="spellStart"/>
      <w:r w:rsidR="00F6165F" w:rsidRPr="002A51DC">
        <w:rPr>
          <w:lang w:val="en-US"/>
        </w:rPr>
        <w:t/>
      </w:r>
      <w:proofErr w:type="spellEnd"/>
      <w:r w:rsidRPr="002A51DC">
        <w:rPr>
          <w:lang w:val="en-US" w:eastAsia="en-US"/>
        </w:rPr>
        <w:t xml:space="preserve">, </w:t>
      </w:r>
      <w:r w:rsidR="001C6DA4" w:rsidRPr="002A51DC">
        <w:rPr>
          <w:lang w:eastAsia="en-US"/>
        </w:rPr>
        <w:t>именуемое</w:t>
      </w:r>
      <w:r w:rsidR="006A2B97" w:rsidRPr="002A51DC">
        <w:rPr>
          <w:lang w:val="en-US" w:eastAsia="en-US"/>
        </w:rPr>
        <w:t>(</w:t>
      </w:r>
      <w:proofErr w:type="spellStart"/>
      <w:r w:rsidR="006A2B97" w:rsidRPr="002A51DC">
        <w:rPr>
          <w:lang w:eastAsia="en-US"/>
        </w:rPr>
        <w:t>ая</w:t>
      </w:r>
      <w:proofErr w:type="spellEnd"/>
      <w:r w:rsidR="006A2B97" w:rsidRPr="002A51DC">
        <w:rPr>
          <w:lang w:val="en-US" w:eastAsia="en-US"/>
        </w:rPr>
        <w:t>,</w:t>
      </w:r>
      <w:proofErr w:type="spellStart"/>
      <w:r w:rsidR="006A2B97" w:rsidRPr="002A51DC">
        <w:rPr>
          <w:lang w:eastAsia="en-US"/>
        </w:rPr>
        <w:t>ый</w:t>
      </w:r>
      <w:proofErr w:type="spellEnd"/>
      <w:r w:rsidR="006A2B97" w:rsidRPr="002A51DC">
        <w:rPr>
          <w:lang w:val="en-US" w:eastAsia="en-US"/>
        </w:rPr>
        <w:t>)</w:t>
      </w:r>
      <w:r w:rsidRPr="002A51DC">
        <w:rPr>
          <w:lang w:val="en-US" w:eastAsia="en-US"/>
        </w:rPr>
        <w:t xml:space="preserve"> </w:t>
      </w:r>
      <w:r w:rsidRPr="002A51DC">
        <w:rPr>
          <w:lang w:eastAsia="en-US"/>
        </w:rPr>
        <w:t>в</w:t>
      </w:r>
      <w:r w:rsidRPr="002A51DC">
        <w:rPr>
          <w:lang w:val="en-US" w:eastAsia="en-US"/>
        </w:rPr>
        <w:t xml:space="preserve"> </w:t>
      </w:r>
      <w:r w:rsidRPr="002A51DC">
        <w:rPr>
          <w:lang w:eastAsia="en-US"/>
        </w:rPr>
        <w:t>дальнейшем</w:t>
      </w:r>
      <w:r w:rsidRPr="002A51DC">
        <w:rPr>
          <w:lang w:val="en-US" w:eastAsia="en-US"/>
        </w:rPr>
        <w:t xml:space="preserve"> «Заказчик</w:t>
      </w:r>
      <w:proofErr w:type="spellStart"/>
      <w:r w:rsidR="009D4274" w:rsidRPr="002A51DC">
        <w:rPr>
          <w:rStyle w:val="a7"/>
          <w:color w:val="auto"/>
          <w:u w:val="none"/>
          <w:lang w:val="en-US" w:eastAsia="en-US"/>
        </w:rPr>
        <w:t/>
      </w:r>
      <w:proofErr w:type="spellEnd"/>
      <w:r w:rsidRPr="002A51DC">
        <w:rPr>
          <w:lang w:val="en-US" w:eastAsia="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Генерального директора</w:t>
      </w:r>
      <w:proofErr w:type="spellStart"/>
      <w:r w:rsidR="005F69E3" w:rsidRPr="002A51DC">
        <w:rPr>
          <w:lang w:val="en-US"/>
        </w:rPr>
        <w:t/>
      </w:r>
      <w:proofErr w:type="spellEnd"/>
      <w:r w:rsidR="005F69E3" w:rsidRPr="002A51DC">
        <w:rPr>
          <w:lang w:val="en-US"/>
        </w:rPr>
        <w:t xml:space="preserve"> Танасийчука Николая Сергеевича</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Устава</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одной</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rPr>
          <w:rStyle w:val="a7"/>
          <w:color w:val="auto"/>
          <w:u w:val="none"/>
          <w:lang w:val="en-US" w:eastAsia="en-US"/>
        </w:rPr>
        <w:t xml:space="preserve">________________</w:t>
      </w:r>
      <w:proofErr w:type="spellStart"/>
      <w:r w:rsidR="005F69E3" w:rsidRPr="002A51DC">
        <w:rPr>
          <w:rStyle w:val="a7"/>
          <w:color w:val="auto"/>
          <w:u w:val="none"/>
          <w:lang w:val="en-US" w:eastAsia="en-US"/>
        </w:rPr>
        <w:t/>
      </w:r>
      <w:proofErr w:type="spellEnd"/>
      <w:r w:rsidR="005F69E3" w:rsidRPr="002A51DC">
        <w:rPr>
          <w:rStyle w:val="a7"/>
          <w:color w:val="auto"/>
          <w:u w:val="none"/>
          <w:lang w:val="en-US" w:eastAsia="en-US"/>
        </w:rPr>
        <w:t xml:space="preserve">, </w:t>
      </w:r>
      <w:r w:rsidR="005F69E3" w:rsidRPr="002A51DC">
        <w:t>именуем</w:t>
      </w:r>
      <w:r w:rsidR="006A2B97" w:rsidRPr="002A51DC">
        <w:t>ое</w:t>
      </w:r>
      <w:r w:rsidR="006A2B97" w:rsidRPr="002A51DC">
        <w:rPr>
          <w:lang w:val="en-US"/>
        </w:rPr>
        <w:t>(</w:t>
      </w:r>
      <w:proofErr w:type="spellStart"/>
      <w:r w:rsidR="006A2B97" w:rsidRPr="002A51DC">
        <w:t>ая</w:t>
      </w:r>
      <w:proofErr w:type="spellEnd"/>
      <w:r w:rsidR="006A2B97" w:rsidRPr="002A51DC">
        <w:rPr>
          <w:lang w:val="en-US"/>
        </w:rPr>
        <w:t>,</w:t>
      </w:r>
      <w:proofErr w:type="spellStart"/>
      <w:r w:rsidR="005F69E3" w:rsidRPr="002A51DC">
        <w:t>ый</w:t>
      </w:r>
      <w:proofErr w:type="spellEnd"/>
      <w:r w:rsidR="006A2B97" w:rsidRPr="002A51DC">
        <w:rPr>
          <w:lang w:val="en-US"/>
        </w:rPr>
        <w:t>)</w:t>
      </w:r>
      <w:r w:rsidR="005F69E3" w:rsidRPr="002A51DC">
        <w:rPr>
          <w:lang w:val="en-US"/>
        </w:rPr>
        <w:t xml:space="preserve"> </w:t>
      </w:r>
      <w:r w:rsidR="005F69E3" w:rsidRPr="002A51DC">
        <w:t>в</w:t>
      </w:r>
      <w:r w:rsidR="005F69E3" w:rsidRPr="002A51DC">
        <w:rPr>
          <w:lang w:val="en-US"/>
        </w:rPr>
        <w:t xml:space="preserve"> </w:t>
      </w:r>
      <w:r w:rsidR="005F69E3" w:rsidRPr="002A51DC">
        <w:t>дальнейшем</w:t>
      </w:r>
      <w:r w:rsidR="005F69E3" w:rsidRPr="002A51DC">
        <w:rPr>
          <w:lang w:val="en-US"/>
        </w:rPr>
        <w:t xml:space="preserve"> «Подрядчик</w:t>
      </w:r>
      <w:proofErr w:type="spellStart"/>
      <w:r w:rsidR="005F69E3" w:rsidRPr="002A51DC">
        <w:rPr>
          <w:rStyle w:val="a7"/>
          <w:color w:val="auto"/>
          <w:u w:val="none"/>
          <w:lang w:val="en-US" w:eastAsia="en-US"/>
        </w:rPr>
        <w:t/>
      </w:r>
      <w:proofErr w:type="spellEnd"/>
      <w:r w:rsidR="005F69E3" w:rsidRPr="002A51DC">
        <w:rPr>
          <w:lang w:val="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другой</w:t>
      </w:r>
      <w:r w:rsidR="005F69E3" w:rsidRPr="002A51DC">
        <w:rPr>
          <w:lang w:val="en-US"/>
        </w:rPr>
        <w:t xml:space="preserve"> </w:t>
      </w:r>
      <w:r w:rsidR="005F69E3" w:rsidRPr="002A51DC">
        <w:t>стороны</w:t>
      </w:r>
      <w:r w:rsidR="005F69E3" w:rsidRPr="002A51DC">
        <w:rPr>
          <w:lang w:val="en-US"/>
        </w:rPr>
        <w:t xml:space="preserve">, </w:t>
      </w:r>
      <w:r w:rsidR="005F69E3" w:rsidRPr="002A51DC">
        <w:t>а</w:t>
      </w:r>
      <w:r w:rsidR="005F69E3" w:rsidRPr="002A51DC">
        <w:rPr>
          <w:lang w:val="en-US"/>
        </w:rPr>
        <w:t xml:space="preserve"> </w:t>
      </w:r>
      <w:r w:rsidR="005F69E3" w:rsidRPr="002A51DC">
        <w:t>вместе</w:t>
      </w:r>
      <w:r w:rsidR="005F69E3" w:rsidRPr="002A51DC">
        <w:rPr>
          <w:lang w:val="en-US"/>
        </w:rPr>
        <w:t xml:space="preserve"> </w:t>
      </w:r>
      <w:r w:rsidR="005F69E3" w:rsidRPr="002A51DC">
        <w:t>именуемые</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t>каждый</w:t>
      </w:r>
      <w:r w:rsidR="005F69E3" w:rsidRPr="002A51DC">
        <w:rPr>
          <w:lang w:val="en-US"/>
        </w:rPr>
        <w:t xml:space="preserve"> </w:t>
      </w:r>
      <w:r w:rsidR="005F69E3" w:rsidRPr="002A51DC">
        <w:t>в</w:t>
      </w:r>
      <w:r w:rsidR="005F69E3" w:rsidRPr="002A51DC">
        <w:rPr>
          <w:lang w:val="en-US"/>
        </w:rPr>
        <w:t xml:space="preserve"> </w:t>
      </w:r>
      <w:r w:rsidR="005F69E3" w:rsidRPr="002A51DC">
        <w:t>отдельности</w:t>
      </w:r>
      <w:r w:rsidR="005F69E3" w:rsidRPr="002A51DC">
        <w:rPr>
          <w:lang w:val="en-US"/>
        </w:rPr>
        <w:t xml:space="preserve"> «</w:t>
      </w:r>
      <w:r w:rsidR="005F69E3" w:rsidRPr="002A51DC">
        <w:t>Сторона</w:t>
      </w:r>
      <w:r w:rsidR="005F69E3" w:rsidRPr="002A51DC">
        <w:rPr>
          <w:lang w:val="en-US"/>
        </w:rPr>
        <w:t xml:space="preserve">», </w:t>
      </w:r>
      <w:r w:rsidR="005F69E3" w:rsidRPr="002A51DC">
        <w:t>с</w:t>
      </w:r>
      <w:r w:rsidR="005F69E3" w:rsidRPr="002A51DC">
        <w:rPr>
          <w:lang w:val="en-US"/>
        </w:rPr>
        <w:t xml:space="preserve"> </w:t>
      </w:r>
      <w:r w:rsidR="005F69E3" w:rsidRPr="002A51DC">
        <w:t>соблюдением</w:t>
      </w:r>
      <w:r w:rsidR="005F69E3" w:rsidRPr="002A51DC">
        <w:rPr>
          <w:lang w:val="en-US"/>
        </w:rPr>
        <w:t xml:space="preserve"> </w:t>
      </w:r>
      <w:r w:rsidR="005F69E3" w:rsidRPr="002A51DC">
        <w:t>требований</w:t>
      </w:r>
      <w:r w:rsidR="005F69E3" w:rsidRPr="002A51DC">
        <w:rPr>
          <w:lang w:val="en-US"/>
        </w:rPr>
        <w:t xml:space="preserve"> </w:t>
      </w:r>
      <w:r w:rsidR="005F69E3" w:rsidRPr="002A51DC">
        <w:t>Гражданского</w:t>
      </w:r>
      <w:r w:rsidR="005F69E3" w:rsidRPr="002A51DC">
        <w:rPr>
          <w:lang w:val="en-US"/>
        </w:rPr>
        <w:t xml:space="preserve"> </w:t>
      </w:r>
      <w:r w:rsidR="005F69E3" w:rsidRPr="002A51DC">
        <w:t>кодекса</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далее</w:t>
      </w:r>
      <w:r w:rsidR="005F69E3" w:rsidRPr="002A51DC">
        <w:rPr>
          <w:lang w:val="en-US"/>
        </w:rPr>
        <w:t xml:space="preserve"> – </w:t>
      </w:r>
      <w:r w:rsidR="005F69E3" w:rsidRPr="002A51DC">
        <w:t>Гражданский</w:t>
      </w:r>
      <w:r w:rsidR="005F69E3" w:rsidRPr="002A51DC">
        <w:rPr>
          <w:lang w:val="en-US"/>
        </w:rPr>
        <w:t xml:space="preserve"> </w:t>
      </w:r>
      <w:r w:rsidR="005F69E3" w:rsidRPr="002A51DC">
        <w:t>кодекс</w:t>
      </w:r>
      <w:r w:rsidR="005F69E3" w:rsidRPr="002A51DC">
        <w:rPr>
          <w:lang w:val="en-US"/>
        </w:rPr>
        <w:t xml:space="preserve">), </w:t>
      </w:r>
      <w:r w:rsidR="00265B04" w:rsidRPr="002A51DC">
        <w:t>Федерального</w:t>
      </w:r>
      <w:r w:rsidR="00265B04" w:rsidRPr="002A51DC">
        <w:rPr>
          <w:lang w:val="en-US"/>
        </w:rPr>
        <w:t xml:space="preserve"> </w:t>
      </w:r>
      <w:r w:rsidR="00265B04" w:rsidRPr="002A51DC">
        <w:t>закона</w:t>
      </w:r>
      <w:r w:rsidR="00265B04" w:rsidRPr="002A51DC">
        <w:rPr>
          <w:lang w:val="en-US"/>
        </w:rPr>
        <w:t xml:space="preserve"> </w:t>
      </w:r>
      <w:r w:rsidR="00265B04" w:rsidRPr="002A51DC">
        <w:t>от</w:t>
      </w:r>
      <w:r w:rsidR="00265B04" w:rsidRPr="002A51DC">
        <w:rPr>
          <w:lang w:val="en-US"/>
        </w:rPr>
        <w:t xml:space="preserve"> 18.07.2011 № 223-</w:t>
      </w:r>
      <w:r w:rsidR="00265B04" w:rsidRPr="002A51DC">
        <w:t>ФЗ</w:t>
      </w:r>
      <w:r w:rsidR="00265B04" w:rsidRPr="002A51DC">
        <w:rPr>
          <w:lang w:val="en-US"/>
        </w:rPr>
        <w:t xml:space="preserve"> «</w:t>
      </w:r>
      <w:r w:rsidR="00265B04" w:rsidRPr="002A51DC">
        <w:t>О</w:t>
      </w:r>
      <w:r w:rsidR="00265B04" w:rsidRPr="002A51DC">
        <w:rPr>
          <w:lang w:val="en-US"/>
        </w:rPr>
        <w:t xml:space="preserve"> </w:t>
      </w:r>
      <w:r w:rsidR="00265B04" w:rsidRPr="002A51DC">
        <w:t>закупках</w:t>
      </w:r>
      <w:r w:rsidR="00265B04" w:rsidRPr="002A51DC">
        <w:rPr>
          <w:lang w:val="en-US"/>
        </w:rPr>
        <w:t xml:space="preserve"> </w:t>
      </w:r>
      <w:r w:rsidR="00265B04" w:rsidRPr="002A51DC">
        <w:t>товаров</w:t>
      </w:r>
      <w:r w:rsidR="00265B04" w:rsidRPr="002A51DC">
        <w:rPr>
          <w:lang w:val="en-US"/>
        </w:rPr>
        <w:t xml:space="preserve">, </w:t>
      </w:r>
      <w:r w:rsidR="00265B04" w:rsidRPr="002A51DC">
        <w:t>работ</w:t>
      </w:r>
      <w:r w:rsidR="00265B04" w:rsidRPr="002A51DC">
        <w:rPr>
          <w:lang w:val="en-US"/>
        </w:rPr>
        <w:t xml:space="preserve">, </w:t>
      </w:r>
      <w:r w:rsidR="00265B04" w:rsidRPr="002A51DC">
        <w:t>услуг</w:t>
      </w:r>
      <w:r w:rsidR="00265B04" w:rsidRPr="002A51DC">
        <w:rPr>
          <w:lang w:val="en-US"/>
        </w:rPr>
        <w:t xml:space="preserve"> </w:t>
      </w:r>
      <w:r w:rsidR="00265B04" w:rsidRPr="002A51DC">
        <w:t>отдельными</w:t>
      </w:r>
      <w:r w:rsidR="00265B04" w:rsidRPr="002A51DC">
        <w:rPr>
          <w:lang w:val="en-US"/>
        </w:rPr>
        <w:t xml:space="preserve"> </w:t>
      </w:r>
      <w:r w:rsidR="00265B04" w:rsidRPr="002A51DC">
        <w:t>видами</w:t>
      </w:r>
      <w:r w:rsidR="00265B04" w:rsidRPr="002A51DC">
        <w:rPr>
          <w:lang w:val="en-US"/>
        </w:rPr>
        <w:t xml:space="preserve"> </w:t>
      </w:r>
      <w:r w:rsidR="00265B04" w:rsidRPr="002A51DC">
        <w:t>юридических</w:t>
      </w:r>
      <w:r w:rsidR="00265B04" w:rsidRPr="002A51DC">
        <w:rPr>
          <w:lang w:val="en-US"/>
        </w:rPr>
        <w:t xml:space="preserve"> </w:t>
      </w:r>
      <w:r w:rsidR="00265B04" w:rsidRPr="002A51DC">
        <w:t>лиц</w:t>
      </w:r>
      <w:r w:rsidR="00265B04" w:rsidRPr="002A51DC">
        <w:rPr>
          <w:lang w:val="en-US"/>
        </w:rPr>
        <w:t>»</w:t>
      </w:r>
      <w:r w:rsidR="00E608D7" w:rsidRPr="002A51DC">
        <w:rPr>
          <w:lang w:val="en-US"/>
        </w:rPr>
        <w:t xml:space="preserve"> </w:t>
      </w:r>
      <w:r w:rsidR="005F69E3" w:rsidRPr="002A51DC">
        <w:t>и</w:t>
      </w:r>
      <w:r w:rsidR="005F69E3" w:rsidRPr="002A51DC">
        <w:rPr>
          <w:lang w:val="en-US"/>
        </w:rPr>
        <w:t xml:space="preserve"> </w:t>
      </w:r>
      <w:r w:rsidR="005F69E3" w:rsidRPr="002A51DC">
        <w:t>иных</w:t>
      </w:r>
      <w:r w:rsidR="005F69E3" w:rsidRPr="002A51DC">
        <w:rPr>
          <w:lang w:val="en-US"/>
        </w:rPr>
        <w:t xml:space="preserve"> </w:t>
      </w:r>
      <w:r w:rsidR="005F69E3" w:rsidRPr="002A51DC">
        <w:t>правовых</w:t>
      </w:r>
      <w:r w:rsidR="005F69E3" w:rsidRPr="002A51DC">
        <w:rPr>
          <w:lang w:val="en-US"/>
        </w:rPr>
        <w:t xml:space="preserve"> </w:t>
      </w:r>
      <w:r w:rsidR="005F69E3" w:rsidRPr="002A51DC">
        <w:t>актов</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и</w:t>
      </w:r>
      <w:r w:rsidR="005F69E3" w:rsidRPr="002A51DC">
        <w:rPr>
          <w:lang w:val="en-US"/>
        </w:rPr>
        <w:t xml:space="preserve"> </w:t>
      </w:r>
      <w:r w:rsidR="005F69E3" w:rsidRPr="002A51DC">
        <w:t>Московской</w:t>
      </w:r>
      <w:r w:rsidR="005F69E3" w:rsidRPr="002A51DC">
        <w:rPr>
          <w:lang w:val="en-US"/>
        </w:rPr>
        <w:t xml:space="preserve"> </w:t>
      </w:r>
      <w:r w:rsidR="005F69E3" w:rsidRPr="002A51DC">
        <w:t>области</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w:t>
      </w:r>
      <w:r w:rsidR="006A2B97" w:rsidRPr="002A51DC">
        <w:rPr>
          <w:lang w:val="en-US"/>
        </w:rPr>
        <w:t xml:space="preserve">Протокол подведения итогов аукциона № ______________от ________________</w:t>
      </w:r>
      <w:proofErr w:type="spellStart"/>
      <w:r w:rsidR="00142336" w:rsidRPr="002A51DC">
        <w:rPr>
          <w:lang w:val="en-AU"/>
        </w:rPr>
        <w:t/>
      </w:r>
      <w:proofErr w:type="spellEnd"/>
      <w:r w:rsidR="00142336" w:rsidRPr="002A51DC">
        <w:rPr>
          <w:lang w:val="en-US"/>
        </w:rPr>
        <w:t/>
      </w:r>
      <w:r w:rsidR="006A2B97" w:rsidRPr="002A51DC">
        <w:rPr>
          <w:noProof/>
          <w:lang w:val="en-US"/>
        </w:rPr>
        <w:t xml:space="preserve"/>
      </w:r>
      <w:r w:rsidR="00D07907" w:rsidRPr="002A51DC">
        <w:rPr>
          <w:lang w:val="en-US" w:eastAsia="en-US"/>
        </w:rPr>
        <w:t xml:space="preserve"> (</w:t>
      </w:r>
      <w:r w:rsidR="00D07907" w:rsidRPr="002A51DC">
        <w:rPr>
          <w:lang w:eastAsia="en-US"/>
        </w:rPr>
        <w:t>далее</w:t>
      </w:r>
      <w:r w:rsidR="00D07907" w:rsidRPr="002A51DC">
        <w:rPr>
          <w:lang w:val="en-US" w:eastAsia="en-US"/>
        </w:rPr>
        <w:t xml:space="preserve"> – </w:t>
      </w:r>
      <w:r w:rsidR="00D07907" w:rsidRPr="002A51DC">
        <w:rPr>
          <w:lang w:eastAsia="en-US"/>
        </w:rPr>
        <w:t>закупка</w:t>
      </w:r>
      <w:r w:rsidR="00D07907" w:rsidRPr="002A51DC">
        <w:rPr>
          <w:lang w:val="en-US" w:eastAsia="en-US"/>
        </w:rPr>
        <w:t>)</w:t>
      </w:r>
      <w:r w:rsidRPr="002A51DC">
        <w:rPr>
          <w:lang w:val="en-US" w:eastAsia="en-US"/>
        </w:rPr>
        <w:t xml:space="preserve">, </w:t>
      </w:r>
      <w:r w:rsidRPr="002A51DC">
        <w:rPr>
          <w:lang w:eastAsia="en-US"/>
        </w:rPr>
        <w:t>заключили</w:t>
      </w:r>
      <w:r w:rsidRPr="002A51DC">
        <w:rPr>
          <w:lang w:val="en-US" w:eastAsia="en-US"/>
        </w:rPr>
        <w:t xml:space="preserve"> </w:t>
      </w:r>
      <w:r w:rsidRPr="002A51DC">
        <w:rPr>
          <w:lang w:eastAsia="en-US"/>
        </w:rPr>
        <w:t>настоящий</w:t>
      </w:r>
      <w:r w:rsidRPr="002A51DC">
        <w:rPr>
          <w:lang w:val="en-US" w:eastAsia="en-US"/>
        </w:rPr>
        <w:t xml:space="preserve"> договор</w:t>
      </w:r>
      <w:r w:rsidR="00425D9D" w:rsidRPr="002A51DC">
        <w:rPr>
          <w:lang w:val="en-US" w:eastAsia="en-US"/>
        </w:rPr>
        <w:t/>
      </w:r>
      <w:r w:rsidRPr="002A51DC">
        <w:rPr>
          <w:lang w:val="en-US" w:eastAsia="en-US"/>
        </w:rPr>
        <w:t/>
      </w:r>
      <w:r w:rsidR="005C6BEE" w:rsidRPr="002A51DC">
        <w:rPr>
          <w:lang w:val="en-US" w:eastAsia="en-US"/>
        </w:rPr>
        <w:t/>
      </w:r>
      <w:r w:rsidRPr="002A51DC">
        <w:rPr>
          <w:lang w:val="en-US" w:eastAsia="en-US"/>
        </w:rPr>
        <w:t xml:space="preserve"> (</w:t>
      </w:r>
      <w:r w:rsidRPr="002A51DC">
        <w:rPr>
          <w:lang w:eastAsia="en-US"/>
        </w:rPr>
        <w:t>далее</w:t>
      </w:r>
      <w:r w:rsidRPr="002A51DC">
        <w:rPr>
          <w:lang w:val="en-US" w:eastAsia="en-US"/>
        </w:rPr>
        <w:t xml:space="preserve"> – </w:t>
      </w:r>
      <w:r w:rsidR="005940B9" w:rsidRPr="002A51DC">
        <w:rPr>
          <w:lang w:val="en-US" w:eastAsia="en-US"/>
        </w:rPr>
        <w:t xml:space="preserve">Договор</w:t>
      </w:r>
      <w:proofErr w:type="spellStart"/>
      <w:r w:rsidR="005940B9" w:rsidRPr="002A51DC">
        <w:rPr>
          <w:lang w:val="en-US" w:eastAsia="en-US"/>
        </w:rPr>
        <w:t/>
      </w:r>
      <w:proofErr w:type="spellEnd"/>
      <w:r w:rsidR="005940B9" w:rsidRPr="002A51DC">
        <w:rPr>
          <w:lang w:val="en-US" w:eastAsia="en-US"/>
        </w:rPr>
        <w:t xml:space="preserve"/>
      </w:r>
      <w:r w:rsidRPr="002A51DC">
        <w:rPr>
          <w:lang w:val="en-US" w:eastAsia="en-US"/>
        </w:rPr>
        <w:t xml:space="preserve">) </w:t>
      </w:r>
      <w:r w:rsidRPr="002A51DC">
        <w:rPr>
          <w:lang w:eastAsia="en-US"/>
        </w:rPr>
        <w:t>о</w:t>
      </w:r>
      <w:r w:rsidRPr="002A51DC">
        <w:rPr>
          <w:lang w:val="en-US" w:eastAsia="en-US"/>
        </w:rPr>
        <w:t xml:space="preserve"> </w:t>
      </w:r>
      <w:r w:rsidRPr="002A51DC">
        <w:rPr>
          <w:lang w:eastAsia="en-US"/>
        </w:rPr>
        <w:t>нижеследующем</w:t>
      </w:r>
      <w:r w:rsidRPr="002A51DC">
        <w:rPr>
          <w:lang w:val="en-US" w:eastAsia="en-US"/>
        </w:rPr>
        <w:t>.</w:t>
      </w:r>
    </w:p>
    <w:p w14:paraId="6A7841B3" w14:textId="553F68C1" w:rsidR="00E9521A" w:rsidRPr="002A51DC" w:rsidRDefault="00E9521A" w:rsidP="002A51DC">
      <w:pPr>
        <w:pStyle w:val="a0"/>
      </w:pPr>
      <w:r w:rsidRPr="002A51DC">
        <w:t xml:space="preserve">Предмет </w:t>
      </w:r>
      <w:r w:rsidR="005940B9" w:rsidRPr="002A51DC">
        <w:t xml:space="preserve">Договора</w:t>
      </w:r>
      <w:proofErr w:type="spellStart"/>
      <w:r w:rsidR="005940B9" w:rsidRPr="002A51DC">
        <w:t/>
      </w:r>
      <w:proofErr w:type="spellEnd"/>
      <w:r w:rsidR="005940B9" w:rsidRPr="002A51DC">
        <w:t xml:space="preserve"/>
      </w:r>
    </w:p>
    <w:p w14:paraId="47A70E58" w14:textId="61D46796" w:rsidR="00255DB2" w:rsidRDefault="00255DB2" w:rsidP="002A51DC">
      <w:pPr>
        <w:pStyle w:val="a1"/>
      </w:pPr>
      <w:r>
        <w:t xml:space="preserve">Предмет Договора - </w:t>
      </w:r>
      <w:r w:rsidRPr="002A51DC">
        <w:rPr>
          <w:lang w:val="en-US"/>
        </w:rPr>
        <w:t xml:space="preserve">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roofErr w:type="spellStart"/>
      <w:r w:rsidRPr="002A51DC">
        <w:rPr>
          <w:lang w:val="en-AU"/>
        </w:rPr>
        <w:t/>
      </w:r>
      <w:proofErr w:type="spellEnd"/>
      <w:r w:rsidRPr="002A51DC">
        <w:rPr>
          <w:lang w:val="en-US"/>
        </w:rPr>
        <w:t xml:space="preserve"/>
      </w:r>
      <w:r>
        <w:t>.</w:t>
      </w:r>
    </w:p>
    <w:p w14:paraId="6C686C54" w14:textId="3B8381B1" w:rsidR="000E0847" w:rsidRPr="002A51DC" w:rsidRDefault="000E0847" w:rsidP="002A51DC">
      <w:pPr>
        <w:pStyle w:val="a1"/>
      </w:pPr>
      <w:r w:rsidRPr="002A51DC">
        <w:t xml:space="preserve">Подрядчик</w:t>
      </w:r>
      <w:proofErr w:type="spellStart"/>
      <w:r w:rsidRPr="002A51DC">
        <w:t/>
      </w:r>
      <w:proofErr w:type="spellEnd"/>
      <w:r w:rsidRPr="002A51DC">
        <w:t xml:space="preserve"> обязуется по заданию Заказчика </w:t>
      </w:r>
      <w:r w:rsidR="00D46ED9" w:rsidRPr="002A51DC">
        <w:t>выполнить работы</w:t>
      </w:r>
      <w:r w:rsidR="00AE1964" w:rsidRPr="002A51DC">
        <w:t xml:space="preserve">,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roofErr w:type="spellStart"/>
      <w:r w:rsidRPr="002A51DC">
        <w:t/>
      </w:r>
      <w:proofErr w:type="spellEnd"/>
      <w:r w:rsidRPr="002A51DC">
        <w:t xml:space="preserve">.</w:t>
      </w:r>
    </w:p>
    <w:p w14:paraId="229FC806" w14:textId="2DBA790B"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Подрядчиком</w:t>
      </w:r>
      <w:proofErr w:type="spellStart"/>
      <w:r w:rsidR="000E0847" w:rsidRPr="002A51DC">
        <w:t/>
      </w:r>
      <w:proofErr w:type="spellEnd"/>
      <w:r w:rsidR="000E0847" w:rsidRPr="002A51DC">
        <w:t xml:space="preserve">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Подрядчиком</w:t>
      </w:r>
      <w:proofErr w:type="spellStart"/>
      <w:r w:rsidR="000E0847" w:rsidRPr="002A51DC">
        <w:t/>
      </w:r>
      <w:proofErr w:type="spellEnd"/>
      <w:r w:rsidR="000E0847" w:rsidRPr="002A51DC">
        <w:t xml:space="preserve">, определяются </w:t>
      </w:r>
      <w:r w:rsidR="006A5944" w:rsidRPr="002A51DC">
        <w:t xml:space="preserve">Договором</w:t>
      </w:r>
      <w:proofErr w:type="spellStart"/>
      <w:r w:rsidR="006A5944" w:rsidRPr="002A51DC">
        <w:t/>
      </w:r>
      <w:proofErr w:type="gramStart"/>
      <w:r w:rsidR="006A5944" w:rsidRPr="002A51DC">
        <w:t/>
      </w:r>
      <w:proofErr w:type="spellEnd"/>
      <w:r w:rsidR="006A5944" w:rsidRPr="002A51DC">
        <w:t xml:space="preserve"/>
      </w:r>
      <w:r w:rsidR="000E0847" w:rsidRPr="002A51DC">
        <w:t xml:space="preserve">, в том числе приложением 5 «Техническое задание» к Договору</w:t>
      </w:r>
      <w:proofErr w:type="gramEnd"/>
      <w:r w:rsidR="000E0847" w:rsidRPr="002A51DC">
        <w:t xml:space="preserve">.</w:t>
      </w:r>
    </w:p>
    <w:p w14:paraId="69F5681A" w14:textId="6B34782F" w:rsidR="005D29F0" w:rsidRPr="002A51DC" w:rsidRDefault="005D29F0" w:rsidP="002A51DC">
      <w:pPr>
        <w:pStyle w:val="a1"/>
      </w:pPr>
      <w:r w:rsidRPr="002A51DC">
        <w:t xml:space="preserve">Результат выполненных работ по </w:t>
      </w:r>
      <w:r w:rsidR="00F84446" w:rsidRPr="002A51DC">
        <w:rPr>
          <w:lang w:eastAsia="en-US"/>
        </w:rPr>
        <w:t xml:space="preserve">Договору</w:t>
      </w:r>
      <w:proofErr w:type="spellStart"/>
      <w:r w:rsidR="00F84446" w:rsidRPr="002A51DC">
        <w:rPr>
          <w:lang w:eastAsia="en-US"/>
        </w:rPr>
        <w:t/>
      </w:r>
      <w:proofErr w:type="spellEnd"/>
      <w:r w:rsidR="00F84446" w:rsidRPr="002A51DC">
        <w:rPr>
          <w:lang w:eastAsia="en-US"/>
        </w:rPr>
        <w:t xml:space="preserve"/>
      </w:r>
      <w:r w:rsidRPr="002A51DC">
        <w:t xml:space="preserve">: Выполнения работ согласно локально сметного расчета</w:t>
      </w:r>
      <w:r w:rsidRPr="002A51DC">
        <w:rPr>
          <w:lang w:val="en-US"/>
        </w:rPr>
        <w:t/>
      </w:r>
      <w:r w:rsidRPr="002A51DC">
        <w:t xml:space="preserve">.</w:t>
      </w:r>
    </w:p>
    <w:p w14:paraId="653109E6" w14:textId="1FD95AB9" w:rsidR="00C15C0E" w:rsidRPr="002A51DC" w:rsidRDefault="00C15C0E" w:rsidP="002A51DC">
      <w:pPr>
        <w:pStyle w:val="a0"/>
      </w:pPr>
      <w:r w:rsidRPr="002A51DC">
        <w:t xml:space="preserve">Цена </w:t>
      </w:r>
      <w:r w:rsidR="005940B9" w:rsidRPr="002A51DC">
        <w:t xml:space="preserve">Договора</w:t>
      </w:r>
      <w:proofErr w:type="spellStart"/>
      <w:r w:rsidR="005940B9" w:rsidRPr="002A51DC">
        <w:t/>
      </w:r>
      <w:proofErr w:type="spellEnd"/>
      <w:r w:rsidR="005940B9" w:rsidRPr="002A51DC">
        <w:t xml:space="preserve"/>
      </w:r>
      <w:r w:rsidR="001C6DA4" w:rsidRPr="002A51DC">
        <w:t>, порядок и сроки оплаты</w:t>
      </w:r>
    </w:p>
    <w:p w14:paraId="73AC05C7" w14:textId="15F7E71F" w:rsidR="002E330D" w:rsidRDefault="00AE1964" w:rsidP="002A51DC">
      <w:pPr>
        <w:pStyle w:val="a1"/>
        <w:rPr>
          <w:lang w:eastAsia="en-US"/>
        </w:rPr>
      </w:pPr>
      <w:r w:rsidRPr="002A51DC">
        <w:rPr>
          <w:lang w:eastAsia="en-US"/>
        </w:rPr>
        <w:t xml:space="preserve">Цена Договора</w:t>
      </w:r>
      <w:r w:rsidR="0016684A" w:rsidRPr="002A51DC">
        <w:rPr>
          <w:lang w:eastAsia="en-US"/>
        </w:rPr>
        <w:t/>
      </w:r>
      <w:r w:rsidRPr="002A51DC">
        <w:rPr>
          <w:lang w:eastAsia="en-US"/>
        </w:rPr>
        <w:t xml:space="preserve"/>
      </w:r>
      <w:r w:rsidR="002E330D" w:rsidRPr="002A51DC">
        <w:rPr>
          <w:lang w:eastAsia="en-US"/>
        </w:rPr>
        <w:t xml:space="preserve"> составляет ________________</w:t>
      </w:r>
      <w:proofErr w:type="spellStart"/>
      <w:r w:rsidR="002E330D" w:rsidRPr="002A51DC">
        <w:rPr>
          <w:lang w:val="en-US" w:eastAsia="en-US"/>
        </w:rPr>
        <w:t/>
      </w:r>
      <w:proofErr w:type="spellEnd"/>
      <w:r w:rsidR="002E330D" w:rsidRPr="002A51DC">
        <w:rPr>
          <w:lang w:eastAsia="en-US"/>
        </w:rPr>
        <w:t xml:space="preserve">, ________________</w:t>
      </w:r>
      <w:proofErr w:type="spellStart"/>
      <w:r w:rsidR="002E330D" w:rsidRPr="002A51DC">
        <w:rPr>
          <w:lang w:val="en-US" w:eastAsia="en-US"/>
        </w:rPr>
        <w:t/>
      </w:r>
      <w:proofErr w:type="spellEnd"/>
      <w:r w:rsidR="002E330D" w:rsidRPr="002A51DC">
        <w:rPr>
          <w:lang w:eastAsia="en-US"/>
        </w:rPr>
        <w:t xml:space="preserve"> </w:t>
      </w:r>
      <w:proofErr w:type="spellStart"/>
      <w:r w:rsidR="002E330D" w:rsidRPr="002A51DC">
        <w:rPr>
          <w:lang w:val="en-US" w:eastAsia="en-US"/>
        </w:rPr>
        <w:t/>
      </w:r>
      <w:proofErr w:type="spellEnd"/>
      <w:r w:rsidR="002E330D" w:rsidRPr="002A51DC">
        <w:rPr>
          <w:lang w:eastAsia="en-US"/>
        </w:rPr>
        <w:t xml:space="preserve"/>
      </w:r>
      <w:r w:rsidR="002E330D" w:rsidRPr="002A51DC">
        <w:rPr>
          <w:rStyle w:val="af3"/>
          <w:lang w:eastAsia="en-US"/>
        </w:rPr>
        <w:footnoteReference w:id="1"/>
      </w:r>
      <w:r w:rsidR="002E330D" w:rsidRPr="002A51DC">
        <w:rPr>
          <w:lang w:eastAsia="en-US"/>
        </w:rPr>
        <w:t xml:space="preserve"> (далее – Цена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w:t>
      </w:r>
    </w:p>
    <w:p w14:paraId="6344CB7B" w14:textId="446F7D49" w:rsidR="0039489C" w:rsidRPr="0039489C" w:rsidRDefault="0039489C" w:rsidP="0039489C">
      <w:pPr>
        <w:pStyle w:val="a1"/>
        <w:numPr>
          <w:ilvl w:val="0"/>
          <w:numId w:val="0"/>
        </w:numPr>
        <w:ind w:left="709"/>
        <w:rPr>
          <w:szCs w:val="24"/>
          <w:lang w:eastAsia="en-US"/>
        </w:rPr>
      </w:pPr>
      <w:r w:rsidRPr="0039489C">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2A51DC" w:rsidRDefault="002E330D" w:rsidP="0039489C">
      <w:pPr>
        <w:pStyle w:val="a1"/>
        <w:numPr>
          <w:ilvl w:val="1"/>
          <w:numId w:val="8"/>
        </w:numPr>
        <w:rPr>
          <w:lang w:eastAsia="en-US"/>
        </w:rPr>
      </w:pPr>
      <w:r w:rsidRPr="002A51DC">
        <w:rPr>
          <w:lang w:eastAsia="en-US"/>
        </w:rPr>
        <w:t xml:space="preserve">Сумма, подлежащая уплате Заказчиком</w:t>
      </w:r>
      <w:proofErr w:type="spellStart"/>
      <w:r w:rsidRPr="002A51DC">
        <w:rPr>
          <w:lang w:eastAsia="en-US"/>
        </w:rPr>
        <w:t/>
      </w:r>
      <w:proofErr w:type="spellEnd"/>
      <w:r w:rsidRPr="002A51DC">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2A51DC">
        <w:rPr>
          <w:lang w:eastAsia="en-US"/>
        </w:rPr>
        <w:t/>
      </w:r>
      <w:proofErr w:type="spellEnd"/>
      <w:r w:rsidRPr="002A51DC">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2A51DC">
        <w:rPr>
          <w:lang w:eastAsia="en-US"/>
        </w:rPr>
        <w:t/>
      </w:r>
      <w:proofErr w:type="spellEnd"/>
      <w:r w:rsidRPr="002A51DC">
        <w:rPr>
          <w:lang w:eastAsia="en-US"/>
        </w:rPr>
        <w:t xml:space="preserve">.</w:t>
      </w:r>
    </w:p>
    <w:p w14:paraId="194FC7FF" w14:textId="77777777"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14:paraId="50ECED26" w14:textId="77777777" w:rsidTr="00AD01A5">
        <w:trPr>
          <w:jc w:val="center"/>
        </w:trPr>
        <w:tc>
          <w:tcPr>
            <w:tcW w:w="2405" w:type="dxa"/>
            <w:vAlign w:val="center"/>
          </w:tcPr>
          <w:p w14:paraId="1CD4C9B3" w14:textId="77777777" w:rsidR="00B60C19" w:rsidRPr="002A51DC" w:rsidRDefault="00B60C19" w:rsidP="002A51DC">
            <w:pPr>
              <w:ind w:firstLine="0"/>
              <w:jc w:val="center"/>
              <w:rPr>
                <w:lang w:val="ru-RU" w:eastAsia="en-US"/>
              </w:rPr>
            </w:pPr>
            <w:r w:rsidRPr="002A51DC">
              <w:rPr>
                <w:lang w:val="ru-RU" w:eastAsia="en-US"/>
              </w:rPr>
              <w:t>Бюджет/вид внебюджетных средств</w:t>
            </w:r>
          </w:p>
        </w:tc>
        <w:tc>
          <w:tcPr>
            <w:tcW w:w="2977" w:type="dxa"/>
            <w:vAlign w:val="center"/>
          </w:tcPr>
          <w:p w14:paraId="2A4A8848" w14:textId="77777777"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14:paraId="085B0B1A" w14:textId="77777777"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14:paraId="27C588DD" w14:textId="77777777"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14:paraId="60204466" w14:textId="77777777"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14:paraId="4A2DB08B" w14:textId="77777777" w:rsidTr="00AD01A5">
        <w:trPr>
          <w:jc w:val="center"/>
        </w:trPr>
        <w:tc>
          <w:tcPr>
            <w:tcW w:w="2405" w:type="dxa"/>
          </w:tcPr>
          <w:p w14:paraId="2C529A74" w14:textId="77777777" w:rsidR="00B60C19" w:rsidRPr="002A51DC" w:rsidRDefault="00B60C19" w:rsidP="002A51DC">
            <w:pPr>
              <w:ind w:left="-108" w:firstLine="0"/>
            </w:pPr>
            <w:r w:rsidRPr="002A51DC">
              <w:t xml:space="preserve">За счет средств, полученных при осуществлении иной приносящей доход деятельности от физических лиц, юридических лиц</w:t>
            </w:r>
            <w:proofErr w:type="spellStart"/>
            <w:r w:rsidRPr="002A51DC">
              <w:t/>
            </w:r>
            <w:proofErr w:type="spellEnd"/>
            <w:r w:rsidRPr="002A51DC">
              <w:rPr>
                <w:lang w:val="ru-RU"/>
              </w:rPr>
              <w:t/>
            </w:r>
            <w:r w:rsidRPr="002A51DC">
              <w:t xml:space="preserve"/>
            </w:r>
          </w:p>
          <w:p w14:paraId="77FC3133"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20F8624C"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73DFBF52" w14:textId="784A17F9" w:rsidR="00B60C19" w:rsidRPr="002A51DC" w:rsidRDefault="00372D31" w:rsidP="002A51DC">
            <w:pPr>
              <w:ind w:left="-108" w:firstLine="0"/>
              <w:rPr>
                <w:lang w:val="ru-RU" w:eastAsia="en-US"/>
              </w:rPr>
            </w:pPr>
            <w:r w:rsidRPr="002A51DC">
              <w:t xml:space="preserve"/>
            </w:r>
            <w:proofErr w:type="spellStart"/>
            <w:r w:rsidRPr="002A51DC">
              <w:t/>
            </w:r>
            <w:proofErr w:type="spellEnd"/>
            <w:r w:rsidRPr="002A51DC">
              <w:rPr>
                <w:lang w:val="ru-RU"/>
              </w:rPr>
              <w:t/>
            </w:r>
            <w:r w:rsidRPr="002A51DC">
              <w:t xml:space="preserve"/>
            </w:r>
          </w:p>
        </w:tc>
        <w:tc>
          <w:tcPr>
            <w:tcW w:w="2977" w:type="dxa"/>
          </w:tcPr>
          <w:p w14:paraId="69BB9217"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5BE06C5F"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4BAA678E"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635393C4" w14:textId="7EED7FBB" w:rsidR="00B60C19" w:rsidRPr="002A51DC" w:rsidRDefault="00372D31" w:rsidP="002A51DC">
            <w:pPr>
              <w:ind w:left="-110" w:firstLine="0"/>
            </w:pPr>
            <w:r w:rsidRPr="002A51DC">
              <w:t xml:space="preserve"/>
            </w:r>
            <w:proofErr w:type="spellStart"/>
            <w:r w:rsidRPr="002A51DC">
              <w:t/>
            </w:r>
            <w:proofErr w:type="spellEnd"/>
            <w:r w:rsidRPr="002A51DC">
              <w:rPr>
                <w:lang w:val="ru-RU"/>
              </w:rPr>
              <w:t/>
            </w:r>
            <w:r w:rsidRPr="002A51DC">
              <w:t xml:space="preserve"/>
            </w:r>
          </w:p>
        </w:tc>
        <w:tc>
          <w:tcPr>
            <w:tcW w:w="1701" w:type="dxa"/>
          </w:tcPr>
          <w:p w14:paraId="1858B699"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1E61D0BE"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27EA71C1" w14:textId="77777777" w:rsidR="00372D31" w:rsidRPr="002A51DC" w:rsidRDefault="00B60C19" w:rsidP="002A51DC">
            <w:pPr>
              <w:ind w:left="-109"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ABC40D9" w14:textId="75E7A406" w:rsidR="00B60C19" w:rsidRPr="002A51DC" w:rsidRDefault="00372D31"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c>
          <w:tcPr>
            <w:tcW w:w="1984" w:type="dxa"/>
          </w:tcPr>
          <w:p w14:paraId="03109EC0" w14:textId="566E9110"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00C51FFA" w:rsidRPr="002A51DC">
              <w:rPr>
                <w:rFonts w:cstheme="minorHAnsi"/>
                <w:color w:val="222222"/>
                <w:shd w:val="clear" w:color="auto" w:fill="FFFFFF"/>
              </w:rPr>
              <w:t xml:space="preserve"/>
            </w:r>
          </w:p>
          <w:p w14:paraId="2FA6DE07"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66A35C69"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3C871C2A" w14:textId="7981AE9F" w:rsidR="00B75CE8" w:rsidRPr="002A51DC" w:rsidRDefault="00B75CE8" w:rsidP="002A51DC">
            <w:pPr>
              <w:ind w:left="-112" w:firstLine="0"/>
              <w:rPr>
                <w:lang w:eastAsia="en-US"/>
              </w:rPr>
            </w:pPr>
            <w:r w:rsidRPr="002A51DC">
              <w:rPr>
                <w:rFonts w:cstheme="minorHAnsi"/>
                <w:shd w:val="clear" w:color="auto" w:fill="FFFFFF"/>
              </w:rPr>
              <w:t xml:space="preserve"/>
            </w:r>
            <w:r w:rsidRPr="002A51DC">
              <w:rPr>
                <w:rFonts w:cstheme="minorHAnsi"/>
                <w:color w:val="222222"/>
                <w:shd w:val="clear" w:color="auto" w:fill="FFFFFF"/>
              </w:rPr>
              <w:t/>
            </w:r>
            <w:r w:rsidRPr="002A51DC">
              <w:rPr>
                <w:rFonts w:cstheme="minorHAnsi"/>
                <w:shd w:val="clear" w:color="auto" w:fill="FFFFFF"/>
              </w:rPr>
              <w:t xml:space="preserve"/>
            </w:r>
          </w:p>
        </w:tc>
        <w:tc>
          <w:tcPr>
            <w:tcW w:w="997" w:type="dxa"/>
          </w:tcPr>
          <w:p w14:paraId="26505CCA" w14:textId="77777777" w:rsidR="00B60C19" w:rsidRPr="002A51DC" w:rsidRDefault="00B60C19" w:rsidP="002A51DC">
            <w:pPr>
              <w:ind w:firstLine="0"/>
              <w:rPr>
                <w:lang w:eastAsia="en-US"/>
              </w:rPr>
            </w:pPr>
            <w:r w:rsidRPr="002A51DC">
              <w:rPr>
                <w:lang w:eastAsia="en-US"/>
              </w:rPr>
              <w:lastRenderedPageBreak/>
              <w:t xml:space="preserve">2025</w:t>
            </w:r>
          </w:p>
          <w:p w14:paraId="74046994" w14:textId="77777777" w:rsidR="00B60C19" w:rsidRPr="002A51DC" w:rsidRDefault="00B60C19" w:rsidP="002A51DC">
            <w:pPr>
              <w:ind w:firstLine="0"/>
              <w:rPr>
                <w:lang w:eastAsia="en-US"/>
              </w:rPr>
            </w:pPr>
            <w:r w:rsidRPr="002A51DC">
              <w:rPr>
                <w:lang w:eastAsia="en-US"/>
              </w:rPr>
              <w:lastRenderedPageBreak/>
              <w:t xml:space="preserve"/>
            </w:r>
          </w:p>
          <w:p w14:paraId="333E207B" w14:textId="77777777" w:rsidR="00B60C19" w:rsidRPr="002A51DC" w:rsidRDefault="00B60C19"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B3638CB" w14:textId="33B9F99D" w:rsidR="00372D31" w:rsidRPr="002A51DC" w:rsidRDefault="00372D31"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r>
    </w:tbl>
    <w:p w14:paraId="782C5391" w14:textId="72C78B96" w:rsidR="002E330D" w:rsidRPr="002A51DC" w:rsidRDefault="007D4A1F" w:rsidP="002A51DC">
      <w:pPr>
        <w:pStyle w:val="a1"/>
        <w:rPr>
          <w:lang w:eastAsia="en-US"/>
        </w:rPr>
      </w:pPr>
      <w:r w:rsidRPr="002A51DC">
        <w:lastRenderedPageBreak/>
        <w:t xml:space="preserve">Цена Договора включает</w:t>
      </w:r>
      <w:proofErr w:type="spellStart"/>
      <w:r w:rsidRPr="002A51DC">
        <w:rPr>
          <w:lang w:val="en-US"/>
        </w:rPr>
        <w:t/>
      </w:r>
      <w:proofErr w:type="spellEnd"/>
      <w:r w:rsidRPr="002A51DC">
        <w:t xml:space="preserve"/>
      </w:r>
      <w:r w:rsidR="002E330D" w:rsidRPr="002A51DC">
        <w:rPr>
          <w:lang w:eastAsia="en-US"/>
        </w:rPr>
        <w:t xml:space="preserve"> в себя </w:t>
      </w:r>
      <w:r w:rsidR="002E330D" w:rsidRPr="002A51DC">
        <w:t xml:space="preserve">все расходы, в том числе расходы Подрядчика,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proofErr w:type="spellStart"/>
      <w:r w:rsidR="00BF28D3" w:rsidRPr="002A51DC">
        <w:rPr>
          <w:lang w:val="en-US"/>
        </w:rPr>
        <w:t/>
      </w:r>
      <w:proofErr w:type="spellEnd"/>
      <w:r w:rsidRPr="002A51DC">
        <w:t/>
      </w:r>
      <w:r w:rsidR="002E330D" w:rsidRPr="002A51DC">
        <w:t xml:space="preserve"/>
      </w:r>
      <w:r w:rsidR="002E330D" w:rsidRPr="002A51DC">
        <w:rPr>
          <w:lang w:eastAsia="en-US"/>
        </w:rPr>
        <w:t xml:space="preserve">. Неучтенные затраты Подрядчика</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по Договору</w:t>
      </w:r>
      <w:proofErr w:type="spellStart"/>
      <w:r w:rsidR="002E330D" w:rsidRPr="002A51DC">
        <w:rPr>
          <w:lang w:val="en-US" w:eastAsia="en-US"/>
        </w:rPr>
        <w:t/>
      </w:r>
      <w:proofErr w:type="spellEnd"/>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 связанные с исполнением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но не включенные в </w:t>
      </w:r>
      <w:r w:rsidR="00DF526B" w:rsidRPr="002A51DC">
        <w:t xml:space="preserve">Цену Договора</w:t>
      </w:r>
      <w:proofErr w:type="spellStart"/>
      <w:r w:rsidR="00DF526B" w:rsidRPr="002A51DC">
        <w:rPr>
          <w:lang w:val="en-US"/>
        </w:rPr>
        <w:t/>
      </w:r>
      <w:proofErr w:type="spellEnd"/>
      <w:r w:rsidR="00DF526B" w:rsidRPr="002A51DC">
        <w:t xml:space="preserve"/>
      </w:r>
      <w:r w:rsidR="002E330D" w:rsidRPr="002A51DC">
        <w:rPr>
          <w:lang w:eastAsia="en-US"/>
        </w:rPr>
        <w:t xml:space="preserve">, не подлежат оплате Заказчиком</w:t>
      </w:r>
      <w:r w:rsidR="002E330D" w:rsidRPr="002A51DC">
        <w:rPr>
          <w:lang w:val="en-US" w:eastAsia="en-US"/>
        </w:rPr>
        <w:t/>
      </w:r>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w:t>
      </w:r>
    </w:p>
    <w:p w14:paraId="578EE40D" w14:textId="6EEFDBCE" w:rsidR="002E330D" w:rsidRPr="002A51DC" w:rsidRDefault="00F8038D" w:rsidP="002A51DC">
      <w:pPr>
        <w:pStyle w:val="a1"/>
        <w:rPr>
          <w:lang w:eastAsia="en-US"/>
        </w:rPr>
      </w:pPr>
      <w:r w:rsidRPr="002A51DC">
        <w:rPr>
          <w:lang w:eastAsia="en-US"/>
        </w:rPr>
        <w:t xml:space="preserve">Порядок и сроки оплаты работы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14:paraId="1FCFA2A9" w14:textId="33F41BCA" w:rsidR="002E330D" w:rsidRPr="002A51DC" w:rsidRDefault="002E330D" w:rsidP="002A51DC">
      <w:pPr>
        <w:pStyle w:val="a1"/>
        <w:rPr>
          <w:lang w:eastAsia="en-US"/>
        </w:rPr>
      </w:pPr>
      <w:r w:rsidRPr="002A51DC">
        <w:t xml:space="preserve">Заказчик</w:t>
      </w:r>
      <w:proofErr w:type="spellStart"/>
      <w:r w:rsidRPr="002A51DC">
        <w:t/>
      </w:r>
      <w:proofErr w:type="spellEnd"/>
      <w:r w:rsidRPr="002A51DC">
        <w:t xml:space="preserve">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 xml:space="preserve">в соответствии с условиями Договора</w:t>
      </w:r>
      <w:proofErr w:type="spellStart"/>
      <w:r w:rsidRPr="002A51DC">
        <w:rPr>
          <w:lang w:eastAsia="en-US"/>
        </w:rPr>
        <w:t/>
      </w:r>
      <w:proofErr w:type="spellEnd"/>
      <w:r w:rsidRPr="002A51DC">
        <w:rPr>
          <w:lang w:eastAsia="en-US"/>
        </w:rPr>
        <w:t xml:space="preserve"> путем перечисления денежных средств на счет Подрядчика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 xml:space="preserve">, за вычетом суммы выплаченного аванса (если Договором</w:t>
      </w:r>
      <w:proofErr w:type="spellStart"/>
      <w:r w:rsidRPr="002A51DC">
        <w:rPr>
          <w:lang w:eastAsia="en-US"/>
        </w:rPr>
        <w:t/>
      </w:r>
      <w:proofErr w:type="spellEnd"/>
      <w:r w:rsidRPr="002A51DC">
        <w:rPr>
          <w:lang w:eastAsia="en-US"/>
        </w:rPr>
        <w:t> предусмотрена выплата аванса).</w:t>
      </w:r>
    </w:p>
    <w:p w14:paraId="7BA0025C" w14:textId="1D438B31" w:rsidR="002E330D" w:rsidRPr="002A51DC" w:rsidRDefault="002E330D" w:rsidP="002A51DC">
      <w:pPr>
        <w:pStyle w:val="a1"/>
        <w:rPr>
          <w:lang w:eastAsia="en-US"/>
        </w:rPr>
      </w:pPr>
      <w:r w:rsidRPr="002A51DC">
        <w:rPr>
          <w:lang w:eastAsia="en-US"/>
        </w:rPr>
        <w:t xml:space="preserve">Обязательства Заказчика</w:t>
      </w:r>
      <w:proofErr w:type="spellStart"/>
      <w:r w:rsidRPr="002A51DC">
        <w:rPr>
          <w:lang w:eastAsia="en-US"/>
        </w:rPr>
        <w:t/>
      </w:r>
      <w:proofErr w:type="spellEnd"/>
      <w:r w:rsidRPr="002A51DC">
        <w:rPr>
          <w:lang w:eastAsia="en-US"/>
        </w:rPr>
        <w:t xml:space="preserve"> по оплате </w:t>
      </w:r>
      <w:r w:rsidR="000314C8" w:rsidRPr="002A51DC">
        <w:rPr>
          <w:lang w:eastAsia="en-US"/>
        </w:rPr>
        <w:t>работ</w:t>
      </w:r>
      <w:r w:rsidRPr="002A51DC">
        <w:t xml:space="preserve"> </w:t>
      </w:r>
      <w:r w:rsidRPr="002A51DC">
        <w:rPr>
          <w:lang w:eastAsia="en-US"/>
        </w:rPr>
        <w:t xml:space="preserve">считаются исполненными с момента списания денежных средств со счета Заказчика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w:t>
      </w:r>
    </w:p>
    <w:p w14:paraId="448782E0" w14:textId="2F0BA5FD" w:rsidR="002E330D" w:rsidRPr="002A51DC" w:rsidRDefault="00F95595" w:rsidP="002A51DC">
      <w:pPr>
        <w:pStyle w:val="a1"/>
        <w:rPr>
          <w:lang w:eastAsia="en-US"/>
        </w:rPr>
      </w:pPr>
      <w:r w:rsidRPr="00826939">
        <w:rPr>
          <w:lang w:eastAsia="en-US"/>
        </w:rPr>
        <w:t xml:space="preserve">Условие об удержании </w:t>
      </w:r>
      <w:r w:rsidR="003D6B36" w:rsidRPr="00C0111E">
        <w:rPr>
          <w:spacing w:val="-6"/>
          <w:szCs w:val="24"/>
        </w:rPr>
        <w:t xml:space="preserve">Заказчиком</w:t>
      </w:r>
      <w:r w:rsidR="003D6B36" w:rsidRPr="00C0111E">
        <w:rPr>
          <w:spacing w:val="-6"/>
          <w:szCs w:val="24"/>
          <w:lang w:val="en-US"/>
        </w:rPr>
        <w:t/>
      </w:r>
      <w:r w:rsidR="003D6B36" w:rsidRPr="00C0111E">
        <w:rPr>
          <w:spacing w:val="-6"/>
          <w:szCs w:val="24"/>
        </w:rPr>
        <w:t xml:space="preserve"/>
      </w:r>
      <w:bookmarkStart w:id="0" w:name="_GoBack"/>
      <w:bookmarkEnd w:id="0"/>
      <w:r w:rsidRPr="00826939">
        <w:rPr>
          <w:lang w:eastAsia="en-US"/>
        </w:rPr>
        <w:t xml:space="preserve"> суммы неисполненных Подрядчиком</w:t>
      </w:r>
      <w:proofErr w:type="spellStart"/>
      <w:r w:rsidRPr="00826939">
        <w:rPr>
          <w:lang w:eastAsia="en-US"/>
        </w:rPr>
        <w:t/>
      </w:r>
      <w:proofErr w:type="spellEnd"/>
      <w:r w:rsidRPr="00826939">
        <w:rPr>
          <w:lang w:eastAsia="en-US"/>
        </w:rPr>
        <w:t xml:space="preserve"> требований об уплате неустоек (штрафов, пеней) из суммы, подлежащей оплате Подрядчику</w:t>
      </w:r>
      <w:proofErr w:type="spellStart"/>
      <w:r w:rsidRPr="00826939">
        <w:rPr>
          <w:lang w:eastAsia="en-US"/>
        </w:rPr>
        <w:t/>
      </w:r>
      <w:proofErr w:type="spellEnd"/>
      <w:r w:rsidRPr="00826939">
        <w:rPr>
          <w:lang w:eastAsia="en-US"/>
        </w:rPr>
        <w:t>, установлено в разделе «Порядок и сроки оплаты» прилож</w:t>
      </w:r>
      <w:r>
        <w:rPr>
          <w:lang w:eastAsia="en-US"/>
        </w:rPr>
        <w:t xml:space="preserve">ения 2 к Договору</w:t>
      </w:r>
      <w:proofErr w:type="spellStart"/>
      <w:r>
        <w:rPr>
          <w:lang w:eastAsia="en-US"/>
        </w:rPr>
        <w:t/>
      </w:r>
      <w:proofErr w:type="spellEnd"/>
      <w:r>
        <w:rPr>
          <w:lang w:eastAsia="en-US"/>
        </w:rPr>
        <w:t xml:space="preserve"/>
      </w:r>
      <w:r w:rsidR="002E330D" w:rsidRPr="002A51DC">
        <w:rPr>
          <w:lang w:eastAsia="en-US"/>
        </w:rPr>
        <w:t>.</w:t>
      </w:r>
    </w:p>
    <w:p w14:paraId="441C502E" w14:textId="047E5E34" w:rsidR="00D43ED2" w:rsidRPr="002A51DC" w:rsidRDefault="00D43ED2" w:rsidP="002A51DC">
      <w:pPr>
        <w:pStyle w:val="a1"/>
        <w:rPr>
          <w:lang w:eastAsia="en-US"/>
        </w:rPr>
      </w:pPr>
      <w:r w:rsidRPr="002A51DC">
        <w:rPr>
          <w:lang w:eastAsia="en-US"/>
        </w:rPr>
        <w:t xml:space="preserve">В случае невозможности исполнения Договора</w:t>
      </w:r>
      <w:proofErr w:type="spellStart"/>
      <w:r w:rsidRPr="002A51DC">
        <w:rPr>
          <w:lang w:eastAsia="en-US"/>
        </w:rPr>
        <w:t/>
      </w:r>
      <w:proofErr w:type="spellEnd"/>
      <w:r w:rsidRPr="002A51DC">
        <w:rPr>
          <w:lang w:eastAsia="en-US"/>
        </w:rPr>
        <w:t xml:space="preserve">, возникшей по вине Заказчика</w:t>
      </w:r>
      <w:proofErr w:type="spellStart"/>
      <w:r w:rsidRPr="002A51DC">
        <w:rPr>
          <w:lang w:eastAsia="en-US"/>
        </w:rPr>
        <w:t/>
      </w:r>
      <w:proofErr w:type="spellEnd"/>
      <w:r w:rsidRPr="002A51DC">
        <w:rPr>
          <w:lang w:eastAsia="en-US"/>
        </w:rPr>
        <w:t xml:space="preserve">, оплате подлежат только фактически </w:t>
      </w:r>
      <w:r w:rsidR="002A51DC">
        <w:rPr>
          <w:lang w:eastAsia="en-US"/>
        </w:rPr>
        <w:t>выполненные</w:t>
      </w:r>
      <w:r w:rsidRPr="002A51DC">
        <w:rPr>
          <w:lang w:eastAsia="en-US"/>
        </w:rPr>
        <w:t xml:space="preserve"> и принятые Заказчиком</w:t>
      </w:r>
      <w:proofErr w:type="spellStart"/>
      <w:r w:rsidRPr="002A51DC">
        <w:rPr>
          <w:lang w:eastAsia="en-US"/>
        </w:rPr>
        <w:t/>
      </w:r>
      <w:proofErr w:type="spellEnd"/>
      <w:r w:rsidRPr="002A51DC">
        <w:rPr>
          <w:lang w:eastAsia="en-US"/>
        </w:rPr>
        <w:t xml:space="preserve"> </w:t>
      </w:r>
      <w:r w:rsidR="002A51DC">
        <w:rPr>
          <w:lang w:eastAsia="en-US"/>
        </w:rPr>
        <w:t>работы</w:t>
      </w:r>
      <w:r w:rsidRPr="002A51DC">
        <w:rPr>
          <w:lang w:eastAsia="en-US"/>
        </w:rPr>
        <w:t>.</w:t>
      </w:r>
    </w:p>
    <w:p>
      <w:r>
        <w:t>2.11. Выплата аванса не предусмотрена.</w:t>
      </w:r>
    </w:p>
    <w:p w14:paraId="12362DDB" w14:textId="6FC12AA5" w:rsidR="00632AC4" w:rsidRPr="002A51DC" w:rsidRDefault="00632AC4" w:rsidP="002A51DC">
      <w:pPr>
        <w:pStyle w:val="a0"/>
      </w:pPr>
      <w:r w:rsidRPr="002A51DC">
        <w:t xml:space="preserve">Сроки, порядок и место </w:t>
      </w:r>
      <w:r w:rsidR="008B557D" w:rsidRPr="002A51DC">
        <w:t>выполнения работ</w:t>
      </w:r>
    </w:p>
    <w:p w14:paraId="200AE4B9" w14:textId="378E5E0E"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 xml:space="preserve">), указаны в разделе «График выполнения обязательств по договору» приложения 2 к Договору</w:t>
      </w:r>
      <w:proofErr w:type="spellStart"/>
      <w:r w:rsidRPr="002A51DC">
        <w:rPr>
          <w:lang w:eastAsia="en-US"/>
        </w:rPr>
        <w:t/>
      </w:r>
      <w:proofErr w:type="spellEnd"/>
      <w:r w:rsidRPr="002A51DC">
        <w:rPr>
          <w:lang w:eastAsia="en-US"/>
        </w:rPr>
        <w:t xml:space="preserve"> (далее – График).</w:t>
      </w:r>
    </w:p>
    <w:p w14:paraId="5CF55643" w14:textId="02572B32"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 xml:space="preserve">Договору</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4AFB2600" w14:textId="0E5B67E0"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в порядке согласно Графику и в соответствии с иными условиями, предусмотренными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1FEDA9CA" w14:textId="77777777"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с использованием материалов и (или) изделий и (или) конструкций и (или) оборудования Заказчика</w:t>
      </w:r>
      <w:proofErr w:type="spellStart"/>
      <w:r w:rsidRPr="002A51DC">
        <w:rPr>
          <w:lang w:eastAsia="en-US"/>
        </w:rPr>
        <w:t/>
      </w:r>
      <w:proofErr w:type="spellEnd"/>
      <w:r w:rsidRPr="002A51DC">
        <w:rPr>
          <w:lang w:eastAsia="en-US"/>
        </w:rPr>
        <w:t>.</w:t>
      </w:r>
    </w:p>
    <w:p w14:paraId="5F390121" w14:textId="71D30439" w:rsidR="00C9755E" w:rsidRPr="002A51DC" w:rsidRDefault="00C9755E"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w:t>
      </w:r>
      <w:r w:rsidR="00290246" w:rsidRPr="002A51DC">
        <w:rPr>
          <w:lang w:eastAsia="en-US"/>
        </w:rPr>
        <w:t xml:space="preserve">Подрядчик</w:t>
      </w:r>
      <w:proofErr w:type="spellStart"/>
      <w:r w:rsidR="00290246" w:rsidRPr="002A51DC">
        <w:rPr>
          <w:lang w:eastAsia="en-US"/>
        </w:rPr>
        <w:t/>
      </w:r>
      <w:proofErr w:type="spellEnd"/>
      <w:r w:rsidR="00290246" w:rsidRPr="002A51DC">
        <w:rPr>
          <w:lang w:eastAsia="en-US"/>
        </w:rPr>
        <w:t xml:space="preserve">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2A51DC">
        <w:rPr>
          <w:lang w:eastAsia="en-US"/>
        </w:rPr>
        <w:t/>
      </w:r>
      <w:proofErr w:type="spellEnd"/>
      <w:r w:rsidRPr="002A51DC">
        <w:rPr>
          <w:lang w:eastAsia="en-US"/>
        </w:rPr>
        <w:t xml:space="preserve"/>
      </w:r>
      <w:r w:rsidR="00290246" w:rsidRPr="002A51DC">
        <w:rPr>
          <w:lang w:eastAsia="en-US"/>
        </w:rPr>
        <w:t>.</w:t>
      </w:r>
    </w:p>
    <w:p w14:paraId="17A3110F" w14:textId="1220AA1D"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14:paraId="65D21908" w14:textId="24C77D39" w:rsidR="003D4736" w:rsidRPr="002A51DC" w:rsidRDefault="003D4736" w:rsidP="002A51DC">
      <w:pPr>
        <w:pStyle w:val="a1"/>
        <w:rPr>
          <w:lang w:eastAsia="en-US"/>
        </w:rPr>
      </w:pP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направляет Заказчику</w:t>
      </w:r>
      <w:proofErr w:type="spellStart"/>
      <w:r w:rsidRPr="002A51DC">
        <w:rPr>
          <w:lang w:eastAsia="en-US"/>
        </w:rPr>
        <w:t/>
      </w:r>
      <w:proofErr w:type="spellEnd"/>
      <w:r w:rsidRPr="002A51DC">
        <w:rPr>
          <w:lang w:eastAsia="en-US"/>
        </w:rPr>
        <w:t xml:space="preserve"> документы, перечень, порядок и сроки направления которых указаны в приложени</w:t>
      </w:r>
      <w:r w:rsidR="0004126F">
        <w:rPr>
          <w:lang w:eastAsia="en-US"/>
        </w:rPr>
        <w:t>и</w:t>
      </w:r>
      <w:r w:rsidRPr="002A51DC">
        <w:rPr>
          <w:lang w:eastAsia="en-US"/>
        </w:rPr>
        <w:t xml:space="preserve"> 3 к Договору</w:t>
      </w:r>
      <w:proofErr w:type="spellStart"/>
      <w:r w:rsidRPr="002A51DC">
        <w:rPr>
          <w:lang w:eastAsia="en-US"/>
        </w:rPr>
        <w:t/>
      </w:r>
      <w:proofErr w:type="spellEnd"/>
      <w:r w:rsidRPr="002A51DC">
        <w:rPr>
          <w:lang w:eastAsia="en-US"/>
        </w:rPr>
        <w:t xml:space="preserve">.</w:t>
      </w:r>
    </w:p>
    <w:p w14:paraId="481724AB" w14:textId="1C8F3DDB" w:rsidR="003D4736" w:rsidRPr="006B7B2B" w:rsidRDefault="003D4736" w:rsidP="002A51DC">
      <w:pPr>
        <w:pStyle w:val="a1"/>
      </w:pPr>
      <w:r w:rsidRPr="006B7B2B">
        <w:t xml:space="preserve">Заказчик</w:t>
      </w:r>
      <w:r w:rsidRPr="002A51DC">
        <w:rPr>
          <w:lang w:val="en-AU"/>
        </w:rPr>
        <w:t/>
      </w:r>
      <w:r w:rsidRPr="006B7B2B">
        <w:t/>
      </w:r>
      <w:proofErr w:type="spellStart"/>
      <w:r w:rsidRPr="002A51DC">
        <w:rPr>
          <w:lang w:val="en-AU"/>
        </w:rPr>
        <w:t/>
      </w:r>
      <w:proofErr w:type="spellEnd"/>
      <w:r w:rsidRPr="006B7B2B">
        <w:t/>
      </w:r>
      <w:r w:rsidRPr="002A51DC">
        <w:rPr>
          <w:lang w:val="en-AU"/>
        </w:rPr>
        <w:t/>
      </w:r>
      <w:r w:rsidRPr="006B7B2B">
        <w:t xml:space="preserve"> осуществляет приемку </w:t>
      </w:r>
      <w:r w:rsidR="00D46ED9" w:rsidRPr="006B7B2B">
        <w:t>работ</w:t>
      </w:r>
      <w:r w:rsidR="001D6FA3" w:rsidRPr="006B7B2B">
        <w:t xml:space="preserve"> (результатов исполнения Договора</w:t>
      </w:r>
      <w:proofErr w:type="spellStart"/>
      <w:r w:rsidR="001D6FA3" w:rsidRPr="002A51DC">
        <w:rPr>
          <w:lang w:val="en-AU"/>
        </w:rPr>
        <w:t/>
      </w:r>
      <w:proofErr w:type="spellEnd"/>
      <w:r w:rsidR="001D6FA3" w:rsidRPr="006B7B2B">
        <w:t/>
      </w:r>
      <w:r w:rsidR="001D6FA3" w:rsidRPr="002A51DC">
        <w:rPr>
          <w:lang w:val="en-AU"/>
        </w:rPr>
        <w:t/>
      </w:r>
      <w:r w:rsidR="001D6FA3" w:rsidRPr="006B7B2B">
        <w:t/>
      </w:r>
      <w:r w:rsidR="001D6FA3" w:rsidRPr="002A51DC">
        <w:rPr>
          <w:lang w:val="en-AU"/>
        </w:rPr>
        <w:t/>
      </w:r>
      <w:r w:rsidR="001D6FA3" w:rsidRPr="006B7B2B">
        <w:t xml:space="preserve"> (если Договором</w:t>
      </w:r>
      <w:proofErr w:type="spellStart"/>
      <w:r w:rsidR="001D6FA3" w:rsidRPr="002A51DC">
        <w:rPr>
          <w:lang w:val="en-AU"/>
        </w:rPr>
        <w:t/>
      </w:r>
      <w:proofErr w:type="spellEnd"/>
      <w:r w:rsidR="001D6FA3" w:rsidRPr="006B7B2B">
        <w:t/>
      </w:r>
      <w:proofErr w:type="spellStart"/>
      <w:r w:rsidR="001D6FA3" w:rsidRPr="002A51DC">
        <w:rPr>
          <w:lang w:val="en-AU"/>
        </w:rPr>
        <w:t/>
      </w:r>
      <w:proofErr w:type="spellEnd"/>
      <w:r w:rsidR="001D6FA3" w:rsidRPr="006B7B2B">
        <w:t/>
      </w:r>
      <w:r w:rsidR="001D6FA3" w:rsidRPr="002A51DC">
        <w:rPr>
          <w:lang w:val="en-AU"/>
        </w:rPr>
        <w:t/>
      </w:r>
      <w:r w:rsidR="001D6FA3" w:rsidRPr="006B7B2B">
        <w:t> предусмотрены этапы, его отдельных этапов))</w:t>
      </w:r>
      <w:r w:rsidRPr="006B7B2B">
        <w:t xml:space="preserve"> после получения от Подрядчика</w:t>
      </w:r>
      <w:r w:rsidRPr="002A51DC">
        <w:rPr>
          <w:lang w:val="en-AU"/>
        </w:rPr>
        <w:t/>
      </w:r>
      <w:r w:rsidRPr="006B7B2B">
        <w:t/>
      </w:r>
      <w:r w:rsidRPr="002A51DC">
        <w:rPr>
          <w:lang w:val="en-AU"/>
        </w:rPr>
        <w:t/>
      </w:r>
      <w:r w:rsidRPr="006B7B2B">
        <w:t/>
      </w:r>
      <w:r w:rsidRPr="002A51DC">
        <w:rPr>
          <w:lang w:val="en-AU"/>
        </w:rPr>
        <w:t/>
      </w:r>
      <w:r w:rsidRPr="006B7B2B">
        <w:t xml:space="preserve"> документов, указанных в </w:t>
      </w:r>
      <w:r w:rsidR="0004126F">
        <w:t>приложении</w:t>
      </w:r>
      <w:r w:rsidRPr="006B7B2B">
        <w:t xml:space="preserve"> 3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 Порядок и сроки осуществления приемки </w:t>
      </w:r>
      <w:r w:rsidR="00D46ED9" w:rsidRPr="006B7B2B">
        <w:t>работ</w:t>
      </w:r>
      <w:r w:rsidRPr="006B7B2B">
        <w:t xml:space="preserve">, а также порядок и сроки </w:t>
      </w:r>
      <w:r w:rsidRPr="006B7B2B">
        <w:lastRenderedPageBreak/>
        <w:t xml:space="preserve">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w:t>
      </w:r>
    </w:p>
    <w:p w14:paraId="3AE68904" w14:textId="77777777" w:rsidR="003D4736" w:rsidRPr="002A51DC" w:rsidRDefault="003D4736" w:rsidP="002A51DC">
      <w:pPr>
        <w:pStyle w:val="a1"/>
        <w:rPr>
          <w:lang w:eastAsia="en-US"/>
        </w:rPr>
      </w:pPr>
      <w:r w:rsidRPr="006B7B2B">
        <w:t>Для проверки предоставленных</w:t>
      </w:r>
      <w:r w:rsidRPr="002A51DC">
        <w:rPr>
          <w:lang w:eastAsia="en-US"/>
        </w:rPr>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результатов, предусмотренных Договором</w:t>
      </w:r>
      <w:proofErr w:type="spellStart"/>
      <w:r w:rsidRPr="002A51DC">
        <w:rPr>
          <w:lang w:eastAsia="en-US"/>
        </w:rPr>
        <w:t/>
      </w:r>
      <w:proofErr w:type="spellEnd"/>
      <w:r w:rsidRPr="002A51DC">
        <w:rPr>
          <w:lang w:eastAsia="en-US"/>
        </w:rPr>
        <w:t xml:space="preserve">, в части их соответствия условиям Договора</w:t>
      </w:r>
      <w:proofErr w:type="spellStart"/>
      <w:r w:rsidRPr="002A51DC">
        <w:rPr>
          <w:lang w:eastAsia="en-US"/>
        </w:rPr>
        <w:t/>
      </w:r>
      <w:proofErr w:type="spellEnd"/>
      <w:r w:rsidRPr="002A51DC">
        <w:rPr>
          <w:lang w:eastAsia="en-US"/>
        </w:rPr>
        <w:t xml:space="preserve"> Заказчик</w:t>
      </w:r>
      <w:proofErr w:type="spellStart"/>
      <w:r w:rsidRPr="002A51DC">
        <w:rPr>
          <w:lang w:eastAsia="en-US"/>
        </w:rPr>
        <w:t/>
      </w:r>
      <w:proofErr w:type="spellEnd"/>
      <w:r w:rsidRPr="002A51DC">
        <w:rPr>
          <w:lang w:eastAsia="en-US"/>
        </w:rPr>
        <w:t xml:space="preserve"> проводит экспертизу.</w:t>
      </w:r>
    </w:p>
    <w:p w14:paraId="39233093" w14:textId="77777777"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roofErr w:type="spellStart"/>
      <w:r w:rsidRPr="002A51DC">
        <w:rPr>
          <w:lang w:eastAsia="en-US"/>
        </w:rPr>
        <w:t/>
      </w:r>
      <w:proofErr w:type="spellEnd"/>
      <w:r w:rsidRPr="002A51DC">
        <w:rPr>
          <w:lang w:eastAsia="en-US"/>
        </w:rPr>
        <w:t xml:space="preserve">.</w:t>
      </w:r>
    </w:p>
    <w:p w14:paraId="160B543E" w14:textId="7BB87925" w:rsidR="003D4736" w:rsidRPr="002A51DC" w:rsidRDefault="003D4736"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w:t>
      </w:r>
      <w:proofErr w:type="spellStart"/>
      <w:r w:rsidRPr="002A51DC">
        <w:rPr>
          <w:lang w:eastAsia="en-US"/>
        </w:rPr>
        <w:t/>
      </w:r>
      <w:proofErr w:type="spellEnd"/>
      <w:r w:rsidRPr="002A51DC">
        <w:rPr>
          <w:lang w:eastAsia="en-US"/>
        </w:rPr>
        <w:t xml:space="preserve">, осуществляет приемку </w:t>
      </w:r>
      <w:r w:rsidR="00037EAF" w:rsidRPr="002A51DC">
        <w:rPr>
          <w:lang w:eastAsia="en-US"/>
        </w:rPr>
        <w:t>выполненных работ</w:t>
      </w:r>
      <w:r w:rsidRPr="002A51DC">
        <w:t xml:space="preserve"> </w:t>
      </w:r>
      <w:r w:rsidRPr="002A51DC">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2A51DC">
        <w:rPr>
          <w:lang w:eastAsia="en-US"/>
        </w:rPr>
        <w:t/>
      </w:r>
      <w:proofErr w:type="spellEnd"/>
      <w:r w:rsidRPr="002A51DC">
        <w:rPr>
          <w:lang w:eastAsia="en-US"/>
        </w:rPr>
        <w:t xml:space="preserve">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 xml:space="preserve">Подрядчику</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(далее – Мотивированный отказ).</w:t>
      </w:r>
    </w:p>
    <w:p w14:paraId="2302AB27" w14:textId="07ACFC33"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w:t>
      </w:r>
      <w:proofErr w:type="spellStart"/>
      <w:r w:rsidRPr="002A51DC">
        <w:rPr>
          <w:lang w:eastAsia="en-US"/>
        </w:rPr>
        <w:t/>
      </w:r>
      <w:proofErr w:type="spellEnd"/>
      <w:r w:rsidRPr="002A51DC">
        <w:rPr>
          <w:lang w:eastAsia="en-US"/>
        </w:rPr>
        <w:t xml:space="preserve"> (если Договором</w:t>
      </w:r>
      <w:proofErr w:type="spellStart"/>
      <w:r w:rsidRPr="002A51DC">
        <w:rPr>
          <w:lang w:eastAsia="en-US"/>
        </w:rPr>
        <w:t/>
      </w:r>
      <w:proofErr w:type="spellEnd"/>
      <w:r w:rsidRPr="002A51DC">
        <w:rPr>
          <w:lang w:eastAsia="en-US"/>
        </w:rPr>
        <w:t xml:space="preserve"> предусмотрены этапы, его отдельных этапов) в случае их несоответствия условиям Договора</w:t>
      </w:r>
      <w:proofErr w:type="spellStart"/>
      <w:r w:rsidRPr="002A51DC">
        <w:rPr>
          <w:lang w:eastAsia="en-US"/>
        </w:rPr>
        <w:t/>
      </w:r>
      <w:proofErr w:type="spellEnd"/>
      <w:r w:rsidRPr="002A51DC">
        <w:rPr>
          <w:lang w:eastAsia="en-US"/>
        </w:rPr>
        <w:t xml:space="preserve">, за исключением случая, если выявленное несоответствие не препятствует приемке этих результатов и устранено </w:t>
      </w:r>
      <w:r w:rsidRPr="002A51DC">
        <w:t xml:space="preserve">Подрядчиком</w:t>
      </w:r>
      <w:proofErr w:type="spellStart"/>
      <w:r w:rsidRPr="002A51DC">
        <w:t/>
      </w:r>
      <w:proofErr w:type="spellEnd"/>
      <w:r w:rsidRPr="002A51DC">
        <w:t xml:space="preserve"/>
      </w:r>
      <w:r w:rsidRPr="002A51DC">
        <w:rPr>
          <w:lang w:eastAsia="en-US"/>
        </w:rPr>
        <w:t>.</w:t>
      </w:r>
    </w:p>
    <w:p w14:paraId="0DF4A82F" w14:textId="0DCB67DB"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обязан устранить выявленные недостатки за свой счет и направить Заказчику</w:t>
      </w:r>
      <w:proofErr w:type="spellStart"/>
      <w:r w:rsidRPr="002A51DC">
        <w:rPr>
          <w:lang w:eastAsia="en-US"/>
        </w:rPr>
        <w:t/>
      </w:r>
      <w:proofErr w:type="spellEnd"/>
      <w:r w:rsidRPr="002A51DC">
        <w:rPr>
          <w:lang w:eastAsia="en-US"/>
        </w:rPr>
        <w:t xml:space="preserve"> документы, указанные в</w:t>
      </w:r>
      <w:r w:rsidR="0004126F">
        <w:rPr>
          <w:lang w:eastAsia="en-US"/>
        </w:rPr>
        <w:t xml:space="preserve"> приложении</w:t>
      </w:r>
      <w:r w:rsidRPr="002A51DC">
        <w:rPr>
          <w:lang w:eastAsia="en-US"/>
        </w:rPr>
        <w:t xml:space="preserve"> 3 к Договору</w:t>
      </w:r>
      <w:proofErr w:type="spellStart"/>
      <w:r w:rsidRPr="002A51DC">
        <w:rPr>
          <w:lang w:eastAsia="en-US"/>
        </w:rPr>
        <w:t/>
      </w:r>
      <w:proofErr w:type="spellEnd"/>
      <w:r w:rsidRPr="002A51DC">
        <w:rPr>
          <w:lang w:eastAsia="en-US"/>
        </w:rPr>
        <w:t xml:space="preserve">.</w:t>
      </w:r>
    </w:p>
    <w:p w14:paraId="7DE4C9EB" w14:textId="77777777" w:rsidR="003D4736" w:rsidRPr="002A51DC" w:rsidRDefault="003D4736" w:rsidP="002A51DC">
      <w:pPr>
        <w:rPr>
          <w:lang w:eastAsia="en-US"/>
        </w:rPr>
      </w:pPr>
      <w:r w:rsidRPr="002A51DC">
        <w:rPr>
          <w:lang w:eastAsia="en-US"/>
        </w:rPr>
        <w:t xml:space="preserve">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w:r>
      <w:r w:rsidRPr="002A51DC">
        <w:rPr>
          <w:lang w:eastAsia="en-US"/>
        </w:rPr>
        <w:t xml:space="preserve"> указанных в настоящем пункте документов Заказчик</w:t>
      </w:r>
      <w:proofErr w:type="spellStart"/>
      <w:r w:rsidRPr="002A51DC">
        <w:rPr>
          <w:lang w:eastAsia="en-US"/>
        </w:rPr>
        <w:t/>
      </w:r>
      <w:proofErr w:type="spellEnd"/>
      <w:r w:rsidRPr="002A51DC">
        <w:rPr>
          <w:lang w:eastAsia="en-US"/>
        </w:rPr>
        <w:t xml:space="preserve"> действует в порядке, установленном настоящим разделом Договора</w:t>
      </w:r>
      <w:proofErr w:type="spellStart"/>
      <w:r w:rsidRPr="002A51DC">
        <w:rPr>
          <w:lang w:eastAsia="en-US"/>
        </w:rPr>
        <w:t/>
      </w:r>
      <w:proofErr w:type="spellEnd"/>
      <w:r w:rsidRPr="002A51DC">
        <w:rPr>
          <w:lang w:eastAsia="en-US"/>
        </w:rPr>
        <w:t xml:space="preserve">, при этом срок исполнения обязательств Заказчика</w:t>
      </w:r>
      <w:proofErr w:type="spellStart"/>
      <w:r w:rsidRPr="002A51DC">
        <w:rPr>
          <w:lang w:eastAsia="en-US"/>
        </w:rPr>
        <w:t/>
      </w:r>
      <w:proofErr w:type="spellEnd"/>
      <w:r w:rsidRPr="002A51DC">
        <w:rPr>
          <w:lang w:eastAsia="en-US"/>
        </w:rPr>
        <w:t xml:space="preserve">, установленный настоящим разделом Договора</w:t>
      </w:r>
      <w:proofErr w:type="spellStart"/>
      <w:r w:rsidRPr="002A51DC">
        <w:rPr>
          <w:lang w:eastAsia="en-US"/>
        </w:rPr>
        <w:t/>
      </w:r>
      <w:proofErr w:type="spellEnd"/>
      <w:r w:rsidRPr="002A51DC">
        <w:rPr>
          <w:lang w:eastAsia="en-US"/>
        </w:rPr>
        <w:t>, исчисляется со дня получения таких документов.</w:t>
      </w:r>
    </w:p>
    <w:p w14:paraId="4D233B13" w14:textId="4CBBB6C1" w:rsidR="003D4736" w:rsidRPr="002A51DC" w:rsidRDefault="003D4736" w:rsidP="002A51DC">
      <w:pPr>
        <w:pStyle w:val="a1"/>
        <w:rPr>
          <w:lang w:eastAsia="en-US"/>
        </w:rPr>
      </w:pPr>
      <w:r w:rsidRPr="002A51DC">
        <w:rPr>
          <w:lang w:eastAsia="en-US"/>
        </w:rPr>
        <w:t xml:space="preserve">В случае, если выявленные недостатки, указанные в Мотивированном отказе, не устранены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Заказчик</w:t>
      </w:r>
      <w:proofErr w:type="spellStart"/>
      <w:r w:rsidRPr="002A51DC">
        <w:rPr>
          <w:lang w:eastAsia="en-US"/>
        </w:rPr>
        <w:t/>
      </w:r>
      <w:proofErr w:type="spellEnd"/>
      <w:r w:rsidRPr="002A51DC">
        <w:rPr>
          <w:lang w:eastAsia="en-US"/>
        </w:rPr>
        <w:t xml:space="preserve"> вправе принять решение об одностороннем отказе от исполнения Договора</w:t>
      </w:r>
      <w:proofErr w:type="spellStart"/>
      <w:r w:rsidRPr="002A51DC">
        <w:rPr>
          <w:lang w:eastAsia="en-US"/>
        </w:rPr>
        <w:t/>
      </w:r>
      <w:proofErr w:type="spellEnd"/>
      <w:r w:rsidRPr="002A51DC">
        <w:rPr>
          <w:lang w:eastAsia="en-US"/>
        </w:rPr>
        <w:t xml:space="preserve"> в соответствии с условиями Договора</w:t>
      </w:r>
      <w:proofErr w:type="spellStart"/>
      <w:r w:rsidRPr="002A51DC">
        <w:rPr>
          <w:lang w:eastAsia="en-US"/>
        </w:rPr>
        <w:t/>
      </w:r>
      <w:proofErr w:type="spellEnd"/>
      <w:r w:rsidRPr="002A51DC">
        <w:rPr>
          <w:lang w:eastAsia="en-US"/>
        </w:rPr>
        <w:t xml:space="preserve">.</w:t>
      </w:r>
    </w:p>
    <w:p w14:paraId="6C71F5FE" w14:textId="21FBF622" w:rsidR="00037EAF" w:rsidRPr="002A51DC" w:rsidRDefault="00037EAF" w:rsidP="002A51DC">
      <w:pPr>
        <w:pStyle w:val="a1"/>
      </w:pPr>
      <w:r w:rsidRPr="002A51DC">
        <w:t xml:space="preserve">При уклонении Заказчика от принятия выполненных работ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не вправе действовать в порядке, предусмотренном пунктом 6 статьи 720 Гражданского кодекса.</w:t>
      </w:r>
    </w:p>
    <w:p w14:paraId="019EE2EA" w14:textId="77777777" w:rsidR="006F21D3" w:rsidRPr="002A51DC" w:rsidRDefault="006F21D3" w:rsidP="002A51DC">
      <w:pPr>
        <w:pStyle w:val="a0"/>
      </w:pPr>
      <w:r w:rsidRPr="002A51DC">
        <w:t>Права и обязанности Сторон</w:t>
      </w:r>
    </w:p>
    <w:p w14:paraId="4773DAA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вправе:</w:t>
      </w:r>
    </w:p>
    <w:p w14:paraId="42988A50" w14:textId="14D0C7B7" w:rsidR="006F21D3" w:rsidRPr="002A51DC" w:rsidRDefault="006F21D3" w:rsidP="0039489C">
      <w:pPr>
        <w:pStyle w:val="a2"/>
        <w:ind w:left="0"/>
      </w:pPr>
      <w:r w:rsidRPr="002A51DC">
        <w:t xml:space="preserve">Требовать от Подрядчика</w:t>
      </w:r>
      <w:proofErr w:type="spellStart"/>
      <w:r w:rsidRPr="002A51DC">
        <w:t/>
      </w:r>
      <w:proofErr w:type="spellEnd"/>
      <w:r w:rsidRPr="002A51DC">
        <w:t xml:space="preserve"> надлежащего исполнения обязательств в соответствии с условиями Договора</w:t>
      </w:r>
      <w:proofErr w:type="spellStart"/>
      <w:r w:rsidRPr="002A51DC">
        <w:t/>
      </w:r>
      <w:proofErr w:type="gramStart"/>
      <w:r w:rsidRPr="002A51DC">
        <w:t/>
      </w:r>
      <w:proofErr w:type="spellEnd"/>
      <w:r w:rsidRPr="002A51DC">
        <w:t/>
      </w:r>
      <w:r w:rsidR="00BF28D3" w:rsidRPr="002A51DC">
        <w:t xml:space="preserve">, в том числе приложением 5 «Техническое задание» к Договору</w:t>
      </w:r>
      <w:proofErr w:type="gramEnd"/>
      <w:r w:rsidR="00BF28D3" w:rsidRPr="002A51DC">
        <w:t xml:space="preserve"/>
      </w:r>
      <w:r w:rsidRPr="002A51DC">
        <w:t>, а также требовать своевременного устранения выявленных недостатков.</w:t>
      </w:r>
    </w:p>
    <w:p w14:paraId="70FEEEA2" w14:textId="77777777" w:rsidR="006F21D3" w:rsidRPr="002A51DC" w:rsidRDefault="006F21D3" w:rsidP="0039489C">
      <w:pPr>
        <w:pStyle w:val="a2"/>
        <w:ind w:left="0"/>
      </w:pPr>
      <w:r w:rsidRPr="002A51DC">
        <w:t xml:space="preserve">Требовать от Подрядчика</w:t>
      </w:r>
      <w:proofErr w:type="spellStart"/>
      <w:r w:rsidRPr="002A51DC">
        <w:t/>
      </w:r>
      <w:proofErr w:type="spellEnd"/>
      <w:r w:rsidRPr="002A51DC">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2A51DC">
        <w:t/>
      </w:r>
      <w:proofErr w:type="spellEnd"/>
      <w:r w:rsidRPr="002A51DC">
        <w:t>.</w:t>
      </w:r>
    </w:p>
    <w:p w14:paraId="75FEDF00" w14:textId="2690ED32" w:rsidR="00A00818" w:rsidRPr="002A51DC" w:rsidRDefault="006F21D3" w:rsidP="0039489C">
      <w:pPr>
        <w:pStyle w:val="a2"/>
        <w:ind w:left="0"/>
      </w:pPr>
      <w:r w:rsidRPr="002A51DC">
        <w:t xml:space="preserve">Запрашивать у Подрядчика</w:t>
      </w:r>
      <w:proofErr w:type="spellStart"/>
      <w:r w:rsidRPr="002A51DC">
        <w:t/>
      </w:r>
      <w:proofErr w:type="spellEnd"/>
      <w:r w:rsidRPr="002A51DC">
        <w:t xml:space="preserve"> информацию </w:t>
      </w:r>
      <w:r w:rsidR="00A00818" w:rsidRPr="002A51DC">
        <w:t xml:space="preserve">о ходе исполнения Подрядчиком</w:t>
      </w:r>
      <w:proofErr w:type="spellStart"/>
      <w:r w:rsidR="00A00818" w:rsidRPr="002A51DC">
        <w:t/>
      </w:r>
      <w:proofErr w:type="spellEnd"/>
      <w:r w:rsidR="00A00818" w:rsidRPr="002A51DC">
        <w:t xml:space="preserve"> обязательств, в том числе о сложностях, возникающих при исполнении Договора</w:t>
      </w:r>
      <w:proofErr w:type="spellStart"/>
      <w:r w:rsidR="00A00818" w:rsidRPr="002A51DC">
        <w:t/>
      </w:r>
      <w:proofErr w:type="spellEnd"/>
      <w:r w:rsidR="00A00818" w:rsidRPr="002A51DC">
        <w:t>.</w:t>
      </w:r>
    </w:p>
    <w:p w14:paraId="51305BD9" w14:textId="2776F53C" w:rsidR="00253D88" w:rsidRPr="002A51DC" w:rsidRDefault="00253D88" w:rsidP="0039489C">
      <w:pPr>
        <w:pStyle w:val="a2"/>
        <w:ind w:left="0"/>
      </w:pPr>
      <w:r w:rsidRPr="002A51DC">
        <w:t xml:space="preserve">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roofErr w:type="spellStart"/>
      <w:r w:rsidRPr="002A51DC">
        <w:t/>
      </w:r>
      <w:proofErr w:type="spellEnd"/>
      <w:r w:rsidRPr="002A51DC">
        <w:t xml:space="preserve">.</w:t>
      </w:r>
    </w:p>
    <w:p w14:paraId="742D8447" w14:textId="77777777" w:rsidR="006F21D3" w:rsidRPr="002A51DC" w:rsidRDefault="006F21D3" w:rsidP="0039489C">
      <w:pPr>
        <w:pStyle w:val="a2"/>
        <w:ind w:left="0"/>
      </w:pPr>
      <w:r w:rsidRPr="002A51DC">
        <w:t xml:space="preserve">Требовать возмещения убытков, причиненных в связи с неисполнением и (или) нарушением установленных сроков исполнения Подрядчиком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FDCFBFF" w14:textId="30225994" w:rsidR="004F604C" w:rsidRPr="002A51DC" w:rsidRDefault="00A00818" w:rsidP="0039489C">
      <w:pPr>
        <w:pStyle w:val="a2"/>
        <w:ind w:left="0"/>
      </w:pPr>
      <w:r w:rsidRPr="002A51DC">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t>
      </w:r>
      <w:r w:rsidR="004F604C" w:rsidRPr="002A51DC">
        <w:t xml:space="preserve">не вмешиваясь в его деятельность, а также осуществлять контроль за исполнением Подрядчиком</w:t>
      </w:r>
      <w:proofErr w:type="spellStart"/>
      <w:r w:rsidR="004F604C" w:rsidRPr="002A51DC">
        <w:t/>
      </w:r>
      <w:proofErr w:type="spellEnd"/>
      <w:r w:rsidR="004F604C" w:rsidRPr="002A51DC">
        <w:t xml:space="preserve"> условий Договора</w:t>
      </w:r>
      <w:proofErr w:type="spellStart"/>
      <w:r w:rsidR="004F604C" w:rsidRPr="002A51DC">
        <w:t/>
      </w:r>
      <w:proofErr w:type="spellEnd"/>
      <w:r w:rsidR="004F604C" w:rsidRPr="002A51DC">
        <w:t> в соответствии с законодательством Российской Федерации.</w:t>
      </w:r>
    </w:p>
    <w:p w14:paraId="49F3B7C2" w14:textId="77777777" w:rsidR="00793A69" w:rsidRPr="002A51DC" w:rsidRDefault="00793A69" w:rsidP="0039489C">
      <w:pPr>
        <w:pStyle w:val="a2"/>
        <w:ind w:left="0"/>
      </w:pPr>
      <w:r w:rsidRPr="002A51DC">
        <w:t xml:space="preserve">Требовать уплаты неустойки (штрафов, пеней) в соответствии с условиями Договора</w:t>
      </w:r>
      <w:proofErr w:type="spellStart"/>
      <w:r w:rsidRPr="002A51DC">
        <w:t/>
      </w:r>
      <w:proofErr w:type="spellEnd"/>
      <w:r w:rsidRPr="002A51DC">
        <w:t xml:space="preserve">.</w:t>
      </w:r>
    </w:p>
    <w:p w14:paraId="34812B14" w14:textId="21D579C5" w:rsidR="00A00818" w:rsidRPr="002A51DC" w:rsidRDefault="008F5C85" w:rsidP="0039489C">
      <w:pPr>
        <w:pStyle w:val="a2"/>
        <w:ind w:left="0"/>
      </w:pPr>
      <w:r w:rsidRPr="002A51DC">
        <w:lastRenderedPageBreak/>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14:paraId="3F0FD2B8" w14:textId="77777777" w:rsidR="006F21D3" w:rsidRPr="002A51DC" w:rsidRDefault="006F21D3" w:rsidP="0039489C">
      <w:pPr>
        <w:pStyle w:val="a2"/>
        <w:ind w:left="0"/>
      </w:pPr>
      <w:r w:rsidRPr="002A51DC">
        <w:t xml:space="preserve">Осуществлять иные права, предусмотренные законодательством Российской Федерации и Договором</w:t>
      </w:r>
      <w:proofErr w:type="spellStart"/>
      <w:r w:rsidRPr="002A51DC">
        <w:t/>
      </w:r>
      <w:proofErr w:type="spellEnd"/>
      <w:r w:rsidRPr="002A51DC">
        <w:t xml:space="preserve">.</w:t>
      </w:r>
    </w:p>
    <w:p w14:paraId="5D13A2F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обязан:</w:t>
      </w:r>
    </w:p>
    <w:p w14:paraId="180BF2A9" w14:textId="2A52C9E2" w:rsidR="001D6FA3" w:rsidRPr="002A51DC" w:rsidRDefault="00140300" w:rsidP="0039489C">
      <w:pPr>
        <w:pStyle w:val="a2"/>
        <w:ind w:left="0"/>
      </w:pPr>
      <w:r w:rsidRPr="002A51DC">
        <w:t>Осуществить</w:t>
      </w:r>
      <w:r w:rsidR="001D6FA3" w:rsidRPr="002A51DC">
        <w:t xml:space="preserve"> приемку </w:t>
      </w:r>
      <w:r w:rsidR="00AD3346" w:rsidRPr="002A51DC">
        <w:t>выполненных работ</w:t>
      </w:r>
      <w:r w:rsidR="001D6FA3" w:rsidRPr="002A51DC">
        <w:t xml:space="preserve"> Договора</w:t>
      </w:r>
      <w:proofErr w:type="spellStart"/>
      <w:r w:rsidR="001D6FA3" w:rsidRPr="002A51DC">
        <w:t/>
      </w:r>
      <w:proofErr w:type="spellEnd"/>
      <w:r w:rsidR="001D6FA3" w:rsidRPr="002A51DC">
        <w:t xml:space="preserve"> в соответствии с условиями Договора</w:t>
      </w:r>
      <w:proofErr w:type="spellStart"/>
      <w:r w:rsidR="001D6FA3" w:rsidRPr="002A51DC">
        <w:t/>
      </w:r>
      <w:proofErr w:type="spellEnd"/>
      <w:r w:rsidR="001D6FA3" w:rsidRPr="002A51DC">
        <w:t>.</w:t>
      </w:r>
    </w:p>
    <w:p w14:paraId="55602B42" w14:textId="5ECEAE2F" w:rsidR="006F21D3" w:rsidRPr="002A51DC" w:rsidRDefault="001D6FA3" w:rsidP="0039489C">
      <w:pPr>
        <w:pStyle w:val="a2"/>
        <w:ind w:left="0"/>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 xml:space="preserve">в порядке и сроки, установленные Договором</w:t>
      </w:r>
      <w:proofErr w:type="spellStart"/>
      <w:r w:rsidR="006F21D3" w:rsidRPr="002A51DC">
        <w:t/>
      </w:r>
      <w:proofErr w:type="spellEnd"/>
      <w:r w:rsidR="006F21D3" w:rsidRPr="002A51DC">
        <w:t xml:space="preserve">.</w:t>
      </w:r>
    </w:p>
    <w:p w14:paraId="520F9A86" w14:textId="77777777" w:rsidR="006F21D3" w:rsidRPr="002A51DC" w:rsidRDefault="006F21D3" w:rsidP="0039489C">
      <w:pPr>
        <w:pStyle w:val="a2"/>
        <w:ind w:left="0"/>
      </w:pPr>
      <w:r w:rsidRPr="002A51DC">
        <w:t xml:space="preserve">Сообщать в письменной форме Подрядчику</w:t>
      </w:r>
      <w:proofErr w:type="spellStart"/>
      <w:r w:rsidRPr="002A51DC">
        <w:t/>
      </w:r>
      <w:proofErr w:type="spellEnd"/>
      <w:r w:rsidRPr="002A51DC">
        <w:t xml:space="preserve"> о недостатках, обнаруженных в ходе исполнения Подрядчиком</w:t>
      </w:r>
      <w:proofErr w:type="spellStart"/>
      <w:r w:rsidRPr="002A51DC">
        <w:t/>
      </w:r>
      <w:proofErr w:type="spellEnd"/>
      <w:r w:rsidRPr="002A51DC">
        <w:t xml:space="preserve"> своих обязательств по Договору</w:t>
      </w:r>
      <w:proofErr w:type="spellStart"/>
      <w:r w:rsidRPr="002A51DC">
        <w:t/>
      </w:r>
      <w:proofErr w:type="spellEnd"/>
      <w:r w:rsidRPr="002A51DC">
        <w:t xml:space="preserve">, в течение 5 (пяти) рабочих дней со дня обнаружения таких недостатков.</w:t>
      </w:r>
    </w:p>
    <w:p w14:paraId="4AABB729" w14:textId="743EE037" w:rsidR="00173B1F" w:rsidRPr="002A51DC" w:rsidRDefault="00173B1F" w:rsidP="0039489C">
      <w:pPr>
        <w:pStyle w:val="a2"/>
        <w:ind w:left="0"/>
      </w:pPr>
      <w:r w:rsidRPr="002A51DC">
        <w:t>Осуществлять контроль за исполнением</w:t>
      </w:r>
      <w:r w:rsidRPr="002A51DC">
        <w:rPr>
          <w:b/>
        </w:rPr>
        <w:t xml:space="preserve"> </w:t>
      </w:r>
      <w:r w:rsidRPr="002A51DC">
        <w:t xml:space="preserve">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b/>
        </w:rPr>
        <w:t xml:space="preserve"> </w:t>
      </w:r>
      <w:r w:rsidRPr="002A51DC">
        <w:t xml:space="preserve">условий </w:t>
      </w:r>
      <w:r w:rsidR="00F52A6A" w:rsidRPr="002A51DC">
        <w:t xml:space="preserve">Договора</w:t>
      </w:r>
      <w:proofErr w:type="spellStart"/>
      <w:r w:rsidR="00F52A6A" w:rsidRPr="002A51DC">
        <w:t/>
      </w:r>
      <w:proofErr w:type="spellEnd"/>
      <w:r w:rsidR="00F52A6A" w:rsidRPr="002A51DC">
        <w:t xml:space="preserve"/>
      </w:r>
      <w:r w:rsidRPr="002A51DC">
        <w:t xml:space="preserve"> в соответствии с законодательством Российской Федерации.</w:t>
      </w:r>
    </w:p>
    <w:p w14:paraId="535383FC" w14:textId="77777777" w:rsidR="006F21D3" w:rsidRPr="002A51DC" w:rsidRDefault="006F21D3" w:rsidP="0039489C">
      <w:pPr>
        <w:pStyle w:val="a2"/>
        <w:ind w:left="0"/>
      </w:pPr>
      <w:r w:rsidRPr="002A51DC">
        <w:t xml:space="preserve">Представлять Подрядчику</w:t>
      </w:r>
      <w:proofErr w:type="spellStart"/>
      <w:r w:rsidRPr="002A51DC">
        <w:t/>
      </w:r>
      <w:proofErr w:type="spellEnd"/>
      <w:r w:rsidRPr="002A51DC">
        <w:t xml:space="preserve"> информацию об изменении реквизитов Заказчика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2A51DC">
        <w:t/>
      </w:r>
      <w:proofErr w:type="spellEnd"/>
      <w:r w:rsidRPr="002A51DC">
        <w:t>.</w:t>
      </w:r>
    </w:p>
    <w:p w14:paraId="45FB3BA7" w14:textId="77777777" w:rsidR="006F21D3" w:rsidRPr="002A51DC" w:rsidRDefault="006F21D3" w:rsidP="0039489C">
      <w:pPr>
        <w:pStyle w:val="a2"/>
        <w:ind w:left="0"/>
      </w:pPr>
      <w:r w:rsidRPr="002A51DC">
        <w:t xml:space="preserve">В течение 5 (пяти) рабочих дней со дня получения от Подрядчика</w:t>
      </w:r>
      <w:proofErr w:type="spellStart"/>
      <w:r w:rsidRPr="002A51DC">
        <w:t/>
      </w:r>
      <w:proofErr w:type="spellEnd"/>
      <w:r w:rsidRPr="002A51DC">
        <w:t xml:space="preserve"> информации об изменении реквизитов Подрядчика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а также проекта дополнительного соглашения о внесении изменений в Договор</w:t>
      </w:r>
      <w:proofErr w:type="spellStart"/>
      <w:r w:rsidRPr="002A51DC">
        <w:t/>
      </w:r>
      <w:proofErr w:type="spellEnd"/>
      <w:r w:rsidRPr="002A51DC">
        <w:t xml:space="preserve">, рассмотреть их, подписать дополнительное соглашение к Договору</w:t>
      </w:r>
      <w:proofErr w:type="spellStart"/>
      <w:r w:rsidRPr="002A51DC">
        <w:t/>
      </w:r>
      <w:proofErr w:type="spellEnd"/>
      <w:r w:rsidRPr="002A51DC">
        <w:t xml:space="preserve">.</w:t>
      </w:r>
    </w:p>
    <w:p w14:paraId="522C5F17" w14:textId="7965F8B1" w:rsidR="006F21D3" w:rsidRPr="002A51DC" w:rsidRDefault="006F21D3" w:rsidP="0039489C">
      <w:pPr>
        <w:pStyle w:val="a2"/>
        <w:ind w:left="0"/>
      </w:pPr>
      <w:r w:rsidRPr="002A51DC">
        <w:t xml:space="preserve">Представлять Подрядчику</w:t>
      </w:r>
      <w:proofErr w:type="spellStart"/>
      <w:r w:rsidRPr="002A51DC">
        <w:t/>
      </w:r>
      <w:proofErr w:type="spellEnd"/>
      <w:r w:rsidRPr="002A51DC">
        <w:t xml:space="preserve"> разъяснения и уточнения относительно исполнения обязательств в рамках Договора</w:t>
      </w:r>
      <w:proofErr w:type="spellStart"/>
      <w:r w:rsidRPr="002A51DC">
        <w:t/>
      </w:r>
      <w:proofErr w:type="spellEnd"/>
      <w:r w:rsidRPr="002A51DC">
        <w:t> в течение 2 (двух) рабочих дней со дня получения соответствующего запроса</w:t>
      </w:r>
      <w:r w:rsidR="00173B1F" w:rsidRPr="002A51DC">
        <w:t xml:space="preserve"> согласно подпункту 5.3.2 пункта 5.3 Договора</w:t>
      </w:r>
      <w:proofErr w:type="spellStart"/>
      <w:r w:rsidR="00173B1F" w:rsidRPr="002A51DC">
        <w:t/>
      </w:r>
      <w:proofErr w:type="spellEnd"/>
      <w:r w:rsidR="00173B1F" w:rsidRPr="002A51DC">
        <w:t xml:space="preserve"/>
      </w:r>
      <w:r w:rsidRPr="002A51DC">
        <w:t>.</w:t>
      </w:r>
    </w:p>
    <w:p w14:paraId="6B5DC065" w14:textId="77777777" w:rsidR="006736BF" w:rsidRPr="002A51DC" w:rsidRDefault="006736BF" w:rsidP="0039489C">
      <w:pPr>
        <w:pStyle w:val="a2"/>
        <w:ind w:left="0"/>
      </w:pPr>
      <w:r w:rsidRPr="002A51DC">
        <w:t xml:space="preserve">В срок не превышающий 3 (трех) рабочих дней 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предупреждения об обстоятельствах, о которых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обязан предупредить Заказчика</w:t>
      </w:r>
      <w:proofErr w:type="spellStart"/>
      <w:r w:rsidRPr="002A51DC">
        <w:t/>
      </w:r>
      <w:proofErr w:type="spellEnd"/>
      <w:r w:rsidRPr="002A51DC">
        <w:t xml:space="preserve"> в соответствии с требованиями пункта 1 статьи 716 Гражданского кодекса, направить ответ с указанием о дальнейших действиях Подрядчика</w:t>
      </w:r>
      <w:r w:rsidRPr="002A51DC">
        <w:rPr>
          <w:lang w:val="en-AU"/>
        </w:rPr>
        <w:t/>
      </w:r>
      <w:r w:rsidRPr="002A51DC">
        <w:t/>
      </w:r>
      <w:r w:rsidRPr="002A51DC">
        <w:rPr>
          <w:lang w:val="en-AU"/>
        </w:rPr>
        <w:t/>
      </w:r>
      <w:r w:rsidRPr="002A51DC">
        <w:t/>
      </w:r>
      <w:r w:rsidRPr="002A51DC">
        <w:rPr>
          <w:lang w:val="en-AU"/>
        </w:rPr>
        <w:t/>
      </w:r>
      <w:r w:rsidRPr="002A51DC">
        <w:t>.</w:t>
      </w:r>
    </w:p>
    <w:p w14:paraId="2C64FE14" w14:textId="77777777" w:rsidR="006736BF" w:rsidRPr="002A51DC" w:rsidRDefault="006736BF" w:rsidP="0039489C">
      <w:pPr>
        <w:pStyle w:val="a2"/>
        <w:ind w:left="0"/>
      </w:pPr>
      <w:r w:rsidRPr="002A51DC">
        <w:t xml:space="preserve">Выполнить обязательства в соответствии с разделом «Иные обязательства» приложения 2 к Договору</w:t>
      </w:r>
      <w:proofErr w:type="spellStart"/>
      <w:r w:rsidRPr="002A51DC">
        <w:t/>
      </w:r>
      <w:proofErr w:type="spellEnd"/>
      <w:r w:rsidRPr="002A51DC">
        <w:t xml:space="preserve"> (при наличии таких обязательств).</w:t>
      </w:r>
    </w:p>
    <w:p w14:paraId="0685FD35" w14:textId="77777777" w:rsidR="006F21D3" w:rsidRPr="002A51DC" w:rsidRDefault="006F21D3" w:rsidP="0039489C">
      <w:pPr>
        <w:pStyle w:val="a2"/>
        <w:ind w:left="0"/>
      </w:pPr>
      <w:r w:rsidRPr="002A51DC">
        <w:t xml:space="preserve">Исполнять иные обязанности в соответствии с законодательством Российской Федерации и Договором</w:t>
      </w:r>
      <w:proofErr w:type="spellStart"/>
      <w:r w:rsidRPr="002A51DC">
        <w:t/>
      </w:r>
      <w:proofErr w:type="spellEnd"/>
      <w:r w:rsidRPr="002A51DC">
        <w:t xml:space="preserve">.</w:t>
      </w:r>
    </w:p>
    <w:p w14:paraId="0E397FE9" w14:textId="77777777" w:rsidR="00804696" w:rsidRPr="002A51DC" w:rsidRDefault="00804696" w:rsidP="0039489C">
      <w:pPr>
        <w:pStyle w:val="a1"/>
        <w:rPr>
          <w:lang w:val="en-US" w:eastAsia="en-US"/>
        </w:rPr>
      </w:pPr>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вправе:</w:t>
      </w:r>
    </w:p>
    <w:p w14:paraId="4EECBF06" w14:textId="5DDE9095" w:rsidR="00804696" w:rsidRPr="002A51DC" w:rsidRDefault="00804696" w:rsidP="0039489C">
      <w:pPr>
        <w:pStyle w:val="a2"/>
        <w:ind w:left="0"/>
      </w:pPr>
      <w:r w:rsidRPr="002A51DC">
        <w:t xml:space="preserve">Требовать от Заказчика</w:t>
      </w:r>
      <w:proofErr w:type="spellStart"/>
      <w:r w:rsidRPr="002A51DC">
        <w:t/>
      </w:r>
      <w:proofErr w:type="spellEnd"/>
      <w:r w:rsidRPr="002A51DC">
        <w:t xml:space="preserve"> надлежащего исполнения обязательств в соответствии с </w:t>
      </w:r>
      <w:r w:rsidR="006736BF" w:rsidRPr="002A51DC">
        <w:t xml:space="preserve">Договором</w:t>
      </w:r>
      <w:proofErr w:type="spellStart"/>
      <w:r w:rsidR="006736BF" w:rsidRPr="002A51DC">
        <w:t/>
      </w:r>
      <w:proofErr w:type="spellEnd"/>
      <w:r w:rsidR="006736BF" w:rsidRPr="002A51DC">
        <w:t xml:space="preserve"/>
      </w:r>
      <w:r w:rsidRPr="002A51DC">
        <w:t>.</w:t>
      </w:r>
    </w:p>
    <w:p w14:paraId="6B69178D" w14:textId="7024364D" w:rsidR="00804696" w:rsidRPr="002A51DC" w:rsidRDefault="00804696" w:rsidP="0039489C">
      <w:pPr>
        <w:pStyle w:val="a2"/>
        <w:ind w:left="0"/>
      </w:pPr>
      <w:r w:rsidRPr="002A51DC">
        <w:t xml:space="preserve">Запрашивать у Заказчика</w:t>
      </w:r>
      <w:proofErr w:type="spellStart"/>
      <w:r w:rsidRPr="002A51DC">
        <w:t/>
      </w:r>
      <w:proofErr w:type="spellEnd"/>
      <w:r w:rsidRPr="002A51DC">
        <w:t xml:space="preserve"> разъяснения и уточнения относительно исполнения обязательств в рамках </w:t>
      </w:r>
      <w:r w:rsidR="007C3BF2" w:rsidRPr="002A51DC">
        <w:t xml:space="preserve">Договора</w:t>
      </w:r>
      <w:proofErr w:type="spellStart"/>
      <w:r w:rsidR="007C3BF2" w:rsidRPr="002A51DC">
        <w:t/>
      </w:r>
      <w:proofErr w:type="spellEnd"/>
      <w:r w:rsidR="007C3BF2" w:rsidRPr="002A51DC">
        <w:t xml:space="preserve"/>
      </w:r>
      <w:r w:rsidRPr="002A51DC">
        <w:t>.</w:t>
      </w:r>
    </w:p>
    <w:p w14:paraId="395C8EF8" w14:textId="77777777" w:rsidR="0082752B" w:rsidRPr="002A51DC" w:rsidRDefault="0082752B" w:rsidP="0039489C">
      <w:pPr>
        <w:pStyle w:val="a2"/>
        <w:ind w:left="0"/>
      </w:pPr>
      <w:r w:rsidRPr="002A51DC">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9B97C47" w14:textId="3BEA4FF3" w:rsidR="00804696" w:rsidRPr="002A51DC" w:rsidRDefault="00804696" w:rsidP="0039489C">
      <w:pPr>
        <w:pStyle w:val="a2"/>
        <w:ind w:left="0"/>
      </w:pPr>
      <w:r w:rsidRPr="002A51DC">
        <w:t xml:space="preserve">Осуществлять иные права, предусмотренные законодательством Российской Федерации и </w:t>
      </w:r>
      <w:r w:rsidR="007C3BF2" w:rsidRPr="002A51DC">
        <w:t xml:space="preserve">Договором</w:t>
      </w:r>
      <w:proofErr w:type="spellStart"/>
      <w:r w:rsidR="007C3BF2" w:rsidRPr="002A51DC">
        <w:t/>
      </w:r>
      <w:proofErr w:type="spellEnd"/>
      <w:r w:rsidR="007C3BF2" w:rsidRPr="002A51DC">
        <w:t xml:space="preserve"/>
      </w:r>
      <w:r w:rsidRPr="002A51DC">
        <w:t>.</w:t>
      </w:r>
    </w:p>
    <w:p w14:paraId="1BE1739B" w14:textId="456EDB0A" w:rsidR="00804696" w:rsidRPr="002A51DC" w:rsidRDefault="006736BF" w:rsidP="0039489C">
      <w:pPr>
        <w:pStyle w:val="a2"/>
        <w:numPr>
          <w:ilvl w:val="0"/>
          <w:numId w:val="0"/>
        </w:numPr>
        <w:ind w:firstLine="709"/>
        <w:rPr>
          <w:lang w:val="en-US"/>
        </w:rPr>
      </w:pPr>
      <w:r w:rsidRPr="002A51DC">
        <w:rPr>
          <w:lang w:val="en-US"/>
        </w:rPr>
        <w:t xml:space="preserve">5.3.5. Привлечь к исполнению своих обязательств по Договору других лиц – субподрядчиков,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Подрядчик несет ответственность перед Заказчиком за неисполнение или ненадлежащее исполнение обязательств субподрядчиком.</w:t>
      </w:r>
      <w:r w:rsidR="0031606A" w:rsidRPr="002A51DC">
        <w:rPr>
          <w:lang w:val="en-US"/>
        </w:rPr>
        <w:t/>
      </w:r>
      <w:r w:rsidR="00804696" w:rsidRPr="002A51DC">
        <w:rPr>
          <w:lang w:val="en-US"/>
        </w:rPr>
        <w:t xml:space="preserve"/>
      </w:r>
    </w:p>
    <w:p w14:paraId="331CC38C" w14:textId="534C8438" w:rsidR="00804696" w:rsidRPr="002A51DC" w:rsidRDefault="00804696" w:rsidP="0039489C">
      <w:pPr>
        <w:pStyle w:val="a2"/>
        <w:numPr>
          <w:ilvl w:val="0"/>
          <w:numId w:val="0"/>
        </w:numPr>
        <w:ind w:firstLine="709"/>
        <w:rPr>
          <w:lang w:val="en-US"/>
        </w:rPr>
      </w:pPr>
      <w:bookmarkStart w:id="1" w:name="_Hlk41485730"/>
      <w:r w:rsidRPr="002A51DC">
        <w:rPr>
          <w:lang w:val="en-US"/>
        </w:rPr>
        <w:t xml:space="preserve"/>
      </w:r>
      <w:r w:rsidR="0031606A" w:rsidRPr="002A51DC">
        <w:t/>
      </w:r>
      <w:r w:rsidRPr="002A51DC">
        <w:rPr>
          <w:lang w:val="en-US"/>
        </w:rPr>
        <w:t xml:space="preserve"/>
      </w:r>
    </w:p>
    <w:p w14:paraId="71869B36" w14:textId="77777777" w:rsidR="00804696" w:rsidRPr="002A51DC" w:rsidRDefault="00804696" w:rsidP="0039489C">
      <w:pPr>
        <w:pStyle w:val="a1"/>
        <w:rPr>
          <w:lang w:val="en-US" w:eastAsia="en-US"/>
        </w:rPr>
      </w:pPr>
      <w:bookmarkStart w:id="2" w:name="_Ref41491508"/>
      <w:bookmarkEnd w:id="1"/>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обязан</w:t>
      </w:r>
      <w:r w:rsidRPr="002A51DC">
        <w:rPr>
          <w:lang w:val="en-US" w:eastAsia="en-US"/>
        </w:rPr>
        <w:t>:</w:t>
      </w:r>
      <w:bookmarkEnd w:id="2"/>
    </w:p>
    <w:p w14:paraId="53FD6026" w14:textId="74ACF41C" w:rsidR="00804696" w:rsidRPr="002A51DC" w:rsidRDefault="00804696" w:rsidP="0039489C">
      <w:pPr>
        <w:pStyle w:val="a2"/>
        <w:ind w:left="0"/>
        <w:rPr>
          <w:rFonts w:cs="Times New Roman"/>
        </w:rPr>
      </w:pPr>
      <w:r w:rsidRPr="002A51DC">
        <w:t xml:space="preserve">В </w:t>
      </w:r>
      <w:r w:rsidRPr="002A51DC">
        <w:rPr>
          <w:rFonts w:cs="Times New Roman"/>
        </w:rPr>
        <w:t xml:space="preserve">соответствии с условиями </w:t>
      </w:r>
      <w:r w:rsidR="006A5944" w:rsidRPr="002A51DC">
        <w:t xml:space="preserve">Договора</w:t>
      </w:r>
      <w:proofErr w:type="spellStart"/>
      <w:r w:rsidR="006A5944" w:rsidRPr="002A51DC">
        <w:t/>
      </w:r>
      <w:proofErr w:type="spellEnd"/>
      <w:r w:rsidR="006A5944" w:rsidRPr="002A51DC">
        <w:t xml:space="preserve"/>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 xml:space="preserve"/>
      </w:r>
      <w:r w:rsidR="00B10A9D" w:rsidRPr="002A51DC">
        <w:rPr>
          <w:rFonts w:cs="Times New Roman"/>
        </w:rPr>
        <w:t/>
      </w:r>
      <w:r w:rsidRPr="002A51DC">
        <w:rPr>
          <w:rFonts w:cs="Times New Roman"/>
        </w:rPr>
        <w:t xml:space="preserve">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 xml:space="preserve">Договору</w:t>
      </w:r>
      <w:proofErr w:type="spellStart"/>
      <w:r w:rsidR="00E54D84" w:rsidRPr="002A51DC">
        <w:t/>
      </w:r>
      <w:proofErr w:type="spellEnd"/>
      <w:r w:rsidR="00E54D84" w:rsidRPr="002A51DC">
        <w:t xml:space="preserve"/>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 xml:space="preserve">Договора</w:t>
      </w:r>
      <w:proofErr w:type="spellStart"/>
      <w:r w:rsidR="0012016F" w:rsidRPr="002A51DC">
        <w:t/>
      </w:r>
      <w:proofErr w:type="spellEnd"/>
      <w:r w:rsidR="0012016F" w:rsidRPr="002A51DC">
        <w:t xml:space="preserve"/>
      </w:r>
      <w:r w:rsidRPr="002A51DC">
        <w:rPr>
          <w:rFonts w:cs="Times New Roman"/>
        </w:rPr>
        <w:t>.</w:t>
      </w:r>
    </w:p>
    <w:p w14:paraId="3A5E839F" w14:textId="62F65758" w:rsidR="00804696" w:rsidRPr="002A51DC" w:rsidRDefault="003657A4" w:rsidP="0039489C">
      <w:pPr>
        <w:pStyle w:val="a2"/>
        <w:ind w:left="0"/>
      </w:pPr>
      <w:r w:rsidRPr="002A51DC">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2A51DC" w:rsidRDefault="00804696" w:rsidP="0039489C">
      <w:pPr>
        <w:pStyle w:val="a2"/>
        <w:ind w:left="0"/>
      </w:pPr>
      <w:r w:rsidRPr="002A51DC">
        <w:lastRenderedPageBreak/>
        <w:t xml:space="preserve">Предоставлять в течение 2 (двух) рабочих дней со дня получения соответствующего запроса от Заказчика</w:t>
      </w:r>
      <w:proofErr w:type="spellStart"/>
      <w:r w:rsidRPr="002A51DC">
        <w:t/>
      </w:r>
      <w:proofErr w:type="spellEnd"/>
      <w:r w:rsidRPr="002A51DC">
        <w:t xml:space="preserve"> достоверную информацию о ходе исполнения своих обязательств по </w:t>
      </w:r>
      <w:r w:rsidR="0082752B" w:rsidRPr="002A51DC">
        <w:t xml:space="preserve">Договору</w:t>
      </w:r>
      <w:proofErr w:type="spellStart"/>
      <w:r w:rsidR="0082752B" w:rsidRPr="002A51DC">
        <w:t/>
      </w:r>
      <w:proofErr w:type="spellEnd"/>
      <w:r w:rsidR="0082752B" w:rsidRPr="002A51DC">
        <w:t xml:space="preserve">, в том числе о сложностях, возникающих при исполнении Договора</w:t>
      </w:r>
      <w:proofErr w:type="spellStart"/>
      <w:r w:rsidR="0082752B" w:rsidRPr="002A51DC">
        <w:t/>
      </w:r>
      <w:proofErr w:type="spellEnd"/>
      <w:r w:rsidR="0082752B" w:rsidRPr="002A51DC">
        <w:t/>
      </w:r>
      <w:r w:rsidRPr="002A51DC">
        <w:t>.</w:t>
      </w:r>
    </w:p>
    <w:p w14:paraId="408F3F70" w14:textId="5E6C5B02"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обо всех обстоятельствах, препятствующих исполнению </w:t>
      </w:r>
      <w:r w:rsidR="006A5944" w:rsidRPr="002A51DC">
        <w:t xml:space="preserve">Договора</w:t>
      </w:r>
      <w:proofErr w:type="spellStart"/>
      <w:r w:rsidR="006A5944" w:rsidRPr="002A51DC">
        <w:t/>
      </w:r>
      <w:proofErr w:type="spellEnd"/>
      <w:r w:rsidR="006A5944" w:rsidRPr="002A51DC">
        <w:t xml:space="preserve"/>
      </w:r>
      <w:r w:rsidRPr="002A51DC">
        <w:t xml:space="preserve">, в течение 1 (одного) рабочего дня со дня обнаружения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таких обстоятельств.</w:t>
      </w:r>
    </w:p>
    <w:p w14:paraId="52817EB5" w14:textId="3CBB22E3"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 изменении реквизитов Подрядчика</w:t>
      </w:r>
      <w:r w:rsidRPr="002A51DC">
        <w:rPr>
          <w:lang w:val="en-AU"/>
        </w:rPr>
        <w:t/>
      </w:r>
      <w:r w:rsidRPr="002A51DC">
        <w:t/>
      </w:r>
      <w:r w:rsidRPr="002A51DC">
        <w:rPr>
          <w:lang w:val="en-US"/>
        </w:rPr>
        <w:t/>
      </w:r>
      <w:r w:rsidRPr="002A51DC">
        <w:t/>
      </w:r>
      <w:r w:rsidRPr="002A51DC">
        <w:rPr>
          <w:lang w:val="en-AU"/>
        </w:rPr>
        <w:t/>
      </w:r>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w:t>
      </w:r>
    </w:p>
    <w:p w14:paraId="4CCC6AD2" w14:textId="26908933" w:rsidR="00804696" w:rsidRPr="002A51DC" w:rsidRDefault="00804696" w:rsidP="0039489C">
      <w:pPr>
        <w:pStyle w:val="a2"/>
        <w:ind w:left="0"/>
      </w:pPr>
      <w:r w:rsidRPr="002A51DC">
        <w:t xml:space="preserve">В течение 5 (пяти) рабочих дней со дня получения от Заказчика</w:t>
      </w:r>
      <w:proofErr w:type="spellStart"/>
      <w:r w:rsidRPr="002A51DC">
        <w:t/>
      </w:r>
      <w:proofErr w:type="spellEnd"/>
      <w:r w:rsidRPr="002A51DC">
        <w:t xml:space="preserve"> информации об изменении реквизитов Заказчика</w:t>
      </w:r>
      <w:proofErr w:type="spellStart"/>
      <w:r w:rsidRPr="002A51DC">
        <w:t/>
      </w:r>
      <w:proofErr w:type="spellEnd"/>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а также проекта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 xml:space="preserve">, рассмотреть их, подписать дополнительное соглашение к </w:t>
      </w:r>
      <w:r w:rsidR="00F850B2" w:rsidRPr="002A51DC">
        <w:t xml:space="preserve">Договору</w:t>
      </w:r>
      <w:proofErr w:type="spellStart"/>
      <w:r w:rsidR="00F850B2" w:rsidRPr="002A51DC">
        <w:t/>
      </w:r>
      <w:proofErr w:type="spellEnd"/>
      <w:r w:rsidR="00F850B2" w:rsidRPr="002A51DC">
        <w:t/>
      </w:r>
      <w:proofErr w:type="spellStart"/>
      <w:r w:rsidR="00F850B2" w:rsidRPr="002A51DC">
        <w:rPr>
          <w:lang w:val="en-US"/>
        </w:rPr>
        <w:t/>
      </w:r>
      <w:proofErr w:type="spellEnd"/>
      <w:r w:rsidR="00F850B2" w:rsidRPr="002A51DC">
        <w:t/>
      </w:r>
      <w:proofErr w:type="spellStart"/>
      <w:r w:rsidR="00F850B2" w:rsidRPr="002A51DC">
        <w:t/>
      </w:r>
      <w:proofErr w:type="spellEnd"/>
      <w:r w:rsidR="00F850B2" w:rsidRPr="002A51DC">
        <w:t xml:space="preserve"/>
      </w:r>
      <w:r w:rsidRPr="002A51DC">
        <w:t>.</w:t>
      </w:r>
    </w:p>
    <w:p w14:paraId="592ACCC9" w14:textId="1B480836" w:rsidR="00804696" w:rsidRPr="002A51DC" w:rsidRDefault="00804696" w:rsidP="0039489C">
      <w:pPr>
        <w:pStyle w:val="a2"/>
        <w:ind w:left="0"/>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 xml:space="preserve">Договором</w:t>
      </w:r>
      <w:proofErr w:type="spellStart"/>
      <w:r w:rsidR="00F850B2" w:rsidRPr="002A51DC">
        <w:t/>
      </w:r>
      <w:r w:rsidR="00F850B2" w:rsidRPr="00C43CC4">
        <w:t/>
      </w:r>
      <w:r w:rsidR="00F850B2" w:rsidRPr="002A51DC">
        <w:t/>
      </w:r>
      <w:proofErr w:type="spellEnd"/>
      <w:r w:rsidR="00F850B2" w:rsidRPr="002A51DC">
        <w:t xml:space="preserve"/>
      </w:r>
      <w:r w:rsidRPr="002A51DC">
        <w:t>.</w:t>
      </w:r>
    </w:p>
    <w:p w14:paraId="04FA5F06" w14:textId="6655D4CD" w:rsidR="00F97178" w:rsidRPr="00C43CC4" w:rsidRDefault="00F97178" w:rsidP="0039489C">
      <w:pPr>
        <w:pStyle w:val="a2"/>
        <w:ind w:left="0"/>
      </w:pPr>
      <w:r w:rsidRPr="00C43CC4">
        <w:t xml:space="preserve">Передать Заказчику</w:t>
      </w:r>
      <w:proofErr w:type="spellStart"/>
      <w:r w:rsidRPr="00C43CC4">
        <w:t/>
      </w:r>
      <w:proofErr w:type="spellEnd"/>
      <w:r w:rsidRPr="00C43CC4">
        <w:t xml:space="preserve"> вместе с результатом работ информацию, касающуюся эксплуатации или иного использования предмета </w:t>
      </w:r>
      <w:r w:rsidRPr="002A51DC">
        <w:t xml:space="preserve">Договора</w:t>
      </w:r>
      <w:proofErr w:type="spellStart"/>
      <w:r w:rsidRPr="002A51DC">
        <w:t/>
      </w:r>
      <w:proofErr w:type="spellEnd"/>
      <w:r w:rsidRPr="002A51DC">
        <w:t xml:space="preserve">.</w:t>
      </w:r>
    </w:p>
    <w:p w14:paraId="5820C2F6" w14:textId="3C94FFA3" w:rsidR="00F97178" w:rsidRPr="00C43CC4" w:rsidRDefault="00F97178" w:rsidP="0039489C">
      <w:pPr>
        <w:pStyle w:val="a2"/>
        <w:ind w:left="0"/>
      </w:pPr>
      <w:r w:rsidRPr="00C43CC4">
        <w:t xml:space="preserve">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Подрядчиком</w:t>
      </w:r>
      <w:proofErr w:type="spellStart"/>
      <w:r w:rsidRPr="00C43CC4">
        <w:t/>
      </w:r>
      <w:proofErr w:type="spellEnd"/>
      <w:r w:rsidRPr="00C43CC4">
        <w:t xml:space="preserve"> и (или) третьими лицами, привлеченными им для выполнения работ, а в случае, если указанные недостатки причинили убытки Заказчику</w:t>
      </w:r>
      <w:proofErr w:type="spellStart"/>
      <w:r w:rsidRPr="00C43CC4">
        <w:t/>
      </w:r>
      <w:proofErr w:type="spellEnd"/>
      <w:r w:rsidRPr="00C43CC4">
        <w:t> и (или) третьим лицам, возместить убытки в полном объеме в соответствии с гражданским законодательством Российской Федерации.</w:t>
      </w:r>
    </w:p>
    <w:p w14:paraId="4F38513A" w14:textId="77209545" w:rsidR="00F97178" w:rsidRPr="00C43CC4" w:rsidRDefault="00F97178" w:rsidP="0039489C">
      <w:pPr>
        <w:pStyle w:val="a2"/>
        <w:ind w:left="0"/>
      </w:pPr>
      <w:r w:rsidRPr="00C43CC4">
        <w:t xml:space="preserve">Исполнять иные обязанности в соответствии с законодательством Российской Федерации и настоящим Договором</w:t>
      </w:r>
      <w:proofErr w:type="spellStart"/>
      <w:r w:rsidRPr="00C43CC4">
        <w:t/>
      </w:r>
      <w:r w:rsidRPr="002A51DC">
        <w:t/>
      </w:r>
      <w:proofErr w:type="spellEnd"/>
      <w:r w:rsidRPr="002A51DC">
        <w:t xml:space="preserve"/>
      </w:r>
      <w:r w:rsidRPr="00C43CC4">
        <w:t>.</w:t>
      </w:r>
    </w:p>
    <w:p w14:paraId="3612F6BA" w14:textId="2584E252" w:rsidR="00804696" w:rsidRPr="002A51DC" w:rsidRDefault="00804696" w:rsidP="0039489C">
      <w:pPr>
        <w:pStyle w:val="a2"/>
        <w:ind w:left="0"/>
      </w:pPr>
      <w:r w:rsidRPr="002A51DC">
        <w:t xml:space="preserve">Выполнить обязательства в соответствии с разделом «Иные обязательства» приложения 2 к </w:t>
      </w:r>
      <w:r w:rsidR="00602EBE" w:rsidRPr="002A51DC">
        <w:t xml:space="preserve">Договору</w:t>
      </w:r>
      <w:proofErr w:type="spellStart"/>
      <w:r w:rsidR="00602EBE" w:rsidRPr="002A51DC">
        <w:t/>
      </w:r>
      <w:r w:rsidR="00602EBE" w:rsidRPr="00C43CC4">
        <w:t/>
      </w:r>
      <w:r w:rsidR="00602EBE" w:rsidRPr="002A51DC">
        <w:t/>
      </w:r>
      <w:proofErr w:type="spellEnd"/>
      <w:r w:rsidR="00602EBE" w:rsidRPr="002A51DC">
        <w:t xml:space="preserve"> </w:t>
      </w:r>
      <w:r w:rsidRPr="002A51DC">
        <w:t>(при наличии таких обязательств).</w:t>
      </w:r>
    </w:p>
    <w:p w14:paraId="7B023A45" w14:textId="77777777" w:rsidR="00804696" w:rsidRPr="00C43CC4" w:rsidRDefault="00804696" w:rsidP="002A51DC">
      <w:pPr>
        <w:pStyle w:val="a0"/>
        <w:rPr>
          <w:szCs w:val="24"/>
        </w:rPr>
      </w:pPr>
      <w:r w:rsidRPr="00C43CC4">
        <w:rPr>
          <w:szCs w:val="24"/>
        </w:rPr>
        <w:t>Гарантии</w:t>
      </w:r>
    </w:p>
    <w:p>
      <w:r>
        <w:t>6.1. Подрядчик гарантирует качество и безопасность работ в соответствии с действующим законодательством Российской Федерации, а также соответствие работ требованиям Договора. </w:t>
      </w:r>
    </w:p>
    <w:p>
      <w:r>
        <w:t>6.2. Гарантийный срок Подрядчика: Согласно технического задания. </w:t>
      </w:r>
    </w:p>
    <w:p>
      <w:r>
        <w:t>6.3. Требования к объему предоставления гарантий качества на выполненные работы: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Подрядчику уведомление с указанием выявленных недостатков и сроков их устранения. Подрядчик обязан устранить недостатки в срок, установленный в уведомлении.</w:t>
      </w:r>
    </w:p>
    <w:p w14:paraId="62119FC8" w14:textId="77777777" w:rsidR="00B63B6D" w:rsidRPr="00C43CC4" w:rsidRDefault="00B63B6D" w:rsidP="002A51DC">
      <w:pPr>
        <w:pStyle w:val="a0"/>
        <w:rPr>
          <w:szCs w:val="24"/>
        </w:rPr>
      </w:pPr>
      <w:r w:rsidRPr="00C43CC4">
        <w:rPr>
          <w:szCs w:val="24"/>
        </w:rPr>
        <w:t>Ответственность Сторон</w:t>
      </w:r>
    </w:p>
    <w:p w14:paraId="7AC7BBA3" w14:textId="710AF2D2" w:rsidR="00B63B6D" w:rsidRPr="00C43CC4" w:rsidRDefault="00B63B6D" w:rsidP="002A51DC">
      <w:pPr>
        <w:pStyle w:val="a1"/>
        <w:rPr>
          <w:szCs w:val="24"/>
          <w:lang w:eastAsia="en-US"/>
        </w:rPr>
      </w:pPr>
      <w:r w:rsidRPr="00C43CC4">
        <w:rPr>
          <w:szCs w:val="24"/>
          <w:lang w:eastAsia="en-US"/>
        </w:rPr>
        <w:t xml:space="preserve">За неисполнение или ненадлежащее исполнение своих обязательств, предусмотренных Договором</w:t>
      </w:r>
      <w:proofErr w:type="spellStart"/>
      <w:r w:rsidRPr="00C43CC4">
        <w:rPr>
          <w:szCs w:val="24"/>
          <w:lang w:eastAsia="en-US"/>
        </w:rPr>
        <w:t/>
      </w:r>
      <w:proofErr w:type="spellEnd"/>
      <w:r w:rsidRPr="00C43CC4">
        <w:rPr>
          <w:szCs w:val="24"/>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C43CC4">
        <w:rPr>
          <w:szCs w:val="24"/>
          <w:lang w:eastAsia="en-US"/>
        </w:rPr>
        <w:t/>
      </w:r>
      <w:proofErr w:type="spellEnd"/>
      <w:r w:rsidRPr="00C43CC4">
        <w:rPr>
          <w:szCs w:val="24"/>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 </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 от цены договора за каждый день просрочки,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суммы Договора.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5000 рублей. </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C43CC4" w:rsidRDefault="00B63B6D" w:rsidP="002A51DC">
      <w:pPr>
        <w:pStyle w:val="a0"/>
        <w:rPr>
          <w:szCs w:val="24"/>
        </w:rPr>
      </w:pPr>
      <w:r w:rsidRPr="00C43CC4">
        <w:rPr>
          <w:szCs w:val="24"/>
        </w:rPr>
        <w:tab/>
        <w:t xml:space="preserve">Порядок расторжения Договора</w:t>
      </w:r>
      <w:proofErr w:type="spellStart"/>
      <w:r w:rsidRPr="00C43CC4">
        <w:rPr>
          <w:szCs w:val="24"/>
        </w:rPr>
        <w:t/>
      </w:r>
      <w:proofErr w:type="spellEnd"/>
      <w:r w:rsidRPr="00C43CC4">
        <w:rPr>
          <w:szCs w:val="24"/>
        </w:rPr>
        <w:t xml:space="preserve"/>
      </w:r>
    </w:p>
    <w:p w14:paraId="0ADFF40E" w14:textId="77777777" w:rsidR="00B63B6D" w:rsidRPr="00C43CC4" w:rsidRDefault="00B63B6D"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C43CC4">
        <w:rPr>
          <w:szCs w:val="24"/>
          <w:lang w:eastAsia="en-US"/>
        </w:rPr>
        <w:t/>
      </w:r>
      <w:proofErr w:type="spellEnd"/>
      <w:r w:rsidRPr="00C43CC4">
        <w:rPr>
          <w:szCs w:val="24"/>
          <w:lang w:eastAsia="en-US"/>
        </w:rPr>
        <w:t xml:space="preserve"> от исполнения Договора</w:t>
      </w:r>
      <w:proofErr w:type="spellStart"/>
      <w:r w:rsidRPr="00C43CC4">
        <w:rPr>
          <w:szCs w:val="24"/>
          <w:lang w:eastAsia="en-US"/>
        </w:rPr>
        <w:t/>
      </w:r>
      <w:proofErr w:type="spellEnd"/>
      <w:r w:rsidRPr="00C43CC4">
        <w:rPr>
          <w:szCs w:val="24"/>
          <w:lang w:eastAsia="en-US"/>
        </w:rPr>
        <w:t xml:space="preserve"> в соответствии с гражданским законодательством.</w:t>
      </w:r>
    </w:p>
    <w:p w14:paraId="4CA26FD0" w14:textId="654035D0" w:rsidR="00B63B6D" w:rsidRPr="00C43CC4" w:rsidRDefault="00B63B6D" w:rsidP="002A51DC">
      <w:pPr>
        <w:pStyle w:val="a1"/>
        <w:rPr>
          <w:szCs w:val="24"/>
          <w:lang w:eastAsia="en-US"/>
        </w:rPr>
      </w:pPr>
      <w:r w:rsidRPr="00C43CC4">
        <w:rPr>
          <w:szCs w:val="24"/>
          <w:lang w:eastAsia="en-US"/>
        </w:rPr>
        <w:t xml:space="preserve">Заказчик</w:t>
      </w:r>
      <w:proofErr w:type="spellStart"/>
      <w:r w:rsidRPr="00C43CC4">
        <w:rPr>
          <w:szCs w:val="24"/>
          <w:lang w:eastAsia="en-US"/>
        </w:rPr>
        <w:t/>
      </w:r>
      <w:proofErr w:type="spellEnd"/>
      <w:r w:rsidRPr="00C43CC4">
        <w:rPr>
          <w:szCs w:val="24"/>
          <w:lang w:eastAsia="en-US"/>
        </w:rPr>
        <w:t xml:space="preserve"> вправе принять решение об одностороннем отказе от ис</w:t>
      </w:r>
      <w:r w:rsidR="00625044" w:rsidRPr="00C43CC4">
        <w:rPr>
          <w:szCs w:val="24"/>
          <w:lang w:eastAsia="en-US"/>
        </w:rPr>
        <w:t xml:space="preserve">полнения Договора</w:t>
      </w:r>
      <w:proofErr w:type="spellStart"/>
      <w:r w:rsidR="00625044" w:rsidRPr="00C43CC4">
        <w:rPr>
          <w:szCs w:val="24"/>
          <w:lang w:eastAsia="en-US"/>
        </w:rPr>
        <w:t/>
      </w:r>
      <w:proofErr w:type="spellEnd"/>
      <w:r w:rsidR="00625044" w:rsidRPr="00C43CC4">
        <w:rPr>
          <w:szCs w:val="24"/>
          <w:lang w:eastAsia="en-US"/>
        </w:rPr>
        <w:t xml:space="preserve">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Подрядчик</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вправе принять решение об одностороннем отказе от исполнения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C43CC4" w:rsidRDefault="00864D40" w:rsidP="002A51DC">
      <w:pPr>
        <w:pStyle w:val="a1"/>
        <w:rPr>
          <w:szCs w:val="24"/>
          <w:lang w:eastAsia="en-US"/>
        </w:rPr>
      </w:pPr>
      <w:r w:rsidRPr="00C43CC4">
        <w:rPr>
          <w:szCs w:val="24"/>
          <w:lang w:eastAsia="en-US"/>
        </w:rPr>
        <w:lastRenderedPageBreak/>
        <w:t xml:space="preserve">При расторжении Договора</w:t>
      </w:r>
      <w:proofErr w:type="spellStart"/>
      <w:r w:rsidRPr="00C43CC4">
        <w:rPr>
          <w:szCs w:val="24"/>
          <w:lang w:eastAsia="en-US"/>
        </w:rPr>
        <w:t/>
      </w:r>
      <w:proofErr w:type="spellEnd"/>
      <w:r w:rsidRPr="00C43CC4">
        <w:rPr>
          <w:szCs w:val="24"/>
          <w:lang w:eastAsia="en-US"/>
        </w:rPr>
        <w:t xml:space="preserve"> в одностороннем порядке по вине Подрядчика</w:t>
      </w:r>
      <w:proofErr w:type="spellStart"/>
      <w:r w:rsidRPr="00C43CC4">
        <w:rPr>
          <w:szCs w:val="24"/>
          <w:lang w:eastAsia="en-US"/>
        </w:rPr>
        <w:t/>
      </w:r>
      <w:proofErr w:type="spellEnd"/>
      <w:r w:rsidRPr="00C43CC4">
        <w:rPr>
          <w:szCs w:val="24"/>
          <w:lang w:eastAsia="en-US"/>
        </w:rPr>
        <w:t xml:space="preserve"> Заказчик</w:t>
      </w:r>
      <w:proofErr w:type="spellStart"/>
      <w:r w:rsidRPr="00C43CC4">
        <w:rPr>
          <w:szCs w:val="24"/>
          <w:lang w:eastAsia="en-US"/>
        </w:rPr>
        <w:t/>
      </w:r>
      <w:proofErr w:type="spellEnd"/>
      <w:r w:rsidRPr="00C43CC4">
        <w:rPr>
          <w:szCs w:val="24"/>
          <w:lang w:eastAsia="en-US"/>
        </w:rPr>
        <w:t xml:space="preserve"> вправе потребовать от Подрядчика</w:t>
      </w:r>
      <w:proofErr w:type="spellStart"/>
      <w:r w:rsidRPr="00C43CC4">
        <w:rPr>
          <w:szCs w:val="24"/>
          <w:lang w:eastAsia="en-US"/>
        </w:rPr>
        <w:t/>
      </w:r>
      <w:proofErr w:type="spellEnd"/>
      <w:r w:rsidRPr="00C43CC4">
        <w:rPr>
          <w:szCs w:val="24"/>
          <w:lang w:eastAsia="en-US"/>
        </w:rPr>
        <w:t> возмещения причиненных убытков.</w:t>
      </w:r>
    </w:p>
    <w:p w14:paraId="5E4BE954" w14:textId="72B15169" w:rsidR="00864D40" w:rsidRPr="00C43CC4" w:rsidRDefault="00864D40"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полностью или частично, если иной срок расторжения Договора</w:t>
      </w:r>
      <w:proofErr w:type="spellStart"/>
      <w:r w:rsidRPr="00C43CC4">
        <w:rPr>
          <w:szCs w:val="24"/>
          <w:lang w:eastAsia="en-US"/>
        </w:rPr>
        <w:t/>
      </w:r>
      <w:proofErr w:type="spellEnd"/>
      <w:r w:rsidRPr="00C43CC4">
        <w:rPr>
          <w:szCs w:val="24"/>
          <w:lang w:eastAsia="en-US"/>
        </w:rPr>
        <w:t xml:space="preserve"> не предусмотрен в уведомлении.</w:t>
      </w:r>
    </w:p>
    <w:p w14:paraId="178D23E1" w14:textId="2F89467A" w:rsidR="00864D40" w:rsidRPr="00C43CC4" w:rsidRDefault="00864D40" w:rsidP="002A51DC">
      <w:pPr>
        <w:pStyle w:val="a1"/>
        <w:rPr>
          <w:szCs w:val="24"/>
          <w:lang w:eastAsia="en-US"/>
        </w:rPr>
      </w:pPr>
      <w:r w:rsidRPr="00C43CC4">
        <w:rPr>
          <w:szCs w:val="24"/>
          <w:lang w:eastAsia="en-US"/>
        </w:rPr>
        <w:t xml:space="preserve">Сторона, направившая уведомление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обязана отменить не вступившее в силу решение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C43CC4">
        <w:rPr>
          <w:szCs w:val="24"/>
          <w:lang w:eastAsia="en-US"/>
        </w:rPr>
        <w:t/>
      </w:r>
      <w:proofErr w:type="spellEnd"/>
      <w:r w:rsidRPr="00C43CC4">
        <w:rPr>
          <w:szCs w:val="24"/>
          <w:lang w:eastAsia="en-US"/>
        </w:rPr>
        <w:t xml:space="preserve">, послужившее основанием для принятия указанного решения.</w:t>
      </w:r>
    </w:p>
    <w:p w14:paraId="22FECC63" w14:textId="323BB792" w:rsidR="00B63B6D" w:rsidRPr="00C43CC4" w:rsidRDefault="00B63B6D" w:rsidP="002A51DC">
      <w:pPr>
        <w:pStyle w:val="a1"/>
        <w:rPr>
          <w:szCs w:val="24"/>
          <w:lang w:eastAsia="en-US"/>
        </w:rPr>
      </w:pPr>
      <w:r w:rsidRPr="00C43CC4">
        <w:rPr>
          <w:szCs w:val="24"/>
          <w:lang w:eastAsia="en-US"/>
        </w:rPr>
        <w:t xml:space="preserve">Расторжение Договора</w:t>
      </w:r>
      <w:proofErr w:type="spellStart"/>
      <w:r w:rsidRPr="00C43CC4">
        <w:rPr>
          <w:szCs w:val="24"/>
          <w:lang w:eastAsia="en-US"/>
        </w:rPr>
        <w:t/>
      </w:r>
      <w:proofErr w:type="spellEnd"/>
      <w:r w:rsidRPr="00C43CC4">
        <w:rPr>
          <w:szCs w:val="24"/>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Подрядчиком</w:t>
      </w:r>
      <w:proofErr w:type="spellStart"/>
      <w:r w:rsidRPr="00C43CC4">
        <w:rPr>
          <w:szCs w:val="24"/>
          <w:lang w:eastAsia="en-US"/>
        </w:rPr>
        <w:t/>
      </w:r>
      <w:proofErr w:type="spellEnd"/>
      <w:r w:rsidRPr="00C43CC4">
        <w:rPr>
          <w:szCs w:val="24"/>
          <w:lang w:eastAsia="en-US"/>
        </w:rPr>
        <w:t xml:space="preserve"> и принятых Заказчиком</w:t>
      </w:r>
      <w:proofErr w:type="spellStart"/>
      <w:r w:rsidRPr="00C43CC4">
        <w:rPr>
          <w:szCs w:val="24"/>
          <w:lang w:eastAsia="en-US"/>
        </w:rPr>
        <w:t/>
      </w:r>
      <w:proofErr w:type="spellEnd"/>
      <w:r w:rsidRPr="00C43CC4">
        <w:rPr>
          <w:szCs w:val="24"/>
          <w:lang w:eastAsia="en-US"/>
        </w:rPr>
        <w:t xml:space="preserve">, а также размер суммы, перечисленной Заказчиком</w:t>
      </w:r>
      <w:proofErr w:type="spellStart"/>
      <w:r w:rsidRPr="00C43CC4">
        <w:rPr>
          <w:szCs w:val="24"/>
          <w:lang w:eastAsia="en-US"/>
        </w:rPr>
        <w:t/>
      </w:r>
      <w:proofErr w:type="spellEnd"/>
      <w:r w:rsidRPr="00C43CC4">
        <w:rPr>
          <w:szCs w:val="24"/>
          <w:lang w:eastAsia="en-US"/>
        </w:rPr>
        <w:t xml:space="preserve"> Подрядчику</w:t>
      </w:r>
      <w:proofErr w:type="spellStart"/>
      <w:r w:rsidRPr="00C43CC4">
        <w:rPr>
          <w:szCs w:val="24"/>
          <w:lang w:eastAsia="en-US"/>
        </w:rPr>
        <w:t/>
      </w:r>
      <w:proofErr w:type="spellEnd"/>
      <w:r w:rsidRPr="00C43CC4">
        <w:rPr>
          <w:szCs w:val="24"/>
          <w:lang w:eastAsia="en-US"/>
        </w:rPr>
        <w:t xml:space="preserve"> за </w:t>
      </w:r>
      <w:r w:rsidR="001D55BA" w:rsidRPr="00C43CC4">
        <w:rPr>
          <w:szCs w:val="24"/>
          <w:lang w:eastAsia="en-US"/>
        </w:rPr>
        <w:t>выполненные работы</w:t>
      </w:r>
      <w:r w:rsidRPr="00C43CC4">
        <w:rPr>
          <w:szCs w:val="24"/>
          <w:lang w:eastAsia="en-US"/>
        </w:rPr>
        <w:t>.</w:t>
      </w:r>
    </w:p>
    <w:p w14:paraId="23F3BAB9" w14:textId="789115D3"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Сторона, которой направлено предложение о расторжении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14:paraId="584F0CFE" w14:textId="0189E806" w:rsidR="00B63B6D" w:rsidRPr="00C43CC4" w:rsidRDefault="00B63B6D" w:rsidP="002A51DC">
      <w:pPr>
        <w:pStyle w:val="a1"/>
        <w:rPr>
          <w:szCs w:val="24"/>
          <w:lang w:eastAsia="en-US"/>
        </w:rPr>
      </w:pPr>
      <w:r w:rsidRPr="00C43CC4">
        <w:rPr>
          <w:szCs w:val="24"/>
          <w:lang w:eastAsia="en-US"/>
        </w:rPr>
        <w:t xml:space="preserve">Подрядчик</w:t>
      </w:r>
      <w:proofErr w:type="spellStart"/>
      <w:r w:rsidRPr="00C43CC4">
        <w:rPr>
          <w:szCs w:val="24"/>
          <w:lang w:eastAsia="en-US"/>
        </w:rPr>
        <w:t/>
      </w:r>
      <w:proofErr w:type="spellEnd"/>
      <w:r w:rsidRPr="00C43CC4">
        <w:rPr>
          <w:szCs w:val="24"/>
          <w:lang w:eastAsia="en-US"/>
        </w:rPr>
        <w:t xml:space="preserve"> обязан возвратить Заказчику</w:t>
      </w:r>
      <w:proofErr w:type="spellStart"/>
      <w:r w:rsidRPr="00C43CC4">
        <w:rPr>
          <w:szCs w:val="24"/>
          <w:lang w:eastAsia="en-US"/>
        </w:rPr>
        <w:t/>
      </w:r>
      <w:proofErr w:type="spellEnd"/>
      <w:r w:rsidRPr="00C43CC4">
        <w:rPr>
          <w:szCs w:val="24"/>
          <w:lang w:eastAsia="en-US"/>
        </w:rPr>
        <w:t xml:space="preserve"> аванс, выданный в соответствии с Договором</w:t>
      </w:r>
      <w:proofErr w:type="spellStart"/>
      <w:r w:rsidRPr="00C43CC4">
        <w:rPr>
          <w:szCs w:val="24"/>
          <w:lang w:eastAsia="en-US"/>
        </w:rPr>
        <w:t/>
      </w:r>
      <w:proofErr w:type="spellEnd"/>
      <w:r w:rsidRPr="00C43CC4">
        <w:rPr>
          <w:szCs w:val="24"/>
          <w:lang w:eastAsia="en-US"/>
        </w:rPr>
        <w:t xml:space="preserve">, в течение 5 (</w:t>
      </w:r>
      <w:r w:rsidR="00864D40" w:rsidRPr="00C43CC4">
        <w:rPr>
          <w:szCs w:val="24"/>
          <w:lang w:eastAsia="en-US"/>
        </w:rPr>
        <w:t>п</w:t>
      </w:r>
      <w:r w:rsidRPr="00C43CC4">
        <w:rPr>
          <w:szCs w:val="24"/>
          <w:lang w:eastAsia="en-US"/>
        </w:rPr>
        <w:t xml:space="preserve">яти) календарных дней с даты расторжения настоящего Договора</w:t>
      </w:r>
      <w:proofErr w:type="spellStart"/>
      <w:r w:rsidRPr="00C43CC4">
        <w:rPr>
          <w:szCs w:val="24"/>
          <w:lang w:eastAsia="en-US"/>
        </w:rPr>
        <w:t/>
      </w:r>
      <w:proofErr w:type="spellEnd"/>
      <w:r w:rsidRPr="00C43CC4">
        <w:rPr>
          <w:szCs w:val="24"/>
          <w:lang w:eastAsia="en-US"/>
        </w:rPr>
        <w:t xml:space="preserve"> (если Договором</w:t>
      </w:r>
      <w:proofErr w:type="spellStart"/>
      <w:r w:rsidRPr="00C43CC4">
        <w:rPr>
          <w:szCs w:val="24"/>
          <w:lang w:eastAsia="en-US"/>
        </w:rPr>
        <w:t/>
      </w:r>
      <w:proofErr w:type="spellEnd"/>
      <w:r w:rsidRPr="00C43CC4">
        <w:rPr>
          <w:szCs w:val="24"/>
          <w:lang w:eastAsia="en-US"/>
        </w:rPr>
        <w:t> предусмотрена выплата аванса).</w:t>
      </w:r>
      <w:r w:rsidR="0066290D" w:rsidRPr="00C43CC4">
        <w:rPr>
          <w:szCs w:val="24"/>
          <w:lang w:eastAsia="en-US"/>
        </w:rPr>
        <w:t xml:space="preserve"> </w:t>
      </w:r>
      <w:r w:rsidR="002B7122" w:rsidRPr="00C43CC4">
        <w:rPr>
          <w:szCs w:val="24"/>
          <w:lang w:eastAsia="en-US"/>
        </w:rPr>
        <w:t/>
      </w:r>
      <w:r w:rsidR="0066290D" w:rsidRPr="00C43CC4">
        <w:rPr>
          <w:szCs w:val="24"/>
          <w:lang w:eastAsia="en-US"/>
        </w:rPr>
        <w:t xml:space="preserve"/>
      </w:r>
    </w:p>
    <w:p w14:paraId="6BB2588B" w14:textId="77777777" w:rsidR="00B63B6D" w:rsidRPr="00C43CC4" w:rsidRDefault="00B63B6D" w:rsidP="002A51DC">
      <w:pPr>
        <w:pStyle w:val="a0"/>
        <w:rPr>
          <w:szCs w:val="24"/>
        </w:rPr>
      </w:pPr>
      <w:r w:rsidRPr="00C43CC4">
        <w:rPr>
          <w:szCs w:val="24"/>
        </w:rPr>
        <w:t xml:space="preserve">Обеспечение исполнения Договора</w:t>
      </w:r>
      <w:proofErr w:type="spellStart"/>
      <w:r w:rsidRPr="00C43CC4">
        <w:rPr>
          <w:szCs w:val="24"/>
        </w:rPr>
        <w:t/>
      </w:r>
      <w:proofErr w:type="spellEnd"/>
      <w:r w:rsidRPr="00C43CC4">
        <w:rPr>
          <w:szCs w:val="24"/>
        </w:rPr>
        <w:t xml:space="preserve"/>
      </w:r>
    </w:p>
    <w:p>
      <w:r>
        <w:t>9.1. Требования к обеспечению исполнению Договора не установлены. </w:t>
      </w:r>
    </w:p>
    <w:bookmarkEnd w:id="3"/>
    <w:p w14:paraId="08AB540D" w14:textId="77777777" w:rsidR="00B63B6D" w:rsidRPr="002A51DC" w:rsidRDefault="00B63B6D" w:rsidP="002A51DC">
      <w:pPr>
        <w:pStyle w:val="a0"/>
      </w:pPr>
      <w:r w:rsidRPr="00C43CC4">
        <w:rPr>
          <w:szCs w:val="24"/>
        </w:rPr>
        <w:t>Обеспечение</w:t>
      </w:r>
      <w:r w:rsidRPr="002A51DC">
        <w:t xml:space="preserve"> гарантийных обязательств</w:t>
      </w:r>
    </w:p>
    <w:p>
      <w:r>
        <w:t>10.1. Требования к обеспечению гарантийных обязательств не установлены.</w:t>
      </w:r>
    </w:p>
    <w:bookmarkEnd w:id="4"/>
    <w:bookmarkEnd w:id="5"/>
    <w:p w14:paraId="58351713" w14:textId="77777777" w:rsidR="00B63B6D" w:rsidRPr="002A51DC" w:rsidRDefault="00B63B6D" w:rsidP="002A51DC">
      <w:pPr>
        <w:pStyle w:val="a0"/>
      </w:pPr>
      <w:r w:rsidRPr="002A51DC">
        <w:t>Обстоятельства непреодолимой силы</w:t>
      </w:r>
    </w:p>
    <w:p w14:paraId="07C30BDF" w14:textId="77777777" w:rsidR="00B63B6D" w:rsidRPr="002A51DC" w:rsidRDefault="00B63B6D" w:rsidP="002A51DC">
      <w:pPr>
        <w:pStyle w:val="a1"/>
        <w:rPr>
          <w:lang w:eastAsia="en-US"/>
        </w:rPr>
      </w:pPr>
      <w:r w:rsidRPr="002A51DC">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2A51DC">
        <w:rPr>
          <w:lang w:eastAsia="en-US"/>
        </w:rPr>
        <w:t/>
      </w:r>
      <w:proofErr w:type="spellEnd"/>
      <w:r w:rsidRPr="002A51DC">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2A51DC">
        <w:rPr>
          <w:lang w:eastAsia="en-US"/>
        </w:rPr>
        <w:t/>
      </w:r>
      <w:proofErr w:type="spellEnd"/>
      <w:r w:rsidRPr="002A51DC">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2A51DC">
        <w:rPr>
          <w:lang w:eastAsia="en-US"/>
        </w:rPr>
        <w:t/>
      </w:r>
      <w:proofErr w:type="spellEnd"/>
      <w:r w:rsidRPr="002A51DC">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2A51DC" w:rsidRDefault="00B63B6D" w:rsidP="002A51DC">
      <w:pPr>
        <w:pStyle w:val="a0"/>
      </w:pPr>
      <w:r w:rsidRPr="002A51DC">
        <w:t>Порядок урегулирования споров</w:t>
      </w:r>
    </w:p>
    <w:p w14:paraId="48DF1B3E" w14:textId="77777777" w:rsidR="00B63B6D" w:rsidRPr="002A51DC" w:rsidRDefault="00B63B6D" w:rsidP="002A51DC">
      <w:pPr>
        <w:pStyle w:val="a1"/>
        <w:rPr>
          <w:lang w:eastAsia="en-US"/>
        </w:rPr>
      </w:pPr>
      <w:r w:rsidRPr="002A51DC">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2A51DC">
        <w:rPr>
          <w:lang w:eastAsia="en-US"/>
        </w:rPr>
        <w:t/>
      </w:r>
      <w:proofErr w:type="spellEnd"/>
      <w:r w:rsidRPr="002A51DC">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2A51DC" w:rsidRDefault="00B63B6D" w:rsidP="002A51DC">
      <w:pPr>
        <w:pStyle w:val="a1"/>
        <w:rPr>
          <w:lang w:eastAsia="en-US"/>
        </w:rPr>
      </w:pPr>
      <w:r w:rsidRPr="002A51DC">
        <w:rPr>
          <w:lang w:eastAsia="en-US"/>
        </w:rPr>
        <w:lastRenderedPageBreak/>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14:paraId="62F71961" w14:textId="103F1342" w:rsidR="00A50227" w:rsidRPr="002A51DC" w:rsidRDefault="00A50227"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претензия направляется Стороной другой Стороне в письменном виде.</w:t>
      </w:r>
    </w:p>
    <w:p w14:paraId="3C958531" w14:textId="77777777"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10 календарных дней дней с даты ее получения.</w:t>
      </w:r>
    </w:p>
    <w:p w14:paraId="59D54386" w14:textId="77777777" w:rsidR="00A50227" w:rsidRPr="00C87D9F" w:rsidRDefault="00A50227" w:rsidP="002A51DC">
      <w:pPr>
        <w:rPr>
          <w:lang w:eastAsia="en-US"/>
        </w:rPr>
      </w:pPr>
      <w:r w:rsidRPr="00C87D9F">
        <w:rPr>
          <w:lang w:eastAsia="en-US"/>
        </w:rPr>
        <w:t xml:space="preserve">Оставление претензии без ответа в установленный срок означает признание </w:t>
      </w:r>
      <w:proofErr w:type="gramStart"/>
      <w:r w:rsidRPr="00C87D9F">
        <w:rPr>
          <w:lang w:eastAsia="en-US"/>
        </w:rPr>
        <w:t>Стороной</w:t>
      </w:r>
      <w:proofErr w:type="gramEnd"/>
      <w:r w:rsidRPr="00C87D9F">
        <w:rPr>
          <w:lang w:eastAsia="en-US"/>
        </w:rPr>
        <w:t xml:space="preserve"> ее получившей требований претензии.</w:t>
      </w:r>
    </w:p>
    <w:p w14:paraId="6A0B7686" w14:textId="7D6092CE" w:rsidR="008464FB" w:rsidRPr="00C87D9F" w:rsidRDefault="008464FB" w:rsidP="008464FB">
      <w:pPr>
        <w:pStyle w:val="a1"/>
        <w:rPr>
          <w:szCs w:val="24"/>
          <w:lang w:eastAsia="en-US"/>
        </w:rPr>
      </w:pPr>
      <w:r w:rsidRPr="00C87D9F">
        <w:rPr>
          <w:szCs w:val="24"/>
        </w:rPr>
        <w:t>Стороны вправе заключить соглашение о применении процедуры медиации в соответствии c Федеральным законом от 27.07.2010 № 193-ФЗ «Об альтернативной процедуре урегулирования споров с участием посредника (процедуре медиации)».</w:t>
      </w:r>
    </w:p>
    <w:p w14:paraId="4B4A480C" w14:textId="11975B78" w:rsidR="00B63B6D" w:rsidRPr="00C87D9F" w:rsidRDefault="00C87D9F" w:rsidP="002A51DC">
      <w:pPr>
        <w:pStyle w:val="a1"/>
        <w:rPr>
          <w:szCs w:val="24"/>
          <w:lang w:eastAsia="en-US"/>
        </w:rPr>
      </w:pPr>
      <w:r w:rsidRPr="00C87D9F">
        <w:rPr>
          <w:rFonts w:eastAsia="Times New Roman" w:cs="Times New Roman"/>
          <w:spacing w:val="-6"/>
          <w:szCs w:val="24"/>
        </w:rPr>
        <w:t xml:space="preserve">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r w:rsidR="00A50227" w:rsidRPr="00C87D9F">
        <w:rPr>
          <w:rStyle w:val="af3"/>
          <w:szCs w:val="24"/>
          <w:lang w:eastAsia="en-US"/>
        </w:rPr>
        <w:footnoteReference w:id="2"/>
      </w:r>
      <w:r w:rsidR="00B63B6D" w:rsidRPr="00C87D9F">
        <w:rPr>
          <w:szCs w:val="24"/>
          <w:lang w:eastAsia="en-US"/>
        </w:rPr>
        <w:t>.</w:t>
      </w:r>
    </w:p>
    <w:p w14:paraId="7BBAC26E" w14:textId="77777777" w:rsidR="00B63B6D" w:rsidRPr="002A51DC" w:rsidRDefault="00B63B6D" w:rsidP="002A51DC">
      <w:pPr>
        <w:pStyle w:val="a0"/>
      </w:pPr>
      <w:r w:rsidRPr="002A51DC">
        <w:t xml:space="preserve">Срок действия, порядок изменения Договора</w:t>
      </w:r>
      <w:proofErr w:type="spellStart"/>
      <w:r w:rsidRPr="002A51DC">
        <w:t/>
      </w:r>
      <w:proofErr w:type="spellEnd"/>
      <w:r w:rsidRPr="002A51DC">
        <w:t xml:space="preserve"/>
      </w:r>
    </w:p>
    <w:p w14:paraId="67AE50D9" w14:textId="0AA08505" w:rsidR="009760A3" w:rsidRPr="002A51DC" w:rsidRDefault="00B63B6D" w:rsidP="002A51DC">
      <w:pPr>
        <w:pStyle w:val="a1"/>
        <w:rPr>
          <w:lang w:eastAsia="en-US"/>
        </w:rPr>
      </w:pPr>
      <w:r w:rsidRPr="002A51DC">
        <w:t xml:space="preserve">Договор</w:t>
      </w:r>
      <w:proofErr w:type="spellStart"/>
      <w:r w:rsidRPr="002A51DC">
        <w:t/>
      </w:r>
      <w:proofErr w:type="spellEnd"/>
      <w:r w:rsidRPr="002A51DC">
        <w:t xml:space="preserve"> вступает в силу с момента его заключения и</w:t>
      </w:r>
      <w:r w:rsidRPr="002A51DC">
        <w:rPr>
          <w:lang w:eastAsia="en-US"/>
        </w:rPr>
        <w:t xml:space="preserve"> действует </w:t>
      </w:r>
      <w:r w:rsidR="00B738B2">
        <w:rPr>
          <w:lang w:eastAsia="en-US"/>
        </w:rPr>
        <w:t>до</w:t>
      </w:r>
      <w:r w:rsidRPr="002A51DC">
        <w:rPr>
          <w:lang w:eastAsia="en-US"/>
        </w:rPr>
        <w:t xml:space="preserve"> </w:t>
      </w:r>
      <w:r w:rsidR="009760A3" w:rsidRPr="002A51DC">
        <w:rPr>
          <w:lang w:eastAsia="en-US"/>
        </w:rPr>
        <w:t xml:space="preserve">полного исполнения Сторонами своих обязательств по Договору</w:t>
      </w:r>
      <w:r w:rsidRPr="002A51DC">
        <w:rPr>
          <w:lang w:eastAsia="en-US"/>
        </w:rPr>
        <w:t xml:space="preserve">. </w:t>
      </w:r>
      <w:r w:rsidR="009760A3" w:rsidRPr="002A51DC">
        <w:rPr>
          <w:lang w:eastAsia="en-US"/>
        </w:rPr>
        <w:t xml:space="preserve"/>
      </w:r>
      <w:r w:rsidR="00380822" w:rsidRPr="002A51DC">
        <w:rPr>
          <w:lang w:eastAsia="en-US"/>
        </w:rPr>
        <w:t/>
      </w:r>
      <w:r w:rsidR="009760A3" w:rsidRPr="002A51DC">
        <w:rPr>
          <w:lang w:eastAsia="en-US"/>
        </w:rPr>
        <w:t xml:space="preserve"/>
      </w:r>
    </w:p>
    <w:p w14:paraId="0162A32D" w14:textId="52D6C436" w:rsidR="009760A3" w:rsidRPr="002A51DC" w:rsidRDefault="009760A3" w:rsidP="002A51DC">
      <w:pPr>
        <w:pStyle w:val="a1"/>
        <w:rPr>
          <w:lang w:eastAsia="en-US"/>
        </w:rPr>
      </w:pPr>
      <w:r w:rsidRPr="002A51DC">
        <w:rPr>
          <w:lang w:eastAsia="en-US"/>
        </w:rPr>
        <w:t xml:space="preserve">Изменение условий Договора</w:t>
      </w:r>
      <w:proofErr w:type="spellStart"/>
      <w:r w:rsidRPr="002A51DC">
        <w:rPr>
          <w:lang w:eastAsia="en-US"/>
        </w:rPr>
        <w:t/>
      </w:r>
      <w:proofErr w:type="spellEnd"/>
      <w:r w:rsidRPr="002A51DC">
        <w:rPr>
          <w:lang w:eastAsia="en-US"/>
        </w:rPr>
        <w:t xml:space="preserve"> в ходе его исполнения допускается по соглашению Сторон в следующих случаях:</w:t>
      </w:r>
    </w:p>
    <w:p w14:paraId="45BB069C" w14:textId="407DED93" w:rsidR="00380822" w:rsidRPr="002A51DC" w:rsidRDefault="00380822" w:rsidP="002A51DC">
      <w:pPr>
        <w:rPr>
          <w:lang w:eastAsia="en-US"/>
        </w:rPr>
      </w:pPr>
      <w:r w:rsidRPr="002A51DC">
        <w:rPr>
          <w:lang w:eastAsia="en-US"/>
        </w:rPr>
        <w:t xml:space="preserve">при снижении Цены Договора без изменения предусмотренных Договором объема работ, качества выполненной работы и иных условий Договора;</w:t>
      </w:r>
    </w:p>
    <w:p w14:paraId="0F792B4C" w14:textId="37051131" w:rsidR="00380822" w:rsidRDefault="00380822" w:rsidP="002A51DC">
      <w:pPr>
        <w:rPr>
          <w:lang w:eastAsia="en-US"/>
        </w:rPr>
      </w:pPr>
      <w:r w:rsidRPr="002A51DC">
        <w:rPr>
          <w:lang w:eastAsia="en-US"/>
        </w:rPr>
        <w:t xml:space="preserve">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14:paraId="347672F1" w14:textId="3EBDD0EA" w:rsidR="009B0831" w:rsidRDefault="009B0831" w:rsidP="002A51DC">
      <w:pPr>
        <w:rPr>
          <w:lang w:eastAsia="en-US"/>
        </w:rPr>
      </w:pPr>
      <w:r w:rsidRPr="009B083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9B0831">
        <w:rPr>
          <w:lang w:eastAsia="en-US"/>
        </w:rPr>
        <w:t/>
      </w:r>
      <w:proofErr w:type="spellEnd"/>
      <w:r w:rsidRPr="009B0831">
        <w:rPr>
          <w:lang w:eastAsia="en-US"/>
        </w:rPr>
        <w:t xml:space="preserve">, при этом цена единицы товара, работы, услуги и сроки исполнения Договора</w:t>
      </w:r>
      <w:proofErr w:type="spellStart"/>
      <w:r w:rsidRPr="009B0831">
        <w:rPr>
          <w:lang w:eastAsia="en-US"/>
        </w:rPr>
        <w:t/>
      </w:r>
      <w:proofErr w:type="spellEnd"/>
      <w:r w:rsidRPr="009B0831">
        <w:rPr>
          <w:lang w:eastAsia="en-US"/>
        </w:rPr>
        <w:t> (исполнения обязательств) изменению не подлежат;</w:t>
      </w:r>
    </w:p>
    <w:p w14:paraId="791A4930" w14:textId="417D8B3C" w:rsidR="001D35D9" w:rsidRPr="002A51DC" w:rsidRDefault="001D35D9" w:rsidP="002A51DC">
      <w:pPr>
        <w:rPr>
          <w:lang w:eastAsia="en-US"/>
        </w:rPr>
      </w:pPr>
      <w:r>
        <w:rPr>
          <w:lang w:eastAsia="en-US"/>
        </w:rPr>
        <w:t xml:space="preserve">при условии, что такие изменения не повлекут изменения существенных условий Договора</w:t>
      </w:r>
      <w:proofErr w:type="spellStart"/>
      <w:r>
        <w:rPr>
          <w:lang w:eastAsia="en-US"/>
        </w:rPr>
        <w:t/>
      </w:r>
      <w:proofErr w:type="spellEnd"/>
      <w:r>
        <w:rPr>
          <w:lang w:eastAsia="en-US"/>
        </w:rPr>
        <w:t xml:space="preserve">;</w:t>
      </w:r>
    </w:p>
    <w:p w14:paraId="0A2AD1FC" w14:textId="4AA454B5"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14:paraId="772D2F45" w14:textId="6E8B452D" w:rsidR="00D307F4" w:rsidRDefault="006422B1" w:rsidP="00841328">
      <w:pPr>
        <w:rPr>
          <w:lang w:eastAsia="en-US"/>
        </w:rPr>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rsidR="00740E38">
        <w:t xml:space="preserve"> возникли независящие от С</w:t>
      </w:r>
      <w:r>
        <w:t xml:space="preserve">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r w:rsidR="00991181">
        <w:rPr>
          <w:lang w:eastAsia="en-US"/>
        </w:rPr>
        <w:t>;</w:t>
      </w:r>
    </w:p>
    <w:p w14:paraId="59A92B78" w14:textId="75942754" w:rsidR="00991181" w:rsidRPr="00991181" w:rsidRDefault="00991181" w:rsidP="003B23B9">
      <w:pPr>
        <w:pStyle w:val="afd"/>
        <w:spacing w:before="0" w:beforeAutospacing="0" w:after="0" w:afterAutospacing="0" w:line="288" w:lineRule="atLeast"/>
        <w:ind w:firstLine="540"/>
        <w:jc w:val="both"/>
      </w:pPr>
      <w:r w:rsidRPr="00991181">
        <w:rPr>
          <w:lang w:eastAsia="en-US"/>
        </w:rPr>
        <w:t xml:space="preserve">в случае, </w:t>
      </w:r>
      <w:r w:rsidR="003B23B9">
        <w:t xml:space="preserve">если при исполнении </w:t>
      </w:r>
      <w:r w:rsidR="003B23B9" w:rsidRPr="00B478FA">
        <w:rPr>
          <w:lang w:eastAsia="en-US"/>
        </w:rPr>
        <w:t xml:space="preserve">Договора</w:t>
      </w:r>
      <w:proofErr w:type="spellStart"/>
      <w:r w:rsidR="003B23B9" w:rsidRPr="00B478FA">
        <w:rPr>
          <w:lang w:eastAsia="en-US"/>
        </w:rPr>
        <w:t/>
      </w:r>
      <w:proofErr w:type="spellEnd"/>
      <w:r w:rsidR="003B23B9" w:rsidRPr="00B478FA">
        <w:rPr>
          <w:lang w:eastAsia="en-US"/>
        </w:rPr>
        <w:t xml:space="preserve"/>
      </w:r>
      <w:r w:rsidR="003B23B9">
        <w:t xml:space="preserve">, предметом которого является выполнение работ по строительству, реконструкции, капитальному ремонту объекта капитального строительства, в том числе с одновременной подготовкой и (или) выполнением инженерных изысканий, и (или) поставкой оборудования, необходимого для эксплуатации такого объекта, проектной документацией, получившей положительное заключение экспертизы, или сметной стоимостью строительства, определенной по результатам проверки на предмет достоверности ее определения в ходе проведения экспертизы проектной документации, подтверждено увеличение более чем на 30 процентов предусмотренных </w:t>
      </w:r>
      <w:r w:rsidR="003B23B9">
        <w:rPr>
          <w:lang w:eastAsia="en-US"/>
        </w:rPr>
        <w:t xml:space="preserve">Договором</w:t>
      </w:r>
      <w:proofErr w:type="spellStart"/>
      <w:r w:rsidR="003B23B9">
        <w:rPr>
          <w:lang w:eastAsia="en-US"/>
        </w:rPr>
        <w:t/>
      </w:r>
      <w:proofErr w:type="spellEnd"/>
      <w:r w:rsidR="003B23B9">
        <w:rPr>
          <w:lang w:eastAsia="en-US"/>
        </w:rPr>
        <w:t/>
      </w:r>
      <w:proofErr w:type="spellStart"/>
      <w:r w:rsidR="003B23B9">
        <w:rPr>
          <w:lang w:val="en-US" w:eastAsia="en-US"/>
        </w:rPr>
        <w:t/>
      </w:r>
      <w:proofErr w:type="spellEnd"/>
      <w:r w:rsidR="003B23B9" w:rsidRPr="00B478FA">
        <w:rPr>
          <w:lang w:eastAsia="en-US"/>
        </w:rPr>
        <w:t/>
      </w:r>
      <w:proofErr w:type="spellStart"/>
      <w:r w:rsidR="003B23B9" w:rsidRPr="00B478FA">
        <w:rPr>
          <w:lang w:eastAsia="en-US"/>
        </w:rPr>
        <w:t/>
      </w:r>
      <w:proofErr w:type="spellEnd"/>
      <w:r w:rsidR="003B23B9" w:rsidRPr="00B478FA">
        <w:rPr>
          <w:lang w:eastAsia="en-US"/>
        </w:rPr>
        <w:t xml:space="preserve"/>
      </w:r>
      <w:r w:rsidR="003B23B9">
        <w:t xml:space="preserve"> объема работ (услуг) и (или) цены </w:t>
      </w:r>
      <w:r w:rsidR="003B23B9" w:rsidRPr="00B478FA">
        <w:rPr>
          <w:lang w:eastAsia="en-US"/>
        </w:rPr>
        <w:t xml:space="preserve">Договора</w:t>
      </w:r>
      <w:proofErr w:type="spellStart"/>
      <w:r w:rsidR="003B23B9" w:rsidRPr="00B478FA">
        <w:rPr>
          <w:lang w:eastAsia="en-US"/>
        </w:rPr>
        <w:t/>
      </w:r>
      <w:proofErr w:type="spellEnd"/>
      <w:r w:rsidR="003B23B9" w:rsidRPr="00B478FA">
        <w:rPr>
          <w:lang w:eastAsia="en-US"/>
        </w:rPr>
        <w:t xml:space="preserve"/>
      </w:r>
      <w:r w:rsidR="003B23B9">
        <w:t xml:space="preserve">, либо в случае увеличения более чем на 30 процентов, предусмотренных </w:t>
      </w:r>
      <w:r w:rsidR="003B23B9">
        <w:rPr>
          <w:lang w:eastAsia="en-US"/>
        </w:rPr>
        <w:t xml:space="preserve">Договором</w:t>
      </w:r>
      <w:proofErr w:type="spellStart"/>
      <w:r w:rsidR="003B23B9">
        <w:rPr>
          <w:lang w:eastAsia="en-US"/>
        </w:rPr>
        <w:t/>
      </w:r>
      <w:proofErr w:type="spellEnd"/>
      <w:r w:rsidR="003B23B9">
        <w:rPr>
          <w:lang w:eastAsia="en-US"/>
        </w:rPr>
        <w:t/>
      </w:r>
      <w:proofErr w:type="spellStart"/>
      <w:r w:rsidR="003B23B9">
        <w:rPr>
          <w:lang w:val="en-US" w:eastAsia="en-US"/>
        </w:rPr>
        <w:t/>
      </w:r>
      <w:proofErr w:type="spellEnd"/>
      <w:r w:rsidR="003B23B9" w:rsidRPr="00B478FA">
        <w:rPr>
          <w:lang w:eastAsia="en-US"/>
        </w:rPr>
        <w:t/>
      </w:r>
      <w:proofErr w:type="spellStart"/>
      <w:r w:rsidR="003B23B9" w:rsidRPr="00B478FA">
        <w:rPr>
          <w:lang w:eastAsia="en-US"/>
        </w:rPr>
        <w:t/>
      </w:r>
      <w:proofErr w:type="spellEnd"/>
      <w:r w:rsidR="003B23B9" w:rsidRPr="00B478FA">
        <w:rPr>
          <w:lang w:eastAsia="en-US"/>
        </w:rPr>
        <w:t xml:space="preserve"/>
      </w:r>
      <w:r w:rsidR="003B23B9">
        <w:t xml:space="preserve"> объема работ (услуг) и (или) цены </w:t>
      </w:r>
      <w:r w:rsidR="003B23B9" w:rsidRPr="00B478FA">
        <w:rPr>
          <w:lang w:eastAsia="en-US"/>
        </w:rPr>
        <w:lastRenderedPageBreak/>
        <w:t xml:space="preserve">Договора</w:t>
      </w:r>
      <w:proofErr w:type="spellStart"/>
      <w:r w:rsidR="003B23B9" w:rsidRPr="00B478FA">
        <w:rPr>
          <w:lang w:eastAsia="en-US"/>
        </w:rPr>
        <w:t/>
      </w:r>
      <w:proofErr w:type="spellEnd"/>
      <w:r w:rsidR="003B23B9" w:rsidRPr="00B478FA">
        <w:rPr>
          <w:lang w:eastAsia="en-US"/>
        </w:rPr>
        <w:t xml:space="preserve"/>
      </w:r>
      <w:r w:rsidR="003B23B9">
        <w:t>, предметом которого является выполнение работ по ремонту, аварийно-восстановительным работам объекта капитального строительства при наличии в письменной форме обоснования такого изменения, подписанного руководителем Заказчика</w:t>
      </w:r>
      <w:r w:rsidRPr="00991181">
        <w:rPr>
          <w:lang w:eastAsia="en-US"/>
        </w:rPr>
        <w:t>.</w:t>
      </w:r>
    </w:p>
    <w:p w14:paraId="49F575A2" w14:textId="2D519ED1" w:rsidR="00991181" w:rsidRPr="00991181" w:rsidRDefault="00991181" w:rsidP="003B23B9">
      <w:pPr>
        <w:pStyle w:val="afd"/>
        <w:spacing w:before="0" w:beforeAutospacing="0" w:after="0" w:afterAutospacing="0" w:line="288" w:lineRule="atLeast"/>
        <w:ind w:firstLine="540"/>
        <w:jc w:val="both"/>
      </w:pPr>
      <w:r w:rsidRPr="00991181">
        <w:rPr>
          <w:lang w:eastAsia="en-US"/>
        </w:rPr>
        <w:t xml:space="preserve">в случае, если </w:t>
      </w:r>
      <w:r w:rsidR="003B23B9">
        <w:rPr>
          <w:lang w:eastAsia="en-US"/>
        </w:rPr>
        <w:t xml:space="preserve">Договором</w:t>
      </w:r>
      <w:proofErr w:type="spellStart"/>
      <w:r w:rsidR="003B23B9">
        <w:rPr>
          <w:lang w:eastAsia="en-US"/>
        </w:rPr>
        <w:t/>
      </w:r>
      <w:r w:rsidR="003B23B9" w:rsidRPr="00B478FA">
        <w:rPr>
          <w:lang w:eastAsia="en-US"/>
        </w:rPr>
        <w:t/>
      </w:r>
      <w:proofErr w:type="spellEnd"/>
      <w:r w:rsidR="003B23B9" w:rsidRPr="00B478FA">
        <w:rPr>
          <w:lang w:eastAsia="en-US"/>
        </w:rPr>
        <w:t xml:space="preserve"/>
      </w:r>
      <w:r w:rsidR="003B23B9">
        <w:t>, предметом которого является выполнение работ по строительству, реконструкции, капитальному ремонту объекта капитального строительства, и том числе с одновременной подготовкой и (или) выполнением инженерных изысканий, и (или) поставкой оборудования, необходимого для эксплуатации такого объекта, аварийно-восстановительным работам, ремонту объектов</w:t>
      </w:r>
      <w:r w:rsidRPr="00991181">
        <w:rPr>
          <w:lang w:eastAsia="en-US"/>
        </w:rPr>
        <w:t>:</w:t>
      </w:r>
    </w:p>
    <w:p w14:paraId="68AE95ED" w14:textId="048F6853" w:rsidR="00991181" w:rsidRPr="00991181" w:rsidRDefault="00991181" w:rsidP="00991181">
      <w:pPr>
        <w:rPr>
          <w:lang w:eastAsia="en-US"/>
        </w:rPr>
      </w:pPr>
      <w:r w:rsidRPr="00991181">
        <w:rPr>
          <w:lang w:eastAsia="en-US"/>
        </w:rPr>
        <w:t xml:space="preserve">а) изменяется не более чем на 10 процентов цена </w:t>
      </w:r>
      <w:r w:rsidR="002469FA">
        <w:rPr>
          <w:lang w:eastAsia="en-US"/>
        </w:rPr>
        <w:t xml:space="preserve">Договора</w:t>
      </w:r>
      <w:proofErr w:type="spellStart"/>
      <w:r w:rsidR="002469FA">
        <w:rPr>
          <w:lang w:eastAsia="en-US"/>
        </w:rPr>
        <w:t/>
      </w:r>
      <w:proofErr w:type="spellEnd"/>
      <w:r w:rsidR="002469FA">
        <w:rPr>
          <w:lang w:eastAsia="en-US"/>
        </w:rPr>
        <w:t/>
      </w:r>
      <w:r w:rsidR="002469FA">
        <w:rPr>
          <w:lang w:val="en-US" w:eastAsia="en-US"/>
        </w:rPr>
        <w:t/>
      </w:r>
      <w:r w:rsidR="002469FA" w:rsidRPr="00B478FA">
        <w:rPr>
          <w:lang w:eastAsia="en-US"/>
        </w:rPr>
        <w:t/>
      </w:r>
      <w:proofErr w:type="spellStart"/>
      <w:r w:rsidR="002469FA" w:rsidRPr="00B478FA">
        <w:rPr>
          <w:lang w:eastAsia="en-US"/>
        </w:rPr>
        <w:t/>
      </w:r>
      <w:proofErr w:type="spellEnd"/>
      <w:r w:rsidR="002469FA" w:rsidRPr="00B478FA">
        <w:rPr>
          <w:lang w:eastAsia="en-US"/>
        </w:rPr>
        <w:t xml:space="preserve"/>
      </w:r>
      <w:r w:rsidRPr="00991181">
        <w:rPr>
          <w:lang w:eastAsia="en-US"/>
        </w:rPr>
        <w:t xml:space="preserve">, установленная при его заключении, в случае изменения объема товаров, работ (услуг) и (или) видов работ (услуг), предусмотренных </w:t>
      </w:r>
      <w:r w:rsidR="002469FA">
        <w:rPr>
          <w:lang w:eastAsia="en-US"/>
        </w:rPr>
        <w:t xml:space="preserve">Договором</w:t>
      </w:r>
      <w:proofErr w:type="spellStart"/>
      <w:r w:rsidR="002469FA">
        <w:rPr>
          <w:lang w:eastAsia="en-US"/>
        </w:rPr>
        <w:t/>
      </w:r>
      <w:r w:rsidR="002469FA" w:rsidRPr="00B478FA">
        <w:rPr>
          <w:lang w:eastAsia="en-US"/>
        </w:rPr>
        <w:t/>
      </w:r>
      <w:proofErr w:type="spellEnd"/>
      <w:r w:rsidR="002469FA" w:rsidRPr="00B478FA">
        <w:rPr>
          <w:lang w:eastAsia="en-US"/>
        </w:rPr>
        <w:t xml:space="preserve"/>
      </w:r>
      <w:r w:rsidRPr="00991181">
        <w:rPr>
          <w:lang w:eastAsia="en-US"/>
        </w:rPr>
        <w:t xml:space="preserve">, и (или) при выявлении потребности в дополнительном объеме товаров, работ (услуг), не предусмотренных </w:t>
      </w:r>
      <w:r w:rsidR="002469FA">
        <w:rPr>
          <w:lang w:eastAsia="en-US"/>
        </w:rPr>
        <w:t xml:space="preserve">Договором</w:t>
      </w:r>
      <w:proofErr w:type="spellStart"/>
      <w:r w:rsidR="002469FA">
        <w:rPr>
          <w:lang w:eastAsia="en-US"/>
        </w:rPr>
        <w:t/>
      </w:r>
      <w:r w:rsidR="002469FA" w:rsidRPr="00B478FA">
        <w:rPr>
          <w:lang w:eastAsia="en-US"/>
        </w:rPr>
        <w:t/>
      </w:r>
      <w:proofErr w:type="spellEnd"/>
      <w:r w:rsidR="002469FA" w:rsidRPr="00B478FA">
        <w:rPr>
          <w:lang w:eastAsia="en-US"/>
        </w:rPr>
        <w:t xml:space="preserve"/>
      </w:r>
      <w:r w:rsidRPr="00991181">
        <w:rPr>
          <w:lang w:eastAsia="en-US"/>
        </w:rPr>
        <w:t xml:space="preserve">, но связанных с работами (услугами), предусмотренными </w:t>
      </w:r>
      <w:r w:rsidR="002469FA">
        <w:rPr>
          <w:lang w:eastAsia="en-US"/>
        </w:rPr>
        <w:t xml:space="preserve">Договором</w:t>
      </w:r>
      <w:proofErr w:type="spellStart"/>
      <w:r w:rsidR="002469FA">
        <w:rPr>
          <w:lang w:eastAsia="en-US"/>
        </w:rPr>
        <w:t/>
      </w:r>
      <w:r w:rsidR="002469FA" w:rsidRPr="00B478FA">
        <w:rPr>
          <w:lang w:eastAsia="en-US"/>
        </w:rPr>
        <w:t/>
      </w:r>
      <w:proofErr w:type="spellEnd"/>
      <w:r w:rsidR="002469FA" w:rsidRPr="00B478FA">
        <w:rPr>
          <w:lang w:eastAsia="en-US"/>
        </w:rPr>
        <w:t xml:space="preserve"/>
      </w:r>
      <w:r w:rsidRPr="00991181">
        <w:rPr>
          <w:lang w:eastAsia="en-US"/>
        </w:rPr>
        <w:t>;</w:t>
      </w:r>
    </w:p>
    <w:p w14:paraId="5EF44416" w14:textId="535E4E4C" w:rsidR="00991181" w:rsidRDefault="00991181" w:rsidP="00991181">
      <w:pPr>
        <w:rPr>
          <w:lang w:eastAsia="en-US"/>
        </w:rPr>
      </w:pPr>
      <w:r w:rsidRPr="00991181">
        <w:rPr>
          <w:lang w:eastAsia="en-US"/>
        </w:rPr>
        <w:t xml:space="preserve">б) изменяется не более чем на 30 процентов цена </w:t>
      </w:r>
      <w:r w:rsidR="002469FA">
        <w:rPr>
          <w:lang w:eastAsia="en-US"/>
        </w:rPr>
        <w:t xml:space="preserve">Договора</w:t>
      </w:r>
      <w:proofErr w:type="spellStart"/>
      <w:r w:rsidR="002469FA">
        <w:rPr>
          <w:lang w:eastAsia="en-US"/>
        </w:rPr>
        <w:t/>
      </w:r>
      <w:r w:rsidR="002469FA" w:rsidRPr="00B478FA">
        <w:rPr>
          <w:lang w:eastAsia="en-US"/>
        </w:rPr>
        <w:t/>
      </w:r>
      <w:proofErr w:type="spellEnd"/>
      <w:r w:rsidR="002469FA" w:rsidRPr="00B478FA">
        <w:rPr>
          <w:lang w:eastAsia="en-US"/>
        </w:rPr>
        <w:t xml:space="preserve"/>
      </w:r>
      <w:r w:rsidRPr="00991181">
        <w:rPr>
          <w:lang w:eastAsia="en-US"/>
        </w:rPr>
        <w:t>, установленная при его заключении, в случае изменения объема товаров, работ (услуг) и (или) видов работ (услуг), предусмотренных договором, и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
    <w:p w14:paraId="0C3028ED" w14:textId="4712C87D" w:rsidR="009760A3" w:rsidRPr="002A51DC" w:rsidRDefault="009760A3" w:rsidP="002A51DC">
      <w:pPr>
        <w:pStyle w:val="a1"/>
        <w:rPr>
          <w:lang w:eastAsia="en-US"/>
        </w:rPr>
      </w:pPr>
      <w:r w:rsidRPr="002A51DC">
        <w:rPr>
          <w:lang w:eastAsia="en-US"/>
        </w:rPr>
        <w:t xml:space="preserve">При заключении дополнительного соглашения Заказчик</w:t>
      </w:r>
      <w:proofErr w:type="spellStart"/>
      <w:r w:rsidRPr="002A51DC">
        <w:rPr>
          <w:lang w:eastAsia="en-US"/>
        </w:rPr>
        <w:t/>
      </w:r>
      <w:proofErr w:type="spellEnd"/>
      <w:r w:rsidRPr="002A51DC">
        <w:rPr>
          <w:lang w:eastAsia="en-US"/>
        </w:rPr>
        <w:t xml:space="preserve"> должен со</w:t>
      </w:r>
      <w:r w:rsidR="00D1073E" w:rsidRPr="002A51DC">
        <w:rPr>
          <w:lang w:eastAsia="en-US"/>
        </w:rPr>
        <w:t>блюдать следующие принципы:</w:t>
      </w:r>
    </w:p>
    <w:p w14:paraId="2E9EBD41" w14:textId="46CF40E2" w:rsidR="009760A3" w:rsidRPr="002A51DC" w:rsidRDefault="009760A3" w:rsidP="002A51DC">
      <w:pPr>
        <w:rPr>
          <w:lang w:eastAsia="en-US"/>
        </w:rPr>
      </w:pPr>
      <w:r w:rsidRPr="002A51DC">
        <w:rPr>
          <w:lang w:eastAsia="en-US"/>
        </w:rPr>
        <w:t xml:space="preserve">изменение предмета Договора</w:t>
      </w:r>
      <w:proofErr w:type="spellStart"/>
      <w:r w:rsidRPr="002A51DC">
        <w:rPr>
          <w:lang w:eastAsia="en-US"/>
        </w:rPr>
        <w:t/>
      </w:r>
      <w:proofErr w:type="spellEnd"/>
      <w:r w:rsidRPr="002A51DC">
        <w:rPr>
          <w:lang w:eastAsia="en-US"/>
        </w:rPr>
        <w:t xml:space="preserve"> не допускае</w:t>
      </w:r>
      <w:r w:rsidR="00CB1C11" w:rsidRPr="002A51DC">
        <w:rPr>
          <w:lang w:eastAsia="en-US"/>
        </w:rPr>
        <w:t>тся;</w:t>
      </w:r>
    </w:p>
    <w:p w14:paraId="7B2DC9AC" w14:textId="1ACF2016" w:rsidR="009760A3" w:rsidRPr="002A51DC" w:rsidRDefault="009760A3" w:rsidP="002A51DC">
      <w:pPr>
        <w:rPr>
          <w:rFonts w:eastAsiaTheme="majorEastAsia"/>
          <w:lang w:eastAsia="en-US"/>
        </w:rPr>
      </w:pPr>
      <w:r w:rsidRPr="002A51DC">
        <w:rPr>
          <w:lang w:eastAsia="en-US"/>
        </w:rPr>
        <w:t xml:space="preserve">изменения ведут к обоснованному улучшению условий Договора</w:t>
      </w:r>
      <w:proofErr w:type="spellStart"/>
      <w:r w:rsidRPr="002A51DC">
        <w:rPr>
          <w:lang w:eastAsia="en-US"/>
        </w:rPr>
        <w:t/>
      </w:r>
      <w:proofErr w:type="spellEnd"/>
      <w:r w:rsidRPr="002A51DC">
        <w:rPr>
          <w:lang w:eastAsia="en-US"/>
        </w:rPr>
        <w:t xml:space="preserve"> для Заказчика</w:t>
      </w:r>
      <w:proofErr w:type="spellStart"/>
      <w:r w:rsidRPr="002A51DC">
        <w:rPr>
          <w:lang w:eastAsia="en-US"/>
        </w:rPr>
        <w:t/>
      </w:r>
      <w:proofErr w:type="spellEnd"/>
      <w:r w:rsidRPr="002A51DC">
        <w:rPr>
          <w:lang w:eastAsia="en-US"/>
        </w:rPr>
        <w:t xml:space="preserve"> по сравнению с текущими условиями Договора</w:t>
      </w:r>
      <w:proofErr w:type="spellStart"/>
      <w:r w:rsidRPr="002A51DC">
        <w:rPr>
          <w:lang w:eastAsia="en-US"/>
        </w:rPr>
        <w:t/>
      </w:r>
      <w:proofErr w:type="spellEnd"/>
      <w:r w:rsidRPr="002A51DC">
        <w:rPr>
          <w:lang w:eastAsia="en-US"/>
        </w:rPr>
        <w:t xml:space="preserve"> и не ухудшают экономическую эффективность закупки.</w:t>
      </w:r>
    </w:p>
    <w:p w14:paraId="524F804B" w14:textId="77777777" w:rsidR="00B63B6D" w:rsidRPr="002A51DC" w:rsidRDefault="00B63B6D" w:rsidP="002A51DC">
      <w:pPr>
        <w:pStyle w:val="a0"/>
      </w:pPr>
      <w:r w:rsidRPr="002A51DC">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r>
        <w:t>заявка на выполнение работы (если Договором предусмотрено выполнение работы по заявке); </w:t>
      </w:r>
    </w:p>
    <w:p>
      <w:r>
        <w:t>выполнение работ, а также отдельные этапы выполнения работы (далее - отдельный этап исполнения Договора), включая документы, предоставление которых предусмотрено в целях осуществления приемки выполненных работ,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выполненной работы,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2A51DC" w:rsidRDefault="00B63B6D" w:rsidP="002A51DC">
      <w:pPr>
        <w:pStyle w:val="a0"/>
      </w:pPr>
      <w:r w:rsidRPr="002A51DC">
        <w:t>Прочие условия</w:t>
      </w:r>
    </w:p>
    <w:p w14:paraId="2A2E0A92" w14:textId="77777777" w:rsidR="00B63B6D" w:rsidRPr="002A51DC" w:rsidRDefault="00B63B6D" w:rsidP="002A51DC">
      <w:pPr>
        <w:pStyle w:val="a1"/>
        <w:rPr>
          <w:lang w:eastAsia="en-US"/>
        </w:rPr>
      </w:pPr>
      <w:bookmarkStart w:id="6" w:name="_Ref47600362"/>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2A51DC">
        <w:rPr>
          <w:lang w:eastAsia="en-US"/>
        </w:rPr>
        <w:t/>
      </w:r>
      <w:proofErr w:type="spellEnd"/>
      <w:r w:rsidRPr="002A51DC">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2A51DC">
        <w:rPr>
          <w:lang w:eastAsia="en-US"/>
        </w:rPr>
        <w:t/>
      </w:r>
      <w:proofErr w:type="spellEnd"/>
      <w:r w:rsidRPr="002A51DC">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2A51DC">
        <w:rPr>
          <w:lang w:eastAsia="en-US"/>
        </w:rPr>
        <w:t xml:space="preserve"> </w:t>
      </w:r>
    </w:p>
    <w:p w14:paraId="43584C65" w14:textId="77777777"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2A51DC" w:rsidRDefault="00D43ED2" w:rsidP="002A51DC">
      <w:pPr>
        <w:pStyle w:val="a1"/>
        <w:rPr>
          <w:lang w:eastAsia="en-US"/>
        </w:rPr>
      </w:pPr>
      <w:r w:rsidRPr="002A51DC">
        <w:rPr>
          <w:lang w:eastAsia="en-US"/>
        </w:rPr>
        <w:t xml:space="preserve">Стороны обязуются, начиная с момента заключения Договора</w:t>
      </w:r>
      <w:proofErr w:type="spellStart"/>
      <w:r w:rsidRPr="002A51DC">
        <w:rPr>
          <w:lang w:eastAsia="en-US"/>
        </w:rPr>
        <w:t/>
      </w:r>
      <w:proofErr w:type="spellEnd"/>
      <w:r w:rsidRPr="002A51DC">
        <w:rPr>
          <w:lang w:eastAsia="en-US"/>
        </w:rPr>
        <w:t xml:space="preserve"> и в течение 3 (трех) лет после прекращения действия Договора</w:t>
      </w:r>
      <w:proofErr w:type="spellStart"/>
      <w:r w:rsidRPr="002A51DC">
        <w:rPr>
          <w:lang w:eastAsia="en-US"/>
        </w:rPr>
        <w:t/>
      </w:r>
      <w:proofErr w:type="spellEnd"/>
      <w:r w:rsidRPr="002A51DC">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2A51DC" w:rsidRDefault="00B63B6D" w:rsidP="002A51DC">
      <w:pPr>
        <w:pStyle w:val="a1"/>
      </w:pPr>
      <w:r w:rsidRPr="002A51DC">
        <w:t xml:space="preserve">Договор составлен в форме электронного документа, подписанного усиленными электронными подписями Сторон</w:t>
      </w:r>
      <w:proofErr w:type="spellStart"/>
      <w:r w:rsidRPr="002A51DC">
        <w:t/>
      </w:r>
      <w:proofErr w:type="spellEnd"/>
      <w:r w:rsidRPr="002A51DC">
        <w:t xml:space="preserve">.</w:t>
      </w:r>
    </w:p>
    <w:p w14:paraId="7354E762" w14:textId="77777777" w:rsidR="00B63B6D" w:rsidRPr="002A51DC" w:rsidRDefault="00B63B6D" w:rsidP="002A51DC">
      <w:pPr>
        <w:pStyle w:val="a1"/>
      </w:pPr>
      <w:r w:rsidRPr="002A51DC">
        <w:t xml:space="preserve">При наличии противоречий между условиями, содержащимися в приложениях 1-3 к Договору</w:t>
      </w:r>
      <w:proofErr w:type="spellStart"/>
      <w:r w:rsidRPr="002A51DC">
        <w:t/>
      </w:r>
      <w:proofErr w:type="spellEnd"/>
      <w:r w:rsidRPr="002A51DC">
        <w:t xml:space="preserve">, и условиями иных приложений к Договору</w:t>
      </w:r>
      <w:proofErr w:type="spellStart"/>
      <w:r w:rsidRPr="002A51DC">
        <w:t/>
      </w:r>
      <w:proofErr w:type="spellEnd"/>
      <w:r w:rsidRPr="002A51DC">
        <w:t xml:space="preserve">, преимущественную силу имеют приложения 1-3 к Договору</w:t>
      </w:r>
      <w:proofErr w:type="spellStart"/>
      <w:r w:rsidRPr="002A51DC">
        <w:t/>
      </w:r>
      <w:proofErr w:type="spellEnd"/>
      <w:r w:rsidRPr="002A51DC">
        <w:t xml:space="preserve">.</w:t>
      </w:r>
    </w:p>
    <w:p w14:paraId="1B3D9436" w14:textId="77777777" w:rsidR="00B63B6D" w:rsidRPr="002A51DC" w:rsidRDefault="00B63B6D" w:rsidP="002A51DC">
      <w:pPr>
        <w:pStyle w:val="a1"/>
        <w:rPr>
          <w:lang w:eastAsia="en-US"/>
        </w:rPr>
      </w:pPr>
      <w:r w:rsidRPr="002A51DC">
        <w:rPr>
          <w:lang w:eastAsia="en-US"/>
        </w:rPr>
        <w:t xml:space="preserve">Во всем, что не предусмотрено Договором</w:t>
      </w:r>
      <w:proofErr w:type="spellStart"/>
      <w:r w:rsidRPr="002A51DC">
        <w:rPr>
          <w:lang w:eastAsia="en-US"/>
        </w:rPr>
        <w:t/>
      </w:r>
      <w:proofErr w:type="spellEnd"/>
      <w:r w:rsidRPr="002A51DC">
        <w:rPr>
          <w:lang w:eastAsia="en-US"/>
        </w:rPr>
        <w:t xml:space="preserve">, Стороны руководствуются законодательством Российской Федерации.</w:t>
      </w:r>
    </w:p>
    <w:p w14:paraId="246BADF7" w14:textId="6DABA93C" w:rsidR="00B63B6D" w:rsidRPr="002A51DC" w:rsidRDefault="00B63B6D" w:rsidP="002A51DC">
      <w:pPr>
        <w:pStyle w:val="a1"/>
      </w:pPr>
      <w:r w:rsidRPr="002A51DC">
        <w:lastRenderedPageBreak/>
        <w:t xml:space="preserve">Неотъемлемыми частями Договора</w:t>
      </w:r>
      <w:proofErr w:type="spellStart"/>
      <w:r w:rsidRPr="002A51DC">
        <w:t/>
      </w:r>
      <w:proofErr w:type="spellEnd"/>
      <w:r w:rsidRPr="002A51DC">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2A51DC">
        <w:rPr>
          <w:lang w:eastAsia="en-US"/>
        </w:rPr>
        <w:t xml:space="preserve">Договора</w:t>
      </w:r>
      <w:proofErr w:type="gramStart"/>
      <w:r w:rsidRPr="002A51DC">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2A51DC">
        <w:t/>
      </w:r>
      <w:r w:rsidR="00D1073E" w:rsidRPr="002A51DC">
        <w:t/>
      </w:r>
      <w:r w:rsidRPr="002A51DC">
        <w:rPr>
          <w:szCs w:val="24"/>
        </w:rPr>
        <w:t/>
      </w:r>
      <w:r w:rsidR="00D1073E" w:rsidRPr="002A51DC">
        <w:rPr>
          <w:szCs w:val="24"/>
        </w:rPr>
        <w:t xml:space="preserve">, приложение 5 «Техническое задание»</w:t>
      </w:r>
      <w:r w:rsidR="009942F2" w:rsidRPr="002A51DC">
        <w:rPr>
          <w:szCs w:val="24"/>
        </w:rPr>
        <w:t/>
      </w:r>
      <w:r w:rsidR="00D1073E" w:rsidRPr="002A51DC">
        <w:rPr>
          <w:szCs w:val="24"/>
        </w:rPr>
        <w:t xml:space="preserve"/>
      </w:r>
      <w:r w:rsidR="009942F2" w:rsidRPr="002A51DC">
        <w:rPr>
          <w:szCs w:val="24"/>
        </w:rPr>
        <w:t xml:space="preserve">Приложение № 6 - Локально сметный расчет</w:t>
      </w:r>
      <w:r w:rsidR="00AD01A5" w:rsidRPr="002A51DC">
        <w:rPr>
          <w:rFonts w:cs="Times New Roman"/>
          <w:color w:val="000000"/>
          <w:szCs w:val="24"/>
        </w:rPr>
        <w:t/>
      </w:r>
      <w:r w:rsidR="009942F2" w:rsidRPr="002A51DC">
        <w:rPr>
          <w:szCs w:val="24"/>
        </w:rPr>
        <w:t xml:space="preserve"/>
      </w:r>
      <w:r w:rsidRPr="002A51DC">
        <w:rPr>
          <w:szCs w:val="24"/>
        </w:rPr>
        <w:t>.</w:t>
      </w:r>
    </w:p>
    <w:p w14:paraId="7009A1E2" w14:textId="77777777"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14:paraId="450BDA3D" w14:textId="77777777" w:rsidTr="00AD01A5">
        <w:trPr>
          <w:trHeight w:val="988"/>
        </w:trPr>
        <w:tc>
          <w:tcPr>
            <w:tcW w:w="5075" w:type="dxa"/>
            <w:shd w:val="clear" w:color="auto" w:fill="auto"/>
          </w:tcPr>
          <w:p w14:paraId="08774490"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p w14:paraId="628E0B72" w14:textId="77777777" w:rsidR="009942F2" w:rsidRPr="002A51DC" w:rsidRDefault="009942F2" w:rsidP="002A51DC">
            <w:pPr>
              <w:pStyle w:val="a8"/>
            </w:pPr>
          </w:p>
          <w:p w14:paraId="7E5A0B06" w14:textId="39D917E0" w:rsidR="009942F2" w:rsidRPr="002A51DC" w:rsidRDefault="009942F2" w:rsidP="002A51DC">
            <w:pPr>
              <w:pStyle w:val="a8"/>
            </w:pPr>
            <w:r w:rsidRPr="002A51DC">
              <w:t xml:space="preserve">Акционерное общество "ТЕПЛОСЕТЬ ФРЯЗИНО"</w:t>
            </w:r>
            <w:proofErr w:type="spellStart"/>
            <w:r w:rsidR="00330ED4" w:rsidRPr="00330ED4">
              <w:t/>
            </w:r>
            <w:proofErr w:type="spellEnd"/>
            <w:r w:rsidRPr="002A51DC">
              <w:t xml:space="preserve"/>
            </w:r>
          </w:p>
        </w:tc>
        <w:tc>
          <w:tcPr>
            <w:tcW w:w="5633" w:type="dxa"/>
            <w:shd w:val="clear" w:color="auto" w:fill="auto"/>
          </w:tcPr>
          <w:p w14:paraId="5F65D39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p w14:paraId="60747112" w14:textId="77777777" w:rsidR="009942F2" w:rsidRPr="002A51DC" w:rsidRDefault="009942F2" w:rsidP="002A51DC">
            <w:pPr>
              <w:pStyle w:val="a8"/>
            </w:pPr>
          </w:p>
          <w:p w14:paraId="6E22B879" w14:textId="77777777" w:rsidR="009942F2" w:rsidRPr="002A51DC" w:rsidRDefault="009942F2" w:rsidP="002A51DC">
            <w:pPr>
              <w:pStyle w:val="a8"/>
            </w:pPr>
            <w:r w:rsidRPr="002A51DC">
              <w:rPr>
                <w:rStyle w:val="a7"/>
                <w:color w:val="auto"/>
                <w:u w:val="none"/>
              </w:rPr>
              <w:t xml:space="preserve">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17ED19EA" w14:textId="77777777" w:rsidTr="00AD01A5">
        <w:trPr>
          <w:trHeight w:val="397"/>
        </w:trPr>
        <w:tc>
          <w:tcPr>
            <w:tcW w:w="5075" w:type="dxa"/>
            <w:shd w:val="clear" w:color="auto" w:fill="auto"/>
          </w:tcPr>
          <w:p w14:paraId="72C03FBB" w14:textId="77777777" w:rsidR="009942F2" w:rsidRPr="002A51DC" w:rsidRDefault="009942F2" w:rsidP="002A51DC">
            <w:pPr>
              <w:pStyle w:val="a8"/>
            </w:pPr>
            <w:r w:rsidRPr="002A51DC">
              <w:t xml:space="preserve">Сокращенное наименование: АО "ТЕПЛОСЕТЬ ФРЯЗИНО"</w:t>
            </w:r>
            <w:proofErr w:type="spellStart"/>
            <w:r w:rsidRPr="002A51DC">
              <w:t/>
            </w:r>
            <w:proofErr w:type="spellEnd"/>
            <w:r w:rsidRPr="002A51DC">
              <w:t xml:space="preserve"/>
            </w:r>
          </w:p>
        </w:tc>
        <w:tc>
          <w:tcPr>
            <w:tcW w:w="5633" w:type="dxa"/>
            <w:shd w:val="clear" w:color="auto" w:fill="auto"/>
          </w:tcPr>
          <w:p w14:paraId="5459E683" w14:textId="77777777"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0A105A28" w14:textId="77777777" w:rsidTr="00AD01A5">
        <w:trPr>
          <w:trHeight w:val="1653"/>
        </w:trPr>
        <w:tc>
          <w:tcPr>
            <w:tcW w:w="5075" w:type="dxa"/>
            <w:shd w:val="clear" w:color="auto" w:fill="auto"/>
          </w:tcPr>
          <w:p w14:paraId="7E07F62D" w14:textId="77777777" w:rsidR="009942F2" w:rsidRPr="002A51DC" w:rsidRDefault="009942F2" w:rsidP="002A51DC">
            <w:pPr>
              <w:pStyle w:val="a8"/>
            </w:pPr>
            <w:r w:rsidRPr="002A51DC">
              <w:t xml:space="preserve">Почтовый адрес: 141195, Московская область, г. Фрязино, Полевая ул., д. 11а</w:t>
            </w:r>
            <w:proofErr w:type="spellStart"/>
            <w:r w:rsidRPr="002A51DC">
              <w:t/>
            </w:r>
            <w:proofErr w:type="spellEnd"/>
            <w:r w:rsidRPr="002A51DC">
              <w:t xml:space="preserve"/>
            </w:r>
          </w:p>
          <w:p w14:paraId="127C2A31" w14:textId="77777777" w:rsidR="009942F2" w:rsidRPr="002A51DC" w:rsidRDefault="009942F2" w:rsidP="002A51DC">
            <w:pPr>
              <w:pStyle w:val="a8"/>
            </w:pPr>
            <w:r w:rsidRPr="002A51DC">
              <w:t xml:space="preserve">Место нахождения, адрес: 141195, Московская область, г. Фрязино, Полевая ул., д. 11а</w:t>
            </w:r>
            <w:proofErr w:type="spellStart"/>
            <w:r w:rsidRPr="002A51DC">
              <w:t/>
            </w:r>
            <w:proofErr w:type="spellEnd"/>
            <w:r w:rsidRPr="002A51DC">
              <w:t xml:space="preserve"/>
            </w:r>
          </w:p>
          <w:p w14:paraId="406B476F" w14:textId="77777777" w:rsidR="009942F2" w:rsidRPr="004A3A75" w:rsidRDefault="009942F2" w:rsidP="002A51DC">
            <w:pPr>
              <w:pStyle w:val="a8"/>
              <w:rPr>
                <w:lang w:val="en-US"/>
              </w:rPr>
            </w:pPr>
            <w:r w:rsidRPr="002A51DC">
              <w:t>ИНН</w:t>
            </w:r>
            <w:r w:rsidRPr="004A3A75">
              <w:rPr>
                <w:lang w:val="en-US"/>
              </w:rPr>
              <w:t xml:space="preserve"> 5052021890</w:t>
            </w:r>
            <w:proofErr w:type="spellStart"/>
            <w:r w:rsidRPr="004A3A75">
              <w:rPr>
                <w:lang w:val="en-US"/>
              </w:rPr>
              <w:t/>
            </w:r>
            <w:proofErr w:type="spellEnd"/>
            <w:r w:rsidRPr="004A3A75">
              <w:rPr>
                <w:lang w:val="en-US"/>
              </w:rPr>
              <w:t xml:space="preserve"/>
            </w:r>
          </w:p>
          <w:p w14:paraId="6EA0388D" w14:textId="77777777" w:rsidR="009942F2" w:rsidRPr="004A3A75" w:rsidRDefault="009942F2" w:rsidP="002A51DC">
            <w:pPr>
              <w:pStyle w:val="a8"/>
              <w:rPr>
                <w:lang w:val="en-US"/>
              </w:rPr>
            </w:pPr>
            <w:r w:rsidRPr="002A51DC">
              <w:t>КПП</w:t>
            </w:r>
            <w:r w:rsidRPr="004A3A75">
              <w:rPr>
                <w:lang w:val="en-US"/>
              </w:rPr>
              <w:t xml:space="preserve"> 505001001</w:t>
            </w:r>
            <w:proofErr w:type="spellStart"/>
            <w:r w:rsidRPr="004A3A75">
              <w:rPr>
                <w:lang w:val="en-US"/>
              </w:rPr>
              <w:t/>
            </w:r>
            <w:proofErr w:type="spellEnd"/>
            <w:r w:rsidRPr="004A3A75">
              <w:rPr>
                <w:lang w:val="en-US"/>
              </w:rPr>
              <w:t xml:space="preserve"/>
            </w:r>
          </w:p>
          <w:p w14:paraId="13A66127" w14:textId="77777777" w:rsidR="009942F2" w:rsidRPr="004A3A75" w:rsidRDefault="009942F2" w:rsidP="002A51DC">
            <w:pPr>
              <w:pStyle w:val="a8"/>
              <w:rPr>
                <w:lang w:val="en-US"/>
              </w:rPr>
            </w:pPr>
            <w:r w:rsidRPr="002A51DC">
              <w:t>ОГРН</w:t>
            </w:r>
            <w:r w:rsidRPr="004A3A75">
              <w:rPr>
                <w:lang w:val="en-US"/>
              </w:rPr>
              <w:t xml:space="preserve"> 1105050008194</w:t>
            </w:r>
            <w:proofErr w:type="spellStart"/>
            <w:r w:rsidRPr="004A3A75">
              <w:rPr>
                <w:lang w:val="en-US"/>
              </w:rPr>
              <w:t/>
            </w:r>
            <w:proofErr w:type="spellEnd"/>
            <w:r w:rsidRPr="004A3A75">
              <w:rPr>
                <w:lang w:val="en-US"/>
              </w:rPr>
              <w:t xml:space="preserve"/>
            </w:r>
          </w:p>
        </w:tc>
        <w:tc>
          <w:tcPr>
            <w:tcW w:w="5633" w:type="dxa"/>
            <w:shd w:val="clear" w:color="auto" w:fill="auto"/>
          </w:tcPr>
          <w:p w14:paraId="70E9C63E" w14:textId="77777777" w:rsidR="009942F2" w:rsidRPr="00330ED4" w:rsidRDefault="009942F2" w:rsidP="002A51DC">
            <w:pPr>
              <w:pStyle w:val="a8"/>
              <w:rPr>
                <w:lang w:val="en-US"/>
              </w:rPr>
            </w:pPr>
            <w:r w:rsidRPr="002A51DC">
              <w:t>Почтовый</w:t>
            </w:r>
            <w:r w:rsidRPr="00330ED4">
              <w:rPr>
                <w:lang w:val="en-US"/>
              </w:rPr>
              <w:t xml:space="preserve"> </w:t>
            </w:r>
            <w:r w:rsidRPr="002A51DC">
              <w:t>адрес</w:t>
            </w:r>
            <w:r w:rsidRPr="00330ED4">
              <w:rPr>
                <w:lang w:val="en-US"/>
              </w:rPr>
              <w:t xml:space="preserve">: ________________</w:t>
            </w:r>
            <w:proofErr w:type="spellStart"/>
            <w:r w:rsidRPr="00330ED4">
              <w:rPr>
                <w:lang w:val="en-US"/>
              </w:rPr>
              <w:t/>
            </w:r>
            <w:proofErr w:type="spellEnd"/>
            <w:r w:rsidRPr="00330ED4">
              <w:rPr>
                <w:lang w:val="en-US"/>
              </w:rPr>
              <w:t xml:space="preserve"/>
            </w:r>
          </w:p>
          <w:p w14:paraId="536737C0" w14:textId="1F4D7C8C" w:rsidR="009942F2" w:rsidRPr="00330ED4" w:rsidRDefault="009942F2" w:rsidP="002A51DC">
            <w:pPr>
              <w:pStyle w:val="a8"/>
              <w:rPr>
                <w:lang w:val="en-US"/>
              </w:rPr>
            </w:pPr>
            <w:r w:rsidRPr="002A51DC">
              <w:t>Место</w:t>
            </w:r>
            <w:r w:rsidRPr="00330ED4">
              <w:rPr>
                <w:lang w:val="en-US"/>
              </w:rPr>
              <w:t xml:space="preserve"> </w:t>
            </w:r>
            <w:r w:rsidRPr="002A51DC">
              <w:t>нахождения</w:t>
            </w:r>
            <w:r w:rsidRPr="00330ED4">
              <w:rPr>
                <w:lang w:val="en-US"/>
              </w:rPr>
              <w:t xml:space="preserve">, </w:t>
            </w:r>
            <w:r w:rsidRPr="004A3A75">
              <w:t>адрес</w:t>
            </w:r>
            <w:r w:rsidRPr="00330ED4">
              <w:rPr>
                <w:color w:val="000000"/>
                <w:lang w:val="en-US"/>
              </w:rPr>
              <w:t xml:space="preserve"/>
            </w:r>
            <w:r w:rsidRPr="004A3A75">
              <w:rPr>
                <w:color w:val="000000"/>
                <w:lang w:val="en-US"/>
              </w:rPr>
              <w:t/>
            </w:r>
            <w:r w:rsidRPr="00330ED4">
              <w:rPr>
                <w:color w:val="000000"/>
                <w:lang w:val="en-US"/>
              </w:rPr>
              <w:t xml:space="preserve"/>
            </w:r>
            <w:r w:rsidRPr="00330ED4">
              <w:rPr>
                <w:lang w:val="en-US"/>
              </w:rPr>
              <w:t xml:space="preserve">: ________________</w:t>
            </w:r>
            <w:proofErr w:type="spellStart"/>
            <w:r w:rsidRPr="00330ED4">
              <w:rPr>
                <w:lang w:val="en-US"/>
              </w:rPr>
              <w:t/>
            </w:r>
            <w:proofErr w:type="spellEnd"/>
            <w:r w:rsidRPr="00330ED4">
              <w:rPr>
                <w:lang w:val="en-US"/>
              </w:rPr>
              <w:t xml:space="preserve"/>
            </w:r>
          </w:p>
          <w:p w14:paraId="39D2AB13" w14:textId="77777777" w:rsidR="009942F2" w:rsidRPr="002A51DC" w:rsidRDefault="009942F2" w:rsidP="002A51DC">
            <w:pPr>
              <w:pStyle w:val="a8"/>
              <w:rPr>
                <w:lang w:val="en-US"/>
              </w:rPr>
            </w:pPr>
            <w:r w:rsidRPr="002A51DC">
              <w:t>ИНН</w:t>
            </w:r>
            <w:r w:rsidRPr="002A51DC">
              <w:rPr>
                <w:lang w:val="en-US"/>
              </w:rPr>
              <w:t xml:space="preserve"> </w:t>
            </w:r>
            <w:r w:rsidRPr="002A51DC">
              <w:rPr>
                <w:rStyle w:val="a7"/>
                <w:color w:val="auto"/>
                <w:u w:val="none"/>
                <w:lang w:val="en-US"/>
              </w:rPr>
              <w:t xml:space="preserve">________________</w:t>
            </w:r>
            <w:proofErr w:type="spellStart"/>
            <w:r w:rsidRPr="002A51DC">
              <w:rPr>
                <w:rStyle w:val="a7"/>
                <w:color w:val="auto"/>
                <w:u w:val="none"/>
                <w:lang w:val="en-US"/>
              </w:rPr>
              <w:t/>
            </w:r>
            <w:proofErr w:type="spellEnd"/>
            <w:r w:rsidRPr="002A51DC">
              <w:rPr>
                <w:rStyle w:val="a7"/>
                <w:color w:val="auto"/>
                <w:u w:val="none"/>
                <w:lang w:val="en-US"/>
              </w:rPr>
              <w:t xml:space="preserve"/>
            </w:r>
          </w:p>
          <w:p w14:paraId="61F9C813" w14:textId="77777777" w:rsidR="009942F2" w:rsidRPr="002A51DC" w:rsidRDefault="009942F2" w:rsidP="002A51DC">
            <w:pPr>
              <w:pStyle w:val="a8"/>
              <w:rPr>
                <w:lang w:val="en-US"/>
              </w:rPr>
            </w:pPr>
            <w:r w:rsidRPr="002A51DC">
              <w:rPr>
                <w:lang w:eastAsia="en-US"/>
              </w:rPr>
              <w:t>КПП</w:t>
            </w:r>
            <w:r w:rsidRPr="002A51DC">
              <w:rPr>
                <w:lang w:val="en-US" w:eastAsia="en-US"/>
              </w:rPr>
              <w:t xml:space="preserve"> </w:t>
            </w:r>
            <w:r w:rsidRPr="002A51DC">
              <w:rPr>
                <w:lang w:eastAsia="en-US"/>
              </w:rPr>
              <w:t>КН</w:t>
            </w:r>
            <w:r w:rsidRPr="002A51DC">
              <w:rPr>
                <w:lang w:val="en-US" w:eastAsia="en-US"/>
              </w:rPr>
              <w:t xml:space="preserve"> ________________</w:t>
            </w:r>
            <w:r w:rsidRPr="002A51DC">
              <w:rPr>
                <w:rFonts w:cstheme="minorHAnsi"/>
                <w:lang w:val="en-AU"/>
              </w:rPr>
              <w:t/>
            </w:r>
            <w:r w:rsidRPr="002A51DC">
              <w:rPr>
                <w:rFonts w:cstheme="minorHAnsi"/>
                <w:lang w:val="en-US"/>
              </w:rPr>
              <w:t/>
            </w:r>
            <w:r w:rsidRPr="002A51DC">
              <w:rPr>
                <w:rFonts w:cstheme="minorHAnsi"/>
                <w:lang w:val="en-AU"/>
              </w:rPr>
              <w:t/>
            </w:r>
            <w:r w:rsidRPr="002A51DC">
              <w:rPr>
                <w:rFonts w:cstheme="minorHAnsi"/>
                <w:lang w:val="en-US"/>
              </w:rPr>
              <w:t xml:space="preserve"/>
            </w:r>
          </w:p>
          <w:p w14:paraId="467D6861" w14:textId="77777777" w:rsidR="009942F2" w:rsidRPr="002A51DC" w:rsidRDefault="009942F2" w:rsidP="002A51DC">
            <w:pPr>
              <w:pStyle w:val="a8"/>
            </w:pPr>
            <w:r w:rsidRPr="002A51DC">
              <w:t xml:space="preserve">КПП ________________</w:t>
            </w:r>
            <w:proofErr w:type="spellStart"/>
            <w:r w:rsidRPr="002A51DC">
              <w:t/>
            </w:r>
            <w:proofErr w:type="spellEnd"/>
            <w:r w:rsidRPr="002A51DC">
              <w:t xml:space="preserve"/>
            </w:r>
          </w:p>
          <w:p w14:paraId="541A2528" w14:textId="77777777" w:rsidR="009942F2" w:rsidRPr="002A51DC" w:rsidRDefault="009942F2" w:rsidP="002A51DC">
            <w:pPr>
              <w:pStyle w:val="a8"/>
            </w:pPr>
            <w:r w:rsidRPr="002A51DC">
              <w:t xml:space="preserve">ОГРН ________________</w:t>
            </w:r>
            <w:proofErr w:type="spellStart"/>
            <w:r w:rsidRPr="002A51DC">
              <w:t/>
            </w:r>
            <w:proofErr w:type="spellEnd"/>
            <w:r w:rsidRPr="002A51DC">
              <w:t xml:space="preserve"/>
            </w:r>
          </w:p>
        </w:tc>
      </w:tr>
      <w:tr w:rsidR="009942F2" w:rsidRPr="002A51DC" w14:paraId="11E40FE1" w14:textId="77777777" w:rsidTr="00AD01A5">
        <w:trPr>
          <w:trHeight w:val="268"/>
        </w:trPr>
        <w:tc>
          <w:tcPr>
            <w:tcW w:w="5075" w:type="dxa"/>
            <w:shd w:val="clear" w:color="auto" w:fill="auto"/>
          </w:tcPr>
          <w:p w14:paraId="305F7637" w14:textId="77777777" w:rsidR="009942F2" w:rsidRPr="002A51DC" w:rsidRDefault="009942F2" w:rsidP="002A51DC">
            <w:pPr>
              <w:pStyle w:val="a8"/>
            </w:pPr>
            <w:r w:rsidRPr="002A51DC">
              <w:t>Банковские реквизиты:</w:t>
            </w:r>
          </w:p>
        </w:tc>
        <w:tc>
          <w:tcPr>
            <w:tcW w:w="5633" w:type="dxa"/>
            <w:shd w:val="clear" w:color="auto" w:fill="auto"/>
          </w:tcPr>
          <w:p w14:paraId="5946F2F9" w14:textId="77777777" w:rsidR="009942F2" w:rsidRPr="002A51DC" w:rsidRDefault="009942F2" w:rsidP="002A51DC">
            <w:pPr>
              <w:pStyle w:val="a8"/>
            </w:pPr>
            <w:r w:rsidRPr="002A51DC">
              <w:t>Банковские реквизиты:</w:t>
            </w:r>
          </w:p>
        </w:tc>
      </w:tr>
      <w:tr w:rsidR="009942F2" w:rsidRPr="003D6B36" w14:paraId="678A8545" w14:textId="77777777" w:rsidTr="00AD01A5">
        <w:trPr>
          <w:trHeight w:val="1370"/>
        </w:trPr>
        <w:tc>
          <w:tcPr>
            <w:tcW w:w="5075" w:type="dxa"/>
            <w:shd w:val="clear" w:color="auto" w:fill="auto"/>
          </w:tcPr>
          <w:p w14:paraId="7541E0E9" w14:textId="438F0788" w:rsidR="009942F2" w:rsidRPr="002A51DC" w:rsidRDefault="00E3795E" w:rsidP="002A51DC">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eastAsia="en-US"/>
              </w:rPr>
              <w:t xml:space="preserve"> </w:t>
            </w:r>
            <w:r w:rsidR="009942F2" w:rsidRPr="002A51DC">
              <w:rPr>
                <w:rFonts w:cstheme="minorHAnsi"/>
                <w:shd w:val="clear" w:color="auto" w:fill="FFFFFF"/>
                <w:lang w:val="en-US"/>
              </w:rPr>
              <w:t>(</w:t>
            </w:r>
            <w:r w:rsidR="009942F2" w:rsidRPr="002A51DC">
              <w:rPr>
                <w:rFonts w:cstheme="minorHAnsi"/>
                <w:shd w:val="clear" w:color="auto" w:fill="FFFFFF"/>
              </w:rPr>
              <w:t>л</w:t>
            </w:r>
            <w:r w:rsidR="009942F2" w:rsidRPr="002A51DC">
              <w:rPr>
                <w:rFonts w:cstheme="minorHAnsi"/>
                <w:shd w:val="clear" w:color="auto" w:fill="FFFFFF"/>
                <w:lang w:val="en-US"/>
              </w:rPr>
              <w:t>/</w:t>
            </w:r>
            <w:r w:rsidR="009942F2" w:rsidRPr="002A51DC">
              <w:rPr>
                <w:rFonts w:cstheme="minorHAnsi"/>
                <w:shd w:val="clear" w:color="auto" w:fill="FFFFFF"/>
              </w:rPr>
              <w:t>с</w:t>
            </w:r>
            <w:r w:rsidR="009942F2" w:rsidRPr="002A51DC">
              <w:rPr>
                <w:rFonts w:cstheme="minorHAnsi"/>
                <w:shd w:val="clear" w:color="auto" w:fill="FFFFFF"/>
                <w:lang w:val="en-US"/>
              </w:rPr>
              <w:t xml:space="preserve"> </w:t>
            </w:r>
            <w:r w:rsidR="009942F2" w:rsidRPr="002A51DC">
              <w:rPr>
                <w:lang w:val="en-US" w:eastAsia="en-US"/>
              </w:rPr>
              <w:t xml:space="preserve">________, </w:t>
            </w:r>
            <w:proofErr w:type="spellStart"/>
            <w:r w:rsidR="009942F2" w:rsidRPr="002A51DC">
              <w:rPr>
                <w:lang w:val="en-US" w:eastAsia="en-US"/>
              </w:rPr>
              <w:t/>
            </w:r>
            <w:proofErr w:type="spellEnd"/>
            <w:r w:rsidR="009942F2" w:rsidRPr="002A51DC">
              <w:rPr>
                <w:lang w:val="en-US" w:eastAsia="en-US"/>
              </w:rPr>
              <w:t xml:space="preserve"> АО "ТЕПЛОСЕТЬ ФРЯЗИНО"</w:t>
            </w:r>
            <w:proofErr w:type="spellStart"/>
            <w:r w:rsidR="009942F2" w:rsidRPr="002A51DC">
              <w:rPr>
                <w:lang w:val="en-US" w:eastAsia="en-US"/>
              </w:rPr>
              <w:t/>
            </w:r>
            <w:proofErr w:type="spellEnd"/>
            <w:r w:rsidR="009942F2" w:rsidRPr="002A51DC">
              <w:rPr>
                <w:lang w:val="en-US" w:eastAsia="en-US"/>
              </w:rPr>
              <w:t xml:space="preserve"/>
            </w:r>
            <w:r w:rsidR="009942F2" w:rsidRPr="002A51DC">
              <w:rPr>
                <w:rFonts w:cstheme="minorHAnsi"/>
                <w:shd w:val="clear" w:color="auto" w:fill="FFFFFF"/>
                <w:lang w:val="en-US"/>
              </w:rPr>
              <w:t>)</w:t>
            </w:r>
          </w:p>
        </w:tc>
        <w:tc>
          <w:tcPr>
            <w:tcW w:w="5633" w:type="dxa"/>
            <w:shd w:val="clear" w:color="auto" w:fill="auto"/>
          </w:tcPr>
          <w:p w14:paraId="7B5E30FE" w14:textId="0FE08C0B" w:rsidR="009942F2" w:rsidRPr="002A51DC" w:rsidRDefault="00E3795E" w:rsidP="002A51DC">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rPr>
              <w:t xml:space="preserve"> (</w:t>
            </w:r>
            <w:r w:rsidR="009942F2" w:rsidRPr="002A51DC">
              <w:t>л</w:t>
            </w:r>
            <w:r w:rsidR="009942F2" w:rsidRPr="002A51DC">
              <w:rPr>
                <w:lang w:val="en-US"/>
              </w:rPr>
              <w:t>/</w:t>
            </w:r>
            <w:r w:rsidR="009942F2" w:rsidRPr="002A51DC">
              <w:t>с</w:t>
            </w:r>
            <w:r w:rsidR="009942F2" w:rsidRPr="002A51DC">
              <w:rPr>
                <w:lang w:val="en-US"/>
              </w:rPr>
              <w:t xml:space="preserve"> ________________</w:t>
            </w:r>
            <w:proofErr w:type="spellStart"/>
            <w:r w:rsidR="009942F2" w:rsidRPr="002A51DC">
              <w:rPr>
                <w:lang w:val="en-US"/>
              </w:rPr>
              <w:t/>
            </w:r>
            <w:proofErr w:type="spellEnd"/>
            <w:r w:rsidR="009942F2" w:rsidRPr="002A51DC">
              <w:rPr>
                <w:lang w:val="en-US"/>
              </w:rPr>
              <w:t xml:space="preserve"/>
            </w:r>
            <w:r w:rsidR="009942F2" w:rsidRPr="002A51DC">
              <w:rPr>
                <w:rStyle w:val="a7"/>
                <w:color w:val="auto"/>
                <w:u w:val="none"/>
                <w:lang w:val="en-US"/>
              </w:rPr>
              <w:t xml:space="preserve">________________</w:t>
            </w:r>
            <w:proofErr w:type="spellStart"/>
            <w:r w:rsidR="009942F2" w:rsidRPr="002A51DC">
              <w:rPr>
                <w:rStyle w:val="a7"/>
                <w:color w:val="auto"/>
                <w:u w:val="none"/>
                <w:lang w:val="en-US"/>
              </w:rPr>
              <w:t/>
            </w:r>
            <w:proofErr w:type="spellEnd"/>
            <w:r w:rsidR="009942F2" w:rsidRPr="002A51DC">
              <w:rPr>
                <w:rStyle w:val="a7"/>
                <w:color w:val="auto"/>
                <w:u w:val="none"/>
                <w:lang w:val="en-US"/>
              </w:rPr>
              <w:t xml:space="preserve"/>
            </w:r>
            <w:r w:rsidR="009942F2" w:rsidRPr="002A51DC">
              <w:rPr>
                <w:lang w:val="en-US"/>
              </w:rPr>
              <w:t>)</w:t>
            </w:r>
          </w:p>
        </w:tc>
      </w:tr>
      <w:tr w:rsidR="009942F2" w:rsidRPr="009C23EC" w14:paraId="459FB97F" w14:textId="77777777" w:rsidTr="00AD01A5">
        <w:trPr>
          <w:trHeight w:val="1638"/>
        </w:trPr>
        <w:tc>
          <w:tcPr>
            <w:tcW w:w="5075" w:type="dxa"/>
            <w:shd w:val="clear" w:color="auto" w:fill="auto"/>
          </w:tcPr>
          <w:p w14:paraId="482791CA" w14:textId="77777777" w:rsidR="009942F2" w:rsidRPr="002A51DC" w:rsidRDefault="009942F2" w:rsidP="002A51DC">
            <w:pPr>
              <w:pStyle w:val="a8"/>
              <w:rPr>
                <w:lang w:val="en-US"/>
              </w:rPr>
            </w:pPr>
            <w:r w:rsidRPr="002A51DC">
              <w:t>Банк</w:t>
            </w:r>
            <w:r w:rsidRPr="002A51DC">
              <w:rPr>
                <w:lang w:val="en-US"/>
              </w:rPr>
              <w:t xml:space="preserve">: ПАО Сбербанк</w:t>
            </w:r>
            <w:proofErr w:type="spellStart"/>
            <w:r w:rsidRPr="002A51DC">
              <w:rPr>
                <w:lang w:val="en-US"/>
              </w:rPr>
              <w:t/>
            </w:r>
            <w:proofErr w:type="spellEnd"/>
            <w:r w:rsidRPr="002A51DC">
              <w:rPr>
                <w:lang w:val="en-US"/>
              </w:rPr>
              <w:t xml:space="preserve"/>
            </w:r>
          </w:p>
          <w:p w14:paraId="3110D78A" w14:textId="77777777" w:rsidR="009942F2" w:rsidRPr="002A51DC" w:rsidRDefault="009942F2" w:rsidP="002A51DC">
            <w:pPr>
              <w:pStyle w:val="a8"/>
              <w:rPr>
                <w:lang w:val="en-US"/>
              </w:rPr>
            </w:pPr>
            <w:r w:rsidRPr="002A51DC">
              <w:t>БИК</w:t>
            </w:r>
            <w:r w:rsidRPr="002A51DC">
              <w:rPr>
                <w:lang w:val="en-US"/>
              </w:rPr>
              <w:t xml:space="preserve"> 044525225</w:t>
            </w:r>
            <w:proofErr w:type="spellStart"/>
            <w:r w:rsidRPr="002A51DC">
              <w:rPr>
                <w:lang w:val="en-US"/>
              </w:rPr>
              <w:t/>
            </w:r>
            <w:proofErr w:type="spellEnd"/>
            <w:r w:rsidRPr="002A51DC">
              <w:rPr>
                <w:lang w:val="en-US"/>
              </w:rPr>
              <w:t xml:space="preserve"/>
            </w:r>
          </w:p>
          <w:p w14:paraId="5C65FC8A" w14:textId="77777777" w:rsidR="009942F2" w:rsidRPr="002A51DC" w:rsidRDefault="009942F2" w:rsidP="002A51DC">
            <w:pPr>
              <w:ind w:firstLine="34"/>
              <w:rPr>
                <w:rFonts w:cstheme="minorHAnsi"/>
                <w:shd w:val="clear" w:color="auto" w:fill="FFFFFF"/>
                <w:lang w:val="en-US"/>
              </w:rPr>
            </w:pPr>
            <w:r w:rsidRPr="002A51DC">
              <w:rPr>
                <w:lang w:val="en-US"/>
              </w:rPr>
              <w:t xml:space="preserve">р/сч</w:t>
            </w:r>
            <w:proofErr w:type="spellStart"/>
            <w:r w:rsidRPr="002A51DC">
              <w:rPr>
                <w:lang w:val="en-US"/>
              </w:rPr>
              <w:t/>
            </w:r>
            <w:proofErr w:type="spellEnd"/>
            <w:r w:rsidRPr="002A51DC">
              <w:rPr>
                <w:lang w:val="en-US"/>
              </w:rPr>
              <w:t xml:space="preserve"/>
            </w:r>
            <w:r w:rsidRPr="002A51DC">
              <w:rPr>
                <w:lang w:val="en-US" w:eastAsia="en-US"/>
              </w:rPr>
              <w:t xml:space="preserve"> 40702810440480003637</w:t>
            </w:r>
            <w:proofErr w:type="spellStart"/>
            <w:r w:rsidRPr="002A51DC">
              <w:rPr>
                <w:rFonts w:cstheme="minorHAnsi"/>
                <w:shd w:val="clear" w:color="auto" w:fill="FFFFFF"/>
                <w:lang w:val="en-US"/>
              </w:rPr>
              <w:t/>
            </w:r>
            <w:proofErr w:type="spellEnd"/>
            <w:r w:rsidRPr="002A51DC">
              <w:rPr>
                <w:rFonts w:cstheme="minorHAnsi"/>
                <w:shd w:val="clear" w:color="auto" w:fill="FFFFFF"/>
                <w:lang w:val="en-US"/>
              </w:rPr>
              <w:t xml:space="preserve"/>
            </w:r>
          </w:p>
          <w:p w14:paraId="4F963337" w14:textId="77777777" w:rsidR="009942F2" w:rsidRPr="002A51DC" w:rsidRDefault="009942F2" w:rsidP="002A51DC">
            <w:pPr>
              <w:pStyle w:val="a8"/>
              <w:rPr>
                <w:lang w:val="en-US"/>
              </w:rPr>
            </w:pPr>
            <w:r w:rsidRPr="002A51DC">
              <w:rPr>
                <w:lang w:val="en-US"/>
              </w:rPr>
              <w:t xml:space="preserve">к/с</w:t>
            </w:r>
            <w:proofErr w:type="spellStart"/>
            <w:r w:rsidRPr="002A51DC">
              <w:rPr>
                <w:lang w:val="en-US"/>
              </w:rPr>
              <w:t/>
            </w:r>
            <w:proofErr w:type="spellEnd"/>
            <w:r w:rsidRPr="002A51DC">
              <w:rPr>
                <w:lang w:val="en-US"/>
              </w:rPr>
              <w:t xml:space="preserve"/>
            </w:r>
            <w:r w:rsidRPr="002A51DC">
              <w:rPr>
                <w:lang w:val="en-US" w:eastAsia="en-US"/>
              </w:rPr>
              <w:t xml:space="preserve"> 30101810400000000225</w:t>
            </w:r>
            <w:proofErr w:type="spellStart"/>
            <w:r w:rsidRPr="002A51DC">
              <w:rPr>
                <w:lang w:val="en-US" w:eastAsia="en-US"/>
              </w:rPr>
              <w:t/>
            </w:r>
            <w:proofErr w:type="spellEnd"/>
            <w:r w:rsidRPr="002A51DC">
              <w:rPr>
                <w:lang w:val="en-US" w:eastAsia="en-US"/>
              </w:rPr>
              <w:t xml:space="preserve"/>
            </w:r>
          </w:p>
          <w:p w14:paraId="5C0C0F54" w14:textId="77777777" w:rsidR="009942F2" w:rsidRPr="002A51DC" w:rsidRDefault="009942F2" w:rsidP="002A51DC">
            <w:pPr>
              <w:pStyle w:val="a8"/>
              <w:rPr>
                <w:lang w:val="en-US"/>
              </w:rPr>
            </w:pPr>
            <w:r w:rsidRPr="002A51DC">
              <w:t>ОКПО</w:t>
            </w:r>
            <w:r w:rsidRPr="002A51DC">
              <w:rPr>
                <w:lang w:val="en-US"/>
              </w:rPr>
              <w:t xml:space="preserve"> 42310708</w:t>
            </w:r>
            <w:proofErr w:type="spellStart"/>
            <w:r w:rsidRPr="002A51DC">
              <w:rPr>
                <w:lang w:val="en-US"/>
              </w:rPr>
              <w:t/>
            </w:r>
            <w:proofErr w:type="spellEnd"/>
            <w:r w:rsidRPr="002A51DC">
              <w:rPr>
                <w:lang w:val="en-US"/>
              </w:rPr>
              <w:t xml:space="preserve"/>
            </w:r>
          </w:p>
          <w:p w14:paraId="08A7F25F" w14:textId="77777777" w:rsidR="009942F2" w:rsidRDefault="009942F2" w:rsidP="002A51DC">
            <w:pPr>
              <w:pStyle w:val="a8"/>
              <w:rPr>
                <w:lang w:val="en-US"/>
              </w:rPr>
            </w:pPr>
            <w:r w:rsidRPr="002A51DC">
              <w:t>ОКТМО</w:t>
            </w:r>
            <w:r w:rsidRPr="002A51DC">
              <w:rPr>
                <w:lang w:val="en-US"/>
              </w:rPr>
              <w:t xml:space="preserve"> 46780000</w:t>
            </w:r>
            <w:proofErr w:type="spellStart"/>
            <w:r w:rsidRPr="002A51DC">
              <w:rPr>
                <w:lang w:val="en-US"/>
              </w:rPr>
              <w:t/>
            </w:r>
            <w:proofErr w:type="spellEnd"/>
            <w:r w:rsidRPr="002A51DC">
              <w:rPr>
                <w:lang w:val="en-US"/>
              </w:rPr>
              <w:t xml:space="preserve"/>
            </w:r>
          </w:p>
          <w:p w14:paraId="55B500F3" w14:textId="2E09D199" w:rsidR="00CB6E9E" w:rsidRPr="002A51DC" w:rsidRDefault="00CB6E9E" w:rsidP="002A51DC">
            <w:pPr>
              <w:pStyle w:val="a8"/>
              <w:rPr>
                <w:lang w:val="en-US"/>
              </w:rPr>
            </w:pPr>
            <w:r>
              <w:rPr>
                <w:lang w:eastAsia="en-US"/>
              </w:rPr>
              <w:t xml:space="preserve">ОКОПФ </w:t>
            </w:r>
            <w:r>
              <w:rPr>
                <w:lang w:val="en-US" w:eastAsia="en-US"/>
              </w:rPr>
              <w:t xml:space="preserve">12267</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2A51DC" w:rsidRDefault="009942F2" w:rsidP="002A51DC">
            <w:pPr>
              <w:pStyle w:val="a8"/>
              <w:rPr>
                <w:lang w:val="en-US"/>
              </w:rPr>
            </w:pPr>
            <w:r w:rsidRPr="002A51DC">
              <w:t>Банк</w:t>
            </w:r>
            <w:r w:rsidRPr="002A51DC">
              <w:rPr>
                <w:lang w:val="en-US"/>
              </w:rPr>
              <w:t xml:space="preserve">: ________________</w:t>
            </w:r>
            <w:proofErr w:type="spellStart"/>
            <w:r w:rsidRPr="002A51DC">
              <w:rPr>
                <w:lang w:val="en-US"/>
              </w:rPr>
              <w:t/>
            </w:r>
            <w:proofErr w:type="spellEnd"/>
            <w:r w:rsidRPr="002A51DC">
              <w:rPr>
                <w:lang w:val="en-US"/>
              </w:rPr>
              <w:t xml:space="preserve"/>
            </w:r>
          </w:p>
          <w:p w14:paraId="3B3FA123" w14:textId="77777777" w:rsidR="009942F2" w:rsidRPr="002A51DC" w:rsidRDefault="009942F2" w:rsidP="002A51DC">
            <w:pPr>
              <w:pStyle w:val="a8"/>
              <w:rPr>
                <w:lang w:val="en-US"/>
              </w:rPr>
            </w:pPr>
            <w:r w:rsidRPr="002A51DC">
              <w:t>БИК</w:t>
            </w:r>
            <w:r w:rsidRPr="002A51DC">
              <w:rPr>
                <w:lang w:val="en-US"/>
              </w:rPr>
              <w:t xml:space="preserve"> ________________</w:t>
            </w:r>
            <w:proofErr w:type="spellStart"/>
            <w:r w:rsidRPr="002A51DC">
              <w:rPr>
                <w:lang w:val="en-US"/>
              </w:rPr>
              <w:t/>
            </w:r>
            <w:proofErr w:type="spellEnd"/>
            <w:r w:rsidRPr="002A51DC">
              <w:rPr>
                <w:lang w:val="en-US"/>
              </w:rPr>
              <w:t xml:space="preserve"/>
            </w:r>
          </w:p>
          <w:p w14:paraId="13158479"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3B87D7BF"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656C804B"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49BA9F11" w14:textId="77777777" w:rsidR="009942F2" w:rsidRDefault="009942F2" w:rsidP="002A51DC">
            <w:pPr>
              <w:pStyle w:val="a8"/>
              <w:rPr>
                <w:lang w:val="en-US"/>
              </w:rPr>
            </w:pPr>
            <w:r w:rsidRPr="002A51DC">
              <w:t>ОКТМО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E82A925" w14:textId="3CD5D7EC"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2A51DC" w14:paraId="120826AE" w14:textId="77777777" w:rsidTr="00AD01A5">
        <w:trPr>
          <w:trHeight w:val="819"/>
        </w:trPr>
        <w:tc>
          <w:tcPr>
            <w:tcW w:w="5075" w:type="dxa"/>
            <w:shd w:val="clear" w:color="auto" w:fill="auto"/>
          </w:tcPr>
          <w:p w14:paraId="1B9C1ACD" w14:textId="77777777" w:rsidR="009942F2" w:rsidRPr="009B0831" w:rsidRDefault="009942F2" w:rsidP="002A51DC">
            <w:pPr>
              <w:pStyle w:val="a8"/>
            </w:pPr>
            <w:r w:rsidRPr="002A51DC">
              <w:t>телефон</w:t>
            </w:r>
            <w:r w:rsidRPr="009B0831">
              <w:t xml:space="preserve"> (</w:t>
            </w:r>
            <w:r w:rsidRPr="002A51DC">
              <w:t>факс</w:t>
            </w:r>
            <w:r w:rsidRPr="009B0831">
              <w:t xml:space="preserve">): 84965640901</w:t>
            </w:r>
            <w:proofErr w:type="spellStart"/>
            <w:r w:rsidRPr="002A51DC">
              <w:rPr>
                <w:lang w:val="en-US"/>
              </w:rPr>
              <w:t/>
            </w:r>
            <w:proofErr w:type="spellEnd"/>
            <w:r w:rsidRPr="009B0831">
              <w:t xml:space="preserve"/>
            </w:r>
          </w:p>
          <w:p w14:paraId="4EBCDFE5"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oz1@teplosetf.ru</w:t>
            </w:r>
            <w:proofErr w:type="spellStart"/>
            <w:r w:rsidRPr="002A51DC">
              <w:rPr>
                <w:lang w:val="en-US"/>
              </w:rPr>
              <w:t/>
            </w:r>
            <w:proofErr w:type="spellEnd"/>
            <w:r w:rsidRPr="009B0831">
              <w:t xml:space="preserve"/>
            </w:r>
          </w:p>
        </w:tc>
        <w:tc>
          <w:tcPr>
            <w:tcW w:w="5633" w:type="dxa"/>
            <w:shd w:val="clear" w:color="auto" w:fill="auto"/>
          </w:tcPr>
          <w:p w14:paraId="3EE64196" w14:textId="77777777" w:rsidR="009942F2" w:rsidRPr="009B0831" w:rsidRDefault="009942F2" w:rsidP="002A51DC">
            <w:pPr>
              <w:pStyle w:val="a8"/>
            </w:pPr>
            <w:r w:rsidRPr="002A51DC">
              <w:t>телефон</w:t>
            </w:r>
            <w:r w:rsidRPr="009B0831">
              <w:t xml:space="preserve"> (</w:t>
            </w:r>
            <w:r w:rsidRPr="002A51DC">
              <w:t>факс</w:t>
            </w:r>
            <w:r w:rsidRPr="009B0831">
              <w:t xml:space="preserve">): ________________</w:t>
            </w:r>
            <w:proofErr w:type="spellStart"/>
            <w:r w:rsidRPr="002A51DC">
              <w:rPr>
                <w:lang w:val="en-US"/>
              </w:rPr>
              <w:t/>
            </w:r>
            <w:proofErr w:type="spellEnd"/>
            <w:r w:rsidRPr="009B0831">
              <w:t xml:space="preserve"/>
            </w:r>
          </w:p>
          <w:p w14:paraId="226EF8D3"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________________</w:t>
            </w:r>
            <w:proofErr w:type="spellStart"/>
            <w:r w:rsidRPr="002A51DC">
              <w:rPr>
                <w:lang w:val="en-US"/>
              </w:rPr>
              <w:t/>
            </w:r>
            <w:proofErr w:type="spellEnd"/>
            <w:r w:rsidRPr="009B0831">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14:paraId="6690ECBE" w14:textId="77777777" w:rsidTr="009942F2">
        <w:trPr>
          <w:trHeight w:val="274"/>
        </w:trPr>
        <w:tc>
          <w:tcPr>
            <w:tcW w:w="5104" w:type="dxa"/>
            <w:gridSpan w:val="3"/>
          </w:tcPr>
          <w:p w14:paraId="00919D2C"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tc>
        <w:tc>
          <w:tcPr>
            <w:tcW w:w="5103" w:type="dxa"/>
            <w:gridSpan w:val="3"/>
          </w:tcPr>
          <w:p w14:paraId="6D47623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tc>
      </w:tr>
      <w:tr w:rsidR="009942F2" w:rsidRPr="002A51DC" w14:paraId="0B71353A" w14:textId="77777777" w:rsidTr="009942F2">
        <w:tc>
          <w:tcPr>
            <w:tcW w:w="1985" w:type="dxa"/>
          </w:tcPr>
          <w:p w14:paraId="60D722F1" w14:textId="77777777" w:rsidR="009942F2" w:rsidRPr="002A51DC" w:rsidRDefault="009942F2" w:rsidP="002A51DC">
            <w:pPr>
              <w:pStyle w:val="a8"/>
            </w:pPr>
          </w:p>
        </w:tc>
        <w:tc>
          <w:tcPr>
            <w:tcW w:w="1418" w:type="dxa"/>
          </w:tcPr>
          <w:p w14:paraId="3864634C" w14:textId="77777777" w:rsidR="009942F2" w:rsidRPr="002A51DC" w:rsidRDefault="009942F2" w:rsidP="002A51DC">
            <w:pPr>
              <w:pStyle w:val="a8"/>
            </w:pPr>
          </w:p>
        </w:tc>
        <w:tc>
          <w:tcPr>
            <w:tcW w:w="1701" w:type="dxa"/>
          </w:tcPr>
          <w:p w14:paraId="7E423C16" w14:textId="77777777" w:rsidR="009942F2" w:rsidRPr="002A51DC" w:rsidRDefault="009942F2" w:rsidP="002A51DC">
            <w:pPr>
              <w:pStyle w:val="a8"/>
            </w:pPr>
          </w:p>
        </w:tc>
        <w:tc>
          <w:tcPr>
            <w:tcW w:w="1842" w:type="dxa"/>
          </w:tcPr>
          <w:p w14:paraId="4E082442" w14:textId="77777777" w:rsidR="009942F2" w:rsidRPr="002A51DC" w:rsidRDefault="009942F2" w:rsidP="002A51DC">
            <w:pPr>
              <w:pStyle w:val="a8"/>
            </w:pPr>
          </w:p>
        </w:tc>
        <w:tc>
          <w:tcPr>
            <w:tcW w:w="1418" w:type="dxa"/>
          </w:tcPr>
          <w:p w14:paraId="2963D304" w14:textId="77777777" w:rsidR="009942F2" w:rsidRPr="002A51DC" w:rsidRDefault="009942F2" w:rsidP="002A51DC">
            <w:pPr>
              <w:pStyle w:val="a8"/>
            </w:pPr>
          </w:p>
        </w:tc>
        <w:tc>
          <w:tcPr>
            <w:tcW w:w="1843" w:type="dxa"/>
          </w:tcPr>
          <w:p w14:paraId="75A30E87" w14:textId="77777777" w:rsidR="009942F2" w:rsidRPr="002A51DC" w:rsidRDefault="009942F2" w:rsidP="002A51DC">
            <w:pPr>
              <w:pStyle w:val="a8"/>
            </w:pPr>
          </w:p>
        </w:tc>
      </w:tr>
      <w:tr w:rsidR="009942F2" w:rsidRPr="00C80979" w14:paraId="4AFC677D" w14:textId="77777777" w:rsidTr="009942F2">
        <w:tc>
          <w:tcPr>
            <w:tcW w:w="1985" w:type="dxa"/>
          </w:tcPr>
          <w:p w14:paraId="1113A001" w14:textId="77777777" w:rsidR="009942F2" w:rsidRPr="002A51DC" w:rsidRDefault="009942F2" w:rsidP="002A51DC">
            <w:pPr>
              <w:pStyle w:val="a8"/>
            </w:pPr>
            <w:r w:rsidRPr="002A51DC">
              <w:t xml:space="preserve">Генерального директор</w:t>
            </w:r>
            <w:proofErr w:type="spellStart"/>
            <w:r w:rsidRPr="002A51DC">
              <w:t/>
            </w:r>
            <w:proofErr w:type="spellEnd"/>
            <w:r w:rsidRPr="002A51DC">
              <w:t xml:space="preserve"/>
            </w:r>
          </w:p>
        </w:tc>
        <w:tc>
          <w:tcPr>
            <w:tcW w:w="1418" w:type="dxa"/>
          </w:tcPr>
          <w:p w14:paraId="38EE071A" w14:textId="77777777" w:rsidR="009942F2" w:rsidRPr="002A51DC" w:rsidRDefault="009942F2" w:rsidP="002A51DC">
            <w:pPr>
              <w:pStyle w:val="a8"/>
            </w:pPr>
            <w:r w:rsidRPr="002A51DC">
              <w:t>__________</w:t>
            </w:r>
          </w:p>
        </w:tc>
        <w:tc>
          <w:tcPr>
            <w:tcW w:w="1701" w:type="dxa"/>
          </w:tcPr>
          <w:p w14:paraId="1E9347E4" w14:textId="77777777" w:rsidR="009942F2" w:rsidRPr="002A51DC" w:rsidRDefault="009942F2" w:rsidP="002A51DC">
            <w:pPr>
              <w:pStyle w:val="a8"/>
            </w:pPr>
            <w:r w:rsidRPr="002A51DC">
              <w:t xml:space="preserve">(Н. С. Танасийчук</w:t>
            </w:r>
            <w:proofErr w:type="spellStart"/>
            <w:r w:rsidRPr="002A51DC">
              <w:t/>
            </w:r>
            <w:proofErr w:type="spellEnd"/>
            <w:r w:rsidRPr="002A51DC">
              <w:t xml:space="preserve">)</w:t>
            </w:r>
          </w:p>
        </w:tc>
        <w:tc>
          <w:tcPr>
            <w:tcW w:w="1842" w:type="dxa"/>
          </w:tcPr>
          <w:p w14:paraId="1339A855" w14:textId="77777777" w:rsidR="009942F2" w:rsidRPr="002A51DC" w:rsidRDefault="009942F2" w:rsidP="002A51DC">
            <w:pPr>
              <w:pStyle w:val="a8"/>
            </w:pPr>
            <w:r w:rsidRPr="002A51DC">
              <w:t xml:space="preserve">________________</w:t>
            </w:r>
            <w:proofErr w:type="spellStart"/>
            <w:r w:rsidRPr="002A51DC">
              <w:t/>
            </w:r>
            <w:proofErr w:type="spellEnd"/>
            <w:r w:rsidRPr="002A51DC">
              <w:t xml:space="preserve"/>
            </w:r>
          </w:p>
        </w:tc>
        <w:tc>
          <w:tcPr>
            <w:tcW w:w="1418" w:type="dxa"/>
          </w:tcPr>
          <w:p w14:paraId="25FB88B1" w14:textId="77777777" w:rsidR="009942F2" w:rsidRPr="002A51DC" w:rsidRDefault="009942F2" w:rsidP="002A51DC">
            <w:pPr>
              <w:pStyle w:val="a8"/>
            </w:pPr>
            <w:r w:rsidRPr="002A51DC">
              <w:t>__________</w:t>
            </w:r>
          </w:p>
        </w:tc>
        <w:tc>
          <w:tcPr>
            <w:tcW w:w="1843" w:type="dxa"/>
          </w:tcPr>
          <w:p w14:paraId="3DB7B08A" w14:textId="77777777" w:rsidR="009942F2" w:rsidRPr="00C80979" w:rsidRDefault="009942F2" w:rsidP="002A51DC">
            <w:pPr>
              <w:pStyle w:val="a8"/>
            </w:pPr>
            <w:r w:rsidRPr="002A51DC">
              <w:t xml:space="preserve">(________________</w:t>
            </w:r>
            <w:proofErr w:type="spellStart"/>
            <w:r w:rsidRPr="002A51DC">
              <w:t/>
            </w:r>
            <w:proofErr w:type="spellEnd"/>
            <w:r w:rsidRPr="002A51DC">
              <w:t xml:space="preserve">)</w:t>
            </w:r>
          </w:p>
        </w:tc>
      </w:tr>
    </w:tbl>
    <w:p w14:paraId="7A39C378" w14:textId="77777777"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F25A17" w:rsidRDefault="00F25A17" w:rsidP="000C7337">
      <w:r>
        <w:separator/>
      </w:r>
    </w:p>
  </w:endnote>
  <w:endnote w:type="continuationSeparator" w:id="0">
    <w:p w14:paraId="3F090CFD" w14:textId="77777777"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F25A17" w:rsidRDefault="00F25A17" w:rsidP="000C7337">
      <w:r>
        <w:separator/>
      </w:r>
    </w:p>
  </w:footnote>
  <w:footnote w:type="continuationSeparator" w:id="0">
    <w:p w14:paraId="28092E45" w14:textId="77777777" w:rsidR="00F25A17" w:rsidRDefault="00F25A17" w:rsidP="000C7337">
      <w:r>
        <w:continuationSeparator/>
      </w:r>
    </w:p>
  </w:footnote>
  <w:footnote w:id="1">
    <w:p w14:paraId="1DB4A42B" w14:textId="3860D0DF"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14:paraId="5D898CE2" w14:textId="18D9E508"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F25A17" w:rsidRDefault="00F25A17" w:rsidP="00F30F74">
        <w:pPr>
          <w:pStyle w:val="af7"/>
          <w:jc w:val="center"/>
        </w:pPr>
        <w:r>
          <w:fldChar w:fldCharType="begin"/>
        </w:r>
        <w:r>
          <w:instrText>PAGE   \* MERGEFORMAT</w:instrText>
        </w:r>
        <w:r>
          <w:fldChar w:fldCharType="separate"/>
        </w:r>
        <w:r w:rsidR="003D6B3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3FD665FC"/>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126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612A"/>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469FA"/>
    <w:rsid w:val="002502D9"/>
    <w:rsid w:val="00253944"/>
    <w:rsid w:val="00253D88"/>
    <w:rsid w:val="00255DB2"/>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16D31"/>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2EC"/>
    <w:rsid w:val="00385521"/>
    <w:rsid w:val="00387C3A"/>
    <w:rsid w:val="003935F6"/>
    <w:rsid w:val="003946FB"/>
    <w:rsid w:val="0039489C"/>
    <w:rsid w:val="00394DBF"/>
    <w:rsid w:val="00396BB9"/>
    <w:rsid w:val="00397C04"/>
    <w:rsid w:val="003A48B0"/>
    <w:rsid w:val="003B05AC"/>
    <w:rsid w:val="003B23B9"/>
    <w:rsid w:val="003B2552"/>
    <w:rsid w:val="003B5365"/>
    <w:rsid w:val="003B7B6B"/>
    <w:rsid w:val="003C1803"/>
    <w:rsid w:val="003C5959"/>
    <w:rsid w:val="003D25CE"/>
    <w:rsid w:val="003D4736"/>
    <w:rsid w:val="003D6B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4F4"/>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422B1"/>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0E38"/>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464FB"/>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181"/>
    <w:rsid w:val="0099192E"/>
    <w:rsid w:val="009942F2"/>
    <w:rsid w:val="00997449"/>
    <w:rsid w:val="009A1802"/>
    <w:rsid w:val="009A1F1C"/>
    <w:rsid w:val="009A7FB3"/>
    <w:rsid w:val="009B0199"/>
    <w:rsid w:val="009B0831"/>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38B2"/>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87D9F"/>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2366"/>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95"/>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 w:type="paragraph" w:styleId="afd">
    <w:name w:val="Normal (Web)"/>
    <w:basedOn w:val="a3"/>
    <w:uiPriority w:val="99"/>
    <w:unhideWhenUsed/>
    <w:rsid w:val="003B23B9"/>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1772503046">
      <w:bodyDiv w:val="1"/>
      <w:marLeft w:val="0"/>
      <w:marRight w:val="0"/>
      <w:marTop w:val="0"/>
      <w:marBottom w:val="0"/>
      <w:divBdr>
        <w:top w:val="none" w:sz="0" w:space="0" w:color="auto"/>
        <w:left w:val="none" w:sz="0" w:space="0" w:color="auto"/>
        <w:bottom w:val="none" w:sz="0" w:space="0" w:color="auto"/>
        <w:right w:val="none" w:sz="0" w:space="0" w:color="auto"/>
      </w:divBdr>
    </w:div>
    <w:div w:id="1877544280">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D118-C598-4F0B-89C8-D7529F55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4232</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2022-03-02T11:53:00Z</cp:lastPrinted>
  <dcterms:created xsi:type="dcterms:W3CDTF">2025-05-16T12:24:00Z</dcterms:created>
  <dcterms:modified xsi:type="dcterms:W3CDTF">2025-05-23T08:44:00Z</dcterms:modified>
</cp:coreProperties>
</file>