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536C2" w14:textId="77777777" w:rsidR="00C77221" w:rsidRPr="00760F3E" w:rsidRDefault="00C77221" w:rsidP="00C77221">
      <w:pPr>
        <w:ind w:left="5670"/>
        <w:jc w:val="center"/>
      </w:pPr>
      <w:r w:rsidRPr="00760F3E">
        <w:rPr>
          <w:bCs/>
        </w:rPr>
        <w:t>УТВЕРЖДАЮ</w:t>
      </w:r>
    </w:p>
    <w:p w14:paraId="0C8284C6" w14:textId="77777777" w:rsidR="00C77221" w:rsidRPr="00760F3E" w:rsidRDefault="00C77221" w:rsidP="00C77221">
      <w:pPr>
        <w:ind w:left="5670"/>
        <w:jc w:val="center"/>
      </w:pPr>
      <w:r w:rsidRPr="00760F3E">
        <w:rPr>
          <w:bCs/>
        </w:rPr>
        <w:t>Директор МУП «Тепловые сети»</w:t>
      </w:r>
    </w:p>
    <w:p w14:paraId="062C60AC" w14:textId="77777777" w:rsidR="00C77221" w:rsidRPr="00760F3E" w:rsidRDefault="00C77221" w:rsidP="00C77221">
      <w:pPr>
        <w:ind w:left="5670"/>
        <w:jc w:val="center"/>
        <w:rPr>
          <w:bCs/>
        </w:rPr>
      </w:pPr>
    </w:p>
    <w:p w14:paraId="6F85578F" w14:textId="349BDB56" w:rsidR="00C77221" w:rsidRPr="00760F3E" w:rsidRDefault="00C77221" w:rsidP="00C77221">
      <w:pPr>
        <w:ind w:left="5670"/>
        <w:jc w:val="center"/>
        <w:rPr>
          <w:bCs/>
        </w:rPr>
      </w:pPr>
      <w:r w:rsidRPr="00760F3E">
        <w:rPr>
          <w:bCs/>
        </w:rPr>
        <w:t xml:space="preserve">_________________ </w:t>
      </w:r>
      <w:r w:rsidR="004B315E" w:rsidRPr="00760F3E">
        <w:rPr>
          <w:bCs/>
        </w:rPr>
        <w:t>Н.Н. Орел</w:t>
      </w:r>
    </w:p>
    <w:p w14:paraId="697D082D" w14:textId="265F09E7" w:rsidR="00C77221" w:rsidRPr="00760F3E" w:rsidRDefault="00C77221" w:rsidP="00C77221">
      <w:pPr>
        <w:ind w:left="5670"/>
        <w:jc w:val="center"/>
      </w:pPr>
      <w:r w:rsidRPr="00760F3E">
        <w:rPr>
          <w:bCs/>
        </w:rPr>
        <w:t>«___» _________________ 202</w:t>
      </w:r>
      <w:r w:rsidR="00243348">
        <w:rPr>
          <w:bCs/>
        </w:rPr>
        <w:t>5</w:t>
      </w:r>
      <w:r w:rsidRPr="00760F3E">
        <w:rPr>
          <w:bCs/>
        </w:rPr>
        <w:t xml:space="preserve"> г.</w:t>
      </w:r>
    </w:p>
    <w:p w14:paraId="7BE0BC0A" w14:textId="77777777" w:rsidR="000F25C5" w:rsidRPr="00760F3E" w:rsidRDefault="000F25C5"/>
    <w:p w14:paraId="34F80EB8" w14:textId="1701B402" w:rsidR="00C77221" w:rsidRPr="00760F3E" w:rsidRDefault="00C77221" w:rsidP="00EA4254">
      <w:pPr>
        <w:jc w:val="center"/>
        <w:rPr>
          <w:b/>
          <w:bCs/>
        </w:rPr>
      </w:pPr>
      <w:r w:rsidRPr="00760F3E">
        <w:rPr>
          <w:b/>
          <w:bCs/>
        </w:rPr>
        <w:t>ТЕХНИЧЕСКОЕ ЗАДАНИЕ</w:t>
      </w:r>
    </w:p>
    <w:p w14:paraId="12436984" w14:textId="77777777" w:rsidR="00406F33" w:rsidRDefault="00C77221" w:rsidP="003F36FE">
      <w:pPr>
        <w:jc w:val="center"/>
        <w:rPr>
          <w:b/>
          <w:bCs/>
        </w:rPr>
      </w:pPr>
      <w:r w:rsidRPr="00760F3E">
        <w:rPr>
          <w:b/>
          <w:bCs/>
        </w:rPr>
        <w:t>на выполнение работ по разработке проектно</w:t>
      </w:r>
      <w:r w:rsidR="00406F33">
        <w:rPr>
          <w:b/>
          <w:bCs/>
        </w:rPr>
        <w:t>й</w:t>
      </w:r>
      <w:r w:rsidRPr="00760F3E">
        <w:rPr>
          <w:b/>
          <w:bCs/>
        </w:rPr>
        <w:t xml:space="preserve"> документации </w:t>
      </w:r>
      <w:r w:rsidR="00EA4254" w:rsidRPr="00760F3E">
        <w:rPr>
          <w:b/>
          <w:bCs/>
        </w:rPr>
        <w:t>по объекту:</w:t>
      </w:r>
    </w:p>
    <w:p w14:paraId="5FC605DD" w14:textId="3E7616E2" w:rsidR="003F36FE" w:rsidRPr="00760F3E" w:rsidRDefault="00EA4254" w:rsidP="003F36FE">
      <w:pPr>
        <w:jc w:val="center"/>
        <w:rPr>
          <w:b/>
          <w:bCs/>
        </w:rPr>
      </w:pPr>
      <w:r w:rsidRPr="00760F3E">
        <w:rPr>
          <w:b/>
          <w:bCs/>
        </w:rPr>
        <w:t>«</w:t>
      </w:r>
      <w:r w:rsidR="00243348">
        <w:rPr>
          <w:b/>
          <w:bCs/>
        </w:rPr>
        <w:t>Газификация</w:t>
      </w:r>
      <w:r w:rsidR="003F36FE" w:rsidRPr="00760F3E">
        <w:rPr>
          <w:b/>
          <w:bCs/>
        </w:rPr>
        <w:t xml:space="preserve"> котельной № 2</w:t>
      </w:r>
      <w:r w:rsidR="00260E4F">
        <w:rPr>
          <w:b/>
          <w:bCs/>
        </w:rPr>
        <w:t>3</w:t>
      </w:r>
      <w:r w:rsidR="003F36FE" w:rsidRPr="00760F3E">
        <w:rPr>
          <w:b/>
          <w:bCs/>
        </w:rPr>
        <w:t>, расположенной по адресу:</w:t>
      </w:r>
    </w:p>
    <w:p w14:paraId="6CC28625" w14:textId="4E05953A" w:rsidR="00C77221" w:rsidRPr="00760F3E" w:rsidRDefault="00AE6D17" w:rsidP="003F36FE">
      <w:pPr>
        <w:jc w:val="center"/>
        <w:rPr>
          <w:b/>
          <w:bCs/>
        </w:rPr>
      </w:pPr>
      <w:r>
        <w:rPr>
          <w:b/>
          <w:bCs/>
        </w:rPr>
        <w:t xml:space="preserve">Краснодарский край, </w:t>
      </w:r>
      <w:r w:rsidR="00260E4F" w:rsidRPr="00260E4F">
        <w:rPr>
          <w:b/>
          <w:bCs/>
        </w:rPr>
        <w:t>г. Геленджик, с. Возрождение, ул. Совхозная, 4а</w:t>
      </w:r>
      <w:r w:rsidR="003F36FE" w:rsidRPr="00760F3E">
        <w:rPr>
          <w:b/>
          <w:bCs/>
        </w:rPr>
        <w:t>»</w:t>
      </w:r>
    </w:p>
    <w:p w14:paraId="62AE3530" w14:textId="77777777" w:rsidR="00462FE1" w:rsidRPr="00760F3E" w:rsidRDefault="00462FE1" w:rsidP="00EA4254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760F3E" w:rsidRPr="00760F3E" w14:paraId="079332FB" w14:textId="77777777" w:rsidTr="005F3663">
        <w:tc>
          <w:tcPr>
            <w:tcW w:w="562" w:type="dxa"/>
            <w:vAlign w:val="center"/>
          </w:tcPr>
          <w:p w14:paraId="0768643E" w14:textId="77777777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№</w:t>
            </w:r>
          </w:p>
          <w:p w14:paraId="41A90A44" w14:textId="05E0429E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п/п</w:t>
            </w:r>
          </w:p>
        </w:tc>
        <w:tc>
          <w:tcPr>
            <w:tcW w:w="2977" w:type="dxa"/>
            <w:vAlign w:val="center"/>
          </w:tcPr>
          <w:p w14:paraId="0CFBAB32" w14:textId="6B923EAD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Перечень</w:t>
            </w:r>
            <w:r w:rsidR="006536D1" w:rsidRPr="00760F3E">
              <w:rPr>
                <w:b/>
                <w:bCs/>
              </w:rPr>
              <w:t xml:space="preserve"> требований</w:t>
            </w:r>
          </w:p>
        </w:tc>
        <w:tc>
          <w:tcPr>
            <w:tcW w:w="6089" w:type="dxa"/>
            <w:vAlign w:val="center"/>
          </w:tcPr>
          <w:p w14:paraId="2DE3647F" w14:textId="0507636A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Содержание</w:t>
            </w:r>
            <w:r w:rsidR="006536D1" w:rsidRPr="00760F3E">
              <w:rPr>
                <w:b/>
                <w:bCs/>
              </w:rPr>
              <w:t xml:space="preserve"> требований</w:t>
            </w:r>
          </w:p>
        </w:tc>
      </w:tr>
      <w:tr w:rsidR="00760F3E" w:rsidRPr="00760F3E" w14:paraId="2D594F0B" w14:textId="77777777" w:rsidTr="005F3663">
        <w:tc>
          <w:tcPr>
            <w:tcW w:w="562" w:type="dxa"/>
          </w:tcPr>
          <w:p w14:paraId="35178EAB" w14:textId="3C5AD1EB" w:rsidR="00462FE1" w:rsidRPr="00760F3E" w:rsidRDefault="00462FE1" w:rsidP="00EA4254">
            <w:pPr>
              <w:jc w:val="center"/>
            </w:pPr>
            <w:r w:rsidRPr="00760F3E">
              <w:t>1.</w:t>
            </w:r>
          </w:p>
        </w:tc>
        <w:tc>
          <w:tcPr>
            <w:tcW w:w="2977" w:type="dxa"/>
          </w:tcPr>
          <w:p w14:paraId="63C8F489" w14:textId="3B816AC5" w:rsidR="00462FE1" w:rsidRPr="00760F3E" w:rsidRDefault="00462FE1" w:rsidP="006536D1">
            <w:r w:rsidRPr="00760F3E">
              <w:t>Организация-заказчик</w:t>
            </w:r>
          </w:p>
        </w:tc>
        <w:tc>
          <w:tcPr>
            <w:tcW w:w="6089" w:type="dxa"/>
          </w:tcPr>
          <w:p w14:paraId="502F3DB4" w14:textId="77777777" w:rsidR="00A91324" w:rsidRPr="00760F3E" w:rsidRDefault="00462FE1" w:rsidP="006536D1">
            <w:r w:rsidRPr="00760F3E">
              <w:t>МУП «Тепловые сети»</w:t>
            </w:r>
          </w:p>
          <w:p w14:paraId="63F1F9A0" w14:textId="5065104D" w:rsidR="00462FE1" w:rsidRPr="00760F3E" w:rsidRDefault="006536D1" w:rsidP="006536D1">
            <w:r w:rsidRPr="00760F3E">
              <w:t>(ИНН 2304002170, КПП 230401001)</w:t>
            </w:r>
          </w:p>
          <w:p w14:paraId="6E2C808D" w14:textId="46AAF070" w:rsidR="00462FE1" w:rsidRPr="00760F3E" w:rsidRDefault="00462FE1" w:rsidP="006536D1">
            <w:r w:rsidRPr="00760F3E">
              <w:t>353460, г. Геленджик, ул. Новороссийская, 162</w:t>
            </w:r>
          </w:p>
          <w:p w14:paraId="272E79CD" w14:textId="77777777" w:rsidR="006536D1" w:rsidRPr="00760F3E" w:rsidRDefault="006536D1" w:rsidP="006536D1">
            <w:r w:rsidRPr="00760F3E">
              <w:t>Телефон: +7 (918) 040-04-71</w:t>
            </w:r>
          </w:p>
          <w:p w14:paraId="2F5A1160" w14:textId="3D03679E" w:rsidR="006536D1" w:rsidRPr="00760F3E" w:rsidRDefault="006536D1" w:rsidP="006536D1">
            <w:r w:rsidRPr="00760F3E">
              <w:t>Адрес электронной почты: teplosetigel@mail.ru</w:t>
            </w:r>
          </w:p>
        </w:tc>
      </w:tr>
      <w:tr w:rsidR="00760F3E" w:rsidRPr="00760F3E" w14:paraId="5FB9DAA3" w14:textId="77777777" w:rsidTr="005F3663">
        <w:tc>
          <w:tcPr>
            <w:tcW w:w="562" w:type="dxa"/>
          </w:tcPr>
          <w:p w14:paraId="4C9F0FF7" w14:textId="0E487B62" w:rsidR="005F3663" w:rsidRPr="00760F3E" w:rsidRDefault="005F3663" w:rsidP="00EA4254">
            <w:pPr>
              <w:jc w:val="center"/>
            </w:pPr>
            <w:r w:rsidRPr="00760F3E">
              <w:t>2.</w:t>
            </w:r>
          </w:p>
        </w:tc>
        <w:tc>
          <w:tcPr>
            <w:tcW w:w="2977" w:type="dxa"/>
          </w:tcPr>
          <w:p w14:paraId="0D345AC3" w14:textId="7B427888" w:rsidR="005F3663" w:rsidRPr="00760F3E" w:rsidRDefault="005F3663" w:rsidP="006536D1">
            <w:r w:rsidRPr="00760F3E">
              <w:t>Организация-исполнитель (проектная организация)</w:t>
            </w:r>
          </w:p>
        </w:tc>
        <w:tc>
          <w:tcPr>
            <w:tcW w:w="6089" w:type="dxa"/>
          </w:tcPr>
          <w:p w14:paraId="2C8AB120" w14:textId="6CD5EB6E" w:rsidR="005F3663" w:rsidRPr="00760F3E" w:rsidRDefault="005F3663" w:rsidP="003B2E98">
            <w:r w:rsidRPr="00760F3E">
              <w:t xml:space="preserve">Определяется </w:t>
            </w:r>
            <w:r w:rsidR="003B2E98">
              <w:t>путем проведения закупочной процедуры</w:t>
            </w:r>
          </w:p>
        </w:tc>
      </w:tr>
      <w:tr w:rsidR="00760F3E" w:rsidRPr="00760F3E" w14:paraId="3ADA6A33" w14:textId="77777777" w:rsidTr="005F3663">
        <w:tc>
          <w:tcPr>
            <w:tcW w:w="562" w:type="dxa"/>
          </w:tcPr>
          <w:p w14:paraId="522585F4" w14:textId="08F43CD5" w:rsidR="005F3663" w:rsidRPr="00760F3E" w:rsidRDefault="005F3663" w:rsidP="00EA4254">
            <w:pPr>
              <w:jc w:val="center"/>
            </w:pPr>
            <w:r w:rsidRPr="00760F3E">
              <w:t>3.</w:t>
            </w:r>
          </w:p>
        </w:tc>
        <w:tc>
          <w:tcPr>
            <w:tcW w:w="2977" w:type="dxa"/>
          </w:tcPr>
          <w:p w14:paraId="0490BF15" w14:textId="161D2EEF" w:rsidR="005F3663" w:rsidRPr="00760F3E" w:rsidRDefault="005F3663" w:rsidP="006536D1">
            <w:r w:rsidRPr="00760F3E">
              <w:t>Требования к исполнителю</w:t>
            </w:r>
          </w:p>
        </w:tc>
        <w:tc>
          <w:tcPr>
            <w:tcW w:w="6089" w:type="dxa"/>
          </w:tcPr>
          <w:p w14:paraId="1B1C69E3" w14:textId="77777777" w:rsidR="005F3663" w:rsidRPr="00760F3E" w:rsidRDefault="005F3663" w:rsidP="006536D1">
            <w:r w:rsidRPr="00760F3E">
              <w:t>- наличие действующего свидетельства о допуске к соответствующим видам работ, которые оказывают влияние на безопасность объектов капитального строительства, выданное саморегулируемой организацией (СРО)</w:t>
            </w:r>
          </w:p>
          <w:p w14:paraId="5D7B2742" w14:textId="260E8DA2" w:rsidR="005F3663" w:rsidRPr="00760F3E" w:rsidRDefault="005F3663" w:rsidP="006536D1">
            <w:r w:rsidRPr="00760F3E">
              <w:t xml:space="preserve">- наличие </w:t>
            </w:r>
            <w:r w:rsidR="009C2AC8" w:rsidRPr="00760F3E">
              <w:t>необходимого</w:t>
            </w:r>
            <w:r w:rsidRPr="00760F3E">
              <w:t xml:space="preserve"> количества квалифицированного персонала</w:t>
            </w:r>
          </w:p>
          <w:p w14:paraId="3FFF2926" w14:textId="054B10C3" w:rsidR="005F3663" w:rsidRPr="00760F3E" w:rsidRDefault="005F3663" w:rsidP="006536D1">
            <w:r w:rsidRPr="00760F3E">
              <w:t>- наличие опыта по выполнению работ по разработке проектно</w:t>
            </w:r>
            <w:r w:rsidR="00397C61">
              <w:t>й</w:t>
            </w:r>
            <w:r w:rsidRPr="00760F3E">
              <w:t xml:space="preserve"> документации</w:t>
            </w:r>
          </w:p>
        </w:tc>
      </w:tr>
      <w:tr w:rsidR="00760F3E" w:rsidRPr="00760F3E" w14:paraId="2290BEBD" w14:textId="77777777" w:rsidTr="005F3663">
        <w:tc>
          <w:tcPr>
            <w:tcW w:w="562" w:type="dxa"/>
          </w:tcPr>
          <w:p w14:paraId="563A1131" w14:textId="504FF18E" w:rsidR="00462FE1" w:rsidRPr="00760F3E" w:rsidRDefault="006E2422" w:rsidP="00EA4254">
            <w:pPr>
              <w:jc w:val="center"/>
            </w:pPr>
            <w:r w:rsidRPr="00760F3E">
              <w:t>4</w:t>
            </w:r>
            <w:r w:rsidR="00462FE1" w:rsidRPr="00760F3E">
              <w:t>.</w:t>
            </w:r>
          </w:p>
        </w:tc>
        <w:tc>
          <w:tcPr>
            <w:tcW w:w="2977" w:type="dxa"/>
          </w:tcPr>
          <w:p w14:paraId="0CB2677C" w14:textId="0BF11CCA" w:rsidR="00462FE1" w:rsidRPr="00760F3E" w:rsidRDefault="00E21866" w:rsidP="006536D1">
            <w:r w:rsidRPr="00760F3E">
              <w:t>Основание для проектирования</w:t>
            </w:r>
          </w:p>
        </w:tc>
        <w:tc>
          <w:tcPr>
            <w:tcW w:w="6089" w:type="dxa"/>
          </w:tcPr>
          <w:p w14:paraId="3338BBFE" w14:textId="60A12287" w:rsidR="00462FE1" w:rsidRPr="00760F3E" w:rsidRDefault="00C04AD0" w:rsidP="00E21866">
            <w:r w:rsidRPr="00760F3E">
              <w:t xml:space="preserve">Перевод </w:t>
            </w:r>
            <w:proofErr w:type="spellStart"/>
            <w:r w:rsidRPr="00760F3E">
              <w:t>жидкотопливной</w:t>
            </w:r>
            <w:proofErr w:type="spellEnd"/>
            <w:r w:rsidRPr="00760F3E">
              <w:t xml:space="preserve"> котельной на природный газ</w:t>
            </w:r>
          </w:p>
        </w:tc>
      </w:tr>
      <w:tr w:rsidR="00760F3E" w:rsidRPr="00760F3E" w14:paraId="6CE8187C" w14:textId="77777777" w:rsidTr="005F3663">
        <w:tc>
          <w:tcPr>
            <w:tcW w:w="562" w:type="dxa"/>
          </w:tcPr>
          <w:p w14:paraId="25F22CBB" w14:textId="6D16FADE" w:rsidR="00462FE1" w:rsidRPr="00760F3E" w:rsidRDefault="006E2422" w:rsidP="00EA4254">
            <w:pPr>
              <w:jc w:val="center"/>
            </w:pPr>
            <w:r w:rsidRPr="00760F3E">
              <w:t>5</w:t>
            </w:r>
            <w:r w:rsidR="00462FE1" w:rsidRPr="00760F3E">
              <w:t>.</w:t>
            </w:r>
          </w:p>
        </w:tc>
        <w:tc>
          <w:tcPr>
            <w:tcW w:w="2977" w:type="dxa"/>
          </w:tcPr>
          <w:p w14:paraId="56AAD421" w14:textId="52C1B8D5" w:rsidR="00462FE1" w:rsidRPr="00760F3E" w:rsidRDefault="009358D1" w:rsidP="006536D1">
            <w:r w:rsidRPr="00760F3E">
              <w:t xml:space="preserve">Вид </w:t>
            </w:r>
            <w:r w:rsidR="00C04AD0" w:rsidRPr="00760F3E">
              <w:t>работ</w:t>
            </w:r>
          </w:p>
        </w:tc>
        <w:tc>
          <w:tcPr>
            <w:tcW w:w="6089" w:type="dxa"/>
          </w:tcPr>
          <w:p w14:paraId="7298D9CA" w14:textId="26BDCBAB" w:rsidR="00462FE1" w:rsidRPr="00760F3E" w:rsidRDefault="00243348" w:rsidP="006536D1">
            <w:r>
              <w:t>Техническое перевооружение</w:t>
            </w:r>
          </w:p>
        </w:tc>
      </w:tr>
      <w:tr w:rsidR="00760F3E" w:rsidRPr="00760F3E" w14:paraId="523F88EB" w14:textId="77777777" w:rsidTr="005F3663">
        <w:tc>
          <w:tcPr>
            <w:tcW w:w="562" w:type="dxa"/>
          </w:tcPr>
          <w:p w14:paraId="1F0041DD" w14:textId="795221BD" w:rsidR="00462FE1" w:rsidRPr="00760F3E" w:rsidRDefault="006E2422" w:rsidP="00EA4254">
            <w:pPr>
              <w:jc w:val="center"/>
            </w:pPr>
            <w:r w:rsidRPr="00760F3E">
              <w:t>6</w:t>
            </w:r>
            <w:r w:rsidR="009358D1" w:rsidRPr="00760F3E">
              <w:t>.</w:t>
            </w:r>
          </w:p>
        </w:tc>
        <w:tc>
          <w:tcPr>
            <w:tcW w:w="2977" w:type="dxa"/>
          </w:tcPr>
          <w:p w14:paraId="67EB75A7" w14:textId="20B888C6" w:rsidR="00462FE1" w:rsidRPr="00760F3E" w:rsidRDefault="009358D1" w:rsidP="006536D1">
            <w:r w:rsidRPr="00760F3E">
              <w:t>Месторасположение объекта</w:t>
            </w:r>
          </w:p>
        </w:tc>
        <w:tc>
          <w:tcPr>
            <w:tcW w:w="6089" w:type="dxa"/>
          </w:tcPr>
          <w:p w14:paraId="1D3F5E72" w14:textId="77777777" w:rsidR="00260E4F" w:rsidRDefault="00AE6D17" w:rsidP="006536D1">
            <w:r>
              <w:t xml:space="preserve">353460, Краснодарский край, </w:t>
            </w:r>
            <w:r w:rsidR="00260E4F" w:rsidRPr="00260E4F">
              <w:t xml:space="preserve">г. Геленджик, </w:t>
            </w:r>
          </w:p>
          <w:p w14:paraId="4F0D749D" w14:textId="58C1C8C0" w:rsidR="00462FE1" w:rsidRPr="00760F3E" w:rsidRDefault="00260E4F" w:rsidP="006536D1">
            <w:r w:rsidRPr="00260E4F">
              <w:t>с. Возрождение, ул. Совхозная, 4а</w:t>
            </w:r>
            <w:r w:rsidR="00AE6D17">
              <w:t xml:space="preserve">, </w:t>
            </w:r>
            <w:proofErr w:type="spellStart"/>
            <w:r w:rsidR="00AE6D17">
              <w:t>к.н.з.у</w:t>
            </w:r>
            <w:proofErr w:type="spellEnd"/>
            <w:r w:rsidR="00AE6D17">
              <w:t xml:space="preserve">. </w:t>
            </w:r>
            <w:r w:rsidRPr="00260E4F">
              <w:t>23:40:0604003:579</w:t>
            </w:r>
          </w:p>
        </w:tc>
      </w:tr>
      <w:tr w:rsidR="00760F3E" w:rsidRPr="00760F3E" w14:paraId="46935780" w14:textId="77777777" w:rsidTr="005F3663">
        <w:tc>
          <w:tcPr>
            <w:tcW w:w="562" w:type="dxa"/>
          </w:tcPr>
          <w:p w14:paraId="6A749010" w14:textId="1ABD6B12" w:rsidR="00462FE1" w:rsidRPr="00760F3E" w:rsidRDefault="006E2422" w:rsidP="00EA4254">
            <w:pPr>
              <w:jc w:val="center"/>
            </w:pPr>
            <w:r w:rsidRPr="00760F3E">
              <w:t>7</w:t>
            </w:r>
            <w:r w:rsidR="009358D1" w:rsidRPr="00760F3E">
              <w:t>.</w:t>
            </w:r>
          </w:p>
        </w:tc>
        <w:tc>
          <w:tcPr>
            <w:tcW w:w="2977" w:type="dxa"/>
          </w:tcPr>
          <w:p w14:paraId="14C796D9" w14:textId="3D964106" w:rsidR="00462FE1" w:rsidRPr="00760F3E" w:rsidRDefault="009358D1" w:rsidP="006536D1">
            <w:r w:rsidRPr="00760F3E">
              <w:t>Стади</w:t>
            </w:r>
            <w:r w:rsidR="00956C0A" w:rsidRPr="00760F3E">
              <w:t>и</w:t>
            </w:r>
            <w:r w:rsidRPr="00760F3E">
              <w:t xml:space="preserve"> проектирования</w:t>
            </w:r>
          </w:p>
        </w:tc>
        <w:tc>
          <w:tcPr>
            <w:tcW w:w="6089" w:type="dxa"/>
          </w:tcPr>
          <w:p w14:paraId="0BF71CB3" w14:textId="2D4D4D54" w:rsidR="002C157D" w:rsidRPr="00760F3E" w:rsidRDefault="002C157D" w:rsidP="006536D1">
            <w:r w:rsidRPr="00760F3E">
              <w:t xml:space="preserve">- </w:t>
            </w:r>
            <w:proofErr w:type="spellStart"/>
            <w:r w:rsidRPr="00760F3E">
              <w:t>п</w:t>
            </w:r>
            <w:r w:rsidR="003E45DF" w:rsidRPr="00760F3E">
              <w:t>редпроектное</w:t>
            </w:r>
            <w:proofErr w:type="spellEnd"/>
            <w:r w:rsidR="003E45DF" w:rsidRPr="00760F3E">
              <w:t xml:space="preserve"> техническое обследование объектов</w:t>
            </w:r>
            <w:r w:rsidR="005E470D" w:rsidRPr="00760F3E">
              <w:t>;</w:t>
            </w:r>
          </w:p>
          <w:p w14:paraId="555AC33A" w14:textId="099C4C70" w:rsidR="002C157D" w:rsidRPr="00760F3E" w:rsidRDefault="002C157D" w:rsidP="006536D1">
            <w:r w:rsidRPr="00760F3E">
              <w:t xml:space="preserve">- </w:t>
            </w:r>
            <w:r w:rsidR="00956C0A" w:rsidRPr="00760F3E">
              <w:t>инженерные изыскания</w:t>
            </w:r>
            <w:r w:rsidR="005E470D" w:rsidRPr="00760F3E">
              <w:t>;</w:t>
            </w:r>
          </w:p>
          <w:p w14:paraId="47F2BEED" w14:textId="2068461B" w:rsidR="00462FE1" w:rsidRPr="00760F3E" w:rsidRDefault="002C157D" w:rsidP="006536D1">
            <w:r w:rsidRPr="00760F3E">
              <w:t xml:space="preserve">- </w:t>
            </w:r>
            <w:r w:rsidR="003E45DF" w:rsidRPr="00760F3E">
              <w:t>разработка п</w:t>
            </w:r>
            <w:r w:rsidR="009358D1" w:rsidRPr="00760F3E">
              <w:t>роектн</w:t>
            </w:r>
            <w:r w:rsidR="003E45DF" w:rsidRPr="00760F3E">
              <w:t>о</w:t>
            </w:r>
            <w:r w:rsidR="00397C61">
              <w:t>й</w:t>
            </w:r>
            <w:r w:rsidR="009358D1" w:rsidRPr="00760F3E">
              <w:t xml:space="preserve"> документаци</w:t>
            </w:r>
            <w:r w:rsidR="00DA6DA2" w:rsidRPr="00760F3E">
              <w:t>и</w:t>
            </w:r>
            <w:r w:rsidR="008A2478" w:rsidRPr="00760F3E">
              <w:t>, включая предварительную разработку основных проектных решений</w:t>
            </w:r>
          </w:p>
        </w:tc>
      </w:tr>
      <w:tr w:rsidR="00760F3E" w:rsidRPr="00760F3E" w14:paraId="3592CE62" w14:textId="77777777" w:rsidTr="005F3663">
        <w:tc>
          <w:tcPr>
            <w:tcW w:w="562" w:type="dxa"/>
          </w:tcPr>
          <w:p w14:paraId="1D909554" w14:textId="67A3780A" w:rsidR="00462FE1" w:rsidRPr="00760F3E" w:rsidRDefault="006E2422" w:rsidP="00EA4254">
            <w:pPr>
              <w:jc w:val="center"/>
            </w:pPr>
            <w:r w:rsidRPr="00760F3E">
              <w:t>8</w:t>
            </w:r>
            <w:r w:rsidR="006C1A11" w:rsidRPr="00760F3E">
              <w:t>.</w:t>
            </w:r>
          </w:p>
        </w:tc>
        <w:tc>
          <w:tcPr>
            <w:tcW w:w="2977" w:type="dxa"/>
          </w:tcPr>
          <w:p w14:paraId="4EBD8A76" w14:textId="034D4071" w:rsidR="00462FE1" w:rsidRPr="00760F3E" w:rsidRDefault="006C1A11" w:rsidP="006536D1">
            <w:r w:rsidRPr="00760F3E">
              <w:t>Исходные данные</w:t>
            </w:r>
          </w:p>
        </w:tc>
        <w:tc>
          <w:tcPr>
            <w:tcW w:w="6089" w:type="dxa"/>
          </w:tcPr>
          <w:p w14:paraId="61F96065" w14:textId="6C28E903" w:rsidR="00B43C5F" w:rsidRPr="00760F3E" w:rsidRDefault="005749D8" w:rsidP="00B43C5F">
            <w:r w:rsidRPr="00760F3E">
              <w:t xml:space="preserve">- </w:t>
            </w:r>
            <w:r w:rsidR="00934962" w:rsidRPr="00760F3E">
              <w:t>технический паспорт котельной</w:t>
            </w:r>
            <w:r w:rsidRPr="00760F3E">
              <w:t>;</w:t>
            </w:r>
          </w:p>
          <w:p w14:paraId="600F222B" w14:textId="033761C2" w:rsidR="00934962" w:rsidRPr="00397C61" w:rsidRDefault="00934962" w:rsidP="00B43C5F">
            <w:r w:rsidRPr="00760F3E">
              <w:t>- технологическая схема котельной</w:t>
            </w:r>
            <w:r w:rsidRPr="00397C61">
              <w:t>;</w:t>
            </w:r>
          </w:p>
          <w:p w14:paraId="71BD3E74" w14:textId="1FB33C94" w:rsidR="00934962" w:rsidRPr="00397C61" w:rsidRDefault="00934962" w:rsidP="00B43C5F">
            <w:r w:rsidRPr="00397C61">
              <w:t xml:space="preserve">- </w:t>
            </w:r>
            <w:r w:rsidRPr="00760F3E">
              <w:t>перечень установленного оборудования</w:t>
            </w:r>
            <w:r w:rsidRPr="00397C61">
              <w:t>;</w:t>
            </w:r>
          </w:p>
          <w:p w14:paraId="2058E7BF" w14:textId="6BF7C5D4" w:rsidR="00934962" w:rsidRPr="00760F3E" w:rsidRDefault="00934962" w:rsidP="00B43C5F">
            <w:r w:rsidRPr="00760F3E">
              <w:t>- технические условия на подключение (технологическое присоединение) к сети газораспределения;</w:t>
            </w:r>
          </w:p>
          <w:p w14:paraId="7E6E1827" w14:textId="7D95B61B" w:rsidR="00B43C5F" w:rsidRPr="00760F3E" w:rsidRDefault="005749D8" w:rsidP="00B43C5F">
            <w:r w:rsidRPr="00760F3E">
              <w:t xml:space="preserve"> - сбор исходных данных для проектирования осуществляет проектная организация с выездом на объекты;</w:t>
            </w:r>
          </w:p>
          <w:p w14:paraId="5875ADA1" w14:textId="5D4A86AE" w:rsidR="005749D8" w:rsidRPr="00760F3E" w:rsidRDefault="005749D8" w:rsidP="00B43C5F">
            <w:r w:rsidRPr="00760F3E">
              <w:t>- заказчик обеспечивает организационную поддержку доступа представителей проектной организации при посещении объектов</w:t>
            </w:r>
          </w:p>
        </w:tc>
      </w:tr>
      <w:tr w:rsidR="00760F3E" w:rsidRPr="00760F3E" w14:paraId="4CFC030B" w14:textId="77777777" w:rsidTr="005F3663">
        <w:tc>
          <w:tcPr>
            <w:tcW w:w="562" w:type="dxa"/>
          </w:tcPr>
          <w:p w14:paraId="15412FED" w14:textId="6D38F115" w:rsidR="003D6DAA" w:rsidRPr="00760F3E" w:rsidRDefault="00D41AAA" w:rsidP="00EA4254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9.</w:t>
            </w:r>
          </w:p>
        </w:tc>
        <w:tc>
          <w:tcPr>
            <w:tcW w:w="2977" w:type="dxa"/>
          </w:tcPr>
          <w:p w14:paraId="00D84961" w14:textId="13E2D0AB" w:rsidR="003D6DAA" w:rsidRPr="00760F3E" w:rsidRDefault="003D6DAA" w:rsidP="006536D1">
            <w:r w:rsidRPr="00760F3E">
              <w:t>Основные технические показатели</w:t>
            </w:r>
          </w:p>
        </w:tc>
        <w:tc>
          <w:tcPr>
            <w:tcW w:w="6089" w:type="dxa"/>
          </w:tcPr>
          <w:p w14:paraId="28123E1B" w14:textId="14B1073B" w:rsidR="003D6DAA" w:rsidRPr="00760F3E" w:rsidRDefault="003D6DAA" w:rsidP="00B43C5F">
            <w:r w:rsidRPr="00760F3E">
              <w:t>Источник теплоснабжения –</w:t>
            </w:r>
            <w:r w:rsidR="00AE6D17">
              <w:t xml:space="preserve"> </w:t>
            </w:r>
            <w:r w:rsidRPr="00760F3E">
              <w:t xml:space="preserve">котельная № </w:t>
            </w:r>
            <w:r w:rsidR="00934962" w:rsidRPr="00760F3E">
              <w:t>2</w:t>
            </w:r>
            <w:r w:rsidR="001A013F">
              <w:t>3</w:t>
            </w:r>
            <w:r w:rsidR="00AE6D17">
              <w:t xml:space="preserve">, работающая на </w:t>
            </w:r>
            <w:r w:rsidR="001A013F">
              <w:t>дизельном</w:t>
            </w:r>
            <w:r w:rsidR="00AE6D17">
              <w:t xml:space="preserve"> топливе</w:t>
            </w:r>
          </w:p>
          <w:p w14:paraId="4E4F9413" w14:textId="77777777" w:rsidR="003D6DAA" w:rsidRPr="00760F3E" w:rsidRDefault="003D6DAA" w:rsidP="00B43C5F">
            <w:r w:rsidRPr="00760F3E">
              <w:t xml:space="preserve">Температурный график – 95/70 </w:t>
            </w:r>
            <w:proofErr w:type="spellStart"/>
            <w:r w:rsidRPr="00760F3E">
              <w:rPr>
                <w:vertAlign w:val="superscript"/>
              </w:rPr>
              <w:t>o</w:t>
            </w:r>
            <w:r w:rsidRPr="00760F3E">
              <w:t>С</w:t>
            </w:r>
            <w:proofErr w:type="spellEnd"/>
          </w:p>
          <w:p w14:paraId="3298F321" w14:textId="6EF3B061" w:rsidR="00EB0E13" w:rsidRDefault="00934962" w:rsidP="00B43C5F">
            <w:r w:rsidRPr="00760F3E">
              <w:lastRenderedPageBreak/>
              <w:t xml:space="preserve">Установленная мощность – </w:t>
            </w:r>
            <w:r w:rsidR="001A013F">
              <w:t>0,468</w:t>
            </w:r>
            <w:r w:rsidRPr="00760F3E">
              <w:t xml:space="preserve"> Гкал/час, подключенная нагрузка – </w:t>
            </w:r>
            <w:r w:rsidR="001A013F">
              <w:t>0,27</w:t>
            </w:r>
            <w:r w:rsidRPr="00760F3E">
              <w:t xml:space="preserve"> Гкал/час</w:t>
            </w:r>
          </w:p>
          <w:p w14:paraId="0483BD26" w14:textId="39F8C23E" w:rsidR="00FE53C9" w:rsidRPr="00760F3E" w:rsidRDefault="00FE53C9" w:rsidP="001A013F">
            <w:r>
              <w:t xml:space="preserve">Мощность котельной после тех. перевооружения – </w:t>
            </w:r>
            <w:r w:rsidR="001A013F">
              <w:t>500</w:t>
            </w:r>
            <w:r>
              <w:t xml:space="preserve"> </w:t>
            </w:r>
            <w:r w:rsidR="001A013F">
              <w:t>к</w:t>
            </w:r>
            <w:r>
              <w:t>Вт</w:t>
            </w:r>
          </w:p>
        </w:tc>
      </w:tr>
      <w:tr w:rsidR="00760F3E" w:rsidRPr="00760F3E" w14:paraId="5EE9CE99" w14:textId="77777777" w:rsidTr="005F3663">
        <w:tc>
          <w:tcPr>
            <w:tcW w:w="562" w:type="dxa"/>
          </w:tcPr>
          <w:p w14:paraId="19633872" w14:textId="33B48328" w:rsidR="00856BA8" w:rsidRPr="00760F3E" w:rsidRDefault="00856BA8" w:rsidP="00EA4254">
            <w:pPr>
              <w:jc w:val="center"/>
            </w:pPr>
            <w:r w:rsidRPr="00760F3E">
              <w:lastRenderedPageBreak/>
              <w:t>10.</w:t>
            </w:r>
          </w:p>
        </w:tc>
        <w:tc>
          <w:tcPr>
            <w:tcW w:w="2977" w:type="dxa"/>
          </w:tcPr>
          <w:p w14:paraId="0E7930DA" w14:textId="4DB484FC" w:rsidR="00856BA8" w:rsidRPr="00760F3E" w:rsidRDefault="00856BA8" w:rsidP="006536D1">
            <w:r w:rsidRPr="00760F3E">
              <w:t>Необходимость выполнения инженерных изысканий</w:t>
            </w:r>
          </w:p>
        </w:tc>
        <w:tc>
          <w:tcPr>
            <w:tcW w:w="6089" w:type="dxa"/>
          </w:tcPr>
          <w:p w14:paraId="5A53E0F4" w14:textId="4AE408B1" w:rsidR="00856BA8" w:rsidRPr="00760F3E" w:rsidRDefault="00856BA8" w:rsidP="00B43C5F">
            <w:r w:rsidRPr="00760F3E">
              <w:t xml:space="preserve">Для подготовки проектной документации исполнителю необходимо выполнить </w:t>
            </w:r>
            <w:r w:rsidRPr="00760F3E">
              <w:rPr>
                <w:u w:val="single"/>
              </w:rPr>
              <w:t>основные виды</w:t>
            </w:r>
            <w:r w:rsidRPr="00760F3E">
              <w:t xml:space="preserve"> инженерных изысканий в соответствии с требованиями технических регламентов и, в случае необходимости, </w:t>
            </w:r>
            <w:r w:rsidRPr="00760F3E">
              <w:rPr>
                <w:u w:val="single"/>
              </w:rPr>
              <w:t>специальные виды</w:t>
            </w:r>
            <w:r w:rsidRPr="00760F3E">
              <w:t xml:space="preserve"> инженерных изысканий</w:t>
            </w:r>
            <w:r w:rsidR="00365B77" w:rsidRPr="00760F3E">
              <w:t xml:space="preserve"> в объеме достаточном для разработки </w:t>
            </w:r>
            <w:r w:rsidR="002B3055" w:rsidRPr="00760F3E">
              <w:t>проектной документации</w:t>
            </w:r>
          </w:p>
        </w:tc>
      </w:tr>
      <w:tr w:rsidR="00760F3E" w:rsidRPr="00760F3E" w14:paraId="2F421BEC" w14:textId="77777777" w:rsidTr="005F3663">
        <w:tc>
          <w:tcPr>
            <w:tcW w:w="562" w:type="dxa"/>
          </w:tcPr>
          <w:p w14:paraId="5C0457B9" w14:textId="5DCD6E3E" w:rsidR="00462FE1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1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DA6310B" w14:textId="67703ED0" w:rsidR="00462FE1" w:rsidRPr="00760F3E" w:rsidRDefault="00F53F3E" w:rsidP="006536D1">
            <w:r w:rsidRPr="00760F3E">
              <w:t>Требования к исполнителю по с</w:t>
            </w:r>
            <w:r w:rsidR="0047087F" w:rsidRPr="00760F3E">
              <w:t>огласовани</w:t>
            </w:r>
            <w:r w:rsidRPr="00760F3E">
              <w:t>ю</w:t>
            </w:r>
            <w:r w:rsidR="0047087F" w:rsidRPr="00760F3E">
              <w:t xml:space="preserve"> проектной документации</w:t>
            </w:r>
            <w:r w:rsidR="0051782A" w:rsidRPr="00760F3E">
              <w:t xml:space="preserve"> </w:t>
            </w:r>
            <w:r w:rsidRPr="00760F3E">
              <w:t xml:space="preserve">и ее </w:t>
            </w:r>
            <w:r w:rsidR="00D13F63" w:rsidRPr="00760F3E">
              <w:t>экспертиз</w:t>
            </w:r>
            <w:r w:rsidRPr="00760F3E">
              <w:t>е</w:t>
            </w:r>
          </w:p>
        </w:tc>
        <w:tc>
          <w:tcPr>
            <w:tcW w:w="6089" w:type="dxa"/>
          </w:tcPr>
          <w:p w14:paraId="1A3391D7" w14:textId="77777777" w:rsidR="0036232C" w:rsidRPr="0036232C" w:rsidRDefault="0036232C" w:rsidP="0036232C">
            <w:r w:rsidRPr="0036232C">
              <w:t>- проект согласовать с заказчиком (основные планировочные, технологические и конструктивные решения, проектную документацию);</w:t>
            </w:r>
          </w:p>
          <w:p w14:paraId="476EB3A1" w14:textId="77777777" w:rsidR="0036232C" w:rsidRPr="0036232C" w:rsidRDefault="0036232C" w:rsidP="0036232C">
            <w:r w:rsidRPr="0036232C">
              <w:t>- при необходимости получить положительное заключение экспертизы (за счет заказчика);</w:t>
            </w:r>
          </w:p>
          <w:p w14:paraId="5BB44EDB" w14:textId="31540078" w:rsidR="00F2196E" w:rsidRPr="00760F3E" w:rsidRDefault="0036232C" w:rsidP="0036232C">
            <w:r w:rsidRPr="0036232C">
              <w:t xml:space="preserve">- при необходимости согласовать проектную документации в территориальном органе </w:t>
            </w:r>
            <w:proofErr w:type="spellStart"/>
            <w:r w:rsidRPr="0036232C">
              <w:t>Ростехнадзора</w:t>
            </w:r>
            <w:bookmarkStart w:id="0" w:name="_GoBack"/>
            <w:bookmarkEnd w:id="0"/>
            <w:proofErr w:type="spellEnd"/>
          </w:p>
        </w:tc>
      </w:tr>
      <w:tr w:rsidR="00760F3E" w:rsidRPr="00760F3E" w14:paraId="3B8C1AE9" w14:textId="77777777" w:rsidTr="005F3663">
        <w:tc>
          <w:tcPr>
            <w:tcW w:w="562" w:type="dxa"/>
          </w:tcPr>
          <w:p w14:paraId="2FDF8095" w14:textId="12FB792F" w:rsidR="004A1EED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2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C549A90" w14:textId="285495D9" w:rsidR="004A1EED" w:rsidRPr="00760F3E" w:rsidRDefault="00681F56" w:rsidP="006536D1">
            <w:r w:rsidRPr="00760F3E">
              <w:t>Требования к проектной документации</w:t>
            </w:r>
          </w:p>
        </w:tc>
        <w:tc>
          <w:tcPr>
            <w:tcW w:w="6089" w:type="dxa"/>
          </w:tcPr>
          <w:p w14:paraId="34A1586A" w14:textId="0D0112CA" w:rsidR="004E06AD" w:rsidRDefault="00681F56" w:rsidP="004E06AD">
            <w:r w:rsidRPr="00760F3E">
              <w:t>- проектная документация должна быть разработана в соответствии</w:t>
            </w:r>
            <w:r w:rsidR="004E06AD">
              <w:t xml:space="preserve"> с требованиями следующих нормативных документов:</w:t>
            </w:r>
          </w:p>
          <w:p w14:paraId="2CC9B8FE" w14:textId="77777777" w:rsidR="004E06AD" w:rsidRDefault="004E06AD" w:rsidP="004E06AD">
            <w:r>
              <w:t>- Технический регламент о безопасности зданий и сооружений» № 384-ФЗ от 23декабря 2009 г. (ред. от</w:t>
            </w:r>
          </w:p>
          <w:p w14:paraId="51CAC3FC" w14:textId="77777777" w:rsidR="004E06AD" w:rsidRDefault="004E06AD" w:rsidP="004E06AD">
            <w:r>
              <w:t>25.12.2023;</w:t>
            </w:r>
          </w:p>
          <w:p w14:paraId="68D9B5E8" w14:textId="7A0BA9CF" w:rsidR="004E06AD" w:rsidRDefault="004E06AD" w:rsidP="004E06AD">
            <w:r>
              <w:t xml:space="preserve">- Технический регламент о безопасности сетей газораспределения и </w:t>
            </w:r>
            <w:proofErr w:type="spellStart"/>
            <w:r>
              <w:t>газопотребления</w:t>
            </w:r>
            <w:proofErr w:type="spellEnd"/>
            <w:r>
              <w:t>» (изм. 23 июня 2011 года);</w:t>
            </w:r>
          </w:p>
          <w:p w14:paraId="03248364" w14:textId="77777777" w:rsidR="004E06AD" w:rsidRDefault="004E06AD" w:rsidP="004E06AD">
            <w:r>
              <w:t>- ГОСТ 21204-97 «Горелки газовые промышленные. Общие технические требования» (изм. 1, 2);</w:t>
            </w:r>
          </w:p>
          <w:p w14:paraId="2AD13B57" w14:textId="77777777" w:rsidR="004E06AD" w:rsidRDefault="004E06AD" w:rsidP="004E06AD">
            <w:r>
              <w:t>- СП 62.13330.2011*«Газораспределительные системы. Актуализированная редакция СНиП 42-01-2012»;</w:t>
            </w:r>
          </w:p>
          <w:p w14:paraId="37DE524C" w14:textId="14280786" w:rsidR="004E06AD" w:rsidRDefault="004E06AD" w:rsidP="004E06AD">
            <w:r>
              <w:t>- СП 42-101-2003 «Общие положения по проектированию и строительству газораспределительных систем из</w:t>
            </w:r>
          </w:p>
          <w:p w14:paraId="67080858" w14:textId="77777777" w:rsidR="004E06AD" w:rsidRDefault="004E06AD" w:rsidP="004E06AD">
            <w:r>
              <w:t>металлических и полиэтиленовых труб»;</w:t>
            </w:r>
          </w:p>
          <w:p w14:paraId="3A3516E6" w14:textId="77777777" w:rsidR="004E06AD" w:rsidRDefault="004E06AD" w:rsidP="004E06AD">
            <w:r>
              <w:t>- СП 42-102-2004 «Проектирование и строительство газопроводов из металлических труб»;</w:t>
            </w:r>
          </w:p>
          <w:p w14:paraId="21BC43DB" w14:textId="77777777" w:rsidR="004E06AD" w:rsidRDefault="004E06AD" w:rsidP="004E06AD">
            <w:r>
              <w:t>- СП 28.13330.2012 «Защита строительных конструкций от коррозии. Актуализированная редакция СНиП</w:t>
            </w:r>
          </w:p>
          <w:p w14:paraId="4E83FB47" w14:textId="674B8C54" w:rsidR="004E06AD" w:rsidRDefault="004E06AD" w:rsidP="004E06AD">
            <w:r>
              <w:t>2.03.11-85»;</w:t>
            </w:r>
          </w:p>
          <w:p w14:paraId="0EE866C8" w14:textId="525FDE7B" w:rsidR="004E06AD" w:rsidRDefault="004E06AD" w:rsidP="004E06AD">
            <w:r>
              <w:t>- СП 89.13330.2016* «Котельные установки. Актуализированная редакция СНиП II-35-76» (ред. от 15.12.2021);</w:t>
            </w:r>
          </w:p>
          <w:p w14:paraId="57E83083" w14:textId="01B94D25" w:rsidR="004E06AD" w:rsidRDefault="004E06AD" w:rsidP="004E06AD">
            <w:r>
              <w:t>-СП 42-103-2003 «Проектирование и строительство газопроводов из полиэтиленовых труб и реконструкция</w:t>
            </w:r>
          </w:p>
          <w:p w14:paraId="574B60EA" w14:textId="30B7FDED" w:rsidR="004E06AD" w:rsidRDefault="004E06AD" w:rsidP="004E06AD">
            <w:r>
              <w:t>изношенных газопроводов»</w:t>
            </w:r>
          </w:p>
          <w:p w14:paraId="4466577F" w14:textId="6A727EBC" w:rsidR="00681F56" w:rsidRPr="00760F3E" w:rsidRDefault="00681F56" w:rsidP="00681F56">
            <w:r w:rsidRPr="00760F3E">
              <w:t>и другими нормативными документами, действующими на территории Российской Федерации;</w:t>
            </w:r>
          </w:p>
          <w:p w14:paraId="17629D6F" w14:textId="2C29DB70" w:rsidR="004E06AD" w:rsidRDefault="00681F56" w:rsidP="004E06AD">
            <w:r w:rsidRPr="00760F3E">
              <w:t>- объем проектной документации должен соответствовать действующим нормам и правилам, в том числе требованиям Постановления Правительства Российской Федерации от 16 января 2008 года № 87 «</w:t>
            </w:r>
            <w:r w:rsidR="00681CEC" w:rsidRPr="00760F3E">
              <w:t>О составе разделов проектной документации и требованиях к их содержанию</w:t>
            </w:r>
            <w:r w:rsidRPr="00760F3E">
              <w:t>»</w:t>
            </w:r>
            <w:r w:rsidR="004E06AD">
              <w:t>.</w:t>
            </w:r>
          </w:p>
          <w:p w14:paraId="6788AF73" w14:textId="38892456" w:rsidR="004F3D5F" w:rsidRDefault="004F3D5F" w:rsidP="004F3D5F">
            <w:r>
              <w:lastRenderedPageBreak/>
              <w:t>Технические решения, принятые при проектировании, должны соответствовать требованиям экологических,</w:t>
            </w:r>
          </w:p>
          <w:p w14:paraId="5CD42DA1" w14:textId="0CE479B1" w:rsidR="004F3D5F" w:rsidRDefault="004F3D5F" w:rsidP="004F3D5F">
            <w: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 при соблюдении предусмотренных проектом мероприятий.</w:t>
            </w:r>
          </w:p>
          <w:p w14:paraId="44BA5643" w14:textId="7C085797" w:rsidR="004F3D5F" w:rsidRPr="00760F3E" w:rsidRDefault="00681F56" w:rsidP="004E06AD">
            <w:r w:rsidRPr="00760F3E">
              <w:t>Все вид</w:t>
            </w:r>
            <w:r w:rsidR="00D778DC" w:rsidRPr="00760F3E">
              <w:t>ы</w:t>
            </w:r>
            <w:r w:rsidRPr="00760F3E">
              <w:t xml:space="preserve"> </w:t>
            </w:r>
            <w:r w:rsidR="00D778DC" w:rsidRPr="00760F3E">
              <w:t>материалов</w:t>
            </w:r>
            <w:r w:rsidRPr="00760F3E">
              <w:t xml:space="preserve"> должны соответствовать требованиям ГОСТов, норм</w:t>
            </w:r>
            <w:r w:rsidR="00D778DC" w:rsidRPr="00760F3E">
              <w:t>,</w:t>
            </w:r>
            <w:r w:rsidRPr="00760F3E">
              <w:t xml:space="preserve"> техническ</w:t>
            </w:r>
            <w:r w:rsidR="00D778DC" w:rsidRPr="00760F3E">
              <w:t>и</w:t>
            </w:r>
            <w:r w:rsidRPr="00760F3E">
              <w:t xml:space="preserve">м </w:t>
            </w:r>
            <w:r w:rsidR="00D778DC" w:rsidRPr="00760F3E">
              <w:t>условиям</w:t>
            </w:r>
            <w:r w:rsidRPr="00760F3E">
              <w:t xml:space="preserve"> и подтверждены паспортами заводов</w:t>
            </w:r>
            <w:r w:rsidR="00D778DC" w:rsidRPr="00760F3E">
              <w:t>-</w:t>
            </w:r>
            <w:r w:rsidRPr="00760F3E">
              <w:t>изготовите</w:t>
            </w:r>
            <w:r w:rsidR="00D778DC" w:rsidRPr="00760F3E">
              <w:t>л</w:t>
            </w:r>
            <w:r w:rsidRPr="00760F3E">
              <w:t>ей и серти</w:t>
            </w:r>
            <w:r w:rsidR="00D778DC" w:rsidRPr="00760F3E">
              <w:t>ф</w:t>
            </w:r>
            <w:r w:rsidRPr="00760F3E">
              <w:t>икатами</w:t>
            </w:r>
            <w:r w:rsidR="004F3D5F">
              <w:t>.</w:t>
            </w:r>
          </w:p>
        </w:tc>
      </w:tr>
      <w:tr w:rsidR="00760F3E" w:rsidRPr="00760F3E" w14:paraId="21CEF02A" w14:textId="77777777" w:rsidTr="004F3D5F">
        <w:trPr>
          <w:trHeight w:val="1090"/>
        </w:trPr>
        <w:tc>
          <w:tcPr>
            <w:tcW w:w="562" w:type="dxa"/>
          </w:tcPr>
          <w:p w14:paraId="03B71202" w14:textId="22D3F90C" w:rsidR="004A1EED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lastRenderedPageBreak/>
              <w:t>1</w:t>
            </w:r>
            <w:r w:rsidR="0075126B">
              <w:t>3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13A98F7" w14:textId="65A52B38" w:rsidR="004A1EED" w:rsidRPr="00760F3E" w:rsidRDefault="00B97EF0" w:rsidP="006536D1">
            <w:r w:rsidRPr="00760F3E">
              <w:t>Требования к составу</w:t>
            </w:r>
            <w:r w:rsidR="000C0242" w:rsidRPr="00760F3E">
              <w:t xml:space="preserve"> </w:t>
            </w:r>
            <w:r w:rsidRPr="00760F3E">
              <w:t>проектной документации</w:t>
            </w:r>
          </w:p>
        </w:tc>
        <w:tc>
          <w:tcPr>
            <w:tcW w:w="6089" w:type="dxa"/>
          </w:tcPr>
          <w:p w14:paraId="531CE99F" w14:textId="2090C7EA" w:rsidR="00B97EF0" w:rsidRPr="00760F3E" w:rsidRDefault="00B97EF0" w:rsidP="00B97EF0">
            <w:r w:rsidRPr="00760F3E">
              <w:t>Документация должна содержать следующие разделы:</w:t>
            </w:r>
          </w:p>
          <w:p w14:paraId="028A3E4E" w14:textId="6552D7A8" w:rsidR="00B97EF0" w:rsidRDefault="00B97EF0" w:rsidP="00B97EF0">
            <w:r w:rsidRPr="00760F3E">
              <w:t xml:space="preserve">- пояснительная записка </w:t>
            </w:r>
            <w:r w:rsidR="00763B7D">
              <w:t>– ПЗ</w:t>
            </w:r>
            <w:r w:rsidR="00763B7D" w:rsidRPr="00763B7D">
              <w:t>;</w:t>
            </w:r>
          </w:p>
          <w:p w14:paraId="6642D756" w14:textId="239360A3" w:rsidR="004E06AD" w:rsidRDefault="004E06AD" w:rsidP="001A013F">
            <w:r w:rsidRPr="004E06AD">
              <w:t>ГСВ</w:t>
            </w:r>
            <w:r>
              <w:t xml:space="preserve"> – </w:t>
            </w:r>
            <w:r w:rsidRPr="004E06AD">
              <w:t>Газоснабжение (внутренние устройства)</w:t>
            </w:r>
          </w:p>
          <w:p w14:paraId="600B0515" w14:textId="4279516E" w:rsidR="000C0242" w:rsidRPr="00760F3E" w:rsidRDefault="004E06AD" w:rsidP="004F3D5F">
            <w:r>
              <w:t xml:space="preserve">ГСН – </w:t>
            </w:r>
            <w:r w:rsidRPr="004E06AD">
              <w:t>Наружные газопроводы</w:t>
            </w:r>
          </w:p>
        </w:tc>
      </w:tr>
      <w:tr w:rsidR="00760F3E" w:rsidRPr="00760F3E" w14:paraId="77DF70F3" w14:textId="77777777" w:rsidTr="005F3663">
        <w:tc>
          <w:tcPr>
            <w:tcW w:w="562" w:type="dxa"/>
          </w:tcPr>
          <w:p w14:paraId="199ADC8F" w14:textId="184489E9" w:rsidR="007956FF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4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650C2720" w14:textId="16FFF353" w:rsidR="007956FF" w:rsidRPr="00760F3E" w:rsidRDefault="007956FF" w:rsidP="00F2196E">
            <w:r w:rsidRPr="00760F3E">
              <w:t>Особые условия проектирования</w:t>
            </w:r>
          </w:p>
        </w:tc>
        <w:tc>
          <w:tcPr>
            <w:tcW w:w="6089" w:type="dxa"/>
          </w:tcPr>
          <w:p w14:paraId="1E45D3EA" w14:textId="34BD43BA" w:rsidR="007956FF" w:rsidRPr="00760F3E" w:rsidRDefault="007956FF" w:rsidP="00F2196E">
            <w:r w:rsidRPr="00760F3E">
              <w:t>Все принципиальные решения, в том числе не нашедшие отражение в настоящем техническом задании, предварительно согласовать с заказчиком</w:t>
            </w:r>
            <w:r w:rsidR="007503DF" w:rsidRPr="00760F3E">
              <w:t xml:space="preserve"> на стадии проектирования</w:t>
            </w:r>
          </w:p>
        </w:tc>
      </w:tr>
      <w:tr w:rsidR="00760F3E" w:rsidRPr="00760F3E" w14:paraId="20399CD7" w14:textId="77777777" w:rsidTr="005F3663">
        <w:tc>
          <w:tcPr>
            <w:tcW w:w="562" w:type="dxa"/>
          </w:tcPr>
          <w:p w14:paraId="01EB49F0" w14:textId="7A7371A5" w:rsidR="00602960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5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3A802C98" w14:textId="252DD4AF" w:rsidR="00602960" w:rsidRPr="00760F3E" w:rsidRDefault="00602960" w:rsidP="00F2196E">
            <w:r w:rsidRPr="00760F3E">
              <w:t xml:space="preserve">Требования </w:t>
            </w:r>
            <w:proofErr w:type="spellStart"/>
            <w:r w:rsidRPr="00760F3E">
              <w:t>энергоэффективности</w:t>
            </w:r>
            <w:proofErr w:type="spellEnd"/>
          </w:p>
        </w:tc>
        <w:tc>
          <w:tcPr>
            <w:tcW w:w="6089" w:type="dxa"/>
          </w:tcPr>
          <w:p w14:paraId="623B83BC" w14:textId="7605458F" w:rsidR="00602960" w:rsidRPr="00760F3E" w:rsidRDefault="00602960" w:rsidP="00F2196E">
            <w:r w:rsidRPr="00760F3E">
              <w:t>Обеспечить проектными решениями энергетическую эффективность объекта в соответствии с требованиями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760F3E" w:rsidRPr="00760F3E" w14:paraId="5EA77A01" w14:textId="77777777" w:rsidTr="005F3663">
        <w:tc>
          <w:tcPr>
            <w:tcW w:w="562" w:type="dxa"/>
          </w:tcPr>
          <w:p w14:paraId="0D3AAD51" w14:textId="1298DE78" w:rsidR="00F2196E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6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1F17C1E3" w14:textId="370E5BF6" w:rsidR="00F2196E" w:rsidRPr="00760F3E" w:rsidRDefault="000C7335" w:rsidP="00F2196E">
            <w:r w:rsidRPr="00760F3E">
              <w:t>Сроки проектирования</w:t>
            </w:r>
          </w:p>
        </w:tc>
        <w:tc>
          <w:tcPr>
            <w:tcW w:w="6089" w:type="dxa"/>
          </w:tcPr>
          <w:p w14:paraId="6D75E38D" w14:textId="521024F5" w:rsidR="00F2196E" w:rsidRPr="00760F3E" w:rsidRDefault="000C7335" w:rsidP="004F3D5F">
            <w:r w:rsidRPr="00760F3E">
              <w:t>Утвержденная и согласованная проектн</w:t>
            </w:r>
            <w:r w:rsidR="00763B7D">
              <w:t>ая</w:t>
            </w:r>
            <w:r w:rsidRPr="00760F3E">
              <w:t xml:space="preserve"> документация – </w:t>
            </w:r>
            <w:r w:rsidR="004F3D5F">
              <w:rPr>
                <w:b/>
                <w:bCs/>
              </w:rPr>
              <w:t>45</w:t>
            </w:r>
            <w:r w:rsidRPr="00760F3E">
              <w:rPr>
                <w:b/>
                <w:bCs/>
              </w:rPr>
              <w:t xml:space="preserve"> </w:t>
            </w:r>
            <w:r w:rsidR="00482848" w:rsidRPr="00760F3E">
              <w:rPr>
                <w:b/>
                <w:bCs/>
              </w:rPr>
              <w:t>календарных</w:t>
            </w:r>
            <w:r w:rsidRPr="00760F3E">
              <w:rPr>
                <w:b/>
                <w:bCs/>
              </w:rPr>
              <w:t xml:space="preserve"> дней</w:t>
            </w:r>
            <w:r w:rsidRPr="00760F3E">
              <w:t xml:space="preserve"> со дня заключения договора</w:t>
            </w:r>
          </w:p>
        </w:tc>
      </w:tr>
      <w:tr w:rsidR="0057672A" w:rsidRPr="00760F3E" w14:paraId="51D25B13" w14:textId="77777777" w:rsidTr="005F3663">
        <w:tc>
          <w:tcPr>
            <w:tcW w:w="562" w:type="dxa"/>
          </w:tcPr>
          <w:p w14:paraId="5A0053D9" w14:textId="3755AC70" w:rsidR="00F2196E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7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599DA3B7" w14:textId="3A41BA4B" w:rsidR="00F2196E" w:rsidRPr="00760F3E" w:rsidRDefault="004B3A00" w:rsidP="00F2196E">
            <w:r w:rsidRPr="00760F3E">
              <w:t xml:space="preserve">Требования к передаче </w:t>
            </w:r>
            <w:r w:rsidR="00957DD2" w:rsidRPr="00760F3E">
              <w:t>материалов</w:t>
            </w:r>
          </w:p>
        </w:tc>
        <w:tc>
          <w:tcPr>
            <w:tcW w:w="6089" w:type="dxa"/>
          </w:tcPr>
          <w:p w14:paraId="57E41D34" w14:textId="2E5B4BD2" w:rsidR="00F2196E" w:rsidRPr="00760F3E" w:rsidRDefault="00AB4E98" w:rsidP="00F2196E">
            <w:r w:rsidRPr="00760F3E">
              <w:t>- п</w:t>
            </w:r>
            <w:r w:rsidR="004B3A00" w:rsidRPr="00760F3E">
              <w:t>роектн</w:t>
            </w:r>
            <w:r w:rsidR="00397C61">
              <w:t>а</w:t>
            </w:r>
            <w:r w:rsidR="004B3A00" w:rsidRPr="00760F3E">
              <w:t xml:space="preserve">я документация должна быть разработана и передана в МУП «Тепловые сети» на бумажном носителе в </w:t>
            </w:r>
            <w:r w:rsidR="00760F3E">
              <w:t>2</w:t>
            </w:r>
            <w:r w:rsidR="004B3A00" w:rsidRPr="00760F3E">
              <w:t xml:space="preserve">-х экземплярах, на электронном носителе (на оптическом диске </w:t>
            </w:r>
            <w:r w:rsidR="00F65F52" w:rsidRPr="00760F3E">
              <w:t>и</w:t>
            </w:r>
            <w:r w:rsidR="004B3A00" w:rsidRPr="00760F3E">
              <w:t xml:space="preserve"> флэш-накопителе)</w:t>
            </w:r>
            <w:r w:rsidRPr="00760F3E">
              <w:t>.</w:t>
            </w:r>
          </w:p>
          <w:p w14:paraId="08E04AF7" w14:textId="3FACF7A1" w:rsidR="00AB4E98" w:rsidRPr="00760F3E" w:rsidRDefault="00957DD2" w:rsidP="00AB4E98">
            <w:r w:rsidRPr="00760F3E">
              <w:t>- с</w:t>
            </w:r>
            <w:r w:rsidR="00AB4E98" w:rsidRPr="00760F3E">
              <w:t xml:space="preserve">остав и содержание </w:t>
            </w:r>
            <w:r w:rsidR="00760F3E">
              <w:t>носителя</w:t>
            </w:r>
            <w:r w:rsidR="00AB4E98" w:rsidRPr="00760F3E">
              <w:t xml:space="preserve"> должно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</w:t>
            </w:r>
            <w:r w:rsidRPr="00760F3E">
              <w:t>аз</w:t>
            </w:r>
            <w:r w:rsidR="00AB4E98" w:rsidRPr="00760F3E">
              <w:t xml:space="preserve">вание каталога должно соответствовать названию раздела. Файлы должны нормально открываться в режиме просмотра средствами </w:t>
            </w:r>
            <w:r w:rsidRPr="00760F3E">
              <w:rPr>
                <w:lang w:val="en-US"/>
              </w:rPr>
              <w:t>Microsoft</w:t>
            </w:r>
            <w:r w:rsidRPr="00760F3E">
              <w:t xml:space="preserve"> </w:t>
            </w:r>
            <w:r w:rsidRPr="00760F3E">
              <w:rPr>
                <w:lang w:val="en-US"/>
              </w:rPr>
              <w:t>Office</w:t>
            </w:r>
            <w:r w:rsidR="00AB4E98" w:rsidRPr="00760F3E">
              <w:t xml:space="preserve"> 2003</w:t>
            </w:r>
            <w:r w:rsidRPr="00760F3E">
              <w:t xml:space="preserve">, </w:t>
            </w:r>
            <w:r w:rsidR="00AB4E98" w:rsidRPr="00760F3E">
              <w:t xml:space="preserve">2010, </w:t>
            </w:r>
            <w:proofErr w:type="spellStart"/>
            <w:r w:rsidR="00AB4E98" w:rsidRPr="00760F3E">
              <w:t>Adobe</w:t>
            </w:r>
            <w:proofErr w:type="spellEnd"/>
            <w:r w:rsidR="00AB4E98" w:rsidRPr="00760F3E">
              <w:t xml:space="preserve"> </w:t>
            </w:r>
            <w:proofErr w:type="spellStart"/>
            <w:r w:rsidR="00AB4E98" w:rsidRPr="00760F3E">
              <w:t>Reader</w:t>
            </w:r>
            <w:proofErr w:type="spellEnd"/>
            <w:r w:rsidR="00AB4E98" w:rsidRPr="00760F3E">
              <w:t xml:space="preserve">, </w:t>
            </w:r>
            <w:proofErr w:type="spellStart"/>
            <w:r w:rsidR="00AB4E98" w:rsidRPr="00760F3E">
              <w:t>AutoCAD</w:t>
            </w:r>
            <w:proofErr w:type="spellEnd"/>
            <w:r w:rsidRPr="00760F3E">
              <w:t xml:space="preserve"> (</w:t>
            </w:r>
            <w:r w:rsidR="00AB4E98" w:rsidRPr="00760F3E">
              <w:t>Компас</w:t>
            </w:r>
            <w:r w:rsidRPr="00760F3E">
              <w:t xml:space="preserve"> и т.д.)</w:t>
            </w:r>
            <w:r w:rsidR="00397C61">
              <w:t>.</w:t>
            </w:r>
          </w:p>
          <w:p w14:paraId="0F9E954D" w14:textId="446AB927" w:rsidR="00FF4067" w:rsidRPr="00760F3E" w:rsidRDefault="00FF4067" w:rsidP="00AB4E98">
            <w:r w:rsidRPr="00760F3E">
              <w:t>- обязательно дублирование всех файлов в формате .P</w:t>
            </w:r>
            <w:r w:rsidRPr="00760F3E">
              <w:rPr>
                <w:lang w:val="en-US"/>
              </w:rPr>
              <w:t>DF</w:t>
            </w:r>
          </w:p>
        </w:tc>
      </w:tr>
    </w:tbl>
    <w:p w14:paraId="107F33B9" w14:textId="77777777" w:rsidR="00462FE1" w:rsidRPr="00760F3E" w:rsidRDefault="00462FE1" w:rsidP="00EA4254">
      <w:pPr>
        <w:jc w:val="center"/>
        <w:rPr>
          <w:b/>
          <w:bCs/>
        </w:rPr>
      </w:pPr>
    </w:p>
    <w:p w14:paraId="6ABCFDFD" w14:textId="77777777" w:rsidR="0057672A" w:rsidRPr="00760F3E" w:rsidRDefault="0057672A" w:rsidP="0057672A">
      <w:pPr>
        <w:jc w:val="both"/>
      </w:pPr>
      <w:r w:rsidRPr="00760F3E">
        <w:t>Исполнитель:</w:t>
      </w:r>
    </w:p>
    <w:p w14:paraId="6F68BD88" w14:textId="77777777" w:rsidR="0057672A" w:rsidRPr="00760F3E" w:rsidRDefault="0057672A" w:rsidP="0057672A">
      <w:pPr>
        <w:jc w:val="both"/>
      </w:pPr>
      <w:r w:rsidRPr="00760F3E">
        <w:t>Начальник ПТО</w:t>
      </w:r>
    </w:p>
    <w:p w14:paraId="203BF675" w14:textId="20C442E2" w:rsidR="0057672A" w:rsidRPr="00760F3E" w:rsidRDefault="0057672A" w:rsidP="0057672A">
      <w:pPr>
        <w:jc w:val="both"/>
      </w:pPr>
      <w:r w:rsidRPr="00760F3E">
        <w:rPr>
          <w:bCs/>
        </w:rPr>
        <w:t>МУП «Тепловые сети»</w:t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="003B2E98">
        <w:rPr>
          <w:bCs/>
        </w:rPr>
        <w:t xml:space="preserve">А.Н. </w:t>
      </w:r>
      <w:proofErr w:type="spellStart"/>
      <w:r w:rsidR="003B2E98">
        <w:rPr>
          <w:bCs/>
        </w:rPr>
        <w:t>Гафетдинова</w:t>
      </w:r>
      <w:proofErr w:type="spellEnd"/>
    </w:p>
    <w:p w14:paraId="376A9748" w14:textId="77777777" w:rsidR="0057672A" w:rsidRPr="00760F3E" w:rsidRDefault="0057672A" w:rsidP="0057672A">
      <w:pPr>
        <w:jc w:val="both"/>
      </w:pPr>
    </w:p>
    <w:p w14:paraId="0F3A8884" w14:textId="77777777" w:rsidR="0057672A" w:rsidRPr="00760F3E" w:rsidRDefault="0057672A" w:rsidP="0057672A">
      <w:pPr>
        <w:jc w:val="both"/>
      </w:pPr>
    </w:p>
    <w:p w14:paraId="5393DDE2" w14:textId="77777777" w:rsidR="0057672A" w:rsidRPr="00760F3E" w:rsidRDefault="0057672A" w:rsidP="0057672A">
      <w:pPr>
        <w:jc w:val="both"/>
      </w:pPr>
      <w:r w:rsidRPr="00760F3E">
        <w:t>Согласовано:</w:t>
      </w:r>
    </w:p>
    <w:p w14:paraId="6AB40E33" w14:textId="77777777" w:rsidR="0057672A" w:rsidRPr="00760F3E" w:rsidRDefault="0057672A" w:rsidP="0057672A">
      <w:pPr>
        <w:jc w:val="both"/>
      </w:pPr>
      <w:r w:rsidRPr="00760F3E">
        <w:t>Главный инженер</w:t>
      </w:r>
    </w:p>
    <w:p w14:paraId="11669450" w14:textId="080379DD" w:rsidR="00957DD2" w:rsidRPr="00760F3E" w:rsidRDefault="0057672A" w:rsidP="0057672A">
      <w:pPr>
        <w:jc w:val="both"/>
      </w:pPr>
      <w:r w:rsidRPr="00760F3E">
        <w:rPr>
          <w:bCs/>
        </w:rPr>
        <w:t>МУП «Тепловые сети»</w:t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="00556DAA" w:rsidRPr="00760F3E">
        <w:rPr>
          <w:bCs/>
        </w:rPr>
        <w:tab/>
      </w:r>
      <w:r w:rsidR="00556DAA" w:rsidRPr="00760F3E">
        <w:rPr>
          <w:bCs/>
        </w:rPr>
        <w:tab/>
      </w:r>
      <w:r w:rsidR="003B2E98">
        <w:rPr>
          <w:bCs/>
        </w:rPr>
        <w:t xml:space="preserve"> </w:t>
      </w:r>
      <w:r w:rsidR="00556DAA" w:rsidRPr="00760F3E">
        <w:rPr>
          <w:bCs/>
        </w:rPr>
        <w:t>Е.С. Баранов</w:t>
      </w:r>
    </w:p>
    <w:sectPr w:rsidR="00957DD2" w:rsidRPr="00760F3E" w:rsidSect="004F3D5F">
      <w:headerReference w:type="default" r:id="rId6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7FCAA" w14:textId="77777777" w:rsidR="007D0F19" w:rsidRDefault="007D0F19" w:rsidP="0057672A">
      <w:r>
        <w:separator/>
      </w:r>
    </w:p>
  </w:endnote>
  <w:endnote w:type="continuationSeparator" w:id="0">
    <w:p w14:paraId="58EE8C74" w14:textId="77777777" w:rsidR="007D0F19" w:rsidRDefault="007D0F19" w:rsidP="0057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4D814" w14:textId="77777777" w:rsidR="007D0F19" w:rsidRDefault="007D0F19" w:rsidP="0057672A">
      <w:r>
        <w:separator/>
      </w:r>
    </w:p>
  </w:footnote>
  <w:footnote w:type="continuationSeparator" w:id="0">
    <w:p w14:paraId="4B7E9533" w14:textId="77777777" w:rsidR="007D0F19" w:rsidRDefault="007D0F19" w:rsidP="0057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74130"/>
      <w:docPartObj>
        <w:docPartGallery w:val="Page Numbers (Top of Page)"/>
        <w:docPartUnique/>
      </w:docPartObj>
    </w:sdtPr>
    <w:sdtEndPr/>
    <w:sdtContent>
      <w:p w14:paraId="5F39A689" w14:textId="6B30EA94" w:rsidR="0057672A" w:rsidRDefault="005767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320">
          <w:rPr>
            <w:noProof/>
          </w:rPr>
          <w:t>2</w:t>
        </w:r>
        <w:r>
          <w:fldChar w:fldCharType="end"/>
        </w:r>
      </w:p>
    </w:sdtContent>
  </w:sdt>
  <w:p w14:paraId="3891DD5F" w14:textId="77777777" w:rsidR="0057672A" w:rsidRDefault="005767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6D"/>
    <w:rsid w:val="00021E40"/>
    <w:rsid w:val="00026850"/>
    <w:rsid w:val="000333BF"/>
    <w:rsid w:val="00093DB0"/>
    <w:rsid w:val="000A3044"/>
    <w:rsid w:val="000C0242"/>
    <w:rsid w:val="000C7335"/>
    <w:rsid w:val="000F25C5"/>
    <w:rsid w:val="00176331"/>
    <w:rsid w:val="001853BD"/>
    <w:rsid w:val="001A013F"/>
    <w:rsid w:val="001E524C"/>
    <w:rsid w:val="00243348"/>
    <w:rsid w:val="00260E4F"/>
    <w:rsid w:val="002940A4"/>
    <w:rsid w:val="002B0CA9"/>
    <w:rsid w:val="002B3055"/>
    <w:rsid w:val="002C157D"/>
    <w:rsid w:val="002C2CC8"/>
    <w:rsid w:val="003044A6"/>
    <w:rsid w:val="00307599"/>
    <w:rsid w:val="0034418C"/>
    <w:rsid w:val="0036232C"/>
    <w:rsid w:val="0036393C"/>
    <w:rsid w:val="00365B77"/>
    <w:rsid w:val="00397C61"/>
    <w:rsid w:val="003A7C61"/>
    <w:rsid w:val="003B2E98"/>
    <w:rsid w:val="003D6DAA"/>
    <w:rsid w:val="003E45DF"/>
    <w:rsid w:val="003F36FE"/>
    <w:rsid w:val="00406F33"/>
    <w:rsid w:val="0043323F"/>
    <w:rsid w:val="004349AE"/>
    <w:rsid w:val="00462FE1"/>
    <w:rsid w:val="0047087F"/>
    <w:rsid w:val="00471A6A"/>
    <w:rsid w:val="00474AC9"/>
    <w:rsid w:val="00482848"/>
    <w:rsid w:val="004A1EED"/>
    <w:rsid w:val="004B315E"/>
    <w:rsid w:val="004B3A00"/>
    <w:rsid w:val="004E06AD"/>
    <w:rsid w:val="004F3D5F"/>
    <w:rsid w:val="0051782A"/>
    <w:rsid w:val="00556DAA"/>
    <w:rsid w:val="0057234C"/>
    <w:rsid w:val="005749D8"/>
    <w:rsid w:val="0057672A"/>
    <w:rsid w:val="005E470D"/>
    <w:rsid w:val="005F3663"/>
    <w:rsid w:val="00602960"/>
    <w:rsid w:val="006536D1"/>
    <w:rsid w:val="00681CEC"/>
    <w:rsid w:val="00681F56"/>
    <w:rsid w:val="006A3BA0"/>
    <w:rsid w:val="006B1D2C"/>
    <w:rsid w:val="006C1A11"/>
    <w:rsid w:val="006E2422"/>
    <w:rsid w:val="006F4CFA"/>
    <w:rsid w:val="007050CB"/>
    <w:rsid w:val="007503DF"/>
    <w:rsid w:val="0075126B"/>
    <w:rsid w:val="00760F3E"/>
    <w:rsid w:val="00762C36"/>
    <w:rsid w:val="00763B7D"/>
    <w:rsid w:val="0077584B"/>
    <w:rsid w:val="007956FF"/>
    <w:rsid w:val="007B227C"/>
    <w:rsid w:val="007C6FB4"/>
    <w:rsid w:val="007D0F19"/>
    <w:rsid w:val="007F2A6C"/>
    <w:rsid w:val="00856BA8"/>
    <w:rsid w:val="00863FC3"/>
    <w:rsid w:val="008654D5"/>
    <w:rsid w:val="008A2478"/>
    <w:rsid w:val="008A69EF"/>
    <w:rsid w:val="009048CB"/>
    <w:rsid w:val="009053B5"/>
    <w:rsid w:val="00934962"/>
    <w:rsid w:val="009358D1"/>
    <w:rsid w:val="00956C0A"/>
    <w:rsid w:val="00957DD2"/>
    <w:rsid w:val="00982E0E"/>
    <w:rsid w:val="0099086D"/>
    <w:rsid w:val="00991A16"/>
    <w:rsid w:val="009C2AC8"/>
    <w:rsid w:val="00A009E1"/>
    <w:rsid w:val="00A91324"/>
    <w:rsid w:val="00AB4E98"/>
    <w:rsid w:val="00AE6D17"/>
    <w:rsid w:val="00B05399"/>
    <w:rsid w:val="00B37AA1"/>
    <w:rsid w:val="00B43C5F"/>
    <w:rsid w:val="00B97EF0"/>
    <w:rsid w:val="00BB2009"/>
    <w:rsid w:val="00BC482E"/>
    <w:rsid w:val="00BD5AE4"/>
    <w:rsid w:val="00C04AD0"/>
    <w:rsid w:val="00C37D69"/>
    <w:rsid w:val="00C73690"/>
    <w:rsid w:val="00C745D0"/>
    <w:rsid w:val="00C77221"/>
    <w:rsid w:val="00CB4433"/>
    <w:rsid w:val="00CB7717"/>
    <w:rsid w:val="00CD18C4"/>
    <w:rsid w:val="00CF5916"/>
    <w:rsid w:val="00D13F63"/>
    <w:rsid w:val="00D41AAA"/>
    <w:rsid w:val="00D73D00"/>
    <w:rsid w:val="00D778DC"/>
    <w:rsid w:val="00D843B5"/>
    <w:rsid w:val="00DA413D"/>
    <w:rsid w:val="00DA6DA2"/>
    <w:rsid w:val="00E21866"/>
    <w:rsid w:val="00E420C5"/>
    <w:rsid w:val="00E55D69"/>
    <w:rsid w:val="00E56BD9"/>
    <w:rsid w:val="00E65D52"/>
    <w:rsid w:val="00EA4254"/>
    <w:rsid w:val="00EB0E13"/>
    <w:rsid w:val="00EB6F49"/>
    <w:rsid w:val="00EC067C"/>
    <w:rsid w:val="00ED1320"/>
    <w:rsid w:val="00F2196E"/>
    <w:rsid w:val="00F240B2"/>
    <w:rsid w:val="00F53F3E"/>
    <w:rsid w:val="00F65F52"/>
    <w:rsid w:val="00FE53C9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A2A9"/>
  <w15:chartTrackingRefBased/>
  <w15:docId w15:val="{7FDF74B4-B2F1-4D95-936C-F3A7F092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21"/>
    <w:pPr>
      <w:suppressAutoHyphens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7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72A"/>
    <w:rPr>
      <w:rFonts w:eastAsia="Times New Roman"/>
      <w:kern w:val="0"/>
      <w:sz w:val="24"/>
      <w:szCs w:val="24"/>
      <w:lang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5767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72A"/>
    <w:rPr>
      <w:rFonts w:eastAsia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Загинайлов</dc:creator>
  <cp:keywords/>
  <dc:description/>
  <cp:lastModifiedBy>Сергей Загинайлов</cp:lastModifiedBy>
  <cp:revision>95</cp:revision>
  <cp:lastPrinted>2024-03-04T12:39:00Z</cp:lastPrinted>
  <dcterms:created xsi:type="dcterms:W3CDTF">2023-07-12T08:08:00Z</dcterms:created>
  <dcterms:modified xsi:type="dcterms:W3CDTF">2025-06-16T12:28:00Z</dcterms:modified>
</cp:coreProperties>
</file>