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866" w:rsidRPr="00886134" w:rsidRDefault="002D1D39" w:rsidP="002A2866">
      <w:pPr>
        <w:tabs>
          <w:tab w:val="left" w:pos="0"/>
        </w:tabs>
        <w:spacing w:line="360" w:lineRule="auto"/>
        <w:ind w:right="-7" w:firstLine="851"/>
        <w:jc w:val="center"/>
      </w:pPr>
      <w:r>
        <w:rPr>
          <w:rFonts w:eastAsia="MS Mincho"/>
          <w:b/>
        </w:rPr>
        <w:t xml:space="preserve">Часть IV. </w:t>
      </w:r>
      <w:r w:rsidR="006E20E4" w:rsidRPr="00886134">
        <w:rPr>
          <w:b/>
        </w:rPr>
        <w:t>Т</w:t>
      </w:r>
      <w:r w:rsidR="002A2866" w:rsidRPr="00886134">
        <w:rPr>
          <w:b/>
        </w:rPr>
        <w:t>ехническо</w:t>
      </w:r>
      <w:r w:rsidR="006E20E4" w:rsidRPr="00886134">
        <w:rPr>
          <w:b/>
        </w:rPr>
        <w:t>е</w:t>
      </w:r>
      <w:r w:rsidR="002A2866" w:rsidRPr="00886134">
        <w:rPr>
          <w:b/>
        </w:rPr>
        <w:t xml:space="preserve"> задани</w:t>
      </w:r>
      <w:r w:rsidR="006E20E4" w:rsidRPr="00886134">
        <w:rPr>
          <w:b/>
        </w:rPr>
        <w:t>е</w:t>
      </w:r>
      <w:r w:rsidR="002A2866" w:rsidRPr="00886134">
        <w:rPr>
          <w:b/>
        </w:rPr>
        <w:t xml:space="preserve"> на закупку работ</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2"/>
      </w:tblGrid>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20E4">
            <w:pPr>
              <w:ind w:firstLine="851"/>
              <w:jc w:val="both"/>
            </w:pPr>
            <w:r w:rsidRPr="00886134">
              <w:t>Вид и цели выполнения работ (работы по текущему ремонту, капитальному ремонту, реконструкции, капитальному строительству, проектно-изыскательские, научно-исследовательские, опытно-конструкторские и технологические работы и др. с указанием краткой характеристики того, выполнение каких работ необходимо заказчику)</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2A2866" w:rsidRPr="00886134" w:rsidRDefault="006E20E4" w:rsidP="006E20E4">
            <w:pPr>
              <w:autoSpaceDE w:val="0"/>
              <w:autoSpaceDN w:val="0"/>
              <w:adjustRightInd w:val="0"/>
              <w:ind w:firstLine="142"/>
              <w:jc w:val="both"/>
            </w:pPr>
            <w:r w:rsidRPr="00886134">
              <w:t xml:space="preserve">«Установка АПС и СОУЭ на объектах </w:t>
            </w:r>
            <w:r w:rsidR="005F4377">
              <w:t xml:space="preserve">Центральных электрических сетей </w:t>
            </w:r>
            <w:r w:rsidR="005F4377" w:rsidRPr="00886134">
              <w:t xml:space="preserve">ГУП РК </w:t>
            </w:r>
            <w:r w:rsidR="005F4377">
              <w:t xml:space="preserve">«Крымэнерго», расположенных по адресу </w:t>
            </w:r>
            <w:r w:rsidR="005F4377" w:rsidRPr="005F4377">
              <w:t>г. Симферополь, ул. Кечкеметская/Николаевская 172/1</w:t>
            </w:r>
            <w:r w:rsidR="005F4377">
              <w:t>».</w:t>
            </w:r>
          </w:p>
          <w:p w:rsidR="005A6523" w:rsidRPr="00886134" w:rsidRDefault="006E20E4" w:rsidP="006E20E4">
            <w:pPr>
              <w:autoSpaceDE w:val="0"/>
              <w:autoSpaceDN w:val="0"/>
              <w:adjustRightInd w:val="0"/>
              <w:ind w:firstLine="142"/>
              <w:jc w:val="both"/>
            </w:pPr>
            <w:r w:rsidRPr="00886134">
              <w:t>Целью проведения работ является</w:t>
            </w:r>
            <w:r w:rsidR="005A6523" w:rsidRPr="00886134">
              <w:t>:</w:t>
            </w:r>
          </w:p>
          <w:p w:rsidR="006E20E4" w:rsidRPr="00886134" w:rsidRDefault="005A6523" w:rsidP="006E20E4">
            <w:pPr>
              <w:autoSpaceDE w:val="0"/>
              <w:autoSpaceDN w:val="0"/>
              <w:adjustRightInd w:val="0"/>
              <w:ind w:firstLine="142"/>
              <w:jc w:val="both"/>
            </w:pPr>
            <w:r w:rsidRPr="00886134">
              <w:t>-</w:t>
            </w:r>
            <w:r w:rsidR="006E20E4" w:rsidRPr="00886134">
              <w:t xml:space="preserve"> выполнение монтажных и пусконаладочных работ по оснащению средствами </w:t>
            </w:r>
            <w:r w:rsidR="005A6180" w:rsidRPr="00886134">
              <w:t xml:space="preserve">автоматической </w:t>
            </w:r>
            <w:r w:rsidR="006E20E4" w:rsidRPr="00886134">
              <w:t>пожарной сигнализации (далее АПС) и системами управления эвакуацией при пожаре (далее СОУЭ) объект</w:t>
            </w:r>
            <w:r w:rsidRPr="00886134">
              <w:t>ов ГУП РК «Крымэнерго»;</w:t>
            </w:r>
          </w:p>
          <w:p w:rsidR="005A6523" w:rsidRPr="00886134" w:rsidRDefault="006E20E4" w:rsidP="006E20E4">
            <w:pPr>
              <w:autoSpaceDE w:val="0"/>
              <w:autoSpaceDN w:val="0"/>
              <w:adjustRightInd w:val="0"/>
              <w:ind w:firstLine="142"/>
              <w:jc w:val="both"/>
            </w:pPr>
            <w:r w:rsidRPr="00886134">
              <w:t>- повышение пожарной безопасности административных, административно - бытовых, производственных зданий</w:t>
            </w:r>
            <w:r w:rsidR="0001361C">
              <w:t xml:space="preserve"> </w:t>
            </w:r>
            <w:r w:rsidR="005A6523" w:rsidRPr="00886134">
              <w:t>объектов ГУП РК «Крымэнерго»;</w:t>
            </w:r>
          </w:p>
          <w:p w:rsidR="006E20E4" w:rsidRPr="00886134" w:rsidRDefault="005A6523" w:rsidP="006E20E4">
            <w:pPr>
              <w:autoSpaceDE w:val="0"/>
              <w:autoSpaceDN w:val="0"/>
              <w:adjustRightInd w:val="0"/>
              <w:ind w:firstLine="142"/>
              <w:jc w:val="both"/>
            </w:pPr>
            <w:r w:rsidRPr="00886134">
              <w:t>-</w:t>
            </w:r>
            <w:r w:rsidR="006E20E4" w:rsidRPr="00886134">
              <w:t xml:space="preserve"> предотвращение угрозы жизни и здоровью людей, </w:t>
            </w:r>
          </w:p>
          <w:p w:rsidR="006E20E4" w:rsidRPr="00886134" w:rsidRDefault="006E20E4" w:rsidP="002D1D39">
            <w:pPr>
              <w:autoSpaceDE w:val="0"/>
              <w:autoSpaceDN w:val="0"/>
              <w:adjustRightInd w:val="0"/>
              <w:ind w:firstLine="142"/>
              <w:jc w:val="both"/>
            </w:pPr>
            <w:r w:rsidRPr="00886134">
              <w:t xml:space="preserve">- </w:t>
            </w:r>
            <w:r w:rsidR="005A6523" w:rsidRPr="00886134">
              <w:t xml:space="preserve">обеспечение </w:t>
            </w:r>
            <w:r w:rsidRPr="00886134">
              <w:t>ран</w:t>
            </w:r>
            <w:r w:rsidR="005A6523" w:rsidRPr="00886134">
              <w:t>н</w:t>
            </w:r>
            <w:r w:rsidRPr="00886134">
              <w:t>е</w:t>
            </w:r>
            <w:r w:rsidR="005A6523" w:rsidRPr="00886134">
              <w:t>го</w:t>
            </w:r>
            <w:r w:rsidRPr="00886134">
              <w:t xml:space="preserve"> обнаружени</w:t>
            </w:r>
            <w:r w:rsidR="005A6523" w:rsidRPr="00886134">
              <w:t>я</w:t>
            </w:r>
            <w:r w:rsidRPr="00886134">
              <w:t xml:space="preserve"> задымлени</w:t>
            </w:r>
            <w:r w:rsidR="005A6523" w:rsidRPr="00886134">
              <w:t>й</w:t>
            </w:r>
            <w:r w:rsidRPr="00886134">
              <w:t xml:space="preserve"> зданий. </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20E4">
            <w:pPr>
              <w:ind w:firstLine="851"/>
              <w:jc w:val="both"/>
            </w:pPr>
            <w:r w:rsidRPr="00886134">
              <w:t>Наличие проектной документации (согласованной и утвержденной в установленном порядке, которая и будет являться техническим заданием для размещения указанных работ) (в случае осуществления строительства, реконструкции, капитального ремонта является обязательным)</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D732A9" w:rsidRPr="00886134" w:rsidRDefault="00D732A9" w:rsidP="00362B83">
            <w:pPr>
              <w:jc w:val="both"/>
            </w:pPr>
            <w:r>
              <w:t>1.Проектная документация 05-08-С/2024-СПС. СОУЭ «Корректировка проектной документации (стадии "РД"), сметной</w:t>
            </w:r>
            <w:r w:rsidR="0001361C">
              <w:t xml:space="preserve"> </w:t>
            </w:r>
            <w:r>
              <w:t>документации на установку автоматических пожарных сигнализаций и систем управления эвакуацией при пожаре (</w:t>
            </w:r>
            <w:r w:rsidR="00942A1E">
              <w:t>А</w:t>
            </w:r>
            <w:r>
              <w:t>ПС и СОУЭ) на объектах ГУП РК "Крымэнерго» (г. Симферополь, ул. Кечкеметская/Николаевская 172/1, инв.№ D1300, D1298, D1301, D1302, D1299)», утвержденная приказом генерального директора ГУП РК «</w:t>
            </w:r>
            <w:proofErr w:type="spellStart"/>
            <w:r>
              <w:t>Крымэнерго</w:t>
            </w:r>
            <w:proofErr w:type="spellEnd"/>
            <w:r>
              <w:t>» №182 от 11.02.2025.</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7A5C07">
            <w:pPr>
              <w:ind w:firstLine="851"/>
              <w:jc w:val="both"/>
            </w:pPr>
            <w:r w:rsidRPr="00886134">
              <w:t>Перечень и объемы выполнения работ (подробный перечень действий, их количественные и качественные показатели, требуемые от исполнителя с учетом потребностей заказчика)</w:t>
            </w:r>
          </w:p>
        </w:tc>
      </w:tr>
      <w:tr w:rsidR="002A2866" w:rsidRPr="00886134" w:rsidTr="00DC4F21">
        <w:trPr>
          <w:trHeight w:val="3964"/>
        </w:trPr>
        <w:tc>
          <w:tcPr>
            <w:tcW w:w="14992" w:type="dxa"/>
            <w:tcBorders>
              <w:top w:val="single" w:sz="4" w:space="0" w:color="auto"/>
              <w:left w:val="single" w:sz="4" w:space="0" w:color="auto"/>
              <w:bottom w:val="single" w:sz="4" w:space="0" w:color="auto"/>
              <w:right w:val="single" w:sz="4" w:space="0" w:color="auto"/>
            </w:tcBorders>
            <w:vAlign w:val="center"/>
            <w:hideMark/>
          </w:tcPr>
          <w:tbl>
            <w:tblPr>
              <w:tblW w:w="14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2043"/>
              <w:gridCol w:w="9256"/>
              <w:gridCol w:w="67"/>
              <w:gridCol w:w="2731"/>
            </w:tblGrid>
            <w:tr w:rsidR="00E6773B" w:rsidRPr="00886134" w:rsidTr="00F44587">
              <w:trPr>
                <w:jc w:val="center"/>
              </w:trPr>
              <w:tc>
                <w:tcPr>
                  <w:tcW w:w="184" w:type="pct"/>
                  <w:vMerge w:val="restart"/>
                  <w:tcBorders>
                    <w:top w:val="single" w:sz="4" w:space="0" w:color="auto"/>
                    <w:left w:val="single" w:sz="4" w:space="0" w:color="auto"/>
                    <w:right w:val="single" w:sz="4" w:space="0" w:color="auto"/>
                  </w:tcBorders>
                  <w:vAlign w:val="center"/>
                  <w:hideMark/>
                </w:tcPr>
                <w:p w:rsidR="00E6773B" w:rsidRPr="00886134" w:rsidRDefault="00E6773B" w:rsidP="00E6773B">
                  <w:pPr>
                    <w:tabs>
                      <w:tab w:val="left" w:pos="-75"/>
                      <w:tab w:val="left" w:pos="421"/>
                    </w:tabs>
                    <w:spacing w:line="360" w:lineRule="auto"/>
                    <w:ind w:right="-157" w:hanging="75"/>
                    <w:jc w:val="center"/>
                  </w:pPr>
                  <w:r w:rsidRPr="00886134">
                    <w:lastRenderedPageBreak/>
                    <w:t>№п/п</w:t>
                  </w:r>
                </w:p>
              </w:tc>
              <w:tc>
                <w:tcPr>
                  <w:tcW w:w="698" w:type="pct"/>
                  <w:vMerge w:val="restart"/>
                  <w:tcBorders>
                    <w:top w:val="single" w:sz="4" w:space="0" w:color="auto"/>
                    <w:left w:val="single" w:sz="4" w:space="0" w:color="auto"/>
                    <w:right w:val="single" w:sz="4" w:space="0" w:color="auto"/>
                  </w:tcBorders>
                  <w:vAlign w:val="center"/>
                  <w:hideMark/>
                </w:tcPr>
                <w:p w:rsidR="00E6773B" w:rsidRPr="00886134" w:rsidRDefault="00E6773B" w:rsidP="002A2866">
                  <w:pPr>
                    <w:jc w:val="center"/>
                  </w:pPr>
                  <w:r w:rsidRPr="00886134">
                    <w:t>Наименование работ (конкретной цели выполнения работ)</w:t>
                  </w:r>
                </w:p>
              </w:tc>
              <w:tc>
                <w:tcPr>
                  <w:tcW w:w="3162" w:type="pct"/>
                  <w:vMerge w:val="restart"/>
                  <w:tcBorders>
                    <w:top w:val="single" w:sz="4" w:space="0" w:color="auto"/>
                    <w:left w:val="single" w:sz="4" w:space="0" w:color="auto"/>
                    <w:right w:val="single" w:sz="4" w:space="0" w:color="auto"/>
                  </w:tcBorders>
                  <w:vAlign w:val="center"/>
                  <w:hideMark/>
                </w:tcPr>
                <w:p w:rsidR="00E6773B" w:rsidRPr="00886134" w:rsidRDefault="00E6773B" w:rsidP="002A2866">
                  <w:pPr>
                    <w:jc w:val="center"/>
                  </w:pPr>
                  <w:r w:rsidRPr="00886134">
                    <w:t>Описание работ (подробный перечень действий, входящих в состав подрядных работ, позволяющих максимально возможно достичь поставленной цели; вещественные/значимые показатели, определяющие конечный результат)</w:t>
                  </w:r>
                </w:p>
              </w:tc>
              <w:tc>
                <w:tcPr>
                  <w:tcW w:w="956" w:type="pct"/>
                  <w:gridSpan w:val="2"/>
                  <w:tcBorders>
                    <w:top w:val="single" w:sz="4" w:space="0" w:color="auto"/>
                    <w:left w:val="single" w:sz="4" w:space="0" w:color="auto"/>
                    <w:bottom w:val="single" w:sz="4" w:space="0" w:color="auto"/>
                    <w:right w:val="single" w:sz="4" w:space="0" w:color="auto"/>
                  </w:tcBorders>
                  <w:vAlign w:val="center"/>
                  <w:hideMark/>
                </w:tcPr>
                <w:p w:rsidR="00E6773B" w:rsidRPr="00886134" w:rsidRDefault="00E6773B" w:rsidP="002A2866">
                  <w:pPr>
                    <w:jc w:val="center"/>
                  </w:pPr>
                  <w:r w:rsidRPr="00886134">
                    <w:t>Количественный показатель объема подрядных работ</w:t>
                  </w:r>
                </w:p>
              </w:tc>
            </w:tr>
            <w:tr w:rsidR="00D732A9" w:rsidRPr="00886134" w:rsidTr="00F44587">
              <w:trPr>
                <w:jc w:val="center"/>
              </w:trPr>
              <w:tc>
                <w:tcPr>
                  <w:tcW w:w="184" w:type="pct"/>
                  <w:vMerge/>
                  <w:tcBorders>
                    <w:left w:val="single" w:sz="4" w:space="0" w:color="auto"/>
                    <w:bottom w:val="single" w:sz="4" w:space="0" w:color="auto"/>
                    <w:right w:val="single" w:sz="4" w:space="0" w:color="auto"/>
                  </w:tcBorders>
                  <w:vAlign w:val="center"/>
                </w:tcPr>
                <w:p w:rsidR="00D732A9" w:rsidRPr="00886134" w:rsidRDefault="00D732A9" w:rsidP="00E6773B">
                  <w:pPr>
                    <w:tabs>
                      <w:tab w:val="left" w:pos="-75"/>
                      <w:tab w:val="left" w:pos="421"/>
                    </w:tabs>
                    <w:spacing w:line="360" w:lineRule="auto"/>
                    <w:ind w:firstLine="851"/>
                    <w:jc w:val="center"/>
                  </w:pPr>
                </w:p>
              </w:tc>
              <w:tc>
                <w:tcPr>
                  <w:tcW w:w="698" w:type="pct"/>
                  <w:vMerge/>
                  <w:tcBorders>
                    <w:left w:val="single" w:sz="4" w:space="0" w:color="auto"/>
                    <w:bottom w:val="single" w:sz="4" w:space="0" w:color="auto"/>
                    <w:right w:val="single" w:sz="4" w:space="0" w:color="auto"/>
                  </w:tcBorders>
                  <w:vAlign w:val="center"/>
                </w:tcPr>
                <w:p w:rsidR="00D732A9" w:rsidRPr="00886134" w:rsidRDefault="00D732A9" w:rsidP="001F37CA">
                  <w:pPr>
                    <w:spacing w:line="360" w:lineRule="auto"/>
                    <w:ind w:firstLine="851"/>
                    <w:jc w:val="center"/>
                  </w:pPr>
                </w:p>
              </w:tc>
              <w:tc>
                <w:tcPr>
                  <w:tcW w:w="3162" w:type="pct"/>
                  <w:vMerge/>
                  <w:tcBorders>
                    <w:left w:val="single" w:sz="4" w:space="0" w:color="auto"/>
                    <w:bottom w:val="single" w:sz="4" w:space="0" w:color="auto"/>
                    <w:right w:val="single" w:sz="4" w:space="0" w:color="auto"/>
                  </w:tcBorders>
                  <w:vAlign w:val="center"/>
                </w:tcPr>
                <w:p w:rsidR="00D732A9" w:rsidRPr="00886134" w:rsidRDefault="00D732A9" w:rsidP="001F37CA">
                  <w:pPr>
                    <w:spacing w:line="360" w:lineRule="auto"/>
                    <w:ind w:firstLine="851"/>
                    <w:jc w:val="center"/>
                  </w:pPr>
                </w:p>
              </w:tc>
              <w:tc>
                <w:tcPr>
                  <w:tcW w:w="956" w:type="pct"/>
                  <w:gridSpan w:val="2"/>
                  <w:tcBorders>
                    <w:top w:val="single" w:sz="4" w:space="0" w:color="auto"/>
                    <w:left w:val="single" w:sz="4" w:space="0" w:color="auto"/>
                    <w:bottom w:val="single" w:sz="4" w:space="0" w:color="auto"/>
                    <w:right w:val="single" w:sz="4" w:space="0" w:color="auto"/>
                  </w:tcBorders>
                  <w:vAlign w:val="center"/>
                </w:tcPr>
                <w:p w:rsidR="00D732A9" w:rsidRPr="00886134" w:rsidRDefault="00D732A9" w:rsidP="00DB51EB">
                  <w:pPr>
                    <w:spacing w:line="360" w:lineRule="auto"/>
                    <w:ind w:hanging="48"/>
                    <w:jc w:val="center"/>
                  </w:pPr>
                  <w:r>
                    <w:t>Центральные ЭС</w:t>
                  </w:r>
                </w:p>
              </w:tc>
            </w:tr>
            <w:tr w:rsidR="00D732A9" w:rsidRPr="00886134" w:rsidTr="00F44587">
              <w:trPr>
                <w:jc w:val="center"/>
              </w:trPr>
              <w:tc>
                <w:tcPr>
                  <w:tcW w:w="184" w:type="pct"/>
                  <w:tcBorders>
                    <w:top w:val="single" w:sz="4" w:space="0" w:color="auto"/>
                    <w:left w:val="single" w:sz="4" w:space="0" w:color="auto"/>
                    <w:bottom w:val="single" w:sz="4" w:space="0" w:color="auto"/>
                    <w:right w:val="single" w:sz="4" w:space="0" w:color="auto"/>
                  </w:tcBorders>
                  <w:vAlign w:val="center"/>
                </w:tcPr>
                <w:p w:rsidR="00D732A9" w:rsidRPr="00886134" w:rsidRDefault="00D732A9" w:rsidP="00E6773B">
                  <w:pPr>
                    <w:tabs>
                      <w:tab w:val="left" w:pos="500"/>
                    </w:tabs>
                    <w:spacing w:line="360" w:lineRule="auto"/>
                    <w:jc w:val="center"/>
                  </w:pPr>
                  <w:r w:rsidRPr="00886134">
                    <w:t>1</w:t>
                  </w:r>
                </w:p>
              </w:tc>
              <w:tc>
                <w:tcPr>
                  <w:tcW w:w="698" w:type="pct"/>
                  <w:tcBorders>
                    <w:top w:val="single" w:sz="4" w:space="0" w:color="auto"/>
                    <w:left w:val="single" w:sz="4" w:space="0" w:color="auto"/>
                    <w:bottom w:val="single" w:sz="4" w:space="0" w:color="auto"/>
                    <w:right w:val="single" w:sz="4" w:space="0" w:color="auto"/>
                  </w:tcBorders>
                  <w:vAlign w:val="center"/>
                </w:tcPr>
                <w:p w:rsidR="00D732A9" w:rsidRPr="00886134" w:rsidRDefault="00D732A9" w:rsidP="001F37CA">
                  <w:r w:rsidRPr="00886134">
                    <w:t xml:space="preserve">Приёмка зданий и сооружений под монтаж </w:t>
                  </w:r>
                </w:p>
              </w:tc>
              <w:tc>
                <w:tcPr>
                  <w:tcW w:w="3162" w:type="pct"/>
                  <w:tcBorders>
                    <w:top w:val="single" w:sz="4" w:space="0" w:color="auto"/>
                    <w:left w:val="single" w:sz="4" w:space="0" w:color="auto"/>
                    <w:bottom w:val="single" w:sz="4" w:space="0" w:color="auto"/>
                    <w:right w:val="single" w:sz="4" w:space="0" w:color="auto"/>
                  </w:tcBorders>
                  <w:vAlign w:val="center"/>
                </w:tcPr>
                <w:p w:rsidR="00D732A9" w:rsidRPr="00886134" w:rsidRDefault="00D732A9" w:rsidP="001F37CA">
                  <w:r w:rsidRPr="00886134">
                    <w:t>Приемка зданий и сооружений для проведения работ по монтажу АПС и СОУЭ.</w:t>
                  </w:r>
                </w:p>
              </w:tc>
              <w:tc>
                <w:tcPr>
                  <w:tcW w:w="956" w:type="pct"/>
                  <w:gridSpan w:val="2"/>
                  <w:tcBorders>
                    <w:top w:val="single" w:sz="4" w:space="0" w:color="auto"/>
                    <w:left w:val="single" w:sz="4" w:space="0" w:color="auto"/>
                    <w:bottom w:val="single" w:sz="4" w:space="0" w:color="auto"/>
                    <w:right w:val="single" w:sz="4" w:space="0" w:color="auto"/>
                  </w:tcBorders>
                  <w:vAlign w:val="center"/>
                </w:tcPr>
                <w:p w:rsidR="00D732A9" w:rsidRPr="00886134" w:rsidRDefault="00D732A9" w:rsidP="00BC6E05">
                  <w:pPr>
                    <w:autoSpaceDE w:val="0"/>
                    <w:autoSpaceDN w:val="0"/>
                    <w:adjustRightInd w:val="0"/>
                    <w:contextualSpacing/>
                    <w:jc w:val="center"/>
                  </w:pPr>
                  <w:r>
                    <w:t>21</w:t>
                  </w:r>
                  <w:r w:rsidRPr="00886134">
                    <w:t>шт.</w:t>
                  </w:r>
                </w:p>
              </w:tc>
            </w:tr>
            <w:tr w:rsidR="008E0EEB" w:rsidRPr="00886134" w:rsidTr="00F44587">
              <w:trPr>
                <w:jc w:val="center"/>
              </w:trPr>
              <w:tc>
                <w:tcPr>
                  <w:tcW w:w="184" w:type="pct"/>
                  <w:vMerge w:val="restart"/>
                  <w:tcBorders>
                    <w:top w:val="single" w:sz="4" w:space="0" w:color="auto"/>
                    <w:left w:val="single" w:sz="4" w:space="0" w:color="auto"/>
                    <w:right w:val="single" w:sz="4" w:space="0" w:color="auto"/>
                  </w:tcBorders>
                  <w:vAlign w:val="center"/>
                </w:tcPr>
                <w:p w:rsidR="008E0EEB" w:rsidRPr="00886134" w:rsidRDefault="008E0EEB" w:rsidP="00E6773B">
                  <w:pPr>
                    <w:tabs>
                      <w:tab w:val="left" w:pos="500"/>
                    </w:tabs>
                    <w:spacing w:line="360" w:lineRule="auto"/>
                    <w:jc w:val="center"/>
                  </w:pPr>
                  <w:r w:rsidRPr="00886134">
                    <w:t>2</w:t>
                  </w:r>
                </w:p>
              </w:tc>
              <w:tc>
                <w:tcPr>
                  <w:tcW w:w="698" w:type="pct"/>
                  <w:vMerge w:val="restart"/>
                  <w:tcBorders>
                    <w:top w:val="single" w:sz="4" w:space="0" w:color="auto"/>
                    <w:left w:val="single" w:sz="4" w:space="0" w:color="auto"/>
                    <w:right w:val="single" w:sz="4" w:space="0" w:color="auto"/>
                  </w:tcBorders>
                  <w:vAlign w:val="center"/>
                </w:tcPr>
                <w:p w:rsidR="008E0EEB" w:rsidRPr="00886134" w:rsidRDefault="008E0EEB" w:rsidP="0001361C">
                  <w:r w:rsidRPr="00886134">
                    <w:t>Монтаж оборудования</w:t>
                  </w:r>
                </w:p>
              </w:tc>
              <w:tc>
                <w:tcPr>
                  <w:tcW w:w="4118" w:type="pct"/>
                  <w:gridSpan w:val="3"/>
                  <w:tcBorders>
                    <w:top w:val="single" w:sz="4" w:space="0" w:color="auto"/>
                    <w:left w:val="single" w:sz="4" w:space="0" w:color="auto"/>
                    <w:bottom w:val="single" w:sz="4" w:space="0" w:color="auto"/>
                    <w:right w:val="single" w:sz="4" w:space="0" w:color="auto"/>
                  </w:tcBorders>
                  <w:vAlign w:val="center"/>
                </w:tcPr>
                <w:p w:rsidR="008E0EEB" w:rsidRPr="00886134" w:rsidRDefault="008E0EEB" w:rsidP="00413313">
                  <w:r w:rsidRPr="00886134">
                    <w:t>Оборудование</w:t>
                  </w:r>
                </w:p>
              </w:tc>
            </w:tr>
            <w:tr w:rsidR="00D732A9" w:rsidRPr="00886134" w:rsidTr="000F2288">
              <w:trPr>
                <w:jc w:val="center"/>
              </w:trPr>
              <w:tc>
                <w:tcPr>
                  <w:tcW w:w="184" w:type="pct"/>
                  <w:vMerge/>
                  <w:tcBorders>
                    <w:left w:val="single" w:sz="4" w:space="0" w:color="auto"/>
                    <w:right w:val="single" w:sz="4" w:space="0" w:color="auto"/>
                  </w:tcBorders>
                  <w:vAlign w:val="center"/>
                </w:tcPr>
                <w:p w:rsidR="00D732A9" w:rsidRPr="00886134" w:rsidRDefault="00D732A9"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D732A9" w:rsidRPr="00886134" w:rsidRDefault="00D732A9"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D732A9" w:rsidRPr="00886134" w:rsidRDefault="00D732A9" w:rsidP="001F37CA">
                  <w:pPr>
                    <w:autoSpaceDE w:val="0"/>
                    <w:autoSpaceDN w:val="0"/>
                    <w:adjustRightInd w:val="0"/>
                    <w:contextualSpacing/>
                  </w:pPr>
                  <w:r w:rsidRPr="00886134">
                    <w:t>Контроллер адресных устройств R3-Рубеж-КАУ2</w:t>
                  </w:r>
                </w:p>
              </w:tc>
              <w:tc>
                <w:tcPr>
                  <w:tcW w:w="933" w:type="pct"/>
                  <w:tcBorders>
                    <w:top w:val="single" w:sz="4" w:space="0" w:color="auto"/>
                    <w:left w:val="single" w:sz="4" w:space="0" w:color="auto"/>
                    <w:bottom w:val="single" w:sz="4" w:space="0" w:color="auto"/>
                    <w:right w:val="single" w:sz="4" w:space="0" w:color="auto"/>
                  </w:tcBorders>
                  <w:vAlign w:val="center"/>
                </w:tcPr>
                <w:p w:rsidR="00D732A9" w:rsidRPr="00886134" w:rsidRDefault="00D732A9" w:rsidP="00DB51EB">
                  <w:pPr>
                    <w:autoSpaceDE w:val="0"/>
                    <w:autoSpaceDN w:val="0"/>
                    <w:adjustRightInd w:val="0"/>
                    <w:contextualSpacing/>
                    <w:jc w:val="center"/>
                  </w:pPr>
                  <w:r>
                    <w:t>8</w:t>
                  </w:r>
                  <w:r w:rsidRPr="00886134">
                    <w:t>шт.</w:t>
                  </w:r>
                </w:p>
              </w:tc>
            </w:tr>
            <w:tr w:rsidR="00D732A9" w:rsidRPr="00886134" w:rsidTr="000F2288">
              <w:trPr>
                <w:jc w:val="center"/>
              </w:trPr>
              <w:tc>
                <w:tcPr>
                  <w:tcW w:w="184" w:type="pct"/>
                  <w:vMerge/>
                  <w:tcBorders>
                    <w:left w:val="single" w:sz="4" w:space="0" w:color="auto"/>
                    <w:right w:val="single" w:sz="4" w:space="0" w:color="auto"/>
                  </w:tcBorders>
                  <w:vAlign w:val="center"/>
                </w:tcPr>
                <w:p w:rsidR="00D732A9" w:rsidRPr="00886134" w:rsidRDefault="00D732A9"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D732A9" w:rsidRPr="00886134" w:rsidRDefault="00D732A9"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D732A9" w:rsidRPr="00886134" w:rsidRDefault="00D732A9" w:rsidP="001F37CA">
                  <w:pPr>
                    <w:autoSpaceDE w:val="0"/>
                    <w:autoSpaceDN w:val="0"/>
                    <w:adjustRightInd w:val="0"/>
                    <w:contextualSpacing/>
                  </w:pPr>
                  <w:r w:rsidRPr="00886134">
                    <w:t>Прибор приемно-контрольный и управления охранно-пожарный адресный R3-Рубеж-2ОП</w:t>
                  </w:r>
                </w:p>
              </w:tc>
              <w:tc>
                <w:tcPr>
                  <w:tcW w:w="933" w:type="pct"/>
                  <w:tcBorders>
                    <w:top w:val="single" w:sz="4" w:space="0" w:color="auto"/>
                    <w:left w:val="single" w:sz="4" w:space="0" w:color="auto"/>
                    <w:bottom w:val="single" w:sz="4" w:space="0" w:color="auto"/>
                    <w:right w:val="single" w:sz="4" w:space="0" w:color="auto"/>
                  </w:tcBorders>
                  <w:vAlign w:val="center"/>
                </w:tcPr>
                <w:p w:rsidR="00D732A9" w:rsidRPr="00886134" w:rsidRDefault="00D732A9" w:rsidP="00DB51EB">
                  <w:pPr>
                    <w:autoSpaceDE w:val="0"/>
                    <w:autoSpaceDN w:val="0"/>
                    <w:adjustRightInd w:val="0"/>
                    <w:contextualSpacing/>
                    <w:jc w:val="center"/>
                  </w:pPr>
                  <w:r w:rsidRPr="00886134">
                    <w:t>1шт.</w:t>
                  </w:r>
                </w:p>
              </w:tc>
            </w:tr>
            <w:tr w:rsidR="00D732A9" w:rsidRPr="00886134" w:rsidTr="000F2288">
              <w:trPr>
                <w:jc w:val="center"/>
              </w:trPr>
              <w:tc>
                <w:tcPr>
                  <w:tcW w:w="184" w:type="pct"/>
                  <w:vMerge/>
                  <w:tcBorders>
                    <w:left w:val="single" w:sz="4" w:space="0" w:color="auto"/>
                    <w:right w:val="single" w:sz="4" w:space="0" w:color="auto"/>
                  </w:tcBorders>
                  <w:vAlign w:val="center"/>
                </w:tcPr>
                <w:p w:rsidR="00D732A9" w:rsidRPr="00886134" w:rsidRDefault="00D732A9"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D732A9" w:rsidRPr="00886134" w:rsidRDefault="00D732A9"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D732A9" w:rsidRPr="00D732A9" w:rsidRDefault="00D732A9" w:rsidP="00F832CD">
                  <w:pPr>
                    <w:autoSpaceDE w:val="0"/>
                    <w:autoSpaceDN w:val="0"/>
                    <w:adjustRightInd w:val="0"/>
                    <w:contextualSpacing/>
                  </w:pPr>
                  <w:r w:rsidRPr="00D732A9">
                    <w:t>Блок индикации и управления R3-Рубеж-БИУ</w:t>
                  </w:r>
                </w:p>
              </w:tc>
              <w:tc>
                <w:tcPr>
                  <w:tcW w:w="933" w:type="pct"/>
                  <w:tcBorders>
                    <w:top w:val="single" w:sz="4" w:space="0" w:color="auto"/>
                    <w:left w:val="single" w:sz="4" w:space="0" w:color="auto"/>
                    <w:bottom w:val="single" w:sz="4" w:space="0" w:color="auto"/>
                    <w:right w:val="single" w:sz="4" w:space="0" w:color="auto"/>
                  </w:tcBorders>
                  <w:vAlign w:val="center"/>
                </w:tcPr>
                <w:p w:rsidR="00D732A9" w:rsidRPr="00886134" w:rsidRDefault="00D732A9" w:rsidP="00DB51EB">
                  <w:pPr>
                    <w:autoSpaceDE w:val="0"/>
                    <w:autoSpaceDN w:val="0"/>
                    <w:adjustRightInd w:val="0"/>
                    <w:contextualSpacing/>
                    <w:jc w:val="center"/>
                  </w:pPr>
                  <w:r>
                    <w:t>1шт.</w:t>
                  </w:r>
                </w:p>
              </w:tc>
            </w:tr>
            <w:tr w:rsidR="00D732A9" w:rsidRPr="00886134" w:rsidTr="000F2288">
              <w:trPr>
                <w:jc w:val="center"/>
              </w:trPr>
              <w:tc>
                <w:tcPr>
                  <w:tcW w:w="184" w:type="pct"/>
                  <w:vMerge/>
                  <w:tcBorders>
                    <w:left w:val="single" w:sz="4" w:space="0" w:color="auto"/>
                    <w:right w:val="single" w:sz="4" w:space="0" w:color="auto"/>
                  </w:tcBorders>
                  <w:vAlign w:val="center"/>
                </w:tcPr>
                <w:p w:rsidR="00D732A9" w:rsidRPr="00886134" w:rsidRDefault="00D732A9"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D732A9" w:rsidRPr="00886134" w:rsidRDefault="00D732A9"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D732A9" w:rsidRPr="00D732A9" w:rsidRDefault="00D732A9" w:rsidP="00F832CD">
                  <w:pPr>
                    <w:autoSpaceDE w:val="0"/>
                    <w:autoSpaceDN w:val="0"/>
                    <w:adjustRightInd w:val="0"/>
                    <w:contextualSpacing/>
                  </w:pPr>
                  <w:r w:rsidRPr="00D732A9">
                    <w:t>Модуль связи МС-ТЛ</w:t>
                  </w:r>
                </w:p>
              </w:tc>
              <w:tc>
                <w:tcPr>
                  <w:tcW w:w="933" w:type="pct"/>
                  <w:tcBorders>
                    <w:top w:val="single" w:sz="4" w:space="0" w:color="auto"/>
                    <w:left w:val="single" w:sz="4" w:space="0" w:color="auto"/>
                    <w:bottom w:val="single" w:sz="4" w:space="0" w:color="auto"/>
                    <w:right w:val="single" w:sz="4" w:space="0" w:color="auto"/>
                  </w:tcBorders>
                  <w:vAlign w:val="center"/>
                </w:tcPr>
                <w:p w:rsidR="00D732A9" w:rsidRDefault="00D732A9" w:rsidP="00DB51EB">
                  <w:pPr>
                    <w:autoSpaceDE w:val="0"/>
                    <w:autoSpaceDN w:val="0"/>
                    <w:adjustRightInd w:val="0"/>
                    <w:contextualSpacing/>
                    <w:jc w:val="center"/>
                  </w:pPr>
                  <w:r>
                    <w:t>1шт.</w:t>
                  </w:r>
                </w:p>
              </w:tc>
            </w:tr>
            <w:tr w:rsidR="00D732A9" w:rsidRPr="00886134" w:rsidTr="000F2288">
              <w:trPr>
                <w:jc w:val="center"/>
              </w:trPr>
              <w:tc>
                <w:tcPr>
                  <w:tcW w:w="184" w:type="pct"/>
                  <w:vMerge/>
                  <w:tcBorders>
                    <w:left w:val="single" w:sz="4" w:space="0" w:color="auto"/>
                    <w:right w:val="single" w:sz="4" w:space="0" w:color="auto"/>
                  </w:tcBorders>
                  <w:vAlign w:val="center"/>
                </w:tcPr>
                <w:p w:rsidR="00D732A9" w:rsidRPr="00886134" w:rsidRDefault="00D732A9"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D732A9" w:rsidRPr="00886134" w:rsidRDefault="00D732A9"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D732A9" w:rsidRPr="00D732A9" w:rsidRDefault="00D732A9" w:rsidP="00F832CD">
                  <w:pPr>
                    <w:autoSpaceDE w:val="0"/>
                    <w:autoSpaceDN w:val="0"/>
                    <w:adjustRightInd w:val="0"/>
                    <w:contextualSpacing/>
                  </w:pPr>
                  <w:r w:rsidRPr="00D732A9">
                    <w:t>Модуль связи R3-МС</w:t>
                  </w:r>
                </w:p>
              </w:tc>
              <w:tc>
                <w:tcPr>
                  <w:tcW w:w="933" w:type="pct"/>
                  <w:tcBorders>
                    <w:top w:val="single" w:sz="4" w:space="0" w:color="auto"/>
                    <w:left w:val="single" w:sz="4" w:space="0" w:color="auto"/>
                    <w:bottom w:val="single" w:sz="4" w:space="0" w:color="auto"/>
                    <w:right w:val="single" w:sz="4" w:space="0" w:color="auto"/>
                  </w:tcBorders>
                  <w:vAlign w:val="center"/>
                </w:tcPr>
                <w:p w:rsidR="00D732A9" w:rsidRDefault="00D732A9" w:rsidP="00DB51EB">
                  <w:pPr>
                    <w:autoSpaceDE w:val="0"/>
                    <w:autoSpaceDN w:val="0"/>
                    <w:adjustRightInd w:val="0"/>
                    <w:contextualSpacing/>
                    <w:jc w:val="center"/>
                  </w:pPr>
                  <w:r>
                    <w:t>1шт.</w:t>
                  </w:r>
                </w:p>
              </w:tc>
            </w:tr>
            <w:tr w:rsidR="00D732A9" w:rsidRPr="00886134" w:rsidTr="000F2288">
              <w:trPr>
                <w:jc w:val="center"/>
              </w:trPr>
              <w:tc>
                <w:tcPr>
                  <w:tcW w:w="184" w:type="pct"/>
                  <w:vMerge/>
                  <w:tcBorders>
                    <w:left w:val="single" w:sz="4" w:space="0" w:color="auto"/>
                    <w:right w:val="single" w:sz="4" w:space="0" w:color="auto"/>
                  </w:tcBorders>
                  <w:vAlign w:val="center"/>
                </w:tcPr>
                <w:p w:rsidR="00D732A9" w:rsidRPr="00886134" w:rsidRDefault="00D732A9"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D732A9" w:rsidRPr="00886134" w:rsidRDefault="00D732A9"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D732A9" w:rsidRPr="00D732A9" w:rsidRDefault="00D732A9" w:rsidP="00F832CD">
                  <w:pPr>
                    <w:autoSpaceDE w:val="0"/>
                    <w:autoSpaceDN w:val="0"/>
                    <w:adjustRightInd w:val="0"/>
                    <w:contextualSpacing/>
                  </w:pPr>
                  <w:r w:rsidRPr="00D732A9">
                    <w:t>Извещатель пожарный дымовой оптико-электронный точечный взрывозащищённый адресный</w:t>
                  </w:r>
                  <w:r>
                    <w:t xml:space="preserve"> </w:t>
                  </w:r>
                  <w:r w:rsidRPr="00D732A9">
                    <w:t>ИП 212-1В-R3-Н-М20</w:t>
                  </w:r>
                </w:p>
              </w:tc>
              <w:tc>
                <w:tcPr>
                  <w:tcW w:w="933" w:type="pct"/>
                  <w:tcBorders>
                    <w:top w:val="single" w:sz="4" w:space="0" w:color="auto"/>
                    <w:left w:val="single" w:sz="4" w:space="0" w:color="auto"/>
                    <w:bottom w:val="single" w:sz="4" w:space="0" w:color="auto"/>
                    <w:right w:val="single" w:sz="4" w:space="0" w:color="auto"/>
                  </w:tcBorders>
                  <w:vAlign w:val="center"/>
                </w:tcPr>
                <w:p w:rsidR="00D732A9" w:rsidRDefault="00D732A9" w:rsidP="00DB51EB">
                  <w:pPr>
                    <w:autoSpaceDE w:val="0"/>
                    <w:autoSpaceDN w:val="0"/>
                    <w:adjustRightInd w:val="0"/>
                    <w:contextualSpacing/>
                    <w:jc w:val="center"/>
                  </w:pPr>
                  <w:r>
                    <w:t>4шт.</w:t>
                  </w:r>
                </w:p>
              </w:tc>
            </w:tr>
            <w:tr w:rsidR="0050608C" w:rsidRPr="00886134" w:rsidTr="000F2288">
              <w:trPr>
                <w:jc w:val="center"/>
              </w:trPr>
              <w:tc>
                <w:tcPr>
                  <w:tcW w:w="184" w:type="pct"/>
                  <w:vMerge/>
                  <w:tcBorders>
                    <w:left w:val="single" w:sz="4" w:space="0" w:color="auto"/>
                    <w:right w:val="single" w:sz="4" w:space="0" w:color="auto"/>
                  </w:tcBorders>
                  <w:vAlign w:val="center"/>
                </w:tcPr>
                <w:p w:rsidR="0050608C" w:rsidRPr="00886134" w:rsidRDefault="0050608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50608C" w:rsidRPr="00886134" w:rsidRDefault="0050608C"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50608C" w:rsidRPr="00886134" w:rsidRDefault="0050608C" w:rsidP="00F832CD">
                  <w:pPr>
                    <w:autoSpaceDE w:val="0"/>
                    <w:autoSpaceDN w:val="0"/>
                    <w:adjustRightInd w:val="0"/>
                    <w:contextualSpacing/>
                  </w:pPr>
                  <w:r w:rsidRPr="00886134">
                    <w:t>Извещатель пожарный дымовой оптико-электронный адресно-аналоговый ИП 212-64-R3 W1.02</w:t>
                  </w:r>
                </w:p>
              </w:tc>
              <w:tc>
                <w:tcPr>
                  <w:tcW w:w="933" w:type="pct"/>
                  <w:tcBorders>
                    <w:top w:val="single" w:sz="4" w:space="0" w:color="auto"/>
                    <w:left w:val="single" w:sz="4" w:space="0" w:color="auto"/>
                    <w:bottom w:val="single" w:sz="4" w:space="0" w:color="auto"/>
                    <w:right w:val="single" w:sz="4" w:space="0" w:color="auto"/>
                  </w:tcBorders>
                  <w:vAlign w:val="center"/>
                </w:tcPr>
                <w:p w:rsidR="0050608C" w:rsidRPr="00886134" w:rsidRDefault="0050608C" w:rsidP="00F832CD">
                  <w:pPr>
                    <w:autoSpaceDE w:val="0"/>
                    <w:autoSpaceDN w:val="0"/>
                    <w:adjustRightInd w:val="0"/>
                    <w:contextualSpacing/>
                    <w:jc w:val="center"/>
                  </w:pPr>
                  <w:r>
                    <w:t>437</w:t>
                  </w:r>
                  <w:r w:rsidRPr="00886134">
                    <w:t xml:space="preserve"> шт.</w:t>
                  </w:r>
                </w:p>
              </w:tc>
            </w:tr>
            <w:tr w:rsidR="0050608C" w:rsidRPr="00886134" w:rsidTr="000F2288">
              <w:trPr>
                <w:jc w:val="center"/>
              </w:trPr>
              <w:tc>
                <w:tcPr>
                  <w:tcW w:w="184" w:type="pct"/>
                  <w:vMerge/>
                  <w:tcBorders>
                    <w:left w:val="single" w:sz="4" w:space="0" w:color="auto"/>
                    <w:right w:val="single" w:sz="4" w:space="0" w:color="auto"/>
                  </w:tcBorders>
                  <w:vAlign w:val="center"/>
                </w:tcPr>
                <w:p w:rsidR="0050608C" w:rsidRPr="00886134" w:rsidRDefault="0050608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50608C" w:rsidRPr="00886134" w:rsidRDefault="0050608C"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50608C" w:rsidRPr="00886134" w:rsidRDefault="0050608C" w:rsidP="00F832CD">
                  <w:pPr>
                    <w:autoSpaceDE w:val="0"/>
                    <w:autoSpaceDN w:val="0"/>
                    <w:adjustRightInd w:val="0"/>
                    <w:contextualSpacing/>
                  </w:pPr>
                  <w:r w:rsidRPr="0050608C">
                    <w:t>Извещатель пожарный дымовой оптико-электронный линейный</w:t>
                  </w:r>
                  <w:r>
                    <w:t xml:space="preserve"> </w:t>
                  </w:r>
                  <w:r w:rsidRPr="0050608C">
                    <w:t>ИПДЛ-264/1-50-R3</w:t>
                  </w:r>
                </w:p>
              </w:tc>
              <w:tc>
                <w:tcPr>
                  <w:tcW w:w="933" w:type="pct"/>
                  <w:tcBorders>
                    <w:top w:val="single" w:sz="4" w:space="0" w:color="auto"/>
                    <w:left w:val="single" w:sz="4" w:space="0" w:color="auto"/>
                    <w:bottom w:val="single" w:sz="4" w:space="0" w:color="auto"/>
                    <w:right w:val="single" w:sz="4" w:space="0" w:color="auto"/>
                  </w:tcBorders>
                  <w:vAlign w:val="center"/>
                </w:tcPr>
                <w:p w:rsidR="0050608C" w:rsidRDefault="0050608C" w:rsidP="00F832CD">
                  <w:pPr>
                    <w:autoSpaceDE w:val="0"/>
                    <w:autoSpaceDN w:val="0"/>
                    <w:adjustRightInd w:val="0"/>
                    <w:contextualSpacing/>
                    <w:jc w:val="center"/>
                  </w:pPr>
                  <w:r>
                    <w:t>5шт.</w:t>
                  </w:r>
                </w:p>
              </w:tc>
            </w:tr>
            <w:tr w:rsidR="0050608C" w:rsidRPr="00886134" w:rsidTr="000F2288">
              <w:trPr>
                <w:jc w:val="center"/>
              </w:trPr>
              <w:tc>
                <w:tcPr>
                  <w:tcW w:w="184" w:type="pct"/>
                  <w:vMerge/>
                  <w:tcBorders>
                    <w:left w:val="single" w:sz="4" w:space="0" w:color="auto"/>
                    <w:right w:val="single" w:sz="4" w:space="0" w:color="auto"/>
                  </w:tcBorders>
                  <w:vAlign w:val="center"/>
                </w:tcPr>
                <w:p w:rsidR="0050608C" w:rsidRPr="00886134" w:rsidRDefault="0050608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50608C" w:rsidRPr="00886134" w:rsidRDefault="0050608C"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50608C" w:rsidRPr="00886134" w:rsidRDefault="0050608C" w:rsidP="00F832CD">
                  <w:pPr>
                    <w:autoSpaceDE w:val="0"/>
                    <w:autoSpaceDN w:val="0"/>
                    <w:adjustRightInd w:val="0"/>
                    <w:contextualSpacing/>
                  </w:pPr>
                  <w:r w:rsidRPr="00886134">
                    <w:t>Извещатель пожарный тепловой максимально-дифференциальный адресно-аналоговый      ИП 101-29-PR-R3 W1.02</w:t>
                  </w:r>
                </w:p>
              </w:tc>
              <w:tc>
                <w:tcPr>
                  <w:tcW w:w="933" w:type="pct"/>
                  <w:tcBorders>
                    <w:top w:val="single" w:sz="4" w:space="0" w:color="auto"/>
                    <w:left w:val="single" w:sz="4" w:space="0" w:color="auto"/>
                    <w:bottom w:val="single" w:sz="4" w:space="0" w:color="auto"/>
                    <w:right w:val="single" w:sz="4" w:space="0" w:color="auto"/>
                  </w:tcBorders>
                  <w:vAlign w:val="center"/>
                </w:tcPr>
                <w:p w:rsidR="0050608C" w:rsidRPr="00886134" w:rsidRDefault="0050608C" w:rsidP="00F832CD">
                  <w:pPr>
                    <w:autoSpaceDE w:val="0"/>
                    <w:autoSpaceDN w:val="0"/>
                    <w:adjustRightInd w:val="0"/>
                    <w:contextualSpacing/>
                    <w:jc w:val="center"/>
                  </w:pPr>
                  <w:r>
                    <w:t>125</w:t>
                  </w:r>
                  <w:r w:rsidRPr="00886134">
                    <w:t xml:space="preserve"> шт.</w:t>
                  </w:r>
                </w:p>
              </w:tc>
            </w:tr>
            <w:tr w:rsidR="0050608C" w:rsidRPr="00886134" w:rsidTr="000F2288">
              <w:trPr>
                <w:jc w:val="center"/>
              </w:trPr>
              <w:tc>
                <w:tcPr>
                  <w:tcW w:w="184" w:type="pct"/>
                  <w:vMerge/>
                  <w:tcBorders>
                    <w:left w:val="single" w:sz="4" w:space="0" w:color="auto"/>
                    <w:right w:val="single" w:sz="4" w:space="0" w:color="auto"/>
                  </w:tcBorders>
                  <w:vAlign w:val="center"/>
                </w:tcPr>
                <w:p w:rsidR="0050608C" w:rsidRPr="00886134" w:rsidRDefault="0050608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50608C" w:rsidRPr="00886134" w:rsidRDefault="0050608C"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50608C" w:rsidRPr="00886134" w:rsidRDefault="0050608C" w:rsidP="00F23D64">
                  <w:pPr>
                    <w:autoSpaceDE w:val="0"/>
                    <w:autoSpaceDN w:val="0"/>
                    <w:adjustRightInd w:val="0"/>
                    <w:contextualSpacing/>
                  </w:pPr>
                  <w:r w:rsidRPr="00886134">
                    <w:t>Извещатель пожарный дымовой оптико-электронный адресно-аналоговый без базового основания  ИП 212-64-R3 без б/о</w:t>
                  </w:r>
                </w:p>
              </w:tc>
              <w:tc>
                <w:tcPr>
                  <w:tcW w:w="933" w:type="pct"/>
                  <w:tcBorders>
                    <w:top w:val="single" w:sz="4" w:space="0" w:color="auto"/>
                    <w:left w:val="single" w:sz="4" w:space="0" w:color="auto"/>
                    <w:bottom w:val="single" w:sz="4" w:space="0" w:color="auto"/>
                    <w:right w:val="single" w:sz="4" w:space="0" w:color="auto"/>
                  </w:tcBorders>
                  <w:vAlign w:val="center"/>
                </w:tcPr>
                <w:p w:rsidR="0050608C" w:rsidRPr="00886134" w:rsidRDefault="0050608C" w:rsidP="0050608C">
                  <w:pPr>
                    <w:autoSpaceDE w:val="0"/>
                    <w:autoSpaceDN w:val="0"/>
                    <w:adjustRightInd w:val="0"/>
                    <w:contextualSpacing/>
                    <w:jc w:val="center"/>
                  </w:pPr>
                  <w:r w:rsidRPr="00886134">
                    <w:t>5</w:t>
                  </w:r>
                  <w:r>
                    <w:t>6</w:t>
                  </w:r>
                  <w:r w:rsidRPr="00886134">
                    <w:t xml:space="preserve"> шт.</w:t>
                  </w:r>
                </w:p>
              </w:tc>
            </w:tr>
            <w:tr w:rsidR="0050608C" w:rsidRPr="00886134" w:rsidTr="000F2288">
              <w:trPr>
                <w:jc w:val="center"/>
              </w:trPr>
              <w:tc>
                <w:tcPr>
                  <w:tcW w:w="184" w:type="pct"/>
                  <w:vMerge/>
                  <w:tcBorders>
                    <w:left w:val="single" w:sz="4" w:space="0" w:color="auto"/>
                    <w:right w:val="single" w:sz="4" w:space="0" w:color="auto"/>
                  </w:tcBorders>
                  <w:vAlign w:val="center"/>
                </w:tcPr>
                <w:p w:rsidR="0050608C" w:rsidRPr="00886134" w:rsidRDefault="0050608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50608C" w:rsidRPr="00886134" w:rsidRDefault="0050608C"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50608C" w:rsidRPr="00886134" w:rsidRDefault="0050608C" w:rsidP="001F37CA">
                  <w:pPr>
                    <w:autoSpaceDE w:val="0"/>
                    <w:autoSpaceDN w:val="0"/>
                    <w:adjustRightInd w:val="0"/>
                    <w:contextualSpacing/>
                  </w:pPr>
                  <w:r w:rsidRPr="0050608C">
                    <w:t>Извещатель пожарный тепловой максимально-дифференциальный адресно-аналоговый без базового основания</w:t>
                  </w:r>
                  <w:r>
                    <w:t xml:space="preserve"> </w:t>
                  </w:r>
                  <w:r w:rsidRPr="0050608C">
                    <w:t>ИП 101-29-PR-R3 без б/о</w:t>
                  </w:r>
                </w:p>
              </w:tc>
              <w:tc>
                <w:tcPr>
                  <w:tcW w:w="933" w:type="pct"/>
                  <w:tcBorders>
                    <w:top w:val="single" w:sz="4" w:space="0" w:color="auto"/>
                    <w:left w:val="single" w:sz="4" w:space="0" w:color="auto"/>
                    <w:bottom w:val="single" w:sz="4" w:space="0" w:color="auto"/>
                    <w:right w:val="single" w:sz="4" w:space="0" w:color="auto"/>
                  </w:tcBorders>
                  <w:vAlign w:val="center"/>
                </w:tcPr>
                <w:p w:rsidR="0050608C" w:rsidRPr="00886134" w:rsidRDefault="0050608C" w:rsidP="00DB51EB">
                  <w:pPr>
                    <w:autoSpaceDE w:val="0"/>
                    <w:autoSpaceDN w:val="0"/>
                    <w:adjustRightInd w:val="0"/>
                    <w:contextualSpacing/>
                    <w:jc w:val="center"/>
                  </w:pPr>
                  <w:r>
                    <w:t>7</w:t>
                  </w:r>
                  <w:r w:rsidRPr="00886134">
                    <w:t>шт.</w:t>
                  </w:r>
                </w:p>
              </w:tc>
            </w:tr>
            <w:tr w:rsidR="0050608C" w:rsidRPr="00886134" w:rsidTr="000F2288">
              <w:trPr>
                <w:jc w:val="center"/>
              </w:trPr>
              <w:tc>
                <w:tcPr>
                  <w:tcW w:w="184" w:type="pct"/>
                  <w:vMerge/>
                  <w:tcBorders>
                    <w:left w:val="single" w:sz="4" w:space="0" w:color="auto"/>
                    <w:right w:val="single" w:sz="4" w:space="0" w:color="auto"/>
                  </w:tcBorders>
                  <w:vAlign w:val="center"/>
                </w:tcPr>
                <w:p w:rsidR="0050608C" w:rsidRPr="00886134" w:rsidRDefault="0050608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50608C" w:rsidRPr="00886134" w:rsidRDefault="0050608C"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50608C" w:rsidRPr="00886134" w:rsidRDefault="0050608C" w:rsidP="00F23D64">
                  <w:pPr>
                    <w:autoSpaceDE w:val="0"/>
                    <w:autoSpaceDN w:val="0"/>
                    <w:adjustRightInd w:val="0"/>
                    <w:contextualSpacing/>
                  </w:pPr>
                  <w:r w:rsidRPr="00886134">
                    <w:t xml:space="preserve">Извещатель пожарный ручной адресный со встроенным изолятором короткого замыкания   ИПР 513-11ИКЗ-А-R3          </w:t>
                  </w:r>
                </w:p>
              </w:tc>
              <w:tc>
                <w:tcPr>
                  <w:tcW w:w="933" w:type="pct"/>
                  <w:tcBorders>
                    <w:top w:val="single" w:sz="4" w:space="0" w:color="auto"/>
                    <w:left w:val="single" w:sz="4" w:space="0" w:color="auto"/>
                    <w:bottom w:val="single" w:sz="4" w:space="0" w:color="auto"/>
                    <w:right w:val="single" w:sz="4" w:space="0" w:color="auto"/>
                  </w:tcBorders>
                  <w:vAlign w:val="center"/>
                </w:tcPr>
                <w:p w:rsidR="0050608C" w:rsidRPr="00886134" w:rsidRDefault="0050608C" w:rsidP="00DB51EB">
                  <w:pPr>
                    <w:autoSpaceDE w:val="0"/>
                    <w:autoSpaceDN w:val="0"/>
                    <w:adjustRightInd w:val="0"/>
                    <w:contextualSpacing/>
                    <w:jc w:val="center"/>
                  </w:pPr>
                  <w:r>
                    <w:t>107</w:t>
                  </w:r>
                  <w:r w:rsidRPr="00886134">
                    <w:t xml:space="preserve"> шт.</w:t>
                  </w:r>
                </w:p>
              </w:tc>
            </w:tr>
            <w:tr w:rsidR="0050608C" w:rsidRPr="00886134" w:rsidTr="000F2288">
              <w:trPr>
                <w:jc w:val="center"/>
              </w:trPr>
              <w:tc>
                <w:tcPr>
                  <w:tcW w:w="184" w:type="pct"/>
                  <w:vMerge/>
                  <w:tcBorders>
                    <w:left w:val="single" w:sz="4" w:space="0" w:color="auto"/>
                    <w:right w:val="single" w:sz="4" w:space="0" w:color="auto"/>
                  </w:tcBorders>
                  <w:vAlign w:val="center"/>
                </w:tcPr>
                <w:p w:rsidR="0050608C" w:rsidRPr="00886134" w:rsidRDefault="0050608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50608C" w:rsidRPr="00886134" w:rsidRDefault="0050608C"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50608C" w:rsidRPr="00886134" w:rsidRDefault="0050608C" w:rsidP="00F23D64">
                  <w:pPr>
                    <w:autoSpaceDE w:val="0"/>
                    <w:autoSpaceDN w:val="0"/>
                    <w:adjustRightInd w:val="0"/>
                    <w:contextualSpacing/>
                  </w:pPr>
                  <w:r w:rsidRPr="00886134">
                    <w:t>Изолятор шлейфа ИЗ-1-R3</w:t>
                  </w:r>
                </w:p>
              </w:tc>
              <w:tc>
                <w:tcPr>
                  <w:tcW w:w="933" w:type="pct"/>
                  <w:tcBorders>
                    <w:top w:val="single" w:sz="4" w:space="0" w:color="auto"/>
                    <w:left w:val="single" w:sz="4" w:space="0" w:color="auto"/>
                    <w:bottom w:val="single" w:sz="4" w:space="0" w:color="auto"/>
                    <w:right w:val="single" w:sz="4" w:space="0" w:color="auto"/>
                  </w:tcBorders>
                </w:tcPr>
                <w:p w:rsidR="0050608C" w:rsidRDefault="0050608C" w:rsidP="00DB51EB">
                  <w:pPr>
                    <w:autoSpaceDE w:val="0"/>
                    <w:autoSpaceDN w:val="0"/>
                    <w:adjustRightInd w:val="0"/>
                    <w:contextualSpacing/>
                    <w:jc w:val="center"/>
                  </w:pPr>
                  <w:r>
                    <w:t>2</w:t>
                  </w:r>
                  <w:r w:rsidRPr="00886134">
                    <w:t xml:space="preserve"> 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F832CD">
                  <w:pPr>
                    <w:autoSpaceDE w:val="0"/>
                    <w:autoSpaceDN w:val="0"/>
                    <w:adjustRightInd w:val="0"/>
                    <w:contextualSpacing/>
                  </w:pPr>
                  <w:r w:rsidRPr="00886134">
                    <w:t>Изолятор шлейфа базовый  ИЗ-1Б-R3 (L1.42)</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Pr="00886134" w:rsidRDefault="000C107A" w:rsidP="00F832CD">
                  <w:pPr>
                    <w:autoSpaceDE w:val="0"/>
                    <w:autoSpaceDN w:val="0"/>
                    <w:adjustRightInd w:val="0"/>
                    <w:contextualSpacing/>
                    <w:jc w:val="center"/>
                  </w:pPr>
                  <w:r>
                    <w:t>63</w:t>
                  </w:r>
                  <w:r w:rsidRPr="00886134">
                    <w:t xml:space="preserve"> 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8E0EEB">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BC6E05">
                  <w:pPr>
                    <w:autoSpaceDE w:val="0"/>
                    <w:autoSpaceDN w:val="0"/>
                    <w:adjustRightInd w:val="0"/>
                    <w:contextualSpacing/>
                  </w:pPr>
                  <w:r w:rsidRPr="00886134">
                    <w:t>Базовое основание W2.03</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Pr="00886134" w:rsidRDefault="000C107A" w:rsidP="006A0C28">
                  <w:pPr>
                    <w:autoSpaceDE w:val="0"/>
                    <w:autoSpaceDN w:val="0"/>
                    <w:adjustRightInd w:val="0"/>
                    <w:contextualSpacing/>
                    <w:jc w:val="center"/>
                  </w:pPr>
                  <w:r>
                    <w:t>2</w:t>
                  </w:r>
                  <w:r w:rsidRPr="00886134">
                    <w:t xml:space="preserve"> 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325117">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1F37CA">
                  <w:pPr>
                    <w:autoSpaceDE w:val="0"/>
                    <w:autoSpaceDN w:val="0"/>
                    <w:adjustRightInd w:val="0"/>
                    <w:contextualSpacing/>
                  </w:pPr>
                  <w:r w:rsidRPr="00886134">
                    <w:t>Оповещатель охранно-пожарный комбинированный адресный ОПОП 124-R3</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Pr="00886134" w:rsidRDefault="000C107A" w:rsidP="006A0C28">
                  <w:pPr>
                    <w:autoSpaceDE w:val="0"/>
                    <w:autoSpaceDN w:val="0"/>
                    <w:adjustRightInd w:val="0"/>
                    <w:contextualSpacing/>
                    <w:jc w:val="center"/>
                  </w:pPr>
                  <w:r>
                    <w:t>279</w:t>
                  </w:r>
                  <w:r w:rsidRPr="00886134">
                    <w:t xml:space="preserve"> 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325117">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1F37CA">
                  <w:pPr>
                    <w:autoSpaceDE w:val="0"/>
                    <w:autoSpaceDN w:val="0"/>
                    <w:adjustRightInd w:val="0"/>
                    <w:contextualSpacing/>
                  </w:pPr>
                  <w:r w:rsidRPr="00886134">
                    <w:t>Оповещатель охранно-пожарный световой адресный ОПОП 1-R3 "ВЫХОД"</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Pr="00886134" w:rsidRDefault="000C107A" w:rsidP="00CE5E88">
                  <w:pPr>
                    <w:autoSpaceDE w:val="0"/>
                    <w:autoSpaceDN w:val="0"/>
                    <w:adjustRightInd w:val="0"/>
                    <w:contextualSpacing/>
                    <w:jc w:val="center"/>
                  </w:pPr>
                  <w:r>
                    <w:t>117</w:t>
                  </w:r>
                  <w:r w:rsidRPr="00886134">
                    <w:t xml:space="preserve"> 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325117">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1F37CA">
                  <w:pPr>
                    <w:autoSpaceDE w:val="0"/>
                    <w:autoSpaceDN w:val="0"/>
                    <w:adjustRightInd w:val="0"/>
                    <w:contextualSpacing/>
                  </w:pPr>
                  <w:r w:rsidRPr="000C107A">
                    <w:t>Источник вторичного электропитания резервированный адресный</w:t>
                  </w:r>
                  <w:r>
                    <w:t xml:space="preserve"> </w:t>
                  </w:r>
                  <w:r w:rsidRPr="000C107A">
                    <w:t>ИВЭПР 12/3,5 RS-R3 2х12 БР</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Default="000C107A" w:rsidP="00CE5E88">
                  <w:pPr>
                    <w:autoSpaceDE w:val="0"/>
                    <w:autoSpaceDN w:val="0"/>
                    <w:adjustRightInd w:val="0"/>
                    <w:contextualSpacing/>
                    <w:jc w:val="center"/>
                  </w:pPr>
                  <w:r>
                    <w:t>1шт.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325117">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1F37CA">
                  <w:pPr>
                    <w:autoSpaceDE w:val="0"/>
                    <w:autoSpaceDN w:val="0"/>
                    <w:adjustRightInd w:val="0"/>
                    <w:contextualSpacing/>
                  </w:pPr>
                  <w:r w:rsidRPr="00886134">
                    <w:t>Источник вторичного электропитания резервированный адресный    ИВЭПР 12/2 RS-R3 2х12 БР</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Pr="00886134" w:rsidRDefault="000C107A" w:rsidP="00CE5E88">
                  <w:pPr>
                    <w:autoSpaceDE w:val="0"/>
                    <w:autoSpaceDN w:val="0"/>
                    <w:adjustRightInd w:val="0"/>
                    <w:contextualSpacing/>
                    <w:jc w:val="center"/>
                  </w:pPr>
                  <w:r>
                    <w:t>8</w:t>
                  </w:r>
                  <w:r w:rsidRPr="00886134">
                    <w:t xml:space="preserve"> 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325117">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1F37CA">
                  <w:pPr>
                    <w:autoSpaceDE w:val="0"/>
                    <w:autoSpaceDN w:val="0"/>
                    <w:adjustRightInd w:val="0"/>
                    <w:contextualSpacing/>
                  </w:pPr>
                  <w:r w:rsidRPr="000C107A">
                    <w:t>Адресная метка</w:t>
                  </w:r>
                  <w:r>
                    <w:t xml:space="preserve"> </w:t>
                  </w:r>
                  <w:r w:rsidRPr="000C107A">
                    <w:t>АМ-1-R3</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Default="000C107A" w:rsidP="00CE5E88">
                  <w:pPr>
                    <w:autoSpaceDE w:val="0"/>
                    <w:autoSpaceDN w:val="0"/>
                    <w:adjustRightInd w:val="0"/>
                    <w:contextualSpacing/>
                    <w:jc w:val="center"/>
                  </w:pPr>
                  <w:r>
                    <w:t>1шт.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325117">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0C107A" w:rsidRDefault="000C107A" w:rsidP="001F37CA">
                  <w:pPr>
                    <w:autoSpaceDE w:val="0"/>
                    <w:autoSpaceDN w:val="0"/>
                    <w:adjustRightInd w:val="0"/>
                    <w:contextualSpacing/>
                  </w:pPr>
                  <w:r w:rsidRPr="000C107A">
                    <w:t>Модуль релейный со встроенным изолятором короткого замыкания</w:t>
                  </w:r>
                  <w:r>
                    <w:t xml:space="preserve"> </w:t>
                  </w:r>
                  <w:r w:rsidRPr="000C107A">
                    <w:t>РМ-4К-ИКЗ-R3</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Default="000C107A" w:rsidP="00CE5E88">
                  <w:pPr>
                    <w:autoSpaceDE w:val="0"/>
                    <w:autoSpaceDN w:val="0"/>
                    <w:adjustRightInd w:val="0"/>
                    <w:contextualSpacing/>
                    <w:jc w:val="center"/>
                  </w:pPr>
                  <w:r>
                    <w:t>1шт.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1F37CA">
                  <w:pPr>
                    <w:autoSpaceDE w:val="0"/>
                    <w:autoSpaceDN w:val="0"/>
                    <w:adjustRightInd w:val="0"/>
                    <w:contextualSpacing/>
                  </w:pPr>
                  <w:r w:rsidRPr="00886134">
                    <w:t>Бокс резервного электропитания БР12 исп. 2х17</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Pr="00886134" w:rsidRDefault="000C107A" w:rsidP="00CE5E88">
                  <w:pPr>
                    <w:autoSpaceDE w:val="0"/>
                    <w:autoSpaceDN w:val="0"/>
                    <w:adjustRightInd w:val="0"/>
                    <w:contextualSpacing/>
                    <w:jc w:val="center"/>
                  </w:pPr>
                  <w:r w:rsidRPr="00886134">
                    <w:t>1 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BB3AE3">
                  <w:pPr>
                    <w:autoSpaceDE w:val="0"/>
                    <w:autoSpaceDN w:val="0"/>
                    <w:adjustRightInd w:val="0"/>
                    <w:contextualSpacing/>
                  </w:pPr>
                  <w:r w:rsidRPr="000C107A">
                    <w:t>Прибор управления оповещением пожарный (адресный, настенный)</w:t>
                  </w:r>
                  <w:r>
                    <w:t xml:space="preserve"> </w:t>
                  </w:r>
                  <w:r w:rsidRPr="000C107A">
                    <w:t>SPM-B10050-AW</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Pr="00886134" w:rsidRDefault="000C107A" w:rsidP="00CE5E88">
                  <w:pPr>
                    <w:autoSpaceDE w:val="0"/>
                    <w:autoSpaceDN w:val="0"/>
                    <w:adjustRightInd w:val="0"/>
                    <w:contextualSpacing/>
                    <w:jc w:val="center"/>
                  </w:pPr>
                  <w:r>
                    <w:t>1шт.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0C107A" w:rsidRDefault="000C107A" w:rsidP="00BB3AE3">
                  <w:pPr>
                    <w:autoSpaceDE w:val="0"/>
                    <w:autoSpaceDN w:val="0"/>
                    <w:adjustRightInd w:val="0"/>
                    <w:contextualSpacing/>
                  </w:pPr>
                  <w:r w:rsidRPr="000C107A">
                    <w:t>Громкоговоритель трансляционный настенный</w:t>
                  </w:r>
                  <w:r>
                    <w:t xml:space="preserve"> </w:t>
                  </w:r>
                  <w:r w:rsidRPr="000C107A">
                    <w:t>SWS-103W</w:t>
                  </w:r>
                  <w:r>
                    <w:t xml:space="preserve"> </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Default="00E94703" w:rsidP="00CE5E88">
                  <w:pPr>
                    <w:autoSpaceDE w:val="0"/>
                    <w:autoSpaceDN w:val="0"/>
                    <w:adjustRightInd w:val="0"/>
                    <w:contextualSpacing/>
                    <w:jc w:val="center"/>
                  </w:pPr>
                  <w:r>
                    <w:t>125шт.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0C107A" w:rsidRDefault="000C107A" w:rsidP="00BB3AE3">
                  <w:pPr>
                    <w:autoSpaceDE w:val="0"/>
                    <w:autoSpaceDN w:val="0"/>
                    <w:adjustRightInd w:val="0"/>
                    <w:contextualSpacing/>
                  </w:pPr>
                  <w:r w:rsidRPr="000C107A">
                    <w:t>Громкоговоритель трансляционный настенный</w:t>
                  </w:r>
                  <w:r w:rsidR="00E94703">
                    <w:t xml:space="preserve"> </w:t>
                  </w:r>
                  <w:r w:rsidR="00E94703" w:rsidRPr="00E94703">
                    <w:t>Орбита МК 3 Глагол ВЗПН-10</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Default="00E94703" w:rsidP="00CE5E88">
                  <w:pPr>
                    <w:autoSpaceDE w:val="0"/>
                    <w:autoSpaceDN w:val="0"/>
                    <w:adjustRightInd w:val="0"/>
                    <w:contextualSpacing/>
                    <w:jc w:val="center"/>
                  </w:pPr>
                  <w:r>
                    <w:t>1шт.</w:t>
                  </w:r>
                </w:p>
              </w:tc>
            </w:tr>
            <w:tr w:rsidR="00E94703" w:rsidRPr="00886134" w:rsidTr="000F2288">
              <w:trPr>
                <w:jc w:val="center"/>
              </w:trPr>
              <w:tc>
                <w:tcPr>
                  <w:tcW w:w="184" w:type="pct"/>
                  <w:vMerge/>
                  <w:tcBorders>
                    <w:left w:val="single" w:sz="4" w:space="0" w:color="auto"/>
                    <w:right w:val="single" w:sz="4" w:space="0" w:color="auto"/>
                  </w:tcBorders>
                  <w:vAlign w:val="center"/>
                </w:tcPr>
                <w:p w:rsidR="00E94703" w:rsidRPr="00886134" w:rsidRDefault="00E94703"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E94703" w:rsidRPr="00886134" w:rsidRDefault="00E94703"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E94703" w:rsidRPr="000C107A" w:rsidRDefault="00E94703" w:rsidP="00BB3AE3">
                  <w:pPr>
                    <w:autoSpaceDE w:val="0"/>
                    <w:autoSpaceDN w:val="0"/>
                    <w:adjustRightInd w:val="0"/>
                    <w:contextualSpacing/>
                  </w:pPr>
                  <w:r w:rsidRPr="00E94703">
                    <w:t>Фильтр оконечный</w:t>
                  </w:r>
                  <w:r>
                    <w:t xml:space="preserve"> </w:t>
                  </w:r>
                  <w:proofErr w:type="spellStart"/>
                  <w:r w:rsidRPr="00E94703">
                    <w:t>Sonar</w:t>
                  </w:r>
                  <w:proofErr w:type="spellEnd"/>
                  <w:r w:rsidRPr="00E94703">
                    <w:t xml:space="preserve"> SFT-2300-M</w:t>
                  </w:r>
                </w:p>
              </w:tc>
              <w:tc>
                <w:tcPr>
                  <w:tcW w:w="933" w:type="pct"/>
                  <w:tcBorders>
                    <w:top w:val="single" w:sz="4" w:space="0" w:color="auto"/>
                    <w:left w:val="single" w:sz="4" w:space="0" w:color="auto"/>
                    <w:bottom w:val="single" w:sz="4" w:space="0" w:color="auto"/>
                    <w:right w:val="single" w:sz="4" w:space="0" w:color="auto"/>
                  </w:tcBorders>
                  <w:vAlign w:val="center"/>
                </w:tcPr>
                <w:p w:rsidR="00E94703" w:rsidRDefault="00E94703" w:rsidP="00CE5E88">
                  <w:pPr>
                    <w:autoSpaceDE w:val="0"/>
                    <w:autoSpaceDN w:val="0"/>
                    <w:adjustRightInd w:val="0"/>
                    <w:contextualSpacing/>
                    <w:jc w:val="center"/>
                  </w:pPr>
                  <w:r>
                    <w:t>1шт.</w:t>
                  </w:r>
                </w:p>
              </w:tc>
            </w:tr>
            <w:tr w:rsidR="00E94703" w:rsidRPr="00886134" w:rsidTr="000F2288">
              <w:trPr>
                <w:jc w:val="center"/>
              </w:trPr>
              <w:tc>
                <w:tcPr>
                  <w:tcW w:w="184" w:type="pct"/>
                  <w:vMerge/>
                  <w:tcBorders>
                    <w:left w:val="single" w:sz="4" w:space="0" w:color="auto"/>
                    <w:right w:val="single" w:sz="4" w:space="0" w:color="auto"/>
                  </w:tcBorders>
                  <w:vAlign w:val="center"/>
                </w:tcPr>
                <w:p w:rsidR="00E94703" w:rsidRPr="00886134" w:rsidRDefault="00E94703"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E94703" w:rsidRPr="00886134" w:rsidRDefault="00E94703"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E94703" w:rsidRPr="00E94703" w:rsidRDefault="00E94703" w:rsidP="00BB3AE3">
                  <w:pPr>
                    <w:autoSpaceDE w:val="0"/>
                    <w:autoSpaceDN w:val="0"/>
                    <w:adjustRightInd w:val="0"/>
                    <w:contextualSpacing/>
                  </w:pPr>
                  <w:r w:rsidRPr="00E94703">
                    <w:t xml:space="preserve">Аккумуляторная батарея 40 </w:t>
                  </w:r>
                  <w:proofErr w:type="spellStart"/>
                  <w:r w:rsidRPr="00E94703">
                    <w:t>Ач</w:t>
                  </w:r>
                  <w:proofErr w:type="spellEnd"/>
                  <w:r>
                    <w:t xml:space="preserve"> </w:t>
                  </w:r>
                  <w:r w:rsidRPr="00E94703">
                    <w:t>PTK-BATTERY 12-40Ah</w:t>
                  </w:r>
                </w:p>
              </w:tc>
              <w:tc>
                <w:tcPr>
                  <w:tcW w:w="933" w:type="pct"/>
                  <w:tcBorders>
                    <w:top w:val="single" w:sz="4" w:space="0" w:color="auto"/>
                    <w:left w:val="single" w:sz="4" w:space="0" w:color="auto"/>
                    <w:bottom w:val="single" w:sz="4" w:space="0" w:color="auto"/>
                    <w:right w:val="single" w:sz="4" w:space="0" w:color="auto"/>
                  </w:tcBorders>
                  <w:vAlign w:val="center"/>
                </w:tcPr>
                <w:p w:rsidR="00E94703" w:rsidRDefault="00E94703" w:rsidP="00CE5E88">
                  <w:pPr>
                    <w:autoSpaceDE w:val="0"/>
                    <w:autoSpaceDN w:val="0"/>
                    <w:adjustRightInd w:val="0"/>
                    <w:contextualSpacing/>
                    <w:jc w:val="center"/>
                  </w:pPr>
                  <w:r>
                    <w:t>2шт.</w:t>
                  </w:r>
                </w:p>
              </w:tc>
            </w:tr>
            <w:tr w:rsidR="000C107A" w:rsidRPr="00886134" w:rsidTr="000F2288">
              <w:trPr>
                <w:jc w:val="center"/>
              </w:trPr>
              <w:tc>
                <w:tcPr>
                  <w:tcW w:w="184" w:type="pct"/>
                  <w:vMerge/>
                  <w:tcBorders>
                    <w:left w:val="single" w:sz="4" w:space="0" w:color="auto"/>
                    <w:right w:val="single" w:sz="4" w:space="0" w:color="auto"/>
                  </w:tcBorders>
                  <w:vAlign w:val="center"/>
                </w:tcPr>
                <w:p w:rsidR="000C107A" w:rsidRPr="00886134" w:rsidRDefault="000C107A"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C107A" w:rsidRPr="00886134" w:rsidRDefault="000C107A"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C107A" w:rsidRPr="00886134" w:rsidRDefault="000C107A" w:rsidP="00E94703">
                  <w:pPr>
                    <w:autoSpaceDE w:val="0"/>
                    <w:autoSpaceDN w:val="0"/>
                    <w:adjustRightInd w:val="0"/>
                    <w:contextualSpacing/>
                  </w:pPr>
                  <w:r w:rsidRPr="00886134">
                    <w:t xml:space="preserve">Аккумуляторная батарея 12 </w:t>
                  </w:r>
                  <w:proofErr w:type="spellStart"/>
                  <w:r w:rsidRPr="00886134">
                    <w:t>Ач</w:t>
                  </w:r>
                  <w:proofErr w:type="spellEnd"/>
                  <w:r w:rsidRPr="00886134">
                    <w:t xml:space="preserve"> PTK-BATTERY 12-12Ah</w:t>
                  </w:r>
                </w:p>
              </w:tc>
              <w:tc>
                <w:tcPr>
                  <w:tcW w:w="933" w:type="pct"/>
                  <w:tcBorders>
                    <w:top w:val="single" w:sz="4" w:space="0" w:color="auto"/>
                    <w:left w:val="single" w:sz="4" w:space="0" w:color="auto"/>
                    <w:bottom w:val="single" w:sz="4" w:space="0" w:color="auto"/>
                    <w:right w:val="single" w:sz="4" w:space="0" w:color="auto"/>
                  </w:tcBorders>
                  <w:vAlign w:val="center"/>
                </w:tcPr>
                <w:p w:rsidR="000C107A" w:rsidRPr="00886134" w:rsidRDefault="000C107A" w:rsidP="00E94703">
                  <w:pPr>
                    <w:jc w:val="center"/>
                  </w:pPr>
                  <w:r w:rsidRPr="00886134">
                    <w:t>1</w:t>
                  </w:r>
                  <w:r w:rsidR="00E94703">
                    <w:t>8</w:t>
                  </w:r>
                  <w:r w:rsidRPr="00886134">
                    <w:t>шт.</w:t>
                  </w:r>
                </w:p>
              </w:tc>
            </w:tr>
            <w:tr w:rsidR="00E94703" w:rsidRPr="00886134" w:rsidTr="000F2288">
              <w:trPr>
                <w:jc w:val="center"/>
              </w:trPr>
              <w:tc>
                <w:tcPr>
                  <w:tcW w:w="184" w:type="pct"/>
                  <w:vMerge/>
                  <w:tcBorders>
                    <w:left w:val="single" w:sz="4" w:space="0" w:color="auto"/>
                    <w:right w:val="single" w:sz="4" w:space="0" w:color="auto"/>
                  </w:tcBorders>
                  <w:vAlign w:val="center"/>
                </w:tcPr>
                <w:p w:rsidR="00E94703" w:rsidRPr="00886134" w:rsidRDefault="00E94703"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E94703" w:rsidRPr="00886134" w:rsidRDefault="00E94703"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E94703" w:rsidRPr="00886134" w:rsidRDefault="00E94703" w:rsidP="001F37CA">
                  <w:pPr>
                    <w:autoSpaceDE w:val="0"/>
                    <w:autoSpaceDN w:val="0"/>
                    <w:adjustRightInd w:val="0"/>
                    <w:contextualSpacing/>
                  </w:pPr>
                  <w:r w:rsidRPr="00E94703">
                    <w:t xml:space="preserve">Аккумуляторная батарея 17 </w:t>
                  </w:r>
                  <w:proofErr w:type="spellStart"/>
                  <w:r w:rsidRPr="00E94703">
                    <w:t>Ач</w:t>
                  </w:r>
                  <w:proofErr w:type="spellEnd"/>
                  <w:r>
                    <w:t xml:space="preserve"> </w:t>
                  </w:r>
                  <w:r w:rsidRPr="00E94703">
                    <w:t>PTK-BATTERY 12-17Ah</w:t>
                  </w:r>
                </w:p>
              </w:tc>
              <w:tc>
                <w:tcPr>
                  <w:tcW w:w="933" w:type="pct"/>
                  <w:tcBorders>
                    <w:top w:val="single" w:sz="4" w:space="0" w:color="auto"/>
                    <w:left w:val="single" w:sz="4" w:space="0" w:color="auto"/>
                    <w:bottom w:val="single" w:sz="4" w:space="0" w:color="auto"/>
                    <w:right w:val="single" w:sz="4" w:space="0" w:color="auto"/>
                  </w:tcBorders>
                  <w:vAlign w:val="center"/>
                </w:tcPr>
                <w:p w:rsidR="00E94703" w:rsidRPr="00886134" w:rsidRDefault="00E94703" w:rsidP="00CE5E88">
                  <w:pPr>
                    <w:jc w:val="center"/>
                  </w:pPr>
                  <w:r>
                    <w:t>2шт.</w:t>
                  </w:r>
                </w:p>
              </w:tc>
            </w:tr>
            <w:tr w:rsidR="00E94703" w:rsidRPr="00886134" w:rsidTr="000F2288">
              <w:trPr>
                <w:jc w:val="center"/>
              </w:trPr>
              <w:tc>
                <w:tcPr>
                  <w:tcW w:w="184" w:type="pct"/>
                  <w:vMerge/>
                  <w:tcBorders>
                    <w:left w:val="single" w:sz="4" w:space="0" w:color="auto"/>
                    <w:right w:val="single" w:sz="4" w:space="0" w:color="auto"/>
                  </w:tcBorders>
                  <w:vAlign w:val="center"/>
                </w:tcPr>
                <w:p w:rsidR="00E94703" w:rsidRPr="00886134" w:rsidRDefault="00E94703"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E94703" w:rsidRPr="00886134" w:rsidRDefault="00E94703"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E94703" w:rsidRPr="00E94703" w:rsidRDefault="00E94703" w:rsidP="001F37CA">
                  <w:pPr>
                    <w:autoSpaceDE w:val="0"/>
                    <w:autoSpaceDN w:val="0"/>
                    <w:adjustRightInd w:val="0"/>
                    <w:contextualSpacing/>
                  </w:pPr>
                  <w:r w:rsidRPr="00E94703">
                    <w:t>Кожух для моноблоков SPM настенного исполнения</w:t>
                  </w:r>
                  <w:r>
                    <w:t xml:space="preserve"> </w:t>
                  </w:r>
                  <w:proofErr w:type="spellStart"/>
                  <w:r w:rsidRPr="00E94703">
                    <w:t>Sonar</w:t>
                  </w:r>
                  <w:proofErr w:type="spellEnd"/>
                  <w:r w:rsidRPr="00E94703">
                    <w:t xml:space="preserve"> SPM-</w:t>
                  </w:r>
                  <w:proofErr w:type="spellStart"/>
                  <w:r w:rsidRPr="00E94703">
                    <w:t>Cover</w:t>
                  </w:r>
                  <w:proofErr w:type="spellEnd"/>
                </w:p>
              </w:tc>
              <w:tc>
                <w:tcPr>
                  <w:tcW w:w="933" w:type="pct"/>
                  <w:tcBorders>
                    <w:top w:val="single" w:sz="4" w:space="0" w:color="auto"/>
                    <w:left w:val="single" w:sz="4" w:space="0" w:color="auto"/>
                    <w:bottom w:val="single" w:sz="4" w:space="0" w:color="auto"/>
                    <w:right w:val="single" w:sz="4" w:space="0" w:color="auto"/>
                  </w:tcBorders>
                  <w:vAlign w:val="center"/>
                </w:tcPr>
                <w:p w:rsidR="00E94703" w:rsidRDefault="00E94703" w:rsidP="00CE5E88">
                  <w:pPr>
                    <w:jc w:val="center"/>
                  </w:pPr>
                  <w:r>
                    <w:t>1шт.</w:t>
                  </w:r>
                </w:p>
              </w:tc>
            </w:tr>
            <w:tr w:rsidR="00E94703" w:rsidRPr="00886134" w:rsidTr="000F2288">
              <w:trPr>
                <w:jc w:val="center"/>
              </w:trPr>
              <w:tc>
                <w:tcPr>
                  <w:tcW w:w="184" w:type="pct"/>
                  <w:vMerge/>
                  <w:tcBorders>
                    <w:left w:val="single" w:sz="4" w:space="0" w:color="auto"/>
                    <w:right w:val="single" w:sz="4" w:space="0" w:color="auto"/>
                  </w:tcBorders>
                  <w:vAlign w:val="center"/>
                </w:tcPr>
                <w:p w:rsidR="00E94703" w:rsidRPr="00886134" w:rsidRDefault="00E94703"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E94703" w:rsidRPr="00886134" w:rsidRDefault="00E94703"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E94703" w:rsidRPr="00E94703" w:rsidRDefault="00E94703" w:rsidP="001F37CA">
                  <w:pPr>
                    <w:autoSpaceDE w:val="0"/>
                    <w:autoSpaceDN w:val="0"/>
                    <w:adjustRightInd w:val="0"/>
                    <w:contextualSpacing/>
                  </w:pPr>
                  <w:r w:rsidRPr="00E94703">
                    <w:t>Бокс под 2 АКБ 12В 40Ач</w:t>
                  </w:r>
                  <w:r>
                    <w:t xml:space="preserve"> </w:t>
                  </w:r>
                  <w:proofErr w:type="spellStart"/>
                  <w:r w:rsidRPr="00E94703">
                    <w:t>Sonar</w:t>
                  </w:r>
                  <w:proofErr w:type="spellEnd"/>
                  <w:r w:rsidRPr="00E94703">
                    <w:t xml:space="preserve"> SPM-</w:t>
                  </w:r>
                  <w:proofErr w:type="spellStart"/>
                  <w:r w:rsidRPr="00E94703">
                    <w:t>Box</w:t>
                  </w:r>
                  <w:proofErr w:type="spellEnd"/>
                </w:p>
              </w:tc>
              <w:tc>
                <w:tcPr>
                  <w:tcW w:w="933" w:type="pct"/>
                  <w:tcBorders>
                    <w:top w:val="single" w:sz="4" w:space="0" w:color="auto"/>
                    <w:left w:val="single" w:sz="4" w:space="0" w:color="auto"/>
                    <w:bottom w:val="single" w:sz="4" w:space="0" w:color="auto"/>
                    <w:right w:val="single" w:sz="4" w:space="0" w:color="auto"/>
                  </w:tcBorders>
                  <w:vAlign w:val="center"/>
                </w:tcPr>
                <w:p w:rsidR="00E94703" w:rsidRDefault="00E94703" w:rsidP="00CE5E88">
                  <w:pPr>
                    <w:jc w:val="center"/>
                  </w:pPr>
                  <w:r>
                    <w:t>1шт.</w:t>
                  </w:r>
                </w:p>
              </w:tc>
            </w:tr>
            <w:tr w:rsidR="0001361C" w:rsidRPr="00886134" w:rsidTr="0001361C">
              <w:trPr>
                <w:trHeight w:val="260"/>
                <w:jc w:val="center"/>
              </w:trPr>
              <w:tc>
                <w:tcPr>
                  <w:tcW w:w="184" w:type="pct"/>
                  <w:vMerge w:val="restart"/>
                  <w:tcBorders>
                    <w:top w:val="single" w:sz="4" w:space="0" w:color="auto"/>
                    <w:left w:val="single" w:sz="4" w:space="0" w:color="auto"/>
                    <w:right w:val="single" w:sz="4" w:space="0" w:color="auto"/>
                  </w:tcBorders>
                  <w:vAlign w:val="center"/>
                </w:tcPr>
                <w:p w:rsidR="0001361C" w:rsidRPr="00886134" w:rsidRDefault="0001361C" w:rsidP="008E0EEB">
                  <w:pPr>
                    <w:tabs>
                      <w:tab w:val="left" w:pos="-75"/>
                      <w:tab w:val="left" w:pos="421"/>
                    </w:tabs>
                    <w:spacing w:line="360" w:lineRule="auto"/>
                    <w:jc w:val="center"/>
                  </w:pPr>
                  <w:r w:rsidRPr="00886134">
                    <w:t>3</w:t>
                  </w:r>
                </w:p>
              </w:tc>
              <w:tc>
                <w:tcPr>
                  <w:tcW w:w="698" w:type="pct"/>
                  <w:vMerge w:val="restart"/>
                  <w:tcBorders>
                    <w:top w:val="single" w:sz="4" w:space="0" w:color="auto"/>
                    <w:left w:val="single" w:sz="4" w:space="0" w:color="auto"/>
                    <w:right w:val="single" w:sz="4" w:space="0" w:color="auto"/>
                  </w:tcBorders>
                  <w:vAlign w:val="center"/>
                </w:tcPr>
                <w:p w:rsidR="0001361C" w:rsidRPr="00886134" w:rsidRDefault="0001361C" w:rsidP="00CE296A">
                  <w:pPr>
                    <w:spacing w:line="360" w:lineRule="auto"/>
                  </w:pPr>
                  <w:r w:rsidRPr="00886134">
                    <w:t>Прокладка кабельных линий</w:t>
                  </w:r>
                </w:p>
              </w:tc>
              <w:tc>
                <w:tcPr>
                  <w:tcW w:w="4118" w:type="pct"/>
                  <w:gridSpan w:val="3"/>
                  <w:tcBorders>
                    <w:top w:val="single" w:sz="4" w:space="0" w:color="auto"/>
                    <w:left w:val="single" w:sz="4" w:space="0" w:color="auto"/>
                    <w:bottom w:val="single" w:sz="4" w:space="0" w:color="auto"/>
                    <w:right w:val="single" w:sz="4" w:space="0" w:color="auto"/>
                  </w:tcBorders>
                </w:tcPr>
                <w:p w:rsidR="0001361C" w:rsidRPr="00886134" w:rsidRDefault="0001361C" w:rsidP="0001361C">
                  <w:r w:rsidRPr="00886134">
                    <w:t>Кабели и провода</w:t>
                  </w:r>
                </w:p>
              </w:tc>
            </w:tr>
            <w:tr w:rsidR="0001361C" w:rsidRPr="00886134" w:rsidTr="00855B3F">
              <w:trPr>
                <w:trHeight w:val="260"/>
                <w:jc w:val="center"/>
              </w:trPr>
              <w:tc>
                <w:tcPr>
                  <w:tcW w:w="184" w:type="pct"/>
                  <w:vMerge/>
                  <w:tcBorders>
                    <w:top w:val="single" w:sz="4" w:space="0" w:color="auto"/>
                    <w:left w:val="single" w:sz="4" w:space="0" w:color="auto"/>
                    <w:right w:val="single" w:sz="4" w:space="0" w:color="auto"/>
                  </w:tcBorders>
                  <w:vAlign w:val="center"/>
                </w:tcPr>
                <w:p w:rsidR="0001361C" w:rsidRPr="00886134" w:rsidRDefault="0001361C" w:rsidP="008E0EEB">
                  <w:pPr>
                    <w:tabs>
                      <w:tab w:val="left" w:pos="-75"/>
                      <w:tab w:val="left" w:pos="421"/>
                    </w:tabs>
                    <w:spacing w:line="360" w:lineRule="auto"/>
                    <w:jc w:val="center"/>
                  </w:pPr>
                </w:p>
              </w:tc>
              <w:tc>
                <w:tcPr>
                  <w:tcW w:w="698" w:type="pct"/>
                  <w:vMerge/>
                  <w:tcBorders>
                    <w:top w:val="single" w:sz="4" w:space="0" w:color="auto"/>
                    <w:left w:val="single" w:sz="4" w:space="0" w:color="auto"/>
                    <w:right w:val="single" w:sz="4" w:space="0" w:color="auto"/>
                  </w:tcBorders>
                  <w:vAlign w:val="center"/>
                </w:tcPr>
                <w:p w:rsidR="0001361C" w:rsidRPr="00886134" w:rsidRDefault="0001361C" w:rsidP="00CE296A">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F832CD">
                  <w:pPr>
                    <w:autoSpaceDE w:val="0"/>
                    <w:autoSpaceDN w:val="0"/>
                    <w:adjustRightInd w:val="0"/>
                    <w:contextualSpacing/>
                  </w:pPr>
                  <w:r w:rsidRPr="00886134">
                    <w:t xml:space="preserve">Кабель связи симметричный, сечение 4x2x0,51 </w:t>
                  </w:r>
                  <w:r w:rsidRPr="00886134">
                    <w:rPr>
                      <w:lang w:val="en-US"/>
                    </w:rPr>
                    <w:t>PTK</w:t>
                  </w:r>
                  <w:r w:rsidRPr="00886134">
                    <w:t>-</w:t>
                  </w:r>
                  <w:r w:rsidRPr="00886134">
                    <w:rPr>
                      <w:lang w:val="en-US"/>
                    </w:rPr>
                    <w:t>LAN</w:t>
                  </w:r>
                  <w:r w:rsidRPr="00886134">
                    <w:t xml:space="preserve"> </w:t>
                  </w:r>
                  <w:r w:rsidRPr="00886134">
                    <w:rPr>
                      <w:lang w:val="en-US"/>
                    </w:rPr>
                    <w:t>F</w:t>
                  </w:r>
                  <w:r w:rsidRPr="00886134">
                    <w:t>/</w:t>
                  </w:r>
                  <w:r w:rsidRPr="00886134">
                    <w:rPr>
                      <w:lang w:val="en-US"/>
                    </w:rPr>
                    <w:t>UTP</w:t>
                  </w:r>
                  <w:r w:rsidRPr="00886134">
                    <w:t xml:space="preserve"> </w:t>
                  </w:r>
                  <w:r w:rsidRPr="00886134">
                    <w:rPr>
                      <w:lang w:val="en-US"/>
                    </w:rPr>
                    <w:t>Cat</w:t>
                  </w:r>
                  <w:r w:rsidRPr="00886134">
                    <w:t xml:space="preserve"> 5</w:t>
                  </w:r>
                  <w:r w:rsidRPr="00886134">
                    <w:rPr>
                      <w:lang w:val="en-US"/>
                    </w:rPr>
                    <w:t>e</w:t>
                  </w:r>
                  <w:r w:rsidRPr="00886134">
                    <w:t xml:space="preserve"> </w:t>
                  </w:r>
                  <w:r w:rsidRPr="00886134">
                    <w:rPr>
                      <w:lang w:val="en-US"/>
                    </w:rPr>
                    <w:t>PE</w:t>
                  </w:r>
                  <w:r w:rsidRPr="00886134">
                    <w:t xml:space="preserve"> ГОСТ Р54429-2011</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F832CD">
                  <w:pPr>
                    <w:autoSpaceDE w:val="0"/>
                    <w:autoSpaceDN w:val="0"/>
                    <w:adjustRightInd w:val="0"/>
                    <w:contextualSpacing/>
                    <w:jc w:val="center"/>
                  </w:pPr>
                  <w:r>
                    <w:t>796</w:t>
                  </w:r>
                  <w:r w:rsidRPr="00886134">
                    <w:t>м</w:t>
                  </w:r>
                </w:p>
              </w:tc>
            </w:tr>
            <w:tr w:rsidR="0001361C" w:rsidRPr="00886134" w:rsidTr="00413313">
              <w:trPr>
                <w:trHeight w:val="260"/>
                <w:jc w:val="center"/>
              </w:trPr>
              <w:tc>
                <w:tcPr>
                  <w:tcW w:w="184" w:type="pct"/>
                  <w:vMerge/>
                  <w:tcBorders>
                    <w:top w:val="single" w:sz="4" w:space="0" w:color="auto"/>
                    <w:left w:val="single" w:sz="4" w:space="0" w:color="auto"/>
                    <w:right w:val="single" w:sz="4" w:space="0" w:color="auto"/>
                  </w:tcBorders>
                  <w:vAlign w:val="center"/>
                </w:tcPr>
                <w:p w:rsidR="0001361C" w:rsidRPr="00886134" w:rsidRDefault="0001361C" w:rsidP="008E0EEB">
                  <w:pPr>
                    <w:tabs>
                      <w:tab w:val="left" w:pos="-75"/>
                      <w:tab w:val="left" w:pos="421"/>
                    </w:tabs>
                    <w:spacing w:line="360" w:lineRule="auto"/>
                    <w:jc w:val="center"/>
                  </w:pPr>
                </w:p>
              </w:tc>
              <w:tc>
                <w:tcPr>
                  <w:tcW w:w="698" w:type="pct"/>
                  <w:vMerge/>
                  <w:tcBorders>
                    <w:top w:val="single" w:sz="4" w:space="0" w:color="auto"/>
                    <w:left w:val="single" w:sz="4" w:space="0" w:color="auto"/>
                    <w:right w:val="single" w:sz="4" w:space="0" w:color="auto"/>
                  </w:tcBorders>
                  <w:vAlign w:val="center"/>
                </w:tcPr>
                <w:p w:rsidR="0001361C" w:rsidRPr="00886134" w:rsidRDefault="0001361C" w:rsidP="00CE296A">
                  <w:pPr>
                    <w:spacing w:line="360" w:lineRule="auto"/>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F832CD">
                  <w:r w:rsidRPr="00886134">
                    <w:t xml:space="preserve">Кабель симметричный парной скрутки, сечение 1x2x0,5 </w:t>
                  </w:r>
                  <w:proofErr w:type="spellStart"/>
                  <w:r w:rsidRPr="00886134">
                    <w:t>КПСнг</w:t>
                  </w:r>
                  <w:proofErr w:type="spellEnd"/>
                  <w:r w:rsidRPr="00886134">
                    <w:t>(А)–FRLS</w:t>
                  </w:r>
                </w:p>
              </w:tc>
              <w:tc>
                <w:tcPr>
                  <w:tcW w:w="933" w:type="pct"/>
                  <w:tcBorders>
                    <w:top w:val="single" w:sz="4" w:space="0" w:color="auto"/>
                    <w:left w:val="single" w:sz="4" w:space="0" w:color="auto"/>
                    <w:bottom w:val="single" w:sz="4" w:space="0" w:color="auto"/>
                    <w:right w:val="single" w:sz="4" w:space="0" w:color="auto"/>
                  </w:tcBorders>
                </w:tcPr>
                <w:p w:rsidR="0001361C" w:rsidRPr="00886134" w:rsidRDefault="0001361C" w:rsidP="00F832CD">
                  <w:pPr>
                    <w:jc w:val="center"/>
                  </w:pPr>
                  <w:r>
                    <w:t>5250</w:t>
                  </w:r>
                  <w:r w:rsidRPr="0068311A">
                    <w:t>м</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1361C" w:rsidRPr="00886134" w:rsidRDefault="0001361C"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413313">
                  <w:pPr>
                    <w:autoSpaceDE w:val="0"/>
                    <w:autoSpaceDN w:val="0"/>
                    <w:adjustRightInd w:val="0"/>
                    <w:contextualSpacing/>
                  </w:pPr>
                  <w:r w:rsidRPr="00886134">
                    <w:t xml:space="preserve">Кабель </w:t>
                  </w:r>
                  <w:proofErr w:type="spellStart"/>
                  <w:r w:rsidRPr="00886134">
                    <w:t>cиловой</w:t>
                  </w:r>
                  <w:proofErr w:type="spellEnd"/>
                  <w:r w:rsidRPr="00886134">
                    <w:t xml:space="preserve"> огнестойкий </w:t>
                  </w:r>
                  <w:proofErr w:type="spellStart"/>
                  <w:r w:rsidRPr="00886134">
                    <w:t>малодымный</w:t>
                  </w:r>
                  <w:proofErr w:type="spellEnd"/>
                  <w:r w:rsidRPr="00886134">
                    <w:t>, сечение 3x1,5 ВВГнг(А)-FRLS</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413313">
                  <w:pPr>
                    <w:jc w:val="center"/>
                  </w:pPr>
                  <w:r>
                    <w:t>191</w:t>
                  </w:r>
                  <w:r w:rsidRPr="00886134">
                    <w:t>м</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1361C" w:rsidRPr="00886134" w:rsidRDefault="0001361C"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5A6180">
                  <w:pPr>
                    <w:autoSpaceDE w:val="0"/>
                    <w:autoSpaceDN w:val="0"/>
                    <w:adjustRightInd w:val="0"/>
                    <w:contextualSpacing/>
                  </w:pPr>
                  <w:r w:rsidRPr="0068311A">
                    <w:t>Кабель симметричный парной скрутки экранированный, сеч. 1x2x0,75</w:t>
                  </w:r>
                  <w:r>
                    <w:t xml:space="preserve"> </w:t>
                  </w:r>
                  <w:proofErr w:type="spellStart"/>
                  <w:r w:rsidRPr="0023778B">
                    <w:t>КПСЭнг</w:t>
                  </w:r>
                  <w:proofErr w:type="spellEnd"/>
                  <w:r w:rsidRPr="0023778B">
                    <w:t>(А)–FRLS</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Default="0001361C" w:rsidP="00BC6E05">
                  <w:pPr>
                    <w:spacing w:line="360" w:lineRule="auto"/>
                    <w:jc w:val="center"/>
                  </w:pPr>
                  <w:r>
                    <w:t>1146м</w:t>
                  </w:r>
                </w:p>
              </w:tc>
            </w:tr>
            <w:tr w:rsidR="0001361C" w:rsidRPr="00886134" w:rsidTr="00413313">
              <w:trPr>
                <w:trHeight w:val="265"/>
                <w:jc w:val="center"/>
              </w:trPr>
              <w:tc>
                <w:tcPr>
                  <w:tcW w:w="184" w:type="pct"/>
                  <w:vMerge/>
                  <w:tcBorders>
                    <w:left w:val="single" w:sz="4" w:space="0" w:color="auto"/>
                    <w:right w:val="single" w:sz="4" w:space="0" w:color="auto"/>
                  </w:tcBorders>
                  <w:vAlign w:val="center"/>
                </w:tcPr>
                <w:p w:rsidR="0001361C" w:rsidRPr="00886134" w:rsidRDefault="0001361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1361C" w:rsidRPr="00886134" w:rsidRDefault="0001361C"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68311A" w:rsidRDefault="0001361C" w:rsidP="00413313">
                  <w:pPr>
                    <w:autoSpaceDE w:val="0"/>
                    <w:autoSpaceDN w:val="0"/>
                    <w:adjustRightInd w:val="0"/>
                    <w:contextualSpacing/>
                  </w:pPr>
                  <w:r w:rsidRPr="00F44587">
                    <w:t>Кабель симметричный парной скрутки, сеч. 2x2x0,5</w:t>
                  </w:r>
                  <w:r>
                    <w:t xml:space="preserve"> </w:t>
                  </w:r>
                  <w:proofErr w:type="spellStart"/>
                  <w:r w:rsidRPr="00F44587">
                    <w:t>КПСнг</w:t>
                  </w:r>
                  <w:proofErr w:type="spellEnd"/>
                  <w:r w:rsidRPr="00F44587">
                    <w:t>(А)–FRLS</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Default="0001361C" w:rsidP="00413313">
                  <w:pPr>
                    <w:jc w:val="center"/>
                  </w:pPr>
                  <w:r>
                    <w:t>4м</w:t>
                  </w:r>
                </w:p>
              </w:tc>
            </w:tr>
            <w:tr w:rsidR="0001361C" w:rsidRPr="00886134" w:rsidTr="00413313">
              <w:trPr>
                <w:jc w:val="center"/>
              </w:trPr>
              <w:tc>
                <w:tcPr>
                  <w:tcW w:w="184" w:type="pct"/>
                  <w:vMerge/>
                  <w:tcBorders>
                    <w:left w:val="single" w:sz="4" w:space="0" w:color="auto"/>
                    <w:right w:val="single" w:sz="4" w:space="0" w:color="auto"/>
                  </w:tcBorders>
                  <w:vAlign w:val="center"/>
                </w:tcPr>
                <w:p w:rsidR="0001361C" w:rsidRPr="00886134" w:rsidRDefault="0001361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1361C" w:rsidRPr="00886134" w:rsidRDefault="0001361C" w:rsidP="001F37CA">
                  <w:pPr>
                    <w:spacing w:line="360" w:lineRule="auto"/>
                    <w:ind w:firstLine="851"/>
                    <w:jc w:val="center"/>
                  </w:pPr>
                </w:p>
              </w:tc>
              <w:tc>
                <w:tcPr>
                  <w:tcW w:w="4118" w:type="pct"/>
                  <w:gridSpan w:val="3"/>
                  <w:tcBorders>
                    <w:top w:val="single" w:sz="4" w:space="0" w:color="auto"/>
                    <w:left w:val="single" w:sz="4" w:space="0" w:color="auto"/>
                    <w:bottom w:val="single" w:sz="4" w:space="0" w:color="auto"/>
                  </w:tcBorders>
                </w:tcPr>
                <w:p w:rsidR="0001361C" w:rsidRPr="00886134" w:rsidRDefault="0001361C" w:rsidP="00413313">
                  <w:proofErr w:type="spellStart"/>
                  <w:r w:rsidRPr="00886134">
                    <w:t>Кабеленесущие</w:t>
                  </w:r>
                  <w:proofErr w:type="spellEnd"/>
                  <w:r w:rsidRPr="00886134">
                    <w:t xml:space="preserve"> системы и монтажные изделия</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1361C" w:rsidRPr="00886134" w:rsidRDefault="0001361C"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413313">
                  <w:pPr>
                    <w:autoSpaceDE w:val="0"/>
                    <w:autoSpaceDN w:val="0"/>
                    <w:adjustRightInd w:val="0"/>
                    <w:contextualSpacing/>
                  </w:pPr>
                  <w:r w:rsidRPr="00886134">
                    <w:t>Кабель-канал 24х15</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413313">
                  <w:pPr>
                    <w:jc w:val="center"/>
                  </w:pPr>
                  <w:r>
                    <w:t>5900</w:t>
                  </w:r>
                  <w:r w:rsidRPr="00886134">
                    <w:t>м</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1361C" w:rsidRPr="00886134" w:rsidRDefault="0001361C"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413313">
                  <w:pPr>
                    <w:autoSpaceDE w:val="0"/>
                    <w:autoSpaceDN w:val="0"/>
                    <w:adjustRightInd w:val="0"/>
                    <w:contextualSpacing/>
                  </w:pPr>
                  <w:r w:rsidRPr="00F44587">
                    <w:t>Труба стальная 1/2"</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Default="0001361C" w:rsidP="00413313">
                  <w:pPr>
                    <w:jc w:val="center"/>
                  </w:pPr>
                  <w:r>
                    <w:t>67м</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E6773B">
                  <w:pPr>
                    <w:tabs>
                      <w:tab w:val="left" w:pos="-75"/>
                      <w:tab w:val="left" w:pos="421"/>
                    </w:tabs>
                    <w:spacing w:line="360" w:lineRule="auto"/>
                    <w:ind w:firstLine="851"/>
                    <w:jc w:val="center"/>
                  </w:pPr>
                </w:p>
              </w:tc>
              <w:tc>
                <w:tcPr>
                  <w:tcW w:w="698" w:type="pct"/>
                  <w:vMerge/>
                  <w:tcBorders>
                    <w:left w:val="single" w:sz="4" w:space="0" w:color="auto"/>
                    <w:right w:val="single" w:sz="4" w:space="0" w:color="auto"/>
                  </w:tcBorders>
                  <w:vAlign w:val="center"/>
                </w:tcPr>
                <w:p w:rsidR="0001361C" w:rsidRPr="00886134" w:rsidRDefault="0001361C" w:rsidP="001F37CA">
                  <w:pPr>
                    <w:spacing w:line="360" w:lineRule="auto"/>
                    <w:ind w:firstLine="851"/>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413313">
                  <w:r w:rsidRPr="00886134">
                    <w:t>Труба гибкая гофрированная ПНД Ø16</w:t>
                  </w:r>
                </w:p>
              </w:tc>
              <w:tc>
                <w:tcPr>
                  <w:tcW w:w="933" w:type="pct"/>
                  <w:tcBorders>
                    <w:top w:val="single" w:sz="4" w:space="0" w:color="auto"/>
                    <w:left w:val="single" w:sz="4" w:space="0" w:color="auto"/>
                    <w:bottom w:val="single" w:sz="4" w:space="0" w:color="auto"/>
                    <w:right w:val="single" w:sz="4" w:space="0" w:color="auto"/>
                  </w:tcBorders>
                </w:tcPr>
                <w:p w:rsidR="0001361C" w:rsidRPr="00886134" w:rsidRDefault="0001361C" w:rsidP="00413313">
                  <w:pPr>
                    <w:jc w:val="center"/>
                  </w:pPr>
                  <w:r>
                    <w:t>550м</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CE5E88">
                  <w:pPr>
                    <w:autoSpaceDE w:val="0"/>
                    <w:autoSpaceDN w:val="0"/>
                    <w:adjustRightInd w:val="0"/>
                    <w:contextualSpacing/>
                  </w:pPr>
                  <w:r w:rsidRPr="00F44587">
                    <w:t>Труба гибкая гофрированная ПВХ Ø16</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t>420</w:t>
                  </w:r>
                  <w:r w:rsidRPr="00886134">
                    <w:t>м</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CE5E88">
                  <w:pPr>
                    <w:autoSpaceDE w:val="0"/>
                    <w:autoSpaceDN w:val="0"/>
                    <w:adjustRightInd w:val="0"/>
                    <w:contextualSpacing/>
                  </w:pPr>
                  <w:r w:rsidRPr="00886134">
                    <w:t>Трос стальной нержавеющий в ПВХ оболочке 4 мм</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t>200</w:t>
                  </w:r>
                  <w:r w:rsidRPr="00886134">
                    <w:t>м</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CE5E88">
                  <w:pPr>
                    <w:autoSpaceDE w:val="0"/>
                    <w:autoSpaceDN w:val="0"/>
                    <w:adjustRightInd w:val="0"/>
                    <w:contextualSpacing/>
                  </w:pPr>
                  <w:r w:rsidRPr="00886134">
                    <w:t>Талреп М8 крюк-кольцо, нержавеющая сталь</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t>32</w:t>
                  </w:r>
                  <w:r w:rsidRPr="00886134">
                    <w:t>шт.</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CE5E88">
                  <w:pPr>
                    <w:autoSpaceDE w:val="0"/>
                    <w:autoSpaceDN w:val="0"/>
                    <w:adjustRightInd w:val="0"/>
                    <w:contextualSpacing/>
                  </w:pPr>
                  <w:r w:rsidRPr="00886134">
                    <w:t>Анкер кольцо 10х100</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t>35</w:t>
                  </w:r>
                  <w:r w:rsidRPr="00886134">
                    <w:t>шт.</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CE5E88">
                  <w:pPr>
                    <w:autoSpaceDE w:val="0"/>
                    <w:autoSpaceDN w:val="0"/>
                    <w:adjustRightInd w:val="0"/>
                    <w:contextualSpacing/>
                  </w:pPr>
                  <w:r w:rsidRPr="00886134">
                    <w:t>Зажим для троса 4 мм</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rsidRPr="00886134">
                    <w:t>40шт.</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CE5E88">
                  <w:pPr>
                    <w:autoSpaceDE w:val="0"/>
                    <w:autoSpaceDN w:val="0"/>
                    <w:adjustRightInd w:val="0"/>
                    <w:contextualSpacing/>
                  </w:pPr>
                  <w:proofErr w:type="spellStart"/>
                  <w:r w:rsidRPr="000F2288">
                    <w:t>Металлорукав</w:t>
                  </w:r>
                  <w:proofErr w:type="spellEnd"/>
                  <w:r w:rsidRPr="000F2288">
                    <w:t xml:space="preserve"> герметичный в полимерной оболочке</w:t>
                  </w:r>
                  <w:r>
                    <w:t xml:space="preserve"> </w:t>
                  </w:r>
                  <w:r w:rsidRPr="000F2288">
                    <w:t>Герда-МГ-16-П-Х-Б</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t>12м</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0F2288" w:rsidRDefault="0001361C" w:rsidP="00CE5E88">
                  <w:pPr>
                    <w:autoSpaceDE w:val="0"/>
                    <w:autoSpaceDN w:val="0"/>
                    <w:adjustRightInd w:val="0"/>
                    <w:contextualSpacing/>
                  </w:pPr>
                  <w:r w:rsidRPr="000F2288">
                    <w:t>Соединитель</w:t>
                  </w:r>
                  <w:r>
                    <w:t xml:space="preserve"> </w:t>
                  </w:r>
                  <w:r w:rsidRPr="000F2288">
                    <w:t>Герда-СГ-Н-М20х1,5</w:t>
                  </w:r>
                </w:p>
              </w:tc>
              <w:tc>
                <w:tcPr>
                  <w:tcW w:w="933" w:type="pct"/>
                  <w:tcBorders>
                    <w:top w:val="single" w:sz="4" w:space="0" w:color="auto"/>
                    <w:left w:val="single" w:sz="4" w:space="0" w:color="auto"/>
                    <w:bottom w:val="single" w:sz="4" w:space="0" w:color="auto"/>
                    <w:right w:val="single" w:sz="4" w:space="0" w:color="auto"/>
                  </w:tcBorders>
                  <w:vAlign w:val="center"/>
                </w:tcPr>
                <w:p w:rsidR="0001361C" w:rsidRDefault="0001361C" w:rsidP="00CE5E88">
                  <w:pPr>
                    <w:autoSpaceDE w:val="0"/>
                    <w:autoSpaceDN w:val="0"/>
                    <w:adjustRightInd w:val="0"/>
                    <w:contextualSpacing/>
                    <w:jc w:val="center"/>
                  </w:pPr>
                  <w:r>
                    <w:t>8шт.</w:t>
                  </w:r>
                </w:p>
              </w:tc>
            </w:tr>
            <w:tr w:rsidR="0001361C" w:rsidRPr="00886134" w:rsidTr="000F2288">
              <w:trPr>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3185" w:type="pct"/>
                  <w:gridSpan w:val="2"/>
                  <w:tcBorders>
                    <w:top w:val="single" w:sz="4" w:space="0" w:color="auto"/>
                    <w:left w:val="single" w:sz="4" w:space="0" w:color="auto"/>
                    <w:bottom w:val="single" w:sz="4" w:space="0" w:color="auto"/>
                    <w:right w:val="single" w:sz="4" w:space="0" w:color="auto"/>
                  </w:tcBorders>
                </w:tcPr>
                <w:p w:rsidR="0001361C" w:rsidRPr="00886134" w:rsidRDefault="0001361C" w:rsidP="00CE5E88">
                  <w:pPr>
                    <w:autoSpaceDE w:val="0"/>
                    <w:autoSpaceDN w:val="0"/>
                    <w:adjustRightInd w:val="0"/>
                    <w:contextualSpacing/>
                  </w:pPr>
                  <w:r w:rsidRPr="00886134">
                    <w:t xml:space="preserve">Пена огнеупорная </w:t>
                  </w:r>
                  <w:proofErr w:type="spellStart"/>
                  <w:r w:rsidRPr="00886134">
                    <w:t>Hilti</w:t>
                  </w:r>
                  <w:proofErr w:type="spellEnd"/>
                </w:p>
              </w:tc>
              <w:tc>
                <w:tcPr>
                  <w:tcW w:w="933" w:type="pct"/>
                  <w:tcBorders>
                    <w:top w:val="single" w:sz="4" w:space="0" w:color="auto"/>
                    <w:left w:val="single" w:sz="4" w:space="0" w:color="auto"/>
                    <w:bottom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rsidRPr="00886134">
                    <w:t>1шт.</w:t>
                  </w:r>
                </w:p>
              </w:tc>
            </w:tr>
            <w:tr w:rsidR="0001361C" w:rsidRPr="00886134" w:rsidTr="000F2288">
              <w:trPr>
                <w:jc w:val="center"/>
              </w:trPr>
              <w:tc>
                <w:tcPr>
                  <w:tcW w:w="184" w:type="pct"/>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t>4</w:t>
                  </w:r>
                </w:p>
              </w:tc>
              <w:tc>
                <w:tcPr>
                  <w:tcW w:w="698" w:type="pct"/>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rsidRPr="000F2288">
                    <w:t>проведение пусконаладочных работ систем АПС и СОУЭ;</w:t>
                  </w:r>
                </w:p>
              </w:tc>
              <w:tc>
                <w:tcPr>
                  <w:tcW w:w="4118" w:type="pct"/>
                  <w:gridSpan w:val="3"/>
                  <w:tcBorders>
                    <w:top w:val="single" w:sz="4" w:space="0" w:color="auto"/>
                    <w:left w:val="single" w:sz="4" w:space="0" w:color="auto"/>
                    <w:bottom w:val="single" w:sz="4" w:space="0" w:color="auto"/>
                  </w:tcBorders>
                </w:tcPr>
                <w:p w:rsidR="0001361C" w:rsidRPr="00886134" w:rsidRDefault="0001361C" w:rsidP="008E0EEB">
                  <w:pPr>
                    <w:tabs>
                      <w:tab w:val="left" w:pos="598"/>
                    </w:tabs>
                    <w:autoSpaceDE w:val="0"/>
                    <w:autoSpaceDN w:val="0"/>
                    <w:adjustRightInd w:val="0"/>
                    <w:contextualSpacing/>
                  </w:pPr>
                  <w:r w:rsidRPr="00886134">
                    <w:t xml:space="preserve">4.1Проверка правильности маркировки, подключения и </w:t>
                  </w:r>
                  <w:proofErr w:type="spellStart"/>
                  <w:r w:rsidRPr="00886134">
                    <w:t>фазировки</w:t>
                  </w:r>
                  <w:proofErr w:type="spellEnd"/>
                  <w:r w:rsidRPr="00886134">
                    <w:t xml:space="preserve"> электрических проводок;</w:t>
                  </w:r>
                </w:p>
                <w:p w:rsidR="0001361C" w:rsidRPr="00886134" w:rsidRDefault="0001361C" w:rsidP="008E0EEB">
                  <w:pPr>
                    <w:tabs>
                      <w:tab w:val="left" w:pos="598"/>
                    </w:tabs>
                    <w:autoSpaceDE w:val="0"/>
                    <w:autoSpaceDN w:val="0"/>
                    <w:adjustRightInd w:val="0"/>
                    <w:contextualSpacing/>
                  </w:pPr>
                  <w:r w:rsidRPr="00886134">
                    <w:t>4.2настройка логических и временных взаимосвязей систем АПС и СОУЭ;</w:t>
                  </w:r>
                </w:p>
                <w:p w:rsidR="0001361C" w:rsidRPr="00886134" w:rsidRDefault="0001361C" w:rsidP="008E0EEB">
                  <w:pPr>
                    <w:tabs>
                      <w:tab w:val="left" w:pos="598"/>
                    </w:tabs>
                    <w:autoSpaceDE w:val="0"/>
                    <w:autoSpaceDN w:val="0"/>
                    <w:adjustRightInd w:val="0"/>
                    <w:contextualSpacing/>
                  </w:pPr>
                  <w:r w:rsidRPr="00886134">
                    <w:t>4.3проверка функционирования прикладного и системного программного обеспечения;</w:t>
                  </w:r>
                </w:p>
                <w:p w:rsidR="0001361C" w:rsidRPr="00886134" w:rsidRDefault="0001361C" w:rsidP="008E0EEB">
                  <w:pPr>
                    <w:tabs>
                      <w:tab w:val="left" w:pos="598"/>
                    </w:tabs>
                    <w:autoSpaceDE w:val="0"/>
                    <w:autoSpaceDN w:val="0"/>
                    <w:adjustRightInd w:val="0"/>
                    <w:contextualSpacing/>
                  </w:pPr>
                  <w:r w:rsidRPr="00886134">
                    <w:t>4.4предварительное определение характеристик объекта, расчёт и настройка параметров аппаратуры автоматических систем, конфигурирование программно-логических устройств;</w:t>
                  </w:r>
                </w:p>
                <w:p w:rsidR="0001361C" w:rsidRPr="00886134" w:rsidRDefault="0001361C" w:rsidP="008E0EEB">
                  <w:pPr>
                    <w:tabs>
                      <w:tab w:val="left" w:pos="598"/>
                    </w:tabs>
                    <w:autoSpaceDE w:val="0"/>
                    <w:autoSpaceDN w:val="0"/>
                    <w:adjustRightInd w:val="0"/>
                    <w:contextualSpacing/>
                  </w:pPr>
                  <w:r w:rsidRPr="00886134">
                    <w:t>4.5подготовка к включению, включение в работу систем измерения, контроля и управления, для обеспечения индивидуального испытания технологического оборудования и корректировки параметров настройки аппаратуры систем управления в процессе их работы;</w:t>
                  </w:r>
                </w:p>
                <w:p w:rsidR="0001361C" w:rsidRPr="00886134" w:rsidRDefault="0001361C" w:rsidP="000F2288">
                  <w:pPr>
                    <w:autoSpaceDE w:val="0"/>
                    <w:autoSpaceDN w:val="0"/>
                    <w:adjustRightInd w:val="0"/>
                    <w:contextualSpacing/>
                  </w:pPr>
                  <w:r w:rsidRPr="00886134">
                    <w:t>4.6 оформление производственной и технической документации.</w:t>
                  </w:r>
                </w:p>
              </w:tc>
            </w:tr>
            <w:tr w:rsidR="0001361C" w:rsidRPr="00886134" w:rsidTr="000C07D1">
              <w:trPr>
                <w:trHeight w:val="302"/>
                <w:jc w:val="center"/>
              </w:trPr>
              <w:tc>
                <w:tcPr>
                  <w:tcW w:w="184" w:type="pct"/>
                  <w:vMerge w:val="restart"/>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t>5</w:t>
                  </w:r>
                </w:p>
              </w:tc>
              <w:tc>
                <w:tcPr>
                  <w:tcW w:w="698" w:type="pct"/>
                  <w:vMerge w:val="restart"/>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rsidRPr="000F2288">
                    <w:t>проведение комплексного испытания АПС.</w:t>
                  </w:r>
                </w:p>
              </w:tc>
              <w:tc>
                <w:tcPr>
                  <w:tcW w:w="4118" w:type="pct"/>
                  <w:gridSpan w:val="3"/>
                  <w:tcBorders>
                    <w:top w:val="single" w:sz="4" w:space="0" w:color="auto"/>
                    <w:left w:val="single" w:sz="4" w:space="0" w:color="auto"/>
                    <w:bottom w:val="single" w:sz="4" w:space="0" w:color="auto"/>
                  </w:tcBorders>
                </w:tcPr>
                <w:p w:rsidR="0001361C" w:rsidRPr="00886134" w:rsidRDefault="0001361C" w:rsidP="008E0EEB">
                  <w:pPr>
                    <w:tabs>
                      <w:tab w:val="left" w:pos="598"/>
                    </w:tabs>
                    <w:autoSpaceDE w:val="0"/>
                    <w:autoSpaceDN w:val="0"/>
                    <w:adjustRightInd w:val="0"/>
                    <w:contextualSpacing/>
                  </w:pPr>
                  <w:r w:rsidRPr="00886134">
                    <w:t>5.1Внешний осмотр системы АПС</w:t>
                  </w:r>
                </w:p>
                <w:p w:rsidR="0001361C" w:rsidRPr="00886134" w:rsidRDefault="0001361C" w:rsidP="008E0EEB">
                  <w:pPr>
                    <w:tabs>
                      <w:tab w:val="left" w:pos="598"/>
                    </w:tabs>
                    <w:autoSpaceDE w:val="0"/>
                    <w:autoSpaceDN w:val="0"/>
                    <w:adjustRightInd w:val="0"/>
                    <w:contextualSpacing/>
                  </w:pPr>
                  <w:r w:rsidRPr="00886134">
                    <w:t>5.1.1соответствие реально смонтированного оборудования проектной  документации и предъявленной ведомости:</w:t>
                  </w:r>
                </w:p>
                <w:p w:rsidR="0001361C" w:rsidRPr="00886134" w:rsidRDefault="0001361C" w:rsidP="008E0EEB">
                  <w:pPr>
                    <w:tabs>
                      <w:tab w:val="left" w:pos="598"/>
                    </w:tabs>
                    <w:autoSpaceDE w:val="0"/>
                    <w:autoSpaceDN w:val="0"/>
                    <w:adjustRightInd w:val="0"/>
                    <w:contextualSpacing/>
                  </w:pPr>
                  <w:r w:rsidRPr="00886134">
                    <w:t>5.1.1.1соответствие смонтированного оборудования предъявленным сертификатам;</w:t>
                  </w:r>
                </w:p>
                <w:p w:rsidR="0001361C" w:rsidRPr="00886134" w:rsidRDefault="0001361C" w:rsidP="008E0EEB">
                  <w:pPr>
                    <w:tabs>
                      <w:tab w:val="left" w:pos="598"/>
                    </w:tabs>
                    <w:autoSpaceDE w:val="0"/>
                    <w:autoSpaceDN w:val="0"/>
                    <w:adjustRightInd w:val="0"/>
                    <w:contextualSpacing/>
                  </w:pPr>
                  <w:r w:rsidRPr="00886134">
                    <w:t>соответствие паспортов, заводских номеров и даты изготовления смонтированных приемно-контрольных приборов и пожарных извещателей;</w:t>
                  </w:r>
                </w:p>
                <w:p w:rsidR="0001361C" w:rsidRPr="00886134" w:rsidRDefault="0001361C" w:rsidP="008E0EEB">
                  <w:pPr>
                    <w:tabs>
                      <w:tab w:val="left" w:pos="598"/>
                    </w:tabs>
                    <w:autoSpaceDE w:val="0"/>
                    <w:autoSpaceDN w:val="0"/>
                    <w:adjustRightInd w:val="0"/>
                    <w:contextualSpacing/>
                  </w:pPr>
                  <w:r w:rsidRPr="00886134">
                    <w:t>5.1.1.2соответствие марки проводов, примененных при монтаже, проектно-монтажной документации и актам замера их параметров (сопротивление шлейфа, сопротивление изоляции между проводниками шлейфа и относительно земли);</w:t>
                  </w:r>
                </w:p>
                <w:p w:rsidR="0001361C" w:rsidRPr="00886134" w:rsidRDefault="0001361C" w:rsidP="008E0EEB">
                  <w:pPr>
                    <w:tabs>
                      <w:tab w:val="left" w:pos="598"/>
                    </w:tabs>
                    <w:autoSpaceDE w:val="0"/>
                    <w:autoSpaceDN w:val="0"/>
                    <w:adjustRightInd w:val="0"/>
                    <w:contextualSpacing/>
                  </w:pPr>
                  <w:r w:rsidRPr="00886134">
                    <w:t xml:space="preserve">5.1.1.3при обеспечении бесперебойного питания по сети 220 </w:t>
                  </w:r>
                  <w:proofErr w:type="gramStart"/>
                  <w:r w:rsidRPr="00886134">
                    <w:t>В</w:t>
                  </w:r>
                  <w:proofErr w:type="gramEnd"/>
                  <w:r w:rsidRPr="00886134">
                    <w:t xml:space="preserve"> проверить его соответствие I категории ПУЭ;</w:t>
                  </w:r>
                </w:p>
                <w:p w:rsidR="0001361C" w:rsidRPr="00886134" w:rsidRDefault="0001361C" w:rsidP="008E0EEB">
                  <w:pPr>
                    <w:tabs>
                      <w:tab w:val="left" w:pos="598"/>
                    </w:tabs>
                    <w:autoSpaceDE w:val="0"/>
                    <w:autoSpaceDN w:val="0"/>
                    <w:adjustRightInd w:val="0"/>
                    <w:contextualSpacing/>
                  </w:pPr>
                  <w:r w:rsidRPr="00886134">
                    <w:t>5.1.1.4соответствие выходных параметров (емкость, ток. напряжение) аккумуляторных резервных источников постоянного тока паспортным данным приемно-контрольных приборов и реальность обеспечения бесперебойного питания АПС в течении 24 часов в дежурном режиме и 3 часов в режиме «ПОЖАР»;</w:t>
                  </w:r>
                </w:p>
                <w:p w:rsidR="0001361C" w:rsidRPr="00886134" w:rsidRDefault="0001361C" w:rsidP="008E0EEB">
                  <w:pPr>
                    <w:tabs>
                      <w:tab w:val="left" w:pos="598"/>
                    </w:tabs>
                    <w:autoSpaceDE w:val="0"/>
                    <w:autoSpaceDN w:val="0"/>
                    <w:adjustRightInd w:val="0"/>
                    <w:contextualSpacing/>
                  </w:pPr>
                  <w:r w:rsidRPr="00886134">
                    <w:t>5.1.1.5целостность пломб завода-изготовителя и отсутствие механических повреждений на смонтированном оборудовании;</w:t>
                  </w:r>
                </w:p>
                <w:p w:rsidR="0001361C" w:rsidRPr="00886134" w:rsidRDefault="0001361C" w:rsidP="008E0EEB">
                  <w:pPr>
                    <w:tabs>
                      <w:tab w:val="left" w:pos="598"/>
                    </w:tabs>
                    <w:autoSpaceDE w:val="0"/>
                    <w:autoSpaceDN w:val="0"/>
                    <w:adjustRightInd w:val="0"/>
                    <w:contextualSpacing/>
                  </w:pPr>
                  <w:r w:rsidRPr="00886134">
                    <w:t>5.1.1.6качество монтажа защитного заземления (</w:t>
                  </w:r>
                  <w:proofErr w:type="spellStart"/>
                  <w:r w:rsidRPr="00886134">
                    <w:t>зануления</w:t>
                  </w:r>
                  <w:proofErr w:type="spellEnd"/>
                  <w:r w:rsidRPr="00886134">
                    <w:t>) в соответствии с требованиями ПУЭ и проектной документации;</w:t>
                  </w:r>
                </w:p>
                <w:p w:rsidR="0001361C" w:rsidRPr="00886134" w:rsidRDefault="0001361C" w:rsidP="008E0EEB">
                  <w:pPr>
                    <w:tabs>
                      <w:tab w:val="left" w:pos="598"/>
                    </w:tabs>
                    <w:autoSpaceDE w:val="0"/>
                    <w:autoSpaceDN w:val="0"/>
                    <w:adjustRightInd w:val="0"/>
                    <w:contextualSpacing/>
                  </w:pPr>
                  <w:r w:rsidRPr="00886134">
                    <w:t>5.1.1.7правильность установки и соответствие параметров контрольных элементов, установленных в пожарных извещателях и в оконечных цепочках, требованиям технической документации завода-изготовителя;</w:t>
                  </w:r>
                </w:p>
                <w:p w:rsidR="0001361C" w:rsidRPr="00886134" w:rsidRDefault="0001361C" w:rsidP="000F2288">
                  <w:pPr>
                    <w:autoSpaceDE w:val="0"/>
                    <w:autoSpaceDN w:val="0"/>
                    <w:adjustRightInd w:val="0"/>
                    <w:contextualSpacing/>
                  </w:pPr>
                  <w:r w:rsidRPr="00886134">
                    <w:t>5.1.1.8правильность расположения периферийных устройств АПС (извещателей) в соответствии с требованиями СП 484.1311500.2020 и проектной документации.</w:t>
                  </w:r>
                </w:p>
              </w:tc>
            </w:tr>
            <w:tr w:rsidR="0001361C" w:rsidRPr="00886134" w:rsidTr="00740834">
              <w:trPr>
                <w:trHeight w:val="302"/>
                <w:jc w:val="center"/>
              </w:trPr>
              <w:tc>
                <w:tcPr>
                  <w:tcW w:w="184"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698" w:type="pct"/>
                  <w:vMerge/>
                  <w:tcBorders>
                    <w:left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p>
              </w:tc>
              <w:tc>
                <w:tcPr>
                  <w:tcW w:w="4118" w:type="pct"/>
                  <w:gridSpan w:val="3"/>
                  <w:tcBorders>
                    <w:top w:val="single" w:sz="4" w:space="0" w:color="auto"/>
                    <w:left w:val="single" w:sz="4" w:space="0" w:color="auto"/>
                    <w:bottom w:val="single" w:sz="4" w:space="0" w:color="auto"/>
                    <w:right w:val="single" w:sz="4" w:space="0" w:color="auto"/>
                  </w:tcBorders>
                </w:tcPr>
                <w:p w:rsidR="0001361C" w:rsidRPr="00886134" w:rsidRDefault="0001361C" w:rsidP="008E0EEB">
                  <w:pPr>
                    <w:tabs>
                      <w:tab w:val="left" w:pos="598"/>
                    </w:tabs>
                    <w:autoSpaceDE w:val="0"/>
                    <w:autoSpaceDN w:val="0"/>
                    <w:adjustRightInd w:val="0"/>
                    <w:contextualSpacing/>
                  </w:pPr>
                  <w:r w:rsidRPr="00886134">
                    <w:t>5.1.2.Проверка шлейфов пожарной сигнализации.</w:t>
                  </w:r>
                </w:p>
                <w:p w:rsidR="0001361C" w:rsidRPr="00886134" w:rsidRDefault="0001361C" w:rsidP="008E0EEB">
                  <w:pPr>
                    <w:tabs>
                      <w:tab w:val="left" w:pos="598"/>
                    </w:tabs>
                    <w:autoSpaceDE w:val="0"/>
                    <w:autoSpaceDN w:val="0"/>
                    <w:adjustRightInd w:val="0"/>
                    <w:contextualSpacing/>
                  </w:pPr>
                  <w:r w:rsidRPr="00886134">
                    <w:t>5.1.2.1 Качество монтажа шлейфов и линий связи на соответствие проекту и требованиям СП 484.1311500.2020,  при этом особое внимание обратить на выполнение следующих требований:</w:t>
                  </w:r>
                </w:p>
                <w:p w:rsidR="0001361C" w:rsidRPr="00886134" w:rsidRDefault="0001361C" w:rsidP="008E0EEB">
                  <w:pPr>
                    <w:tabs>
                      <w:tab w:val="left" w:pos="598"/>
                    </w:tabs>
                    <w:autoSpaceDE w:val="0"/>
                    <w:autoSpaceDN w:val="0"/>
                    <w:adjustRightInd w:val="0"/>
                    <w:contextualSpacing/>
                  </w:pPr>
                  <w:r w:rsidRPr="00886134">
                    <w:t>- соединение проводов «скруткой»- недопустимы;</w:t>
                  </w:r>
                </w:p>
                <w:p w:rsidR="0001361C" w:rsidRPr="00886134" w:rsidRDefault="0001361C" w:rsidP="008E0EEB">
                  <w:pPr>
                    <w:tabs>
                      <w:tab w:val="left" w:pos="598"/>
                    </w:tabs>
                    <w:autoSpaceDE w:val="0"/>
                    <w:autoSpaceDN w:val="0"/>
                    <w:adjustRightInd w:val="0"/>
                    <w:contextualSpacing/>
                  </w:pPr>
                  <w:r w:rsidRPr="00886134">
                    <w:t>- установка в шлейф «дополнительных» электрорадиоэлементов, не предусмотренных заводом-изготовителем – недопустима;</w:t>
                  </w:r>
                </w:p>
                <w:p w:rsidR="0001361C" w:rsidRPr="00886134" w:rsidRDefault="0001361C" w:rsidP="008E0EEB">
                  <w:pPr>
                    <w:tabs>
                      <w:tab w:val="left" w:pos="598"/>
                    </w:tabs>
                    <w:autoSpaceDE w:val="0"/>
                    <w:autoSpaceDN w:val="0"/>
                    <w:adjustRightInd w:val="0"/>
                    <w:contextualSpacing/>
                  </w:pPr>
                  <w:r w:rsidRPr="00886134">
                    <w:t>- монтаж должен быть произведен проводом с изоляцией, не распространяющей горение (применение проводов с полиэтиленовой изоляцией недопустимо);</w:t>
                  </w:r>
                </w:p>
                <w:p w:rsidR="0001361C" w:rsidRPr="00886134" w:rsidRDefault="0001361C" w:rsidP="008E0EEB">
                  <w:pPr>
                    <w:tabs>
                      <w:tab w:val="left" w:pos="598"/>
                    </w:tabs>
                    <w:autoSpaceDE w:val="0"/>
                    <w:autoSpaceDN w:val="0"/>
                    <w:adjustRightInd w:val="0"/>
                    <w:contextualSpacing/>
                  </w:pPr>
                  <w:r w:rsidRPr="00886134">
                    <w:t>- тип, количество и расположение смонтированных пожарных извещателей должны соответствовать проектной документации.</w:t>
                  </w:r>
                </w:p>
                <w:p w:rsidR="0001361C" w:rsidRPr="00886134" w:rsidRDefault="0001361C" w:rsidP="008E0EEB">
                  <w:pPr>
                    <w:tabs>
                      <w:tab w:val="left" w:pos="598"/>
                    </w:tabs>
                    <w:autoSpaceDE w:val="0"/>
                    <w:autoSpaceDN w:val="0"/>
                    <w:adjustRightInd w:val="0"/>
                    <w:contextualSpacing/>
                  </w:pPr>
                  <w:r w:rsidRPr="00886134">
                    <w:t xml:space="preserve">5.1.2.2 Проверить соответствие параметров шлейфов путем проведения выборочных измерений </w:t>
                  </w:r>
                  <w:proofErr w:type="gramStart"/>
                  <w:r w:rsidRPr="00886134">
                    <w:t>параметров ,</w:t>
                  </w:r>
                  <w:proofErr w:type="gramEnd"/>
                  <w:r w:rsidRPr="00886134">
                    <w:t xml:space="preserve"> указанных ниже. Измерение параметров  выбранных шлейфов осуществляется монтажной организацией с использованием приборов, указанных в акте.</w:t>
                  </w:r>
                </w:p>
                <w:p w:rsidR="0001361C" w:rsidRPr="00886134" w:rsidRDefault="0001361C" w:rsidP="008E0EEB">
                  <w:pPr>
                    <w:tabs>
                      <w:tab w:val="left" w:pos="598"/>
                    </w:tabs>
                    <w:autoSpaceDE w:val="0"/>
                    <w:autoSpaceDN w:val="0"/>
                    <w:adjustRightInd w:val="0"/>
                    <w:contextualSpacing/>
                  </w:pPr>
                  <w:r w:rsidRPr="00886134">
                    <w:t>- Перечень параметров, подлежащих контролю при проверке шлейфов системы АПС:</w:t>
                  </w:r>
                </w:p>
                <w:p w:rsidR="0001361C" w:rsidRPr="00886134" w:rsidRDefault="0001361C" w:rsidP="008E0EEB">
                  <w:pPr>
                    <w:tabs>
                      <w:tab w:val="left" w:pos="598"/>
                    </w:tabs>
                    <w:autoSpaceDE w:val="0"/>
                    <w:autoSpaceDN w:val="0"/>
                    <w:adjustRightInd w:val="0"/>
                    <w:contextualSpacing/>
                  </w:pPr>
                  <w:r w:rsidRPr="00886134">
                    <w:t>- Сопротивление проводников шлейфа - не более 40 ОМ;</w:t>
                  </w:r>
                </w:p>
                <w:p w:rsidR="0001361C" w:rsidRDefault="0001361C" w:rsidP="009E405F">
                  <w:pPr>
                    <w:autoSpaceDE w:val="0"/>
                    <w:autoSpaceDN w:val="0"/>
                    <w:adjustRightInd w:val="0"/>
                    <w:contextualSpacing/>
                  </w:pPr>
                  <w:r w:rsidRPr="00886134">
                    <w:t xml:space="preserve"> - Сопротивление изоляции шлейфа не менее 1Мом.</w:t>
                  </w:r>
                </w:p>
                <w:p w:rsidR="00DA167C" w:rsidRPr="00886134" w:rsidRDefault="00DA167C" w:rsidP="00DA167C">
                  <w:pPr>
                    <w:tabs>
                      <w:tab w:val="left" w:pos="598"/>
                    </w:tabs>
                    <w:autoSpaceDE w:val="0"/>
                    <w:autoSpaceDN w:val="0"/>
                    <w:adjustRightInd w:val="0"/>
                    <w:contextualSpacing/>
                  </w:pPr>
                  <w:r w:rsidRPr="00886134">
                    <w:t>5.1.3 Проверка работоспособности системы пожарной сигнализации</w:t>
                  </w:r>
                </w:p>
                <w:p w:rsidR="00DA167C" w:rsidRPr="00886134" w:rsidRDefault="00DA167C" w:rsidP="00DA167C">
                  <w:pPr>
                    <w:tabs>
                      <w:tab w:val="left" w:pos="598"/>
                    </w:tabs>
                    <w:autoSpaceDE w:val="0"/>
                    <w:autoSpaceDN w:val="0"/>
                    <w:adjustRightInd w:val="0"/>
                    <w:contextualSpacing/>
                  </w:pPr>
                  <w:r w:rsidRPr="00886134">
                    <w:t>5.1.3.1Проверка отсутствия ложных срабатываний АПС в дежурном режиме.</w:t>
                  </w:r>
                </w:p>
                <w:p w:rsidR="00DA167C" w:rsidRPr="00886134" w:rsidRDefault="00DA167C" w:rsidP="00DA167C">
                  <w:pPr>
                    <w:tabs>
                      <w:tab w:val="left" w:pos="598"/>
                    </w:tabs>
                    <w:autoSpaceDE w:val="0"/>
                    <w:autoSpaceDN w:val="0"/>
                    <w:adjustRightInd w:val="0"/>
                    <w:contextualSpacing/>
                  </w:pPr>
                  <w:r w:rsidRPr="00886134">
                    <w:t>5.1.3.2Проверка правильности прохождения сигналов по шлейфам и линиям связи.</w:t>
                  </w:r>
                </w:p>
                <w:p w:rsidR="00DA167C" w:rsidRPr="00886134" w:rsidRDefault="00DA167C" w:rsidP="00DA167C">
                  <w:pPr>
                    <w:tabs>
                      <w:tab w:val="left" w:pos="598"/>
                    </w:tabs>
                    <w:autoSpaceDE w:val="0"/>
                    <w:autoSpaceDN w:val="0"/>
                    <w:adjustRightInd w:val="0"/>
                    <w:contextualSpacing/>
                  </w:pPr>
                  <w:r w:rsidRPr="00886134">
                    <w:t>5.1.3.3 Проверка прохождения сигналов при имитации срабатывания пожарных извещателей.</w:t>
                  </w:r>
                </w:p>
                <w:p w:rsidR="00DA167C" w:rsidRPr="00886134" w:rsidRDefault="00DA167C" w:rsidP="00DA167C">
                  <w:pPr>
                    <w:tabs>
                      <w:tab w:val="left" w:pos="598"/>
                    </w:tabs>
                    <w:autoSpaceDE w:val="0"/>
                    <w:autoSpaceDN w:val="0"/>
                    <w:adjustRightInd w:val="0"/>
                    <w:contextualSpacing/>
                  </w:pPr>
                  <w:r w:rsidRPr="00886134">
                    <w:t>5.1.3.4  Проверка прохождения сигналов при имитации обрыва и короткого замыкания.</w:t>
                  </w:r>
                </w:p>
                <w:p w:rsidR="00DA167C" w:rsidRPr="00886134" w:rsidRDefault="00DA167C" w:rsidP="00DA167C">
                  <w:pPr>
                    <w:tabs>
                      <w:tab w:val="left" w:pos="598"/>
                    </w:tabs>
                    <w:autoSpaceDE w:val="0"/>
                    <w:autoSpaceDN w:val="0"/>
                    <w:adjustRightInd w:val="0"/>
                    <w:contextualSpacing/>
                  </w:pPr>
                  <w:r w:rsidRPr="00886134">
                    <w:t>5.1.3.5 Проверка работоспособности смонтированных пожарных извещателей.</w:t>
                  </w:r>
                </w:p>
                <w:p w:rsidR="00DA167C" w:rsidRDefault="00DA167C" w:rsidP="00DA167C">
                  <w:pPr>
                    <w:tabs>
                      <w:tab w:val="left" w:pos="598"/>
                    </w:tabs>
                    <w:autoSpaceDE w:val="0"/>
                    <w:autoSpaceDN w:val="0"/>
                    <w:adjustRightInd w:val="0"/>
                    <w:contextualSpacing/>
                  </w:pPr>
                  <w:r w:rsidRPr="00886134">
                    <w:t>5.1.3.6  Проверка дымовых пожарных извещателей</w:t>
                  </w:r>
                </w:p>
                <w:p w:rsidR="00DA167C" w:rsidRPr="00886134" w:rsidRDefault="00DA167C" w:rsidP="00DA167C">
                  <w:pPr>
                    <w:tabs>
                      <w:tab w:val="left" w:pos="598"/>
                    </w:tabs>
                    <w:autoSpaceDE w:val="0"/>
                    <w:autoSpaceDN w:val="0"/>
                    <w:adjustRightInd w:val="0"/>
                    <w:contextualSpacing/>
                  </w:pPr>
                  <w:r w:rsidRPr="00886134">
                    <w:t>5.1.4 Комплексное опробование системы АПС</w:t>
                  </w:r>
                </w:p>
                <w:p w:rsidR="00DA167C" w:rsidRPr="00886134" w:rsidRDefault="00DA167C" w:rsidP="00DA167C">
                  <w:pPr>
                    <w:tabs>
                      <w:tab w:val="left" w:pos="598"/>
                    </w:tabs>
                    <w:autoSpaceDE w:val="0"/>
                    <w:autoSpaceDN w:val="0"/>
                    <w:adjustRightInd w:val="0"/>
                    <w:contextualSpacing/>
                  </w:pPr>
                  <w:r w:rsidRPr="00886134">
                    <w:t xml:space="preserve">Комплексные испытания работоспособности системы АПС производится при задействовании системы оповещения и управления эвакуацией людей, сблокированной с приборами управления АПС. </w:t>
                  </w:r>
                </w:p>
                <w:p w:rsidR="00DA167C" w:rsidRPr="00886134" w:rsidRDefault="00DA167C" w:rsidP="00DA167C">
                  <w:pPr>
                    <w:tabs>
                      <w:tab w:val="left" w:pos="598"/>
                    </w:tabs>
                    <w:autoSpaceDE w:val="0"/>
                    <w:autoSpaceDN w:val="0"/>
                    <w:adjustRightInd w:val="0"/>
                    <w:contextualSpacing/>
                  </w:pPr>
                  <w:r w:rsidRPr="00886134">
                    <w:t>При проведении комплексных испытаний контролируется:</w:t>
                  </w:r>
                </w:p>
                <w:p w:rsidR="00DA167C" w:rsidRPr="00886134" w:rsidRDefault="00DA167C" w:rsidP="00DA167C">
                  <w:pPr>
                    <w:tabs>
                      <w:tab w:val="left" w:pos="598"/>
                    </w:tabs>
                    <w:autoSpaceDE w:val="0"/>
                    <w:autoSpaceDN w:val="0"/>
                    <w:adjustRightInd w:val="0"/>
                    <w:contextualSpacing/>
                  </w:pPr>
                  <w:r w:rsidRPr="00886134">
                    <w:t xml:space="preserve">5.1.4.1    включение сигнализации на панели прибора приемно-контрольного пожарного получении сигнала пожар с указанием места сработки; </w:t>
                  </w:r>
                </w:p>
                <w:p w:rsidR="00DA167C" w:rsidRPr="00886134" w:rsidRDefault="00DA167C" w:rsidP="00DA167C">
                  <w:pPr>
                    <w:autoSpaceDE w:val="0"/>
                    <w:autoSpaceDN w:val="0"/>
                    <w:adjustRightInd w:val="0"/>
                    <w:contextualSpacing/>
                  </w:pPr>
                  <w:r w:rsidRPr="00886134">
                    <w:t>5.1.4.2    включение системы оповещения.</w:t>
                  </w:r>
                </w:p>
              </w:tc>
            </w:tr>
            <w:tr w:rsidR="0001361C" w:rsidRPr="00886134" w:rsidTr="00F44587">
              <w:trPr>
                <w:trHeight w:val="302"/>
                <w:jc w:val="center"/>
              </w:trPr>
              <w:tc>
                <w:tcPr>
                  <w:tcW w:w="184" w:type="pct"/>
                  <w:tcBorders>
                    <w:left w:val="single" w:sz="4" w:space="0" w:color="auto"/>
                    <w:bottom w:val="single" w:sz="4" w:space="0" w:color="auto"/>
                    <w:right w:val="single" w:sz="4" w:space="0" w:color="auto"/>
                  </w:tcBorders>
                  <w:vAlign w:val="center"/>
                </w:tcPr>
                <w:p w:rsidR="0001361C" w:rsidRPr="00886134" w:rsidRDefault="0001361C" w:rsidP="00CE5E88">
                  <w:pPr>
                    <w:autoSpaceDE w:val="0"/>
                    <w:autoSpaceDN w:val="0"/>
                    <w:adjustRightInd w:val="0"/>
                    <w:contextualSpacing/>
                    <w:jc w:val="center"/>
                  </w:pPr>
                  <w:r w:rsidRPr="00886134">
                    <w:t>6</w:t>
                  </w:r>
                </w:p>
              </w:tc>
              <w:tc>
                <w:tcPr>
                  <w:tcW w:w="698" w:type="pct"/>
                  <w:tcBorders>
                    <w:left w:val="single" w:sz="4" w:space="0" w:color="auto"/>
                    <w:right w:val="single" w:sz="4" w:space="0" w:color="auto"/>
                  </w:tcBorders>
                  <w:vAlign w:val="center"/>
                </w:tcPr>
                <w:p w:rsidR="0001361C" w:rsidRPr="00886134" w:rsidRDefault="0001361C" w:rsidP="008A7FF1">
                  <w:pPr>
                    <w:autoSpaceDE w:val="0"/>
                    <w:autoSpaceDN w:val="0"/>
                    <w:adjustRightInd w:val="0"/>
                    <w:contextualSpacing/>
                  </w:pPr>
                  <w:r w:rsidRPr="00886134">
                    <w:t>проведение комплексного испытания СОУЭ</w:t>
                  </w:r>
                </w:p>
              </w:tc>
              <w:tc>
                <w:tcPr>
                  <w:tcW w:w="4118" w:type="pct"/>
                  <w:gridSpan w:val="3"/>
                  <w:tcBorders>
                    <w:top w:val="single" w:sz="4" w:space="0" w:color="auto"/>
                    <w:left w:val="single" w:sz="4" w:space="0" w:color="auto"/>
                    <w:bottom w:val="single" w:sz="4" w:space="0" w:color="auto"/>
                    <w:right w:val="single" w:sz="4" w:space="0" w:color="auto"/>
                  </w:tcBorders>
                </w:tcPr>
                <w:p w:rsidR="0001361C" w:rsidRDefault="0001361C" w:rsidP="00413313">
                  <w:pPr>
                    <w:tabs>
                      <w:tab w:val="left" w:pos="598"/>
                    </w:tabs>
                    <w:autoSpaceDE w:val="0"/>
                    <w:autoSpaceDN w:val="0"/>
                    <w:adjustRightInd w:val="0"/>
                    <w:contextualSpacing/>
                  </w:pPr>
                  <w:r>
                    <w:t>6.1 Внешний осмотр СОУЭ. Устанавливается соответствие:</w:t>
                  </w:r>
                </w:p>
                <w:p w:rsidR="0001361C" w:rsidRDefault="0001361C" w:rsidP="00413313">
                  <w:pPr>
                    <w:tabs>
                      <w:tab w:val="left" w:pos="598"/>
                    </w:tabs>
                    <w:autoSpaceDE w:val="0"/>
                    <w:autoSpaceDN w:val="0"/>
                    <w:adjustRightInd w:val="0"/>
                    <w:contextualSpacing/>
                  </w:pPr>
                  <w:r>
                    <w:t>6.1.1 смонтированного оборудования предъявленным сертификатам;</w:t>
                  </w:r>
                </w:p>
                <w:p w:rsidR="0001361C" w:rsidRDefault="0001361C" w:rsidP="00413313">
                  <w:pPr>
                    <w:tabs>
                      <w:tab w:val="left" w:pos="598"/>
                    </w:tabs>
                    <w:autoSpaceDE w:val="0"/>
                    <w:autoSpaceDN w:val="0"/>
                    <w:adjustRightInd w:val="0"/>
                    <w:contextualSpacing/>
                  </w:pPr>
                  <w:r>
                    <w:t>6.1.2 паспортов, заводских номеров и даты изготовления смонтированных речевых оповещателей;</w:t>
                  </w:r>
                </w:p>
                <w:p w:rsidR="0001361C" w:rsidRDefault="0001361C" w:rsidP="00413313">
                  <w:pPr>
                    <w:tabs>
                      <w:tab w:val="left" w:pos="598"/>
                    </w:tabs>
                    <w:autoSpaceDE w:val="0"/>
                    <w:autoSpaceDN w:val="0"/>
                    <w:adjustRightInd w:val="0"/>
                    <w:contextualSpacing/>
                  </w:pPr>
                  <w:r>
                    <w:lastRenderedPageBreak/>
                    <w:t>6.1.3 выходных параметров (емкость, ток, напряжение) аккумуляторных резервных источников постоянного тока паспортным данным пожарных оповещателей и реальность обеспечения бесперебойного питания системы оповещения и управления эвакуацией в течении 24 часов в дежурном режиме и не менее 1 часа в тревожном режиме (проверить соответствие времени работы системы оповещения расчетному времени эвакуации);</w:t>
                  </w:r>
                </w:p>
                <w:p w:rsidR="0001361C" w:rsidRDefault="0001361C" w:rsidP="00413313">
                  <w:pPr>
                    <w:tabs>
                      <w:tab w:val="left" w:pos="598"/>
                    </w:tabs>
                    <w:autoSpaceDE w:val="0"/>
                    <w:autoSpaceDN w:val="0"/>
                    <w:adjustRightInd w:val="0"/>
                    <w:contextualSpacing/>
                  </w:pPr>
                  <w:r>
                    <w:t>6.1.4 целостность пломб завода-изготовителя и отсутствие механических повреждений на смонтированном оборудовании;</w:t>
                  </w:r>
                </w:p>
                <w:p w:rsidR="0001361C" w:rsidRDefault="0001361C" w:rsidP="00413313">
                  <w:pPr>
                    <w:tabs>
                      <w:tab w:val="left" w:pos="598"/>
                    </w:tabs>
                    <w:autoSpaceDE w:val="0"/>
                    <w:autoSpaceDN w:val="0"/>
                    <w:adjustRightInd w:val="0"/>
                    <w:contextualSpacing/>
                  </w:pPr>
                  <w:r>
                    <w:t>6.1.5 качество монтажа защитного заземления (</w:t>
                  </w:r>
                  <w:proofErr w:type="spellStart"/>
                  <w:r>
                    <w:t>зануления</w:t>
                  </w:r>
                  <w:proofErr w:type="spellEnd"/>
                  <w:r>
                    <w:t>) в соответствии с требованиями ПУЭ и проектной документации;</w:t>
                  </w:r>
                </w:p>
                <w:p w:rsidR="0001361C" w:rsidRDefault="0001361C" w:rsidP="00413313">
                  <w:pPr>
                    <w:tabs>
                      <w:tab w:val="left" w:pos="598"/>
                    </w:tabs>
                    <w:autoSpaceDE w:val="0"/>
                    <w:autoSpaceDN w:val="0"/>
                    <w:adjustRightInd w:val="0"/>
                    <w:contextualSpacing/>
                  </w:pPr>
                  <w:r>
                    <w:t>6.1.6 качество монтажа линий связи на соответствие проекту.</w:t>
                  </w:r>
                </w:p>
                <w:p w:rsidR="0001361C" w:rsidRDefault="0001361C" w:rsidP="00413313">
                  <w:pPr>
                    <w:tabs>
                      <w:tab w:val="left" w:pos="598"/>
                    </w:tabs>
                    <w:autoSpaceDE w:val="0"/>
                    <w:autoSpaceDN w:val="0"/>
                    <w:adjustRightInd w:val="0"/>
                    <w:contextualSpacing/>
                  </w:pPr>
                  <w:r>
                    <w:t>6.2 Проверка работоспособности СОУЭ. Работоспособность системы оповещения и управления эвакуацией проверить путем последовательного выполнения следующих проверок:</w:t>
                  </w:r>
                </w:p>
                <w:p w:rsidR="0001361C" w:rsidRDefault="0001361C" w:rsidP="00413313">
                  <w:pPr>
                    <w:tabs>
                      <w:tab w:val="left" w:pos="598"/>
                    </w:tabs>
                    <w:autoSpaceDE w:val="0"/>
                    <w:autoSpaceDN w:val="0"/>
                    <w:adjustRightInd w:val="0"/>
                    <w:contextualSpacing/>
                  </w:pPr>
                  <w:r>
                    <w:t>6.2.1 Проверка функционирования оповещателей;</w:t>
                  </w:r>
                </w:p>
                <w:p w:rsidR="0001361C" w:rsidRDefault="0001361C" w:rsidP="00413313">
                  <w:pPr>
                    <w:tabs>
                      <w:tab w:val="left" w:pos="598"/>
                    </w:tabs>
                    <w:autoSpaceDE w:val="0"/>
                    <w:autoSpaceDN w:val="0"/>
                    <w:adjustRightInd w:val="0"/>
                    <w:contextualSpacing/>
                  </w:pPr>
                  <w:r>
                    <w:t>6.2.2 Измерение уровня звукового давления и речевых оповещателей.</w:t>
                  </w:r>
                </w:p>
                <w:p w:rsidR="0001361C" w:rsidRPr="006E443D" w:rsidRDefault="0001361C" w:rsidP="00413313">
                  <w:pPr>
                    <w:tabs>
                      <w:tab w:val="left" w:pos="598"/>
                    </w:tabs>
                    <w:autoSpaceDE w:val="0"/>
                    <w:autoSpaceDN w:val="0"/>
                    <w:adjustRightInd w:val="0"/>
                    <w:contextualSpacing/>
                  </w:pPr>
                  <w:r>
                    <w:t xml:space="preserve">6.3 Поверка работоспособности и комплексное опробование системы оповещения и управления эвакуацией. В </w:t>
                  </w:r>
                  <w:r w:rsidRPr="006E443D">
                    <w:t xml:space="preserve">процессе испытаний необходимо осуществить: </w:t>
                  </w:r>
                </w:p>
                <w:p w:rsidR="0001361C" w:rsidRPr="006E443D" w:rsidRDefault="0001361C" w:rsidP="00413313">
                  <w:pPr>
                    <w:tabs>
                      <w:tab w:val="left" w:pos="598"/>
                    </w:tabs>
                    <w:autoSpaceDE w:val="0"/>
                    <w:autoSpaceDN w:val="0"/>
                    <w:adjustRightInd w:val="0"/>
                    <w:contextualSpacing/>
                  </w:pPr>
                  <w:r w:rsidRPr="006E443D">
                    <w:t>6.3</w:t>
                  </w:r>
                  <w:r w:rsidR="006E443D" w:rsidRPr="006E443D">
                    <w:t>.1</w:t>
                  </w:r>
                  <w:r w:rsidRPr="006E443D">
                    <w:t xml:space="preserve"> Проверку </w:t>
                  </w:r>
                  <w:proofErr w:type="gramStart"/>
                  <w:r w:rsidRPr="006E443D">
                    <w:t>работоспособности</w:t>
                  </w:r>
                  <w:proofErr w:type="gramEnd"/>
                  <w:r w:rsidRPr="006E443D">
                    <w:t xml:space="preserve"> смонтированной СОУЭ.</w:t>
                  </w:r>
                </w:p>
                <w:p w:rsidR="0001361C" w:rsidRPr="00886134" w:rsidRDefault="0001361C" w:rsidP="00413313">
                  <w:pPr>
                    <w:tabs>
                      <w:tab w:val="left" w:pos="598"/>
                    </w:tabs>
                    <w:autoSpaceDE w:val="0"/>
                    <w:autoSpaceDN w:val="0"/>
                    <w:adjustRightInd w:val="0"/>
                    <w:contextualSpacing/>
                  </w:pPr>
                  <w:r w:rsidRPr="006E443D">
                    <w:t>6.3</w:t>
                  </w:r>
                  <w:r w:rsidR="006E443D" w:rsidRPr="006E443D">
                    <w:t>.2</w:t>
                  </w:r>
                  <w:r w:rsidRPr="006E443D">
                    <w:t xml:space="preserve"> Проверку</w:t>
                  </w:r>
                  <w:r>
                    <w:t xml:space="preserve"> смонтированной СОУЭ требуемое значение уровня звука при сработавшей СОУЭ в любой точке защищаемого помещения.</w:t>
                  </w:r>
                </w:p>
              </w:tc>
            </w:tr>
          </w:tbl>
          <w:p w:rsidR="002A2866" w:rsidRPr="00886134" w:rsidRDefault="002A2866" w:rsidP="001F37CA">
            <w:pPr>
              <w:spacing w:line="360" w:lineRule="auto"/>
              <w:ind w:firstLine="851"/>
              <w:jc w:val="both"/>
            </w:pP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lastRenderedPageBreak/>
              <w:t>Место выполнения работ (с указанием конкретного адреса /адресов, этажей помещений; возможно приложение схем расположения, поэтажные планы и др.)</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2A2866" w:rsidRPr="00886134" w:rsidRDefault="005A6523" w:rsidP="006E443D">
            <w:pPr>
              <w:tabs>
                <w:tab w:val="left" w:pos="598"/>
              </w:tabs>
              <w:autoSpaceDE w:val="0"/>
              <w:autoSpaceDN w:val="0"/>
              <w:adjustRightInd w:val="0"/>
              <w:contextualSpacing/>
              <w:jc w:val="both"/>
            </w:pPr>
            <w:r w:rsidRPr="00886134">
              <w:t xml:space="preserve">1. </w:t>
            </w:r>
            <w:r w:rsidR="00413313">
              <w:t xml:space="preserve">Центральные электрические сети ГУП РК «Крымэнерго», </w:t>
            </w:r>
            <w:r w:rsidR="00413313" w:rsidRPr="00413313">
              <w:t>г. Симферополь, ул. Кечкеметская</w:t>
            </w:r>
            <w:r w:rsidR="00413313">
              <w:t xml:space="preserve"> </w:t>
            </w:r>
            <w:r w:rsidR="00413313" w:rsidRPr="00413313">
              <w:t>/</w:t>
            </w:r>
            <w:r w:rsidR="00413313">
              <w:t xml:space="preserve"> </w:t>
            </w:r>
            <w:r w:rsidR="00413313" w:rsidRPr="00413313">
              <w:t>Николаевская 172/1, инв.№ D1300, D1298, D1301, D1302, D1299</w:t>
            </w:r>
            <w:r w:rsidR="00413313">
              <w:t>.</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Сроки (периоды) выполнения работ (с указанием периода/периодов, в течение которого (-ых) должны выполнятся работы или конкретной календарной даты, к которой должно быть завершено выполнение работ, или минимально приемлемой для Заказчика даты завершения работ, или срока с момента заключения договора (уплаты аванса, иного момента), с которого исполнитель должен приступить к выполнению работ)</w:t>
            </w:r>
          </w:p>
        </w:tc>
      </w:tr>
      <w:tr w:rsidR="002A2866" w:rsidRPr="00886134" w:rsidTr="00CA338E">
        <w:trPr>
          <w:trHeight w:val="553"/>
        </w:trPr>
        <w:tc>
          <w:tcPr>
            <w:tcW w:w="14992" w:type="dxa"/>
            <w:tcBorders>
              <w:top w:val="single" w:sz="4" w:space="0" w:color="auto"/>
              <w:left w:val="single" w:sz="4" w:space="0" w:color="auto"/>
              <w:bottom w:val="single" w:sz="4" w:space="0" w:color="auto"/>
              <w:right w:val="single" w:sz="4" w:space="0" w:color="auto"/>
            </w:tcBorders>
            <w:vAlign w:val="center"/>
          </w:tcPr>
          <w:p w:rsidR="002A2866" w:rsidRPr="00886134" w:rsidRDefault="007C22DA" w:rsidP="006E443D">
            <w:pPr>
              <w:tabs>
                <w:tab w:val="left" w:pos="598"/>
              </w:tabs>
              <w:autoSpaceDE w:val="0"/>
              <w:autoSpaceDN w:val="0"/>
              <w:adjustRightInd w:val="0"/>
              <w:contextualSpacing/>
              <w:jc w:val="both"/>
            </w:pPr>
            <w:r w:rsidRPr="00886134">
              <w:t xml:space="preserve">Сроки выполнения работ: с момента </w:t>
            </w:r>
            <w:r w:rsidR="005A6180" w:rsidRPr="00886134">
              <w:t>заключения</w:t>
            </w:r>
            <w:r w:rsidRPr="00886134">
              <w:t xml:space="preserve"> Договора до 30 декабря 2025г.</w:t>
            </w:r>
          </w:p>
          <w:p w:rsidR="0001361C" w:rsidRPr="00886134" w:rsidRDefault="00581851" w:rsidP="006E443D">
            <w:pPr>
              <w:tabs>
                <w:tab w:val="left" w:pos="598"/>
              </w:tabs>
              <w:autoSpaceDE w:val="0"/>
              <w:autoSpaceDN w:val="0"/>
              <w:adjustRightInd w:val="0"/>
              <w:contextualSpacing/>
              <w:jc w:val="both"/>
            </w:pPr>
            <w:r w:rsidRPr="00886134">
              <w:t xml:space="preserve">Исполнитель </w:t>
            </w:r>
            <w:proofErr w:type="gramStart"/>
            <w:r w:rsidRPr="00886134">
              <w:t>составляет  график</w:t>
            </w:r>
            <w:proofErr w:type="gramEnd"/>
            <w:r w:rsidRPr="00886134">
              <w:t xml:space="preserve"> </w:t>
            </w:r>
            <w:r w:rsidR="005A6180" w:rsidRPr="00886134">
              <w:t>выполнения работ</w:t>
            </w:r>
            <w:r w:rsidRPr="00886134">
              <w:t xml:space="preserve"> и в течение 3 (трёх) рабочих дней согласовывает его с представителем Заказчика.</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Требования по выполнению сопутствующих работ, оказанию сопутствующих услуг (поставкам необходимых товаров, в том числе оборудования, комплекта расходных материалов, предоставления иллюстративных материалов, доставке, разгрузке и др.)</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2A2866" w:rsidRPr="00886134" w:rsidRDefault="006C171E" w:rsidP="006E443D">
            <w:pPr>
              <w:tabs>
                <w:tab w:val="left" w:pos="598"/>
              </w:tabs>
              <w:autoSpaceDE w:val="0"/>
              <w:autoSpaceDN w:val="0"/>
              <w:adjustRightInd w:val="0"/>
              <w:contextualSpacing/>
              <w:jc w:val="both"/>
            </w:pPr>
            <w:r w:rsidRPr="00886134">
              <w:t>Не предъявляются</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Общие требования к выполнению работ, их качеству, в том числе технологии выполнения работ, методам и методики выполнения работ (в том числе приводятся ссылки на нормы, правила, стандарты или другие нормативные документы, касающиеся выполняемых работ)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9E405F" w:rsidRPr="00886134" w:rsidRDefault="009E405F" w:rsidP="006E443D">
            <w:pPr>
              <w:tabs>
                <w:tab w:val="left" w:pos="598"/>
              </w:tabs>
              <w:autoSpaceDE w:val="0"/>
              <w:autoSpaceDN w:val="0"/>
              <w:adjustRightInd w:val="0"/>
              <w:contextualSpacing/>
              <w:jc w:val="both"/>
            </w:pPr>
            <w:r w:rsidRPr="00886134">
              <w:lastRenderedPageBreak/>
              <w:t>Порядок проведения работ:</w:t>
            </w:r>
          </w:p>
          <w:p w:rsidR="009E405F" w:rsidRPr="00886134" w:rsidRDefault="009E405F" w:rsidP="006E443D">
            <w:pPr>
              <w:tabs>
                <w:tab w:val="left" w:pos="598"/>
              </w:tabs>
              <w:autoSpaceDE w:val="0"/>
              <w:autoSpaceDN w:val="0"/>
              <w:adjustRightInd w:val="0"/>
              <w:contextualSpacing/>
              <w:jc w:val="both"/>
            </w:pPr>
            <w:r w:rsidRPr="00886134">
              <w:t>1. приёмка зданий и сооружений под монтаж;</w:t>
            </w:r>
          </w:p>
          <w:p w:rsidR="009E405F" w:rsidRPr="00886134" w:rsidRDefault="009E405F" w:rsidP="006E443D">
            <w:pPr>
              <w:tabs>
                <w:tab w:val="left" w:pos="598"/>
              </w:tabs>
              <w:autoSpaceDE w:val="0"/>
              <w:autoSpaceDN w:val="0"/>
              <w:adjustRightInd w:val="0"/>
              <w:contextualSpacing/>
              <w:jc w:val="both"/>
            </w:pPr>
            <w:r w:rsidRPr="00886134">
              <w:t xml:space="preserve">2. монтаж оборудования </w:t>
            </w:r>
            <w:r w:rsidR="005A6180" w:rsidRPr="00886134">
              <w:t>АПС и</w:t>
            </w:r>
            <w:r w:rsidRPr="00886134">
              <w:t xml:space="preserve"> </w:t>
            </w:r>
            <w:r w:rsidR="005A6180" w:rsidRPr="00886134">
              <w:t>СОУЭ</w:t>
            </w:r>
            <w:r w:rsidRPr="00886134">
              <w:t>;</w:t>
            </w:r>
          </w:p>
          <w:p w:rsidR="009E405F" w:rsidRPr="00886134" w:rsidRDefault="009E405F" w:rsidP="006E443D">
            <w:pPr>
              <w:tabs>
                <w:tab w:val="left" w:pos="598"/>
              </w:tabs>
              <w:autoSpaceDE w:val="0"/>
              <w:autoSpaceDN w:val="0"/>
              <w:adjustRightInd w:val="0"/>
              <w:contextualSpacing/>
              <w:jc w:val="both"/>
            </w:pPr>
            <w:r w:rsidRPr="00886134">
              <w:t xml:space="preserve">3.  проведение пусконаладочных работ </w:t>
            </w:r>
            <w:r w:rsidR="005A6180" w:rsidRPr="00886134">
              <w:t xml:space="preserve">АПС и СОУЭ </w:t>
            </w:r>
            <w:r w:rsidRPr="00886134">
              <w:t>до получения предусмотренных параметров и режимов, обеспечивающих устойчивую и стабильную работу технических и программных средств систем;</w:t>
            </w:r>
          </w:p>
          <w:p w:rsidR="009E405F" w:rsidRPr="00886134" w:rsidRDefault="009E405F" w:rsidP="006E443D">
            <w:pPr>
              <w:tabs>
                <w:tab w:val="left" w:pos="598"/>
              </w:tabs>
              <w:autoSpaceDE w:val="0"/>
              <w:autoSpaceDN w:val="0"/>
              <w:adjustRightInd w:val="0"/>
              <w:contextualSpacing/>
              <w:jc w:val="both"/>
            </w:pPr>
            <w:r w:rsidRPr="00886134">
              <w:t>4. технологический прогон не менее 72 часов;</w:t>
            </w:r>
          </w:p>
          <w:p w:rsidR="00E0427F" w:rsidRPr="00886134" w:rsidRDefault="00E0427F" w:rsidP="006E443D">
            <w:pPr>
              <w:tabs>
                <w:tab w:val="left" w:pos="598"/>
              </w:tabs>
              <w:autoSpaceDE w:val="0"/>
              <w:autoSpaceDN w:val="0"/>
              <w:adjustRightInd w:val="0"/>
              <w:contextualSpacing/>
              <w:jc w:val="both"/>
            </w:pPr>
            <w:r w:rsidRPr="00886134">
              <w:t>5. составление программы испытаний и утверждение ее Заказчиком</w:t>
            </w:r>
            <w:r w:rsidR="00FD4D08" w:rsidRPr="00886134">
              <w:t xml:space="preserve">, в соответствии с требованиями раздела 7 и приложения Б ГОСТ </w:t>
            </w:r>
            <w:r w:rsidR="00DA167C">
              <w:t xml:space="preserve">               </w:t>
            </w:r>
            <w:r w:rsidR="00FD4D08" w:rsidRPr="00886134">
              <w:t>Р 59638—2021</w:t>
            </w:r>
            <w:r w:rsidRPr="00886134">
              <w:t>;</w:t>
            </w:r>
          </w:p>
          <w:p w:rsidR="009E405F" w:rsidRPr="00886134" w:rsidRDefault="00E0427F" w:rsidP="006E443D">
            <w:pPr>
              <w:tabs>
                <w:tab w:val="left" w:pos="598"/>
              </w:tabs>
              <w:autoSpaceDE w:val="0"/>
              <w:autoSpaceDN w:val="0"/>
              <w:adjustRightInd w:val="0"/>
              <w:contextualSpacing/>
              <w:jc w:val="both"/>
            </w:pPr>
            <w:r w:rsidRPr="00886134">
              <w:t>6</w:t>
            </w:r>
            <w:r w:rsidR="009E405F" w:rsidRPr="00886134">
              <w:t>.</w:t>
            </w:r>
            <w:r w:rsidR="00DA167C">
              <w:t xml:space="preserve"> </w:t>
            </w:r>
            <w:r w:rsidR="009E405F" w:rsidRPr="00886134">
              <w:t>проведение комплексного испытания пожарной сигнализации, систем оповещения и управления эвакуацией;</w:t>
            </w:r>
          </w:p>
          <w:p w:rsidR="009E405F" w:rsidRPr="00886134" w:rsidRDefault="00E0427F" w:rsidP="006E443D">
            <w:pPr>
              <w:tabs>
                <w:tab w:val="left" w:pos="598"/>
              </w:tabs>
              <w:autoSpaceDE w:val="0"/>
              <w:autoSpaceDN w:val="0"/>
              <w:adjustRightInd w:val="0"/>
              <w:contextualSpacing/>
              <w:jc w:val="both"/>
            </w:pPr>
            <w:r w:rsidRPr="00886134">
              <w:t>7</w:t>
            </w:r>
            <w:r w:rsidR="009E405F" w:rsidRPr="00886134">
              <w:t>. оформление исполнительной документации и сдача ее Заказчику.</w:t>
            </w:r>
          </w:p>
          <w:p w:rsidR="009E405F" w:rsidRPr="00886134" w:rsidRDefault="00E0427F" w:rsidP="006E443D">
            <w:pPr>
              <w:tabs>
                <w:tab w:val="left" w:pos="598"/>
              </w:tabs>
              <w:autoSpaceDE w:val="0"/>
              <w:autoSpaceDN w:val="0"/>
              <w:adjustRightInd w:val="0"/>
              <w:contextualSpacing/>
              <w:jc w:val="both"/>
            </w:pPr>
            <w:r w:rsidRPr="00886134">
              <w:t>8</w:t>
            </w:r>
            <w:r w:rsidR="009E405F" w:rsidRPr="00886134">
              <w:t xml:space="preserve">. Замена оборудования и/или материалов, в том числе на эквиваленты или с улучшенными характеристиками – только по письменному согласованию с Заказчиком. </w:t>
            </w:r>
          </w:p>
          <w:p w:rsidR="009E405F" w:rsidRPr="00886134" w:rsidRDefault="00E0427F" w:rsidP="006E443D">
            <w:pPr>
              <w:tabs>
                <w:tab w:val="left" w:pos="598"/>
              </w:tabs>
              <w:autoSpaceDE w:val="0"/>
              <w:autoSpaceDN w:val="0"/>
              <w:adjustRightInd w:val="0"/>
              <w:contextualSpacing/>
              <w:jc w:val="both"/>
            </w:pPr>
            <w:r w:rsidRPr="00886134">
              <w:t>9</w:t>
            </w:r>
            <w:r w:rsidR="009E405F" w:rsidRPr="00886134">
              <w:t>.</w:t>
            </w:r>
            <w:r w:rsidR="00DA167C">
              <w:t xml:space="preserve"> </w:t>
            </w:r>
            <w:r w:rsidR="009E405F" w:rsidRPr="00886134">
              <w:t>Подрядчик рассматривает возможность замены оборудования</w:t>
            </w:r>
            <w:r w:rsidR="001C035F" w:rsidRPr="00886134">
              <w:t xml:space="preserve"> и/или </w:t>
            </w:r>
            <w:r w:rsidR="009E405F" w:rsidRPr="00886134">
              <w:t xml:space="preserve">материалов в срок не более чем 10 рабочих дней после получения запроса/письма Подрядчика о возможности замены оборудования/материалов. </w:t>
            </w:r>
          </w:p>
          <w:p w:rsidR="009E405F" w:rsidRPr="00886134" w:rsidRDefault="00E0427F" w:rsidP="006E443D">
            <w:pPr>
              <w:tabs>
                <w:tab w:val="left" w:pos="598"/>
              </w:tabs>
              <w:autoSpaceDE w:val="0"/>
              <w:autoSpaceDN w:val="0"/>
              <w:adjustRightInd w:val="0"/>
              <w:contextualSpacing/>
              <w:jc w:val="both"/>
            </w:pPr>
            <w:r w:rsidRPr="00886134">
              <w:t>10</w:t>
            </w:r>
            <w:r w:rsidR="009E405F" w:rsidRPr="00886134">
              <w:t>.</w:t>
            </w:r>
            <w:r w:rsidR="00DA167C">
              <w:t xml:space="preserve"> </w:t>
            </w:r>
            <w:r w:rsidR="009E405F" w:rsidRPr="00886134">
              <w:t xml:space="preserve">Срок согласования входит в общий срок выполнения работ. </w:t>
            </w:r>
          </w:p>
          <w:p w:rsidR="009E405F" w:rsidRPr="00886134" w:rsidRDefault="009E405F" w:rsidP="006E443D">
            <w:pPr>
              <w:tabs>
                <w:tab w:val="left" w:pos="598"/>
              </w:tabs>
              <w:autoSpaceDE w:val="0"/>
              <w:autoSpaceDN w:val="0"/>
              <w:adjustRightInd w:val="0"/>
              <w:contextualSpacing/>
              <w:jc w:val="both"/>
            </w:pPr>
            <w:r w:rsidRPr="00886134">
              <w:t>1</w:t>
            </w:r>
            <w:r w:rsidR="00E0427F" w:rsidRPr="00886134">
              <w:t>1</w:t>
            </w:r>
            <w:r w:rsidRPr="00886134">
              <w:t>.</w:t>
            </w:r>
            <w:r w:rsidR="00DA167C">
              <w:t xml:space="preserve"> </w:t>
            </w:r>
            <w:r w:rsidRPr="00886134">
              <w:t>Без отметки согласования соответствующей проектной орга</w:t>
            </w:r>
            <w:r w:rsidR="001C035F" w:rsidRPr="00886134">
              <w:t xml:space="preserve">низацией  о замене оборудования и/или </w:t>
            </w:r>
            <w:r w:rsidRPr="00886134">
              <w:t xml:space="preserve">материалов Заказчик со своей стороны такое согласование не проводит. </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 Перечень нормативной документации:</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.1 Федеральный закон от 22 июля 2008 года № 123-ФЗ «Технический регламент о требованиях пожарной безопасности»;</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.2 Федеральный закон от 30.12.2009 №384-ФЗ «Технический регламент о безопасностях зданий и сооружений»;</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 xml:space="preserve">.3 ГОСТ 12.1.033-81 Система стандартов безопасности труда (ССБТ). Пожарная безопасность. Термины и определения (с Изменением N 1);  </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.4  ГОСТ 12.4.009-83 «</w:t>
            </w:r>
            <w:r w:rsidR="00D6214E" w:rsidRPr="00886134">
              <w:t>Система стандартов безопасности труда. Пожарная техника для защиты объектов. Основные виды. Размещение и обслуживание»</w:t>
            </w:r>
            <w:r w:rsidRPr="00886134">
              <w:t>;</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 xml:space="preserve">.5 </w:t>
            </w:r>
            <w:r w:rsidR="00D6214E" w:rsidRPr="00886134">
              <w:t xml:space="preserve"> </w:t>
            </w:r>
            <w:r w:rsidRPr="00886134">
              <w:t xml:space="preserve">СП 6.13130. «Системы противопожарной защиты. </w:t>
            </w:r>
            <w:r w:rsidR="006257AC" w:rsidRPr="00886134">
              <w:t>Электроустановки низковольтные</w:t>
            </w:r>
            <w:r w:rsidRPr="00886134">
              <w:t xml:space="preserve">. Требования пожарной безопасности» (утв. Приказом МЧС России от </w:t>
            </w:r>
            <w:r w:rsidR="00D6214E" w:rsidRPr="00886134">
              <w:t>06</w:t>
            </w:r>
            <w:r w:rsidRPr="00886134">
              <w:t>.0</w:t>
            </w:r>
            <w:r w:rsidR="00D6214E" w:rsidRPr="00886134">
              <w:t>4</w:t>
            </w:r>
            <w:r w:rsidRPr="00886134">
              <w:t>.20</w:t>
            </w:r>
            <w:r w:rsidR="006257AC" w:rsidRPr="00886134">
              <w:t>21</w:t>
            </w:r>
            <w:r w:rsidRPr="00886134">
              <w:t xml:space="preserve"> №</w:t>
            </w:r>
            <w:r w:rsidR="006257AC" w:rsidRPr="00886134">
              <w:t>200</w:t>
            </w:r>
            <w:r w:rsidRPr="00886134">
              <w:t>);</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 xml:space="preserve">.6 СП 484.1311500.2020 «Системы противопожарной защиты. </w:t>
            </w:r>
            <w:r w:rsidR="00D6214E" w:rsidRPr="00886134">
              <w:t>Системы пожарной сигнализации и автоматизация систем противопожарной защиты</w:t>
            </w:r>
            <w:r w:rsidRPr="00886134">
              <w:t>. Нормы и правила проектирования»</w:t>
            </w:r>
            <w:r w:rsidR="006257AC" w:rsidRPr="00886134">
              <w:t>.</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.7 ГОСТ 12.1.033-81 Система стандартов безопасности труда (ССБТ). Пожарная безо</w:t>
            </w:r>
            <w:r w:rsidR="006257AC" w:rsidRPr="00886134">
              <w:t>пасность. Термины и определения.</w:t>
            </w:r>
          </w:p>
          <w:p w:rsidR="00E0427F" w:rsidRPr="00886134" w:rsidRDefault="006257AC" w:rsidP="006E443D">
            <w:pPr>
              <w:tabs>
                <w:tab w:val="left" w:pos="598"/>
              </w:tabs>
              <w:autoSpaceDE w:val="0"/>
              <w:autoSpaceDN w:val="0"/>
              <w:adjustRightInd w:val="0"/>
              <w:contextualSpacing/>
              <w:jc w:val="both"/>
            </w:pPr>
            <w:r w:rsidRPr="00886134">
              <w:t>1</w:t>
            </w:r>
            <w:r w:rsidR="006C171E" w:rsidRPr="00886134">
              <w:t>2</w:t>
            </w:r>
            <w:r w:rsidR="009E405F" w:rsidRPr="00886134">
              <w:t>.8 СП 68.13330.2017 Приемка в эксплуатацию законченных строительством объектов. Основные положения.</w:t>
            </w:r>
          </w:p>
          <w:p w:rsidR="009E405F" w:rsidRPr="00886134" w:rsidRDefault="009E405F" w:rsidP="006E443D">
            <w:pPr>
              <w:tabs>
                <w:tab w:val="left" w:pos="598"/>
              </w:tabs>
              <w:autoSpaceDE w:val="0"/>
              <w:autoSpaceDN w:val="0"/>
              <w:adjustRightInd w:val="0"/>
              <w:contextualSpacing/>
              <w:jc w:val="both"/>
            </w:pPr>
            <w:r w:rsidRPr="00886134">
              <w:t>1</w:t>
            </w:r>
            <w:r w:rsidR="006C171E" w:rsidRPr="00886134">
              <w:t>2</w:t>
            </w:r>
            <w:r w:rsidRPr="00886134">
              <w:t>.9 Автоматические системы пожаротушения и пожарной сигнализации. Правила приемки и контроля. Методические рекомендации ВНИИПО МЧС России.</w:t>
            </w:r>
          </w:p>
          <w:p w:rsidR="009E405F" w:rsidRPr="00886134" w:rsidRDefault="006257AC" w:rsidP="006E443D">
            <w:pPr>
              <w:tabs>
                <w:tab w:val="left" w:pos="598"/>
              </w:tabs>
              <w:autoSpaceDE w:val="0"/>
              <w:autoSpaceDN w:val="0"/>
              <w:adjustRightInd w:val="0"/>
              <w:contextualSpacing/>
              <w:jc w:val="both"/>
            </w:pPr>
            <w:r w:rsidRPr="00886134">
              <w:t>12.</w:t>
            </w:r>
            <w:r w:rsidR="00E0427F" w:rsidRPr="00886134">
              <w:t>10</w:t>
            </w:r>
            <w:r w:rsidR="009E405F" w:rsidRPr="00886134">
              <w:t xml:space="preserve"> СП 3.13130.2009 «Системы противопожарной защиты. Система оповещения и управления эвакуацией людей при пожаре. Требования пожарной безопасности»</w:t>
            </w:r>
            <w:r w:rsidR="00E0427F" w:rsidRPr="00886134">
              <w:t>.</w:t>
            </w:r>
          </w:p>
          <w:p w:rsidR="002A2866" w:rsidRPr="00886134" w:rsidRDefault="00E0427F" w:rsidP="006E443D">
            <w:pPr>
              <w:tabs>
                <w:tab w:val="left" w:pos="598"/>
              </w:tabs>
              <w:autoSpaceDE w:val="0"/>
              <w:autoSpaceDN w:val="0"/>
              <w:adjustRightInd w:val="0"/>
              <w:contextualSpacing/>
              <w:jc w:val="both"/>
            </w:pPr>
            <w:r w:rsidRPr="00886134">
              <w:lastRenderedPageBreak/>
              <w:t xml:space="preserve">12.11 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(утв. и введен в действие Приказом </w:t>
            </w:r>
            <w:proofErr w:type="spellStart"/>
            <w:r w:rsidRPr="00886134">
              <w:t>Росстандарта</w:t>
            </w:r>
            <w:proofErr w:type="spellEnd"/>
            <w:r w:rsidRPr="00886134">
              <w:t xml:space="preserve"> от 24.08.2021 N 791-ст)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lastRenderedPageBreak/>
              <w:t>Требования к безопасности выполнения работ и безопасности результатов работ (в случае, если от исполнителя требуется осуществить страхование ответственности перед третьими лицами или если выполняемые работ могут быть связаны с возможной опасностью для жизни и здоровья людей, в данном разделе должны быть указаны соответствующие необходимые требования)</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2A2866" w:rsidRPr="00886134" w:rsidRDefault="006257AC" w:rsidP="006E443D">
            <w:pPr>
              <w:tabs>
                <w:tab w:val="left" w:pos="598"/>
              </w:tabs>
              <w:autoSpaceDE w:val="0"/>
              <w:autoSpaceDN w:val="0"/>
              <w:adjustRightInd w:val="0"/>
              <w:contextualSpacing/>
              <w:jc w:val="both"/>
            </w:pPr>
            <w:r w:rsidRPr="00886134">
              <w:t>Не предъявляются</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Порядок сдачи и приемки результатов работ (указываются мероприятия по обеспечению сдачи и приемки работ по каждому этапу выполнения работ и в целом, содержание отчетной, технической и иной документации, подлежащей оформлению и сдаче по каждому этапу и в целом (требование испытаний, контрольных пусков, подписания актов технического контроля, иных документов при сдаче работ)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6257AC" w:rsidRPr="00886134" w:rsidRDefault="001C035F" w:rsidP="006E443D">
            <w:pPr>
              <w:tabs>
                <w:tab w:val="left" w:pos="598"/>
              </w:tabs>
              <w:autoSpaceDE w:val="0"/>
              <w:autoSpaceDN w:val="0"/>
              <w:adjustRightInd w:val="0"/>
              <w:contextualSpacing/>
              <w:jc w:val="both"/>
            </w:pPr>
            <w:r w:rsidRPr="00886134">
              <w:t>При вводе в</w:t>
            </w:r>
            <w:r w:rsidR="006257AC" w:rsidRPr="00886134">
              <w:t xml:space="preserve"> эксплуатацию </w:t>
            </w:r>
            <w:r w:rsidRPr="00886134">
              <w:t xml:space="preserve">АПС и СОУЭ </w:t>
            </w:r>
            <w:r w:rsidR="006257AC" w:rsidRPr="00886134">
              <w:t>должны быть завершены монтажные работы, проведены индивидуальные испытания</w:t>
            </w:r>
            <w:r w:rsidR="006C171E" w:rsidRPr="00886134">
              <w:t xml:space="preserve"> и</w:t>
            </w:r>
            <w:r w:rsidR="006257AC" w:rsidRPr="00886134">
              <w:t xml:space="preserve"> комплексная наладка</w:t>
            </w:r>
            <w:r w:rsidR="006C171E" w:rsidRPr="00886134">
              <w:t>.</w:t>
            </w:r>
          </w:p>
          <w:p w:rsidR="006257AC" w:rsidRPr="00886134" w:rsidRDefault="006257AC" w:rsidP="006E443D">
            <w:pPr>
              <w:tabs>
                <w:tab w:val="left" w:pos="598"/>
              </w:tabs>
              <w:autoSpaceDE w:val="0"/>
              <w:autoSpaceDN w:val="0"/>
              <w:adjustRightInd w:val="0"/>
              <w:contextualSpacing/>
              <w:jc w:val="both"/>
            </w:pPr>
            <w:r w:rsidRPr="00886134">
              <w:t xml:space="preserve">Подрядчик письменно извещает Заказчика о готовности к </w:t>
            </w:r>
            <w:r w:rsidR="001C035F" w:rsidRPr="00886134">
              <w:t xml:space="preserve">вводу АПС и СОУЭ в </w:t>
            </w:r>
            <w:r w:rsidRPr="00886134">
              <w:t>эксплуатаци</w:t>
            </w:r>
            <w:r w:rsidR="001C035F" w:rsidRPr="00886134">
              <w:t>ю</w:t>
            </w:r>
            <w:r w:rsidRPr="00886134">
              <w:t>.</w:t>
            </w:r>
          </w:p>
          <w:p w:rsidR="006257AC" w:rsidRPr="00886134" w:rsidRDefault="00E0427F" w:rsidP="006E443D">
            <w:pPr>
              <w:tabs>
                <w:tab w:val="left" w:pos="598"/>
              </w:tabs>
              <w:autoSpaceDE w:val="0"/>
              <w:autoSpaceDN w:val="0"/>
              <w:adjustRightInd w:val="0"/>
              <w:contextualSpacing/>
              <w:jc w:val="both"/>
            </w:pPr>
            <w:r w:rsidRPr="00886134">
              <w:t>З</w:t>
            </w:r>
            <w:r w:rsidR="006257AC" w:rsidRPr="00886134">
              <w:t xml:space="preserve">аказчик назначает приказом рабочую комиссию по приемке </w:t>
            </w:r>
            <w:r w:rsidR="001C035F" w:rsidRPr="00886134">
              <w:t>АПС и СОУЭ</w:t>
            </w:r>
            <w:r w:rsidR="006257AC" w:rsidRPr="00886134">
              <w:t xml:space="preserve"> в эксплуатацию.</w:t>
            </w:r>
          </w:p>
          <w:p w:rsidR="006257AC" w:rsidRPr="00886134" w:rsidRDefault="006257AC" w:rsidP="006E443D">
            <w:pPr>
              <w:tabs>
                <w:tab w:val="left" w:pos="598"/>
              </w:tabs>
              <w:autoSpaceDE w:val="0"/>
              <w:autoSpaceDN w:val="0"/>
              <w:adjustRightInd w:val="0"/>
              <w:contextualSpacing/>
              <w:jc w:val="both"/>
            </w:pPr>
            <w:r w:rsidRPr="00886134">
              <w:t>Работа комиссии проводится по программе приёмочных испытаний, утверждённой Заказчиком</w:t>
            </w:r>
            <w:r w:rsidR="00A452F3" w:rsidRPr="00886134">
              <w:t>.</w:t>
            </w:r>
          </w:p>
          <w:p w:rsidR="006257AC" w:rsidRPr="00886134" w:rsidRDefault="006257AC" w:rsidP="006E443D">
            <w:pPr>
              <w:tabs>
                <w:tab w:val="left" w:pos="598"/>
              </w:tabs>
              <w:autoSpaceDE w:val="0"/>
              <w:autoSpaceDN w:val="0"/>
              <w:adjustRightInd w:val="0"/>
              <w:contextualSpacing/>
              <w:jc w:val="both"/>
            </w:pPr>
            <w:r w:rsidRPr="00886134">
              <w:t xml:space="preserve">Критерии оценки системы </w:t>
            </w:r>
            <w:r w:rsidR="001C035F" w:rsidRPr="00886134">
              <w:t xml:space="preserve">АПС и СОУЭ </w:t>
            </w:r>
            <w:r w:rsidRPr="00886134">
              <w:t>считаются принятыми в эксплуатацию, если проверкой установлено:</w:t>
            </w:r>
          </w:p>
          <w:p w:rsidR="006257AC" w:rsidRPr="00886134" w:rsidRDefault="006257AC" w:rsidP="006E443D">
            <w:pPr>
              <w:tabs>
                <w:tab w:val="left" w:pos="598"/>
              </w:tabs>
              <w:autoSpaceDE w:val="0"/>
              <w:autoSpaceDN w:val="0"/>
              <w:adjustRightInd w:val="0"/>
              <w:contextualSpacing/>
              <w:jc w:val="both"/>
            </w:pPr>
            <w:r w:rsidRPr="00886134">
              <w:t xml:space="preserve">- монтажные работы выполнены в соответствии с требованиями настоящего технического задания, проектной документации, технологическими картами и технической документации предприятий-изготовителя, а также в </w:t>
            </w:r>
            <w:r w:rsidR="00A452F3" w:rsidRPr="00886134">
              <w:t>с</w:t>
            </w:r>
            <w:r w:rsidRPr="00886134">
              <w:t>оответствии с требованиями норм пожарной безопасности;</w:t>
            </w:r>
          </w:p>
          <w:p w:rsidR="006257AC" w:rsidRPr="00886134" w:rsidRDefault="006257AC" w:rsidP="006E443D">
            <w:pPr>
              <w:tabs>
                <w:tab w:val="left" w:pos="598"/>
              </w:tabs>
              <w:autoSpaceDE w:val="0"/>
              <w:autoSpaceDN w:val="0"/>
              <w:adjustRightInd w:val="0"/>
              <w:contextualSpacing/>
              <w:jc w:val="both"/>
            </w:pPr>
            <w:r w:rsidRPr="00886134">
              <w:t xml:space="preserve">- пусконаладочные работы проведены в соответствии с разработанной Подрядчиком Программой, которая </w:t>
            </w:r>
            <w:r w:rsidR="00A452F3" w:rsidRPr="00886134">
              <w:t xml:space="preserve"> утверждается</w:t>
            </w:r>
            <w:r w:rsidRPr="00886134">
              <w:t xml:space="preserve"> Заказчиком;</w:t>
            </w:r>
          </w:p>
          <w:p w:rsidR="002A2866" w:rsidRPr="00886134" w:rsidRDefault="006257AC" w:rsidP="006E443D">
            <w:pPr>
              <w:tabs>
                <w:tab w:val="left" w:pos="598"/>
              </w:tabs>
              <w:autoSpaceDE w:val="0"/>
              <w:autoSpaceDN w:val="0"/>
              <w:adjustRightInd w:val="0"/>
              <w:contextualSpacing/>
              <w:jc w:val="both"/>
            </w:pPr>
            <w:r w:rsidRPr="00886134">
              <w:t>- испытания работоспособности систем дали положительные результаты.</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Требования по передаче заказчику технических и иных документов по завершению и сдаче работ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A452F3" w:rsidRPr="00886134" w:rsidRDefault="00A452F3" w:rsidP="006E443D">
            <w:pPr>
              <w:tabs>
                <w:tab w:val="left" w:pos="598"/>
              </w:tabs>
              <w:autoSpaceDE w:val="0"/>
              <w:autoSpaceDN w:val="0"/>
              <w:adjustRightInd w:val="0"/>
              <w:contextualSpacing/>
              <w:jc w:val="both"/>
            </w:pPr>
            <w:r w:rsidRPr="00886134">
              <w:t xml:space="preserve">Перед сдачей </w:t>
            </w:r>
            <w:r w:rsidR="001C035F" w:rsidRPr="00886134">
              <w:t xml:space="preserve">АПС и СОУЭ </w:t>
            </w:r>
            <w:r w:rsidRPr="00886134">
              <w:t xml:space="preserve">в эксплуатацию Подрядчик обязан представить следующую документацию: </w:t>
            </w:r>
          </w:p>
          <w:p w:rsidR="00A452F3" w:rsidRPr="00886134" w:rsidRDefault="00A452F3" w:rsidP="006E443D">
            <w:pPr>
              <w:tabs>
                <w:tab w:val="left" w:pos="598"/>
              </w:tabs>
              <w:autoSpaceDE w:val="0"/>
              <w:autoSpaceDN w:val="0"/>
              <w:adjustRightInd w:val="0"/>
              <w:contextualSpacing/>
              <w:jc w:val="both"/>
            </w:pPr>
            <w:r w:rsidRPr="00886134">
              <w:t>- исполнительскую документацию и схемы;</w:t>
            </w:r>
          </w:p>
          <w:p w:rsidR="00A452F3" w:rsidRPr="00886134" w:rsidRDefault="00A452F3" w:rsidP="006E443D">
            <w:pPr>
              <w:tabs>
                <w:tab w:val="left" w:pos="598"/>
              </w:tabs>
              <w:autoSpaceDE w:val="0"/>
              <w:autoSpaceDN w:val="0"/>
              <w:adjustRightInd w:val="0"/>
              <w:contextualSpacing/>
              <w:jc w:val="both"/>
            </w:pPr>
            <w:r w:rsidRPr="00886134">
              <w:t>- акты скрытых работ (при их наличии);</w:t>
            </w:r>
          </w:p>
          <w:p w:rsidR="00A452F3" w:rsidRPr="00886134" w:rsidRDefault="00A452F3" w:rsidP="006E443D">
            <w:pPr>
              <w:tabs>
                <w:tab w:val="left" w:pos="598"/>
              </w:tabs>
              <w:autoSpaceDE w:val="0"/>
              <w:autoSpaceDN w:val="0"/>
              <w:adjustRightInd w:val="0"/>
              <w:contextualSpacing/>
              <w:jc w:val="both"/>
            </w:pPr>
            <w:r w:rsidRPr="00886134">
              <w:t xml:space="preserve">- акты испытаний и замеров;  </w:t>
            </w:r>
          </w:p>
          <w:p w:rsidR="00A452F3" w:rsidRPr="00886134" w:rsidRDefault="00A452F3" w:rsidP="006E443D">
            <w:pPr>
              <w:tabs>
                <w:tab w:val="left" w:pos="598"/>
              </w:tabs>
              <w:autoSpaceDE w:val="0"/>
              <w:autoSpaceDN w:val="0"/>
              <w:adjustRightInd w:val="0"/>
              <w:contextualSpacing/>
              <w:jc w:val="both"/>
            </w:pPr>
            <w:r w:rsidRPr="00886134">
              <w:t>- акт об окончании монтажных работ;</w:t>
            </w:r>
          </w:p>
          <w:p w:rsidR="00A452F3" w:rsidRPr="00886134" w:rsidRDefault="00A452F3" w:rsidP="006E443D">
            <w:pPr>
              <w:tabs>
                <w:tab w:val="left" w:pos="598"/>
              </w:tabs>
              <w:autoSpaceDE w:val="0"/>
              <w:autoSpaceDN w:val="0"/>
              <w:adjustRightInd w:val="0"/>
              <w:contextualSpacing/>
              <w:jc w:val="both"/>
            </w:pPr>
            <w:r w:rsidRPr="00886134">
              <w:t>- акт об окончании пусконаладочных работ;</w:t>
            </w:r>
          </w:p>
          <w:p w:rsidR="00A452F3" w:rsidRPr="00886134" w:rsidRDefault="00A452F3" w:rsidP="006E443D">
            <w:pPr>
              <w:tabs>
                <w:tab w:val="left" w:pos="598"/>
              </w:tabs>
              <w:autoSpaceDE w:val="0"/>
              <w:autoSpaceDN w:val="0"/>
              <w:adjustRightInd w:val="0"/>
              <w:contextualSpacing/>
              <w:jc w:val="both"/>
            </w:pPr>
            <w:r w:rsidRPr="00886134">
              <w:t xml:space="preserve">- акт приемки установки в эксплуатацию; </w:t>
            </w:r>
          </w:p>
          <w:p w:rsidR="00A452F3" w:rsidRPr="00886134" w:rsidRDefault="00A452F3" w:rsidP="006E443D">
            <w:pPr>
              <w:tabs>
                <w:tab w:val="left" w:pos="598"/>
              </w:tabs>
              <w:autoSpaceDE w:val="0"/>
              <w:autoSpaceDN w:val="0"/>
              <w:adjustRightInd w:val="0"/>
              <w:contextualSpacing/>
              <w:jc w:val="both"/>
            </w:pPr>
            <w:r w:rsidRPr="00886134">
              <w:t xml:space="preserve">- паспорта на технические средства имеющейся установки; </w:t>
            </w:r>
          </w:p>
          <w:p w:rsidR="00A452F3" w:rsidRPr="00886134" w:rsidRDefault="00A452F3" w:rsidP="006E443D">
            <w:pPr>
              <w:tabs>
                <w:tab w:val="left" w:pos="598"/>
              </w:tabs>
              <w:autoSpaceDE w:val="0"/>
              <w:autoSpaceDN w:val="0"/>
              <w:adjustRightInd w:val="0"/>
              <w:contextualSpacing/>
              <w:jc w:val="both"/>
            </w:pPr>
            <w:r w:rsidRPr="00886134">
              <w:t xml:space="preserve">- ведомость смонтированного оборудования; </w:t>
            </w:r>
          </w:p>
          <w:p w:rsidR="00A452F3" w:rsidRPr="00886134" w:rsidRDefault="00A452F3" w:rsidP="006E443D">
            <w:pPr>
              <w:tabs>
                <w:tab w:val="left" w:pos="598"/>
              </w:tabs>
              <w:autoSpaceDE w:val="0"/>
              <w:autoSpaceDN w:val="0"/>
              <w:adjustRightInd w:val="0"/>
              <w:contextualSpacing/>
              <w:jc w:val="both"/>
            </w:pPr>
            <w:r w:rsidRPr="00886134">
              <w:t>- паспорт «Автоматическая пожарная сигнализация и система оповещения и управления эвакуацией при пожаре;</w:t>
            </w:r>
          </w:p>
          <w:p w:rsidR="00A452F3" w:rsidRPr="00886134" w:rsidRDefault="00A452F3" w:rsidP="006E443D">
            <w:pPr>
              <w:tabs>
                <w:tab w:val="left" w:pos="598"/>
              </w:tabs>
              <w:autoSpaceDE w:val="0"/>
              <w:autoSpaceDN w:val="0"/>
              <w:adjustRightInd w:val="0"/>
              <w:contextualSpacing/>
              <w:jc w:val="both"/>
            </w:pPr>
            <w:r w:rsidRPr="00886134">
              <w:t xml:space="preserve">-  инструкцию по эксплуатации и проведению технического обслуживания и ремонта установки </w:t>
            </w:r>
            <w:r w:rsidR="00E354BC" w:rsidRPr="00886134">
              <w:t xml:space="preserve">автоматической </w:t>
            </w:r>
            <w:r w:rsidRPr="00886134">
              <w:t xml:space="preserve">противопожарной защиты; </w:t>
            </w:r>
          </w:p>
          <w:p w:rsidR="00A452F3" w:rsidRPr="00886134" w:rsidRDefault="00A452F3" w:rsidP="006E443D">
            <w:pPr>
              <w:tabs>
                <w:tab w:val="left" w:pos="598"/>
              </w:tabs>
              <w:autoSpaceDE w:val="0"/>
              <w:autoSpaceDN w:val="0"/>
              <w:adjustRightInd w:val="0"/>
              <w:contextualSpacing/>
              <w:jc w:val="both"/>
            </w:pPr>
            <w:r w:rsidRPr="00886134">
              <w:lastRenderedPageBreak/>
              <w:t>Выполненные работы принимаются Заказчиком на протяжении трёх рабочих дней с момента их предъявления Подрядчиком с составлением:</w:t>
            </w:r>
          </w:p>
          <w:p w:rsidR="00A452F3" w:rsidRPr="00886134" w:rsidRDefault="00A452F3" w:rsidP="006E443D">
            <w:pPr>
              <w:tabs>
                <w:tab w:val="left" w:pos="598"/>
              </w:tabs>
              <w:autoSpaceDE w:val="0"/>
              <w:autoSpaceDN w:val="0"/>
              <w:adjustRightInd w:val="0"/>
              <w:contextualSpacing/>
              <w:jc w:val="both"/>
            </w:pPr>
            <w:r w:rsidRPr="00886134">
              <w:t>- акта приемки выполненных работ (по форме, утвержденной в соответствии с действующим законодательством (форма №КС-2) в двух экземплярах, по одному для каждой Стороны;</w:t>
            </w:r>
          </w:p>
          <w:p w:rsidR="00A452F3" w:rsidRPr="00886134" w:rsidRDefault="00A452F3" w:rsidP="006E443D">
            <w:pPr>
              <w:tabs>
                <w:tab w:val="left" w:pos="598"/>
              </w:tabs>
              <w:autoSpaceDE w:val="0"/>
              <w:autoSpaceDN w:val="0"/>
              <w:adjustRightInd w:val="0"/>
              <w:contextualSpacing/>
              <w:jc w:val="both"/>
            </w:pPr>
            <w:r w:rsidRPr="00886134">
              <w:t xml:space="preserve">- справки о стоимости выполненных работ и затрат (по форме утвержденной в соответствии с действующим законодательством (форма </w:t>
            </w:r>
            <w:r w:rsidR="00DA167C">
              <w:t xml:space="preserve">   </w:t>
            </w:r>
            <w:r w:rsidRPr="00886134">
              <w:t>№КС-3) в двух экземплярах, по одному для каждой Стороны;</w:t>
            </w:r>
          </w:p>
          <w:p w:rsidR="00A452F3" w:rsidRPr="00886134" w:rsidRDefault="00A452F3" w:rsidP="006E443D">
            <w:pPr>
              <w:tabs>
                <w:tab w:val="left" w:pos="598"/>
              </w:tabs>
              <w:autoSpaceDE w:val="0"/>
              <w:autoSpaceDN w:val="0"/>
              <w:adjustRightInd w:val="0"/>
              <w:contextualSpacing/>
              <w:jc w:val="both"/>
            </w:pPr>
            <w:r w:rsidRPr="00886134">
              <w:t xml:space="preserve">- счёта на оплату;  </w:t>
            </w:r>
          </w:p>
          <w:p w:rsidR="002A2866" w:rsidRPr="00886134" w:rsidRDefault="00A452F3" w:rsidP="006E443D">
            <w:pPr>
              <w:tabs>
                <w:tab w:val="left" w:pos="598"/>
              </w:tabs>
              <w:autoSpaceDE w:val="0"/>
              <w:autoSpaceDN w:val="0"/>
              <w:adjustRightInd w:val="0"/>
              <w:contextualSpacing/>
              <w:jc w:val="both"/>
            </w:pPr>
            <w:r w:rsidRPr="00886134">
              <w:t>- счёта – фактуры</w:t>
            </w:r>
            <w:r w:rsidR="00DC4F21" w:rsidRPr="00886134">
              <w:t xml:space="preserve"> </w:t>
            </w:r>
            <w:r w:rsidRPr="00886134">
              <w:t>(в случае, если подря</w:t>
            </w:r>
            <w:r w:rsidR="00E354BC" w:rsidRPr="00886134">
              <w:t>дчик является плательщиком НДС);</w:t>
            </w:r>
            <w:r w:rsidRPr="00886134">
              <w:t xml:space="preserve"> </w:t>
            </w:r>
          </w:p>
          <w:p w:rsidR="00E354BC" w:rsidRPr="00886134" w:rsidRDefault="00E354BC" w:rsidP="006E443D">
            <w:pPr>
              <w:tabs>
                <w:tab w:val="left" w:pos="598"/>
              </w:tabs>
              <w:autoSpaceDE w:val="0"/>
              <w:autoSpaceDN w:val="0"/>
              <w:adjustRightInd w:val="0"/>
              <w:contextualSpacing/>
              <w:jc w:val="both"/>
            </w:pPr>
            <w:r w:rsidRPr="00886134">
              <w:t>которые являются основанием для оплаты выполненных работ.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lastRenderedPageBreak/>
              <w:t>Требования по монтажу поставленного оборудования, пусконаладочным и иным работам</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A452F3" w:rsidRPr="00886134" w:rsidRDefault="00A452F3" w:rsidP="006E443D">
            <w:pPr>
              <w:tabs>
                <w:tab w:val="left" w:pos="598"/>
              </w:tabs>
              <w:autoSpaceDE w:val="0"/>
              <w:autoSpaceDN w:val="0"/>
              <w:adjustRightInd w:val="0"/>
              <w:contextualSpacing/>
              <w:jc w:val="both"/>
            </w:pPr>
            <w:r w:rsidRPr="00886134">
              <w:t>Монтаж оборудования и пусконаладочные работы на объектах должны быть выполнены в соответствии с проектной документацией:</w:t>
            </w:r>
          </w:p>
          <w:p w:rsidR="00166C14" w:rsidRPr="00886134" w:rsidRDefault="005D34BD" w:rsidP="00870AD5">
            <w:pPr>
              <w:pStyle w:val="a3"/>
              <w:tabs>
                <w:tab w:val="left" w:pos="0"/>
              </w:tabs>
              <w:autoSpaceDE w:val="0"/>
              <w:autoSpaceDN w:val="0"/>
              <w:adjustRightInd w:val="0"/>
              <w:ind w:left="0"/>
              <w:jc w:val="both"/>
            </w:pPr>
            <w:r>
              <w:t xml:space="preserve"> Проектная документация 05-08-С/2024-СПС. СОУЭ «Корректировка проектной документации (стадии "РД"), сметной</w:t>
            </w:r>
            <w:r w:rsidR="00870AD5">
              <w:t xml:space="preserve"> </w:t>
            </w:r>
            <w:r>
              <w:t xml:space="preserve">документации на установку автоматических пожарных сигнализаций и систем управления эвакуацией при пожаре </w:t>
            </w:r>
            <w:r w:rsidRPr="002E14A2">
              <w:t>(</w:t>
            </w:r>
            <w:r w:rsidR="002E14A2" w:rsidRPr="002E14A2">
              <w:t>А</w:t>
            </w:r>
            <w:r w:rsidRPr="002E14A2">
              <w:t>ПС</w:t>
            </w:r>
            <w:bookmarkStart w:id="0" w:name="_GoBack"/>
            <w:bookmarkEnd w:id="0"/>
            <w:r>
              <w:t xml:space="preserve"> и СОУЭ) на объектах ГУП РК "Крымэнерго» (г. Симферополь, ул. Кечкеметская/Николаевская 172/1, инв.№ D1300, D1298, D1301, D1302, D1299)», утвержденная приказом генерального директора ГУП РК «Крымэнерго» №182 от 11.02.2025.</w:t>
            </w:r>
            <w:r w:rsidR="00A452F3" w:rsidRPr="00886134">
              <w:t>Должны быть выполнены требования</w:t>
            </w:r>
            <w:r w:rsidR="00166C14" w:rsidRPr="00886134">
              <w:t>:</w:t>
            </w:r>
          </w:p>
          <w:p w:rsidR="00A452F3" w:rsidRPr="00886134" w:rsidRDefault="00166C14" w:rsidP="006E443D">
            <w:pPr>
              <w:tabs>
                <w:tab w:val="left" w:pos="598"/>
              </w:tabs>
              <w:autoSpaceDE w:val="0"/>
              <w:autoSpaceDN w:val="0"/>
              <w:adjustRightInd w:val="0"/>
              <w:contextualSpacing/>
              <w:jc w:val="both"/>
            </w:pPr>
            <w:r w:rsidRPr="00886134">
              <w:t>-</w:t>
            </w:r>
            <w:r w:rsidR="00A452F3" w:rsidRPr="00886134">
              <w:t xml:space="preserve"> 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(утв. и введен в действие Приказом </w:t>
            </w:r>
            <w:proofErr w:type="spellStart"/>
            <w:r w:rsidR="00A452F3" w:rsidRPr="00886134">
              <w:t>Росстандарта</w:t>
            </w:r>
            <w:proofErr w:type="spellEnd"/>
            <w:r w:rsidR="00A452F3" w:rsidRPr="00886134">
              <w:t xml:space="preserve"> от 24.08.2021 N 791-ст)</w:t>
            </w:r>
            <w:r w:rsidRPr="00886134">
              <w:t>;</w:t>
            </w:r>
          </w:p>
          <w:p w:rsidR="00166C14" w:rsidRPr="00886134" w:rsidRDefault="00166C14" w:rsidP="006E443D">
            <w:pPr>
              <w:tabs>
                <w:tab w:val="left" w:pos="598"/>
              </w:tabs>
              <w:autoSpaceDE w:val="0"/>
              <w:autoSpaceDN w:val="0"/>
              <w:adjustRightInd w:val="0"/>
              <w:contextualSpacing/>
              <w:jc w:val="both"/>
            </w:pPr>
            <w:r w:rsidRPr="00886134">
              <w:t>- СП 6.13130. «Системы противопожарной защиты. Электроустановки низковольтные. Требования пожарной безопасности» (утв. Приказом МЧС России от 06.04.2021 №200);</w:t>
            </w:r>
          </w:p>
          <w:p w:rsidR="002A2866" w:rsidRPr="00886134" w:rsidRDefault="00166C14" w:rsidP="006E443D">
            <w:pPr>
              <w:tabs>
                <w:tab w:val="left" w:pos="598"/>
              </w:tabs>
              <w:autoSpaceDE w:val="0"/>
              <w:autoSpaceDN w:val="0"/>
              <w:adjustRightInd w:val="0"/>
              <w:contextualSpacing/>
              <w:jc w:val="both"/>
            </w:pPr>
            <w:r w:rsidRPr="00886134">
              <w:t>- 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r w:rsidR="00A452F3" w:rsidRPr="00886134">
              <w:t xml:space="preserve"> </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Требования по техническому обучению персонала заказчика работе на подготовленных по результатам выполнения работ объектах</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166C14" w:rsidRPr="00886134" w:rsidRDefault="00166C14" w:rsidP="006E443D">
            <w:pPr>
              <w:tabs>
                <w:tab w:val="left" w:pos="598"/>
              </w:tabs>
              <w:autoSpaceDE w:val="0"/>
              <w:autoSpaceDN w:val="0"/>
              <w:adjustRightInd w:val="0"/>
              <w:ind w:firstLine="426"/>
              <w:contextualSpacing/>
              <w:jc w:val="both"/>
            </w:pPr>
            <w:r w:rsidRPr="00886134">
              <w:t>Подрядчик проводит обучение инженерно-технического персонала и работников Заказчика, осуществляющих непосредственную эксплуатацию оборудования и контроль за состоянием систем автоматической пожарной сигнализации, оповещения и управления эвакуацией.</w:t>
            </w:r>
          </w:p>
          <w:p w:rsidR="002A2866" w:rsidRPr="00886134" w:rsidRDefault="00166C14" w:rsidP="006E443D">
            <w:pPr>
              <w:tabs>
                <w:tab w:val="left" w:pos="598"/>
              </w:tabs>
              <w:autoSpaceDE w:val="0"/>
              <w:autoSpaceDN w:val="0"/>
              <w:adjustRightInd w:val="0"/>
              <w:ind w:firstLine="426"/>
              <w:contextualSpacing/>
              <w:jc w:val="both"/>
            </w:pPr>
            <w:r w:rsidRPr="00886134">
              <w:t>Подрядчик разрабатывает и оформляет инструкцию по комплексной эксплуатации систем автоматической пожарной сигнализации и оповещения и управления эвакуацией и порядке действий дежурного персонала в случае пожара, а также по использованию систем в автоматическом, дистанционном и ручном режимах управления</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Требования по объему гарантий качества работ (минимально приемлемые для заказчика либо жестко установленные обязанности исполнителя в гарантийный период)</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166C14" w:rsidRPr="00886134" w:rsidRDefault="00166C14" w:rsidP="006E443D">
            <w:pPr>
              <w:tabs>
                <w:tab w:val="left" w:pos="598"/>
              </w:tabs>
              <w:autoSpaceDE w:val="0"/>
              <w:autoSpaceDN w:val="0"/>
              <w:adjustRightInd w:val="0"/>
              <w:ind w:firstLine="426"/>
              <w:contextualSpacing/>
              <w:jc w:val="both"/>
            </w:pPr>
            <w:r w:rsidRPr="00886134">
              <w:t>Работы выполняются согласно проектной документации, указанной в настоящем Техническом задании.</w:t>
            </w:r>
          </w:p>
          <w:p w:rsidR="00166C14" w:rsidRPr="00886134" w:rsidRDefault="00166C14" w:rsidP="006E443D">
            <w:pPr>
              <w:tabs>
                <w:tab w:val="left" w:pos="598"/>
              </w:tabs>
              <w:autoSpaceDE w:val="0"/>
              <w:autoSpaceDN w:val="0"/>
              <w:adjustRightInd w:val="0"/>
              <w:ind w:firstLine="426"/>
              <w:contextualSpacing/>
              <w:jc w:val="both"/>
            </w:pPr>
            <w:r w:rsidRPr="00886134">
              <w:t xml:space="preserve">Подрядчик обязан направить Заказчику копии технических паспортов и сертификатов </w:t>
            </w:r>
            <w:r w:rsidR="00E354BC" w:rsidRPr="00886134">
              <w:t xml:space="preserve">качества </w:t>
            </w:r>
            <w:r w:rsidRPr="00886134">
              <w:t xml:space="preserve">на применяемые материалы </w:t>
            </w:r>
            <w:r w:rsidR="00E354BC" w:rsidRPr="00886134">
              <w:t xml:space="preserve">и оборудование </w:t>
            </w:r>
            <w:r w:rsidRPr="00886134">
              <w:t>до передачи их в работу. Подрядчик выполняет работы с использованием собственных материалов</w:t>
            </w:r>
            <w:r w:rsidR="00E354BC" w:rsidRPr="00886134">
              <w:t xml:space="preserve"> и оборудования</w:t>
            </w:r>
            <w:r w:rsidRPr="00886134">
              <w:t>.</w:t>
            </w:r>
          </w:p>
          <w:p w:rsidR="00166C14" w:rsidRPr="00886134" w:rsidRDefault="00166C14" w:rsidP="006E443D">
            <w:pPr>
              <w:tabs>
                <w:tab w:val="left" w:pos="598"/>
              </w:tabs>
              <w:autoSpaceDE w:val="0"/>
              <w:autoSpaceDN w:val="0"/>
              <w:adjustRightInd w:val="0"/>
              <w:ind w:firstLine="426"/>
              <w:contextualSpacing/>
              <w:jc w:val="both"/>
            </w:pPr>
            <w:r w:rsidRPr="00886134">
              <w:t>Требования к качеству:</w:t>
            </w:r>
          </w:p>
          <w:p w:rsidR="00166C14" w:rsidRPr="00886134" w:rsidRDefault="00166C14" w:rsidP="006E443D">
            <w:pPr>
              <w:tabs>
                <w:tab w:val="left" w:pos="598"/>
              </w:tabs>
              <w:autoSpaceDE w:val="0"/>
              <w:autoSpaceDN w:val="0"/>
              <w:adjustRightInd w:val="0"/>
              <w:ind w:firstLine="426"/>
              <w:contextualSpacing/>
              <w:jc w:val="both"/>
            </w:pPr>
            <w:r w:rsidRPr="00886134">
              <w:lastRenderedPageBreak/>
              <w:t>- использ</w:t>
            </w:r>
            <w:r w:rsidR="00E354BC" w:rsidRPr="00886134">
              <w:t xml:space="preserve">уемые материалы и оборудование </w:t>
            </w:r>
            <w:r w:rsidRPr="00886134">
              <w:t>должны быть новыми (не бывшими в употреблении, без восстановления потребительских свойств), свободными от прав третьих лиц, не иметь дефектов</w:t>
            </w:r>
            <w:r w:rsidR="00E354BC" w:rsidRPr="00886134">
              <w:t>. Г</w:t>
            </w:r>
            <w:r w:rsidRPr="00886134">
              <w:t>од выпуска не ранее 2024 года.</w:t>
            </w:r>
          </w:p>
          <w:p w:rsidR="00166C14" w:rsidRPr="00886134" w:rsidRDefault="00166C14" w:rsidP="006E443D">
            <w:pPr>
              <w:tabs>
                <w:tab w:val="left" w:pos="598"/>
              </w:tabs>
              <w:autoSpaceDE w:val="0"/>
              <w:autoSpaceDN w:val="0"/>
              <w:adjustRightInd w:val="0"/>
              <w:ind w:firstLine="426"/>
              <w:contextualSpacing/>
              <w:jc w:val="both"/>
            </w:pPr>
            <w:r w:rsidRPr="00886134">
              <w:t xml:space="preserve">-Используемые материалы и оборудование должны иметь соответствующие </w:t>
            </w:r>
            <w:r w:rsidR="00E354BC" w:rsidRPr="00886134">
              <w:t xml:space="preserve">паспорта и </w:t>
            </w:r>
            <w:r w:rsidRPr="00886134">
              <w:t>сертификаты качества (сертифицированы для использования на территории Российской Федерации).</w:t>
            </w:r>
          </w:p>
          <w:p w:rsidR="00DC4F21" w:rsidRPr="00886134" w:rsidRDefault="00706BEB" w:rsidP="006E443D">
            <w:pPr>
              <w:tabs>
                <w:tab w:val="left" w:pos="598"/>
              </w:tabs>
              <w:autoSpaceDE w:val="0"/>
              <w:autoSpaceDN w:val="0"/>
              <w:adjustRightInd w:val="0"/>
              <w:ind w:firstLine="426"/>
              <w:contextualSpacing/>
              <w:jc w:val="both"/>
            </w:pPr>
            <w:r w:rsidRPr="00886134">
              <w:t xml:space="preserve">Подрядчик обязан </w:t>
            </w:r>
            <w:r w:rsidR="00166C14" w:rsidRPr="00886134">
              <w:t xml:space="preserve">обеспечить в процессе проведения монтажных работ собственными силами систематическую уборку </w:t>
            </w:r>
            <w:r w:rsidRPr="00886134">
              <w:t>объектов</w:t>
            </w:r>
            <w:r w:rsidR="00166C14" w:rsidRPr="00886134">
              <w:t xml:space="preserve"> от </w:t>
            </w:r>
            <w:r w:rsidRPr="00886134">
              <w:t>образовавшегося мусора</w:t>
            </w:r>
            <w:r w:rsidR="00166C14" w:rsidRPr="00886134">
              <w:t xml:space="preserve">. При выполнении работ необходимо соблюдать требования Федерального закона </w:t>
            </w:r>
            <w:r w:rsidRPr="00886134">
              <w:t>Российской Федерации</w:t>
            </w:r>
            <w:r w:rsidR="00166C14" w:rsidRPr="00886134">
              <w:t xml:space="preserve"> от 10.01.2002 №7-ФЗ «Об охране окружающей среде» и от 24.06.1998 №89-ФЗ «Об отходах производства и потребления».</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lastRenderedPageBreak/>
              <w:t>Требования по сроку гарантий качества на результаты работ (минимально приемлемые для заказчика либо жестко установленные сроки)</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166C14" w:rsidRPr="00886134" w:rsidRDefault="00166C14" w:rsidP="006E443D">
            <w:pPr>
              <w:tabs>
                <w:tab w:val="left" w:pos="598"/>
              </w:tabs>
              <w:autoSpaceDE w:val="0"/>
              <w:autoSpaceDN w:val="0"/>
              <w:adjustRightInd w:val="0"/>
              <w:ind w:firstLine="426"/>
              <w:contextualSpacing/>
              <w:jc w:val="both"/>
            </w:pPr>
            <w:r w:rsidRPr="00886134">
              <w:t xml:space="preserve">1.Гарантийный срок на используемые материалы и оборудование должен составлять срок, предоставляемый заводом-изготовителем (производителем). Гарантийный срок эксплуатации </w:t>
            </w:r>
            <w:r w:rsidR="0044032B" w:rsidRPr="00886134">
              <w:t>АПС и СОУЭ</w:t>
            </w:r>
            <w:r w:rsidRPr="00886134">
              <w:t xml:space="preserve"> должен быть не менее 18 (восемнадцати) месяцев с даты </w:t>
            </w:r>
            <w:proofErr w:type="gramStart"/>
            <w:r w:rsidRPr="00886134">
              <w:t>подписания  Акта</w:t>
            </w:r>
            <w:proofErr w:type="gramEnd"/>
            <w:r w:rsidRPr="00886134">
              <w:t xml:space="preserve"> приемки выполненных работ.</w:t>
            </w:r>
          </w:p>
          <w:p w:rsidR="00166C14" w:rsidRPr="00886134" w:rsidRDefault="00166C14" w:rsidP="006E443D">
            <w:pPr>
              <w:tabs>
                <w:tab w:val="left" w:pos="598"/>
              </w:tabs>
              <w:autoSpaceDE w:val="0"/>
              <w:autoSpaceDN w:val="0"/>
              <w:adjustRightInd w:val="0"/>
              <w:ind w:firstLine="426"/>
              <w:contextualSpacing/>
              <w:jc w:val="both"/>
            </w:pPr>
            <w:r w:rsidRPr="00886134">
              <w:t>2.Подрядчик несет ответственность перед Заказчиком за допущенные отступления от требований, предусмотренных в технической документации.</w:t>
            </w:r>
          </w:p>
          <w:p w:rsidR="00166C14" w:rsidRPr="00886134" w:rsidRDefault="00166C14" w:rsidP="006E443D">
            <w:pPr>
              <w:tabs>
                <w:tab w:val="left" w:pos="598"/>
              </w:tabs>
              <w:autoSpaceDE w:val="0"/>
              <w:autoSpaceDN w:val="0"/>
              <w:adjustRightInd w:val="0"/>
              <w:ind w:firstLine="426"/>
              <w:contextualSpacing/>
              <w:jc w:val="both"/>
            </w:pPr>
            <w:r w:rsidRPr="00886134">
              <w:t>3. Подрядчик несет ответственность за недостатки (дефекты), обнаруженные в пределах гарантийного срока, если не докажет, что они произошли вследствие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166C14" w:rsidRPr="00886134" w:rsidRDefault="0044032B" w:rsidP="006E443D">
            <w:pPr>
              <w:tabs>
                <w:tab w:val="left" w:pos="598"/>
              </w:tabs>
              <w:autoSpaceDE w:val="0"/>
              <w:autoSpaceDN w:val="0"/>
              <w:adjustRightInd w:val="0"/>
              <w:ind w:firstLine="426"/>
              <w:contextualSpacing/>
              <w:jc w:val="both"/>
            </w:pPr>
            <w:r w:rsidRPr="00886134">
              <w:t>4</w:t>
            </w:r>
            <w:r w:rsidR="00166C14" w:rsidRPr="00886134">
              <w:t>. Течение гарантийного срока прерывается на все время, на протяжении которого объект не мог эксплуатироваться вследствие недостатков</w:t>
            </w:r>
            <w:r w:rsidRPr="00886134">
              <w:t xml:space="preserve"> (дефекты)</w:t>
            </w:r>
            <w:r w:rsidR="00166C14" w:rsidRPr="00886134">
              <w:t>, за которые отвечает Подрядчик.</w:t>
            </w:r>
          </w:p>
          <w:p w:rsidR="002A2866" w:rsidRPr="00886134" w:rsidRDefault="0044032B" w:rsidP="006E443D">
            <w:pPr>
              <w:tabs>
                <w:tab w:val="left" w:pos="598"/>
              </w:tabs>
              <w:autoSpaceDE w:val="0"/>
              <w:autoSpaceDN w:val="0"/>
              <w:adjustRightInd w:val="0"/>
              <w:ind w:firstLine="426"/>
              <w:contextualSpacing/>
              <w:jc w:val="both"/>
            </w:pPr>
            <w:r w:rsidRPr="00886134">
              <w:t>5</w:t>
            </w:r>
            <w:r w:rsidR="00166C14" w:rsidRPr="00886134">
              <w:t>.</w:t>
            </w:r>
            <w:r w:rsidRPr="00886134">
              <w:t xml:space="preserve"> </w:t>
            </w:r>
            <w:r w:rsidR="00166C14" w:rsidRPr="00886134">
              <w:t>При обнаружении в течение гарантийного срока недостатков</w:t>
            </w:r>
            <w:r w:rsidRPr="00886134">
              <w:t xml:space="preserve"> (дефекты)</w:t>
            </w:r>
            <w:r w:rsidR="00166C14" w:rsidRPr="00886134">
              <w:t>, указанных в пункте 2,</w:t>
            </w:r>
            <w:r w:rsidRPr="00886134">
              <w:t xml:space="preserve"> Заказчик должен заявить о них П</w:t>
            </w:r>
            <w:r w:rsidR="00166C14" w:rsidRPr="00886134">
              <w:t>одрядчику.</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Требования к квалификации исполнителя</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091D8D" w:rsidRDefault="00091D8D" w:rsidP="006E443D">
            <w:pPr>
              <w:tabs>
                <w:tab w:val="left" w:pos="598"/>
              </w:tabs>
              <w:autoSpaceDE w:val="0"/>
              <w:autoSpaceDN w:val="0"/>
              <w:adjustRightInd w:val="0"/>
              <w:ind w:firstLine="426"/>
              <w:contextualSpacing/>
              <w:jc w:val="both"/>
            </w:pPr>
            <w:r>
              <w:t>Подрядчик должен иметь действующую лицензию МЧС России на деятельность по монтажу, техническому обслуживанию и ремонту средств обеспечения пожарной безопасности зданий и сооружений, включающую следующие виды работ:</w:t>
            </w:r>
          </w:p>
          <w:p w:rsidR="00091D8D" w:rsidRDefault="00091D8D" w:rsidP="006E443D">
            <w:pPr>
              <w:tabs>
                <w:tab w:val="left" w:pos="598"/>
              </w:tabs>
              <w:autoSpaceDE w:val="0"/>
              <w:autoSpaceDN w:val="0"/>
              <w:adjustRightInd w:val="0"/>
              <w:ind w:firstLine="426"/>
              <w:contextualSpacing/>
              <w:jc w:val="both"/>
            </w:pPr>
            <w:r>
              <w:t>- монтаж, техническое обслуживание и ремонт систем пожаротушения и их элементов, включая диспетчеризацию и проведение пусконаладочных работ</w:t>
            </w:r>
          </w:p>
          <w:p w:rsidR="00091D8D" w:rsidRDefault="00091D8D" w:rsidP="006E443D">
            <w:pPr>
              <w:tabs>
                <w:tab w:val="left" w:pos="598"/>
              </w:tabs>
              <w:autoSpaceDE w:val="0"/>
              <w:autoSpaceDN w:val="0"/>
              <w:adjustRightInd w:val="0"/>
              <w:ind w:firstLine="426"/>
              <w:contextualSpacing/>
              <w:jc w:val="both"/>
            </w:pPr>
            <w:r>
              <w:t>- монтаж, техническое обслуживание и ремонт систем пожарной и охранно – пожарной сигнализаций и их элементов, включая диспетчеризацию и проведение пусконаладочных работ;</w:t>
            </w:r>
          </w:p>
          <w:p w:rsidR="0044032B" w:rsidRPr="00886134" w:rsidRDefault="00091D8D" w:rsidP="006E443D">
            <w:pPr>
              <w:tabs>
                <w:tab w:val="left" w:pos="598"/>
              </w:tabs>
              <w:autoSpaceDE w:val="0"/>
              <w:autoSpaceDN w:val="0"/>
              <w:adjustRightInd w:val="0"/>
              <w:ind w:firstLine="426"/>
              <w:contextualSpacing/>
              <w:jc w:val="both"/>
            </w:pPr>
            <w:r>
              <w:t xml:space="preserve">-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Авторские права с указанием условий о передаче заказчику исключительных прав на объекты интеллектуальной собственности, возникшие в связи с исполнением работ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2A2866" w:rsidRPr="00886134" w:rsidRDefault="007D5E78" w:rsidP="006E443D">
            <w:pPr>
              <w:tabs>
                <w:tab w:val="left" w:pos="598"/>
              </w:tabs>
              <w:autoSpaceDE w:val="0"/>
              <w:autoSpaceDN w:val="0"/>
              <w:adjustRightInd w:val="0"/>
              <w:ind w:firstLine="426"/>
              <w:contextualSpacing/>
              <w:jc w:val="both"/>
            </w:pPr>
            <w:r w:rsidRPr="00886134">
              <w:lastRenderedPageBreak/>
              <w:t>Отсутствуют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Правовое регулирование приобретения и использования выполненных работ (осуществляется по усмотрению заказчика для тех видов работ, в отношении которых законодательством Российской Федерации предусмотрены особые требования)</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2A2866" w:rsidRPr="00886134" w:rsidRDefault="007D5E78" w:rsidP="006E443D">
            <w:pPr>
              <w:tabs>
                <w:tab w:val="left" w:pos="598"/>
              </w:tabs>
              <w:autoSpaceDE w:val="0"/>
              <w:autoSpaceDN w:val="0"/>
              <w:adjustRightInd w:val="0"/>
              <w:ind w:firstLine="426"/>
              <w:contextualSpacing/>
              <w:jc w:val="both"/>
            </w:pPr>
            <w:r w:rsidRPr="00886134">
              <w:t>Не предусмотрено</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Иные требования к работам и условиям их выполнения по усмотрению заказчика</w:t>
            </w:r>
          </w:p>
          <w:p w:rsidR="002A2866" w:rsidRPr="00886134" w:rsidRDefault="002A2866" w:rsidP="006E443D">
            <w:pPr>
              <w:ind w:firstLine="851"/>
              <w:jc w:val="both"/>
            </w:pPr>
            <w:r w:rsidRPr="00886134">
              <w:t>(для включения в контракт)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vAlign w:val="center"/>
          </w:tcPr>
          <w:p w:rsidR="002A2866" w:rsidRPr="00886134" w:rsidRDefault="007D5E78" w:rsidP="006E443D">
            <w:pPr>
              <w:tabs>
                <w:tab w:val="left" w:pos="598"/>
              </w:tabs>
              <w:autoSpaceDE w:val="0"/>
              <w:autoSpaceDN w:val="0"/>
              <w:adjustRightInd w:val="0"/>
              <w:ind w:firstLine="426"/>
              <w:contextualSpacing/>
              <w:jc w:val="both"/>
            </w:pPr>
            <w:r w:rsidRPr="00886134">
              <w:t>Перед началом выполнения работ Подрядчик должен предоставить  письмо о допуске  на объекты Заказчика лиц, назначенных для выполнения работ, (с указанием ФИО, должности, паспортных данных), а также данные автомобилей, используемых при выполнении работ.</w:t>
            </w:r>
          </w:p>
        </w:tc>
      </w:tr>
      <w:tr w:rsidR="002A2866" w:rsidRPr="00886134" w:rsidTr="00CA338E">
        <w:trPr>
          <w:trHeight w:val="20"/>
        </w:trPr>
        <w:tc>
          <w:tcPr>
            <w:tcW w:w="14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A2866" w:rsidRPr="00886134" w:rsidRDefault="002A2866" w:rsidP="006E443D">
            <w:pPr>
              <w:ind w:firstLine="851"/>
              <w:jc w:val="both"/>
            </w:pPr>
            <w:r w:rsidRPr="00886134">
              <w:t>Приложения</w:t>
            </w:r>
          </w:p>
        </w:tc>
      </w:tr>
    </w:tbl>
    <w:p w:rsidR="00FB4C36" w:rsidRPr="00886134" w:rsidRDefault="00FB4C36" w:rsidP="00FB4C36">
      <w:pPr>
        <w:widowControl w:val="0"/>
        <w:tabs>
          <w:tab w:val="left" w:pos="540"/>
        </w:tabs>
        <w:autoSpaceDE w:val="0"/>
        <w:autoSpaceDN w:val="0"/>
        <w:adjustRightInd w:val="0"/>
        <w:ind w:firstLine="851"/>
        <w:jc w:val="both"/>
        <w:rPr>
          <w:b/>
          <w:bCs/>
        </w:rPr>
      </w:pPr>
    </w:p>
    <w:p w:rsidR="006C3A41" w:rsidRPr="00F23D64" w:rsidRDefault="002E14A2" w:rsidP="00FB4C36">
      <w:pPr>
        <w:widowControl w:val="0"/>
        <w:tabs>
          <w:tab w:val="left" w:pos="540"/>
        </w:tabs>
        <w:autoSpaceDE w:val="0"/>
        <w:autoSpaceDN w:val="0"/>
        <w:adjustRightInd w:val="0"/>
        <w:ind w:firstLine="851"/>
        <w:jc w:val="center"/>
      </w:pPr>
    </w:p>
    <w:sectPr w:rsidR="006C3A41" w:rsidRPr="00F23D64" w:rsidSect="002A286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460C"/>
    <w:multiLevelType w:val="hybridMultilevel"/>
    <w:tmpl w:val="CE922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4E1A64"/>
    <w:multiLevelType w:val="hybridMultilevel"/>
    <w:tmpl w:val="390867D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1DF1671"/>
    <w:multiLevelType w:val="hybridMultilevel"/>
    <w:tmpl w:val="EA8828DE"/>
    <w:lvl w:ilvl="0" w:tplc="436E274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3ED3E9D"/>
    <w:multiLevelType w:val="hybridMultilevel"/>
    <w:tmpl w:val="9FE0FC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7D3415CF"/>
    <w:multiLevelType w:val="hybridMultilevel"/>
    <w:tmpl w:val="CE922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866"/>
    <w:rsid w:val="0001361C"/>
    <w:rsid w:val="0005168B"/>
    <w:rsid w:val="00091D8D"/>
    <w:rsid w:val="000C107A"/>
    <w:rsid w:val="000F2288"/>
    <w:rsid w:val="00146624"/>
    <w:rsid w:val="00147919"/>
    <w:rsid w:val="0016675F"/>
    <w:rsid w:val="00166C14"/>
    <w:rsid w:val="001B4F04"/>
    <w:rsid w:val="001C035F"/>
    <w:rsid w:val="0023778B"/>
    <w:rsid w:val="002676EA"/>
    <w:rsid w:val="002A2866"/>
    <w:rsid w:val="002D1D39"/>
    <w:rsid w:val="002E14A2"/>
    <w:rsid w:val="002F3402"/>
    <w:rsid w:val="00362B83"/>
    <w:rsid w:val="00413313"/>
    <w:rsid w:val="0044032B"/>
    <w:rsid w:val="0050608C"/>
    <w:rsid w:val="00581851"/>
    <w:rsid w:val="005A6180"/>
    <w:rsid w:val="005A6523"/>
    <w:rsid w:val="005D34BD"/>
    <w:rsid w:val="005F4377"/>
    <w:rsid w:val="006257AC"/>
    <w:rsid w:val="0062591A"/>
    <w:rsid w:val="00636264"/>
    <w:rsid w:val="0068311A"/>
    <w:rsid w:val="006A0C28"/>
    <w:rsid w:val="006C171E"/>
    <w:rsid w:val="006E20E4"/>
    <w:rsid w:val="006E443D"/>
    <w:rsid w:val="00706BEB"/>
    <w:rsid w:val="007A5C07"/>
    <w:rsid w:val="007C22DA"/>
    <w:rsid w:val="007D5E78"/>
    <w:rsid w:val="00802537"/>
    <w:rsid w:val="00870AD5"/>
    <w:rsid w:val="00886134"/>
    <w:rsid w:val="008A71B4"/>
    <w:rsid w:val="008A7FF1"/>
    <w:rsid w:val="008E0EEB"/>
    <w:rsid w:val="00942A1E"/>
    <w:rsid w:val="009B4AC5"/>
    <w:rsid w:val="009E405F"/>
    <w:rsid w:val="00A452F3"/>
    <w:rsid w:val="00A702C5"/>
    <w:rsid w:val="00A909DA"/>
    <w:rsid w:val="00B222E1"/>
    <w:rsid w:val="00B61124"/>
    <w:rsid w:val="00BB3AE3"/>
    <w:rsid w:val="00BC6E05"/>
    <w:rsid w:val="00CA338E"/>
    <w:rsid w:val="00CB0D7F"/>
    <w:rsid w:val="00CE296A"/>
    <w:rsid w:val="00CE5E88"/>
    <w:rsid w:val="00D601A8"/>
    <w:rsid w:val="00D6214E"/>
    <w:rsid w:val="00D732A9"/>
    <w:rsid w:val="00D95662"/>
    <w:rsid w:val="00DA167C"/>
    <w:rsid w:val="00DB51EB"/>
    <w:rsid w:val="00DC4F21"/>
    <w:rsid w:val="00DC66D3"/>
    <w:rsid w:val="00E0427F"/>
    <w:rsid w:val="00E354BC"/>
    <w:rsid w:val="00E36656"/>
    <w:rsid w:val="00E6773B"/>
    <w:rsid w:val="00E94703"/>
    <w:rsid w:val="00EC7D8B"/>
    <w:rsid w:val="00F23D64"/>
    <w:rsid w:val="00F44587"/>
    <w:rsid w:val="00FB4C36"/>
    <w:rsid w:val="00FD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464ED-F7DA-4E77-98C7-7F34A68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8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4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283D8-8855-44C9-95A6-D94CFCACD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3696</Words>
  <Characters>21070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Гудзь Игорь Владимирович</dc:creator>
  <cp:lastModifiedBy>Солдаткина Елена Владимировна</cp:lastModifiedBy>
  <cp:revision>10</cp:revision>
  <cp:lastPrinted>2025-06-30T06:33:00Z</cp:lastPrinted>
  <dcterms:created xsi:type="dcterms:W3CDTF">2025-06-27T10:16:00Z</dcterms:created>
  <dcterms:modified xsi:type="dcterms:W3CDTF">2025-07-28T06:20:00Z</dcterms:modified>
</cp:coreProperties>
</file>