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6F6F" w14:textId="77777777" w:rsidR="0060645A" w:rsidRPr="003400C8" w:rsidRDefault="004037CA" w:rsidP="004037CA">
      <w:pPr>
        <w:jc w:val="center"/>
        <w:rPr>
          <w:rFonts w:ascii="Times New Roman" w:hAnsi="Times New Roman" w:cs="Times New Roman"/>
          <w:b/>
        </w:rPr>
      </w:pPr>
      <w:r w:rsidRPr="003400C8">
        <w:rPr>
          <w:rFonts w:ascii="Times New Roman" w:hAnsi="Times New Roman" w:cs="Times New Roman"/>
          <w:b/>
        </w:rPr>
        <w:t>ТЕХНИЧЕСКОЕ ЗАДАНИЕ</w:t>
      </w:r>
    </w:p>
    <w:p w14:paraId="70E26396" w14:textId="5320C319" w:rsidR="003B1D2A" w:rsidRPr="003400C8" w:rsidRDefault="003B1D2A" w:rsidP="003400C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 xml:space="preserve">на поставку нефтепродуктов (ГСМ) через АЗС с использованием талонов для заправки автотранспорта </w:t>
      </w:r>
      <w:r w:rsidR="003400C8" w:rsidRPr="003400C8">
        <w:rPr>
          <w:rFonts w:ascii="Times New Roman" w:eastAsia="Calibri" w:hAnsi="Times New Roman" w:cs="Times New Roman"/>
          <w:b/>
        </w:rPr>
        <w:t>ГУП «Единый оператор Республики Ингушетия в сфере водоснабжения и водоотведения»</w:t>
      </w:r>
    </w:p>
    <w:p w14:paraId="38136BA0" w14:textId="77777777" w:rsidR="003B1D2A" w:rsidRPr="003400C8" w:rsidRDefault="003B1D2A" w:rsidP="003B1D2A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>Общие требования к поставляемому товару.</w:t>
      </w:r>
    </w:p>
    <w:p w14:paraId="5C14B5F6" w14:textId="7E993F65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 Поставщик должен обеспечить возможность заправки автотранспорта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Заказчика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по талонам на АЗС, реализующих топливо ведущих нефтяных компаний на территории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Республики Ингушетия в г</w:t>
      </w:r>
      <w:r w:rsidR="008901EC">
        <w:rPr>
          <w:rFonts w:ascii="Times New Roman" w:eastAsia="Times New Roman" w:hAnsi="Times New Roman" w:cs="Times New Roman"/>
          <w:lang w:eastAsia="ru-RU"/>
        </w:rPr>
        <w:t>.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1EC">
        <w:rPr>
          <w:rFonts w:ascii="Times New Roman" w:eastAsia="Times New Roman" w:hAnsi="Times New Roman" w:cs="Times New Roman"/>
          <w:lang w:eastAsia="ru-RU"/>
        </w:rPr>
        <w:t>Сунжа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E7EF76E" w14:textId="77777777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Перечень АЗС Поставщика, производящих выдачу топлива по картам и талонам с указанием адреса их места нахождения и доступными маркам топлива предоставляется Заказчику одновременно с подписанием договора и является приложением к нему (Приложение № 2 к Договору).</w:t>
      </w:r>
    </w:p>
    <w:p w14:paraId="67E73A88" w14:textId="77847FA4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Поставщик обеспечивает круглосуточный бесперебойный отпуск нефтепродуктов (ГСМ) через АЗС по талонам ежедневно, круглосуточно, в том числе в выходные и праздничные дни по всем видам ГСМ, предусмотренным настоящим договором. Приостановка отпуска ГСМ без уведомления об этом Заказчика не допускается.</w:t>
      </w:r>
    </w:p>
    <w:p w14:paraId="2CBD721D" w14:textId="77777777" w:rsidR="003B1D2A" w:rsidRPr="003400C8" w:rsidRDefault="003B1D2A" w:rsidP="003B1D2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>Гарантийный срок.</w:t>
      </w:r>
    </w:p>
    <w:p w14:paraId="7ACF7BED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Гарантия на товар устанавливается в соответствии с технической документацией производителя. В случае поставки товара ненадлежащего качества или товара, не соответствующего характеристикам, указанным в Техническом задании Заказчика, Поставщик за свой счет производит замену на качественный товар в течение 1 (одного) дня с момента предъявления требований. Качество товара соответствует требованиям технического регламента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мазуту», ГОСТ 32511-2013(ЕN 590:2009) «Топливо дизельное ЕВРО. Технические условия».</w:t>
      </w:r>
    </w:p>
    <w:p w14:paraId="04D2388D" w14:textId="77777777" w:rsidR="003B1D2A" w:rsidRPr="003400C8" w:rsidRDefault="003B1D2A" w:rsidP="003B1D2A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00C8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подтверждению соответствия товара. </w:t>
      </w:r>
    </w:p>
    <w:p w14:paraId="0FD019AB" w14:textId="77777777" w:rsidR="003B1D2A" w:rsidRPr="003400C8" w:rsidRDefault="003B1D2A" w:rsidP="003B1D2A">
      <w:pPr>
        <w:widowControl w:val="0"/>
        <w:tabs>
          <w:tab w:val="left" w:pos="1185"/>
        </w:tabs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Требования безопасности, предъявляемые к товару, соответствуют требованиям Решения Комиссии Таможенного союза от 18 октября 2011 г. N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мазуту»: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022"/>
        <w:gridCol w:w="4811"/>
        <w:gridCol w:w="1417"/>
        <w:gridCol w:w="992"/>
      </w:tblGrid>
      <w:tr w:rsidR="003B1D2A" w:rsidRPr="003400C8" w14:paraId="19E12E7F" w14:textId="77777777" w:rsidTr="00C7041B">
        <w:trPr>
          <w:trHeight w:val="4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818C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N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BC30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5F98" w14:textId="77777777" w:rsidR="003B1D2A" w:rsidRPr="003400C8" w:rsidRDefault="003B1D2A" w:rsidP="00C7041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8F221B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C687B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Количество*</w:t>
            </w:r>
          </w:p>
        </w:tc>
      </w:tr>
      <w:tr w:rsidR="003B1D2A" w:rsidRPr="003400C8" w14:paraId="41911351" w14:textId="77777777" w:rsidTr="00C7041B">
        <w:trPr>
          <w:trHeight w:val="4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29E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E85A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F66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1992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9D86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1D2A" w:rsidRPr="003400C8" w14:paraId="3D89276E" w14:textId="77777777" w:rsidTr="00C7041B">
        <w:trPr>
          <w:trHeight w:val="4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EB01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8ABC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Бензин неэтилированный марки AИ-92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346C" w14:textId="77777777" w:rsidR="003B1D2A" w:rsidRPr="003400C8" w:rsidRDefault="003B1D2A" w:rsidP="00C7041B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Экологический класс- К5. Внешний вид - прозрачный, чистый. ГОСТ Р 32513-2013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341" w14:textId="4C8422C6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9D4A" w14:textId="73014A72" w:rsidR="003B1D2A" w:rsidRPr="003400C8" w:rsidRDefault="00400BA2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400C8"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B1D2A" w:rsidRPr="003400C8" w14:paraId="0277DC09" w14:textId="77777777" w:rsidTr="00C7041B">
        <w:trPr>
          <w:trHeight w:val="6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7110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654D" w14:textId="77777777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Дизельное топливо (ДТ)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9CA" w14:textId="77777777" w:rsidR="003B1D2A" w:rsidRPr="003400C8" w:rsidRDefault="003B1D2A" w:rsidP="00C704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топлива дизельного: межсезонное</w:t>
            </w:r>
          </w:p>
          <w:p w14:paraId="33CF1D19" w14:textId="77777777" w:rsidR="003B1D2A" w:rsidRPr="003400C8" w:rsidRDefault="003B1D2A" w:rsidP="00C7041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класс: не ниже К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2572" w14:textId="0436E9BD" w:rsidR="003B1D2A" w:rsidRPr="003400C8" w:rsidRDefault="003B1D2A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0C8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4655" w14:textId="33107185" w:rsidR="003B1D2A" w:rsidRPr="003400C8" w:rsidRDefault="00400BA2" w:rsidP="00C704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400C8" w:rsidRPr="003400C8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3B1D2A" w:rsidRPr="003400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14:paraId="4B40FEBD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797EB8" w14:textId="77777777" w:rsidR="003B1D2A" w:rsidRPr="003400C8" w:rsidRDefault="003B1D2A" w:rsidP="003B1D2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>Сертификаты, декларации о соответствии и иные документы, регламентирующие качество нефтепродуктов, предоставляет оператор автозаправочной станции при отпуске ГСМ по требованию представителя Заказчика.</w:t>
      </w:r>
    </w:p>
    <w:p w14:paraId="64799897" w14:textId="48130523" w:rsidR="003B1D2A" w:rsidRPr="003400C8" w:rsidRDefault="003B1D2A" w:rsidP="003400C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Отпуск и учет нефтепродуктов на АЗС осуществляется с использованием топливных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литрового номинала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.</w:t>
      </w:r>
    </w:p>
    <w:p w14:paraId="510FCC33" w14:textId="64463D06" w:rsidR="003B1D2A" w:rsidRPr="003400C8" w:rsidRDefault="003B1D2A" w:rsidP="003400C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lastRenderedPageBreak/>
        <w:t xml:space="preserve">Выдача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производится Поставщиком на основании Заяв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о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0432B3">
        <w:rPr>
          <w:rFonts w:ascii="Times New Roman" w:eastAsia="Times New Roman" w:hAnsi="Times New Roman" w:cs="Times New Roman"/>
          <w:lang w:eastAsia="ru-RU"/>
        </w:rPr>
        <w:t xml:space="preserve">от Заказчика 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на требуемые нефтепродукты, с оформлением накладной на выдачу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. При передаче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Поставщик гарантирует их подлинность.</w:t>
      </w:r>
    </w:p>
    <w:p w14:paraId="7F7A775C" w14:textId="3A4CA5E6" w:rsidR="003B1D2A" w:rsidRPr="003400C8" w:rsidRDefault="003B1D2A" w:rsidP="003B1D2A">
      <w:pPr>
        <w:tabs>
          <w:tab w:val="left" w:pos="0"/>
        </w:tabs>
        <w:spacing w:after="20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3400C8">
        <w:rPr>
          <w:rFonts w:ascii="Times New Roman" w:eastAsia="Times New Roman" w:hAnsi="Times New Roman" w:cs="Times New Roman"/>
          <w:lang w:eastAsia="ru-RU"/>
        </w:rPr>
        <w:t xml:space="preserve">Прием/передача топливных </w:t>
      </w:r>
      <w:r w:rsidR="003400C8" w:rsidRPr="003400C8">
        <w:rPr>
          <w:rFonts w:ascii="Times New Roman" w:eastAsia="Times New Roman" w:hAnsi="Times New Roman" w:cs="Times New Roman"/>
          <w:lang w:eastAsia="ru-RU"/>
        </w:rPr>
        <w:t>талонов</w:t>
      </w:r>
      <w:r w:rsidRPr="003400C8">
        <w:rPr>
          <w:rFonts w:ascii="Times New Roman" w:eastAsia="Times New Roman" w:hAnsi="Times New Roman" w:cs="Times New Roman"/>
          <w:lang w:eastAsia="ru-RU"/>
        </w:rPr>
        <w:t xml:space="preserve"> осуществляется по акту приема/передачи.</w:t>
      </w:r>
    </w:p>
    <w:p w14:paraId="1842029B" w14:textId="77777777" w:rsidR="003B1D2A" w:rsidRDefault="003B1D2A" w:rsidP="003B1D2A"/>
    <w:p w14:paraId="727426E6" w14:textId="77777777" w:rsidR="003B1D2A" w:rsidRPr="00AF2B95" w:rsidRDefault="003B1D2A" w:rsidP="00E232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1D2A" w:rsidRPr="00AF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B76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1278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412"/>
        </w:tabs>
        <w:ind w:left="2412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412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252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412"/>
        </w:tabs>
        <w:ind w:left="2412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271"/>
        </w:tabs>
        <w:ind w:left="2271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3546"/>
        </w:tabs>
        <w:ind w:left="3546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03"/>
        </w:tabs>
        <w:ind w:left="614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3"/>
        </w:tabs>
        <w:ind w:left="6723" w:hanging="1440"/>
      </w:pPr>
      <w:rPr>
        <w:rFonts w:cs="Times New Roman" w:hint="default"/>
      </w:rPr>
    </w:lvl>
  </w:abstractNum>
  <w:abstractNum w:abstractNumId="1" w15:restartNumberingAfterBreak="0">
    <w:nsid w:val="278C598C"/>
    <w:multiLevelType w:val="hybridMultilevel"/>
    <w:tmpl w:val="149AA536"/>
    <w:lvl w:ilvl="0" w:tplc="C5246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3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4" w15:restartNumberingAfterBreak="0">
    <w:nsid w:val="729E79CE"/>
    <w:multiLevelType w:val="multilevel"/>
    <w:tmpl w:val="E7AEC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5"/>
    <w:rsid w:val="000432B3"/>
    <w:rsid w:val="0009741E"/>
    <w:rsid w:val="000B438F"/>
    <w:rsid w:val="000E4C47"/>
    <w:rsid w:val="000F6984"/>
    <w:rsid w:val="001E5AEF"/>
    <w:rsid w:val="0021317C"/>
    <w:rsid w:val="0024679B"/>
    <w:rsid w:val="002A60D6"/>
    <w:rsid w:val="003400C8"/>
    <w:rsid w:val="003B1D2A"/>
    <w:rsid w:val="00400BA2"/>
    <w:rsid w:val="004037CA"/>
    <w:rsid w:val="0043660A"/>
    <w:rsid w:val="004850BC"/>
    <w:rsid w:val="00515391"/>
    <w:rsid w:val="005773EA"/>
    <w:rsid w:val="005A6443"/>
    <w:rsid w:val="005B5098"/>
    <w:rsid w:val="0060645A"/>
    <w:rsid w:val="00685CB0"/>
    <w:rsid w:val="00694442"/>
    <w:rsid w:val="007133B9"/>
    <w:rsid w:val="00730E40"/>
    <w:rsid w:val="00751612"/>
    <w:rsid w:val="00853B7B"/>
    <w:rsid w:val="008901EC"/>
    <w:rsid w:val="008A10DA"/>
    <w:rsid w:val="00921982"/>
    <w:rsid w:val="00962CA5"/>
    <w:rsid w:val="00965A48"/>
    <w:rsid w:val="00975698"/>
    <w:rsid w:val="009A513F"/>
    <w:rsid w:val="009F067D"/>
    <w:rsid w:val="00A06DFA"/>
    <w:rsid w:val="00A70C36"/>
    <w:rsid w:val="00A97E47"/>
    <w:rsid w:val="00AE0105"/>
    <w:rsid w:val="00AF2B95"/>
    <w:rsid w:val="00B82155"/>
    <w:rsid w:val="00BC28D3"/>
    <w:rsid w:val="00C832AA"/>
    <w:rsid w:val="00DF7D84"/>
    <w:rsid w:val="00E20E71"/>
    <w:rsid w:val="00E23251"/>
    <w:rsid w:val="00E6456C"/>
    <w:rsid w:val="00E72BA2"/>
    <w:rsid w:val="00F164D5"/>
    <w:rsid w:val="00F31DA7"/>
    <w:rsid w:val="00F505AE"/>
    <w:rsid w:val="00F518DB"/>
    <w:rsid w:val="00F72DC3"/>
    <w:rsid w:val="00F8540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606"/>
  <w15:chartTrackingRefBased/>
  <w15:docId w15:val="{8A3EE6E7-CA47-4E32-8AEC-3BAC06C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37CA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37C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37C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37C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37CA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037CA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4037CA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037CA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037CA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7CA"/>
    <w:pPr>
      <w:ind w:left="720"/>
      <w:contextualSpacing/>
    </w:pPr>
  </w:style>
  <w:style w:type="table" w:styleId="a4">
    <w:name w:val="Table Grid"/>
    <w:basedOn w:val="a1"/>
    <w:uiPriority w:val="39"/>
    <w:rsid w:val="0040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037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037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37C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037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037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037C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4037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037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037CA"/>
    <w:rPr>
      <w:rFonts w:ascii="Cambria" w:eastAsia="Times New Roman" w:hAnsi="Cambria" w:cs="Times New Roman"/>
      <w:lang w:eastAsia="ru-RU"/>
    </w:rPr>
  </w:style>
  <w:style w:type="character" w:styleId="a5">
    <w:name w:val="Placeholder Text"/>
    <w:basedOn w:val="a0"/>
    <w:uiPriority w:val="99"/>
    <w:semiHidden/>
    <w:rsid w:val="004037CA"/>
    <w:rPr>
      <w:color w:val="808080"/>
    </w:rPr>
  </w:style>
  <w:style w:type="paragraph" w:styleId="a6">
    <w:name w:val="Body Text Indent"/>
    <w:basedOn w:val="a"/>
    <w:link w:val="a7"/>
    <w:uiPriority w:val="99"/>
    <w:unhideWhenUsed/>
    <w:rsid w:val="004037CA"/>
    <w:pPr>
      <w:spacing w:after="120" w:line="276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037CA"/>
  </w:style>
  <w:style w:type="numbering" w:customStyle="1" w:styleId="11">
    <w:name w:val="Нет списка1"/>
    <w:next w:val="a2"/>
    <w:uiPriority w:val="99"/>
    <w:semiHidden/>
    <w:unhideWhenUsed/>
    <w:rsid w:val="00B82155"/>
  </w:style>
  <w:style w:type="numbering" w:customStyle="1" w:styleId="110">
    <w:name w:val="Нет списка11"/>
    <w:next w:val="a2"/>
    <w:uiPriority w:val="99"/>
    <w:semiHidden/>
    <w:unhideWhenUsed/>
    <w:rsid w:val="00B82155"/>
  </w:style>
  <w:style w:type="paragraph" w:styleId="21">
    <w:name w:val="Body Text Indent 2"/>
    <w:basedOn w:val="a"/>
    <w:link w:val="22"/>
    <w:rsid w:val="00B8215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2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2"/>
    <w:uiPriority w:val="99"/>
    <w:semiHidden/>
    <w:rsid w:val="00B82155"/>
    <w:rPr>
      <w:rFonts w:ascii="Tahoma" w:hAnsi="Tahoma" w:cs="Tahoma"/>
      <w:sz w:val="16"/>
      <w:szCs w:val="16"/>
    </w:rPr>
  </w:style>
  <w:style w:type="paragraph" w:customStyle="1" w:styleId="-6">
    <w:name w:val="Пункт-6"/>
    <w:basedOn w:val="a"/>
    <w:uiPriority w:val="99"/>
    <w:rsid w:val="00B82155"/>
    <w:pPr>
      <w:tabs>
        <w:tab w:val="num" w:pos="360"/>
      </w:tabs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"/>
    <w:next w:val="a6"/>
    <w:uiPriority w:val="99"/>
    <w:semiHidden/>
    <w:unhideWhenUsed/>
    <w:rsid w:val="00B82155"/>
    <w:pPr>
      <w:spacing w:after="120" w:line="276" w:lineRule="auto"/>
      <w:ind w:left="283"/>
    </w:pPr>
  </w:style>
  <w:style w:type="character" w:customStyle="1" w:styleId="15">
    <w:name w:val="Гиперссылка1"/>
    <w:basedOn w:val="a0"/>
    <w:uiPriority w:val="99"/>
    <w:unhideWhenUsed/>
    <w:rsid w:val="00B82155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B82155"/>
  </w:style>
  <w:style w:type="character" w:styleId="aa">
    <w:name w:val="FollowedHyperlink"/>
    <w:basedOn w:val="a0"/>
    <w:uiPriority w:val="99"/>
    <w:semiHidden/>
    <w:unhideWhenUsed/>
    <w:rsid w:val="00B82155"/>
    <w:rPr>
      <w:color w:val="800080"/>
      <w:u w:val="single"/>
    </w:rPr>
  </w:style>
  <w:style w:type="paragraph" w:customStyle="1" w:styleId="xl65">
    <w:name w:val="xl65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2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821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82155"/>
  </w:style>
  <w:style w:type="paragraph" w:customStyle="1" w:styleId="xl87">
    <w:name w:val="xl87"/>
    <w:basedOn w:val="a"/>
    <w:rsid w:val="00B821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16"/>
    <w:uiPriority w:val="99"/>
    <w:semiHidden/>
    <w:unhideWhenUsed/>
    <w:rsid w:val="00B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8"/>
    <w:uiPriority w:val="99"/>
    <w:semiHidden/>
    <w:rsid w:val="00B82155"/>
    <w:rPr>
      <w:rFonts w:ascii="Segoe UI" w:hAnsi="Segoe UI" w:cs="Segoe UI"/>
      <w:sz w:val="18"/>
      <w:szCs w:val="18"/>
    </w:rPr>
  </w:style>
  <w:style w:type="table" w:customStyle="1" w:styleId="24">
    <w:name w:val="Сетка таблицы2"/>
    <w:basedOn w:val="a1"/>
    <w:next w:val="a4"/>
    <w:uiPriority w:val="39"/>
    <w:rsid w:val="00B8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сновной текст с отступом Знак1"/>
    <w:basedOn w:val="a0"/>
    <w:uiPriority w:val="99"/>
    <w:semiHidden/>
    <w:rsid w:val="00B82155"/>
  </w:style>
  <w:style w:type="character" w:styleId="ab">
    <w:name w:val="Hyperlink"/>
    <w:basedOn w:val="a0"/>
    <w:uiPriority w:val="99"/>
    <w:semiHidden/>
    <w:unhideWhenUsed/>
    <w:rsid w:val="00B82155"/>
    <w:rPr>
      <w:color w:val="0563C1" w:themeColor="hyperlink"/>
      <w:u w:val="single"/>
    </w:rPr>
  </w:style>
  <w:style w:type="character" w:styleId="ac">
    <w:name w:val="Intense Reference"/>
    <w:basedOn w:val="a0"/>
    <w:uiPriority w:val="32"/>
    <w:qFormat/>
    <w:rsid w:val="00B82155"/>
    <w:rPr>
      <w:b/>
      <w:bCs/>
      <w:smallCaps/>
      <w:color w:val="5B9BD5" w:themeColor="accent1"/>
      <w:spacing w:val="5"/>
    </w:rPr>
  </w:style>
  <w:style w:type="paragraph" w:customStyle="1" w:styleId="xl63">
    <w:name w:val="xl63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06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0209-E268-4C3A-8417-3018CC76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Шамсудин</dc:creator>
  <cp:keywords/>
  <dc:description/>
  <cp:lastModifiedBy>PC</cp:lastModifiedBy>
  <cp:revision>16</cp:revision>
  <dcterms:created xsi:type="dcterms:W3CDTF">2022-10-07T12:41:00Z</dcterms:created>
  <dcterms:modified xsi:type="dcterms:W3CDTF">2025-07-29T07:30:00Z</dcterms:modified>
</cp:coreProperties>
</file>