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74AAB9" w14:textId="77777777" w:rsidR="00D53143" w:rsidRDefault="00671477">
      <w:pPr>
        <w:tabs>
          <w:tab w:val="left" w:pos="1418"/>
        </w:tabs>
        <w:jc w:val="center"/>
        <w:rPr>
          <w:b/>
          <w:bCs/>
        </w:rPr>
      </w:pPr>
      <w:r>
        <w:rPr>
          <w:b/>
          <w:bCs/>
        </w:rPr>
        <w:t>ДОГОВОР ПОСТАВКИ № __________</w:t>
      </w:r>
    </w:p>
    <w:p w14:paraId="18C667EE" w14:textId="77777777" w:rsidR="00D53143" w:rsidRDefault="00D53143">
      <w:pPr>
        <w:tabs>
          <w:tab w:val="left" w:pos="1418"/>
        </w:tabs>
        <w:ind w:firstLine="851"/>
        <w:jc w:val="center"/>
        <w:rPr>
          <w:b/>
        </w:rPr>
      </w:pPr>
    </w:p>
    <w:p w14:paraId="0E8DDE72" w14:textId="78A6530A" w:rsidR="00D53143" w:rsidRDefault="00671477">
      <w:pPr>
        <w:tabs>
          <w:tab w:val="left" w:pos="1418"/>
          <w:tab w:val="left" w:pos="4395"/>
        </w:tabs>
        <w:jc w:val="both"/>
        <w:rPr>
          <w:b/>
        </w:rPr>
      </w:pPr>
      <w:r>
        <w:rPr>
          <w:b/>
        </w:rPr>
        <w:t xml:space="preserve">г. Нижний Новгород          </w:t>
      </w:r>
      <w:r>
        <w:rPr>
          <w:b/>
        </w:rPr>
        <w:tab/>
        <w:t xml:space="preserve"> </w:t>
      </w:r>
      <w:r>
        <w:rPr>
          <w:b/>
        </w:rPr>
        <w:tab/>
        <w:t xml:space="preserve">                                    </w:t>
      </w:r>
      <w:proofErr w:type="gramStart"/>
      <w:r>
        <w:rPr>
          <w:b/>
        </w:rPr>
        <w:t xml:space="preserve">   «</w:t>
      </w:r>
      <w:proofErr w:type="gramEnd"/>
      <w:r>
        <w:rPr>
          <w:b/>
        </w:rPr>
        <w:t>___» ________202</w:t>
      </w:r>
      <w:r w:rsidR="00D27B40">
        <w:rPr>
          <w:b/>
        </w:rPr>
        <w:t>5</w:t>
      </w:r>
      <w:r>
        <w:rPr>
          <w:b/>
        </w:rPr>
        <w:t>г.</w:t>
      </w:r>
    </w:p>
    <w:p w14:paraId="739B6BBD" w14:textId="77777777" w:rsidR="00D53143" w:rsidRDefault="00D53143">
      <w:pPr>
        <w:tabs>
          <w:tab w:val="left" w:pos="1418"/>
          <w:tab w:val="left" w:pos="4395"/>
        </w:tabs>
        <w:jc w:val="both"/>
      </w:pPr>
    </w:p>
    <w:p w14:paraId="2C8137EF" w14:textId="77777777" w:rsidR="00D53143" w:rsidRDefault="00671477">
      <w:pPr>
        <w:ind w:firstLine="709"/>
        <w:jc w:val="both"/>
      </w:pPr>
      <w:r>
        <w:rPr>
          <w:color w:val="000000" w:themeColor="text1"/>
        </w:rPr>
        <w:t xml:space="preserve">____________________________________________________________, именуемое в дальнейшем </w:t>
      </w:r>
      <w:r>
        <w:rPr>
          <w:b/>
          <w:bCs/>
          <w:color w:val="000000" w:themeColor="text1"/>
        </w:rPr>
        <w:t>«Поставщик»</w:t>
      </w:r>
      <w:r>
        <w:rPr>
          <w:color w:val="000000" w:themeColor="text1"/>
        </w:rPr>
        <w:t>, в лице _________________________________________________, действующего на основании ___________________, с одной стороны, и</w:t>
      </w:r>
    </w:p>
    <w:p w14:paraId="744B927B" w14:textId="553116E4" w:rsidR="00D53143" w:rsidRDefault="00671477">
      <w:pPr>
        <w:tabs>
          <w:tab w:val="left" w:pos="1418"/>
        </w:tabs>
        <w:ind w:firstLine="567"/>
        <w:jc w:val="both"/>
      </w:pPr>
      <w:r>
        <w:rPr>
          <w:b/>
          <w:bCs/>
          <w:color w:val="000000" w:themeColor="text1"/>
        </w:rPr>
        <w:t>Акционерное общество «Ситиматик-Нижний Новгород» (АО «Ситиматик – Нижний Новгород»</w:t>
      </w:r>
      <w:r>
        <w:rPr>
          <w:color w:val="000000" w:themeColor="text1"/>
        </w:rPr>
        <w:t xml:space="preserve">, именуемое в дальнейшем </w:t>
      </w:r>
      <w:r>
        <w:rPr>
          <w:b/>
          <w:bCs/>
          <w:color w:val="000000" w:themeColor="text1"/>
        </w:rPr>
        <w:t>«Покупатель»</w:t>
      </w:r>
      <w:r>
        <w:rPr>
          <w:color w:val="000000" w:themeColor="text1"/>
        </w:rPr>
        <w:t xml:space="preserve">, </w:t>
      </w:r>
      <w:r w:rsidR="00124E7C" w:rsidRPr="00124E7C">
        <w:rPr>
          <w:color w:val="000000" w:themeColor="text1"/>
        </w:rPr>
        <w:t>в лице временно исполняющего обязанности генерального директора Купцова Александра Александровича, действующего на основании Устава</w:t>
      </w:r>
      <w:r>
        <w:rPr>
          <w:color w:val="000000" w:themeColor="text1"/>
          <w:shd w:val="clear" w:color="auto" w:fill="FFFFFF" w:themeFill="background1"/>
        </w:rPr>
        <w:t>,</w:t>
      </w:r>
      <w:r>
        <w:rPr>
          <w:color w:val="000000" w:themeColor="text1"/>
        </w:rPr>
        <w:t xml:space="preserve"> с другой стороны, совместно именуемые «Стороны», принимая во внимание, что Поставщик</w:t>
      </w:r>
      <w:r w:rsidR="00124E7C">
        <w:rPr>
          <w:color w:val="000000" w:themeColor="text1"/>
        </w:rPr>
        <w:t xml:space="preserve"> </w:t>
      </w:r>
      <w:r>
        <w:rPr>
          <w:color w:val="000000" w:themeColor="text1"/>
        </w:rPr>
        <w:t>определен по результатам проведения _______________________ (извещение № __________), заключили настоящий договор (далее – Договор/настоящий Договор) о нижеследующем:</w:t>
      </w:r>
    </w:p>
    <w:p w14:paraId="123F5D8A" w14:textId="77777777" w:rsidR="00D53143" w:rsidRDefault="00D53143">
      <w:pPr>
        <w:tabs>
          <w:tab w:val="left" w:pos="1418"/>
        </w:tabs>
        <w:ind w:firstLine="567"/>
        <w:jc w:val="both"/>
        <w:rPr>
          <w:b/>
          <w:bCs/>
        </w:rPr>
      </w:pPr>
    </w:p>
    <w:p w14:paraId="23F43D7E" w14:textId="77777777" w:rsidR="00D53143" w:rsidRDefault="00671477">
      <w:pPr>
        <w:numPr>
          <w:ilvl w:val="0"/>
          <w:numId w:val="3"/>
        </w:numPr>
        <w:ind w:left="0" w:right="-2" w:firstLine="0"/>
        <w:jc w:val="center"/>
        <w:rPr>
          <w:b/>
          <w:bCs/>
        </w:rPr>
      </w:pPr>
      <w:r>
        <w:rPr>
          <w:b/>
          <w:bCs/>
        </w:rPr>
        <w:t>ПРЕДМЕТ ДОГОВОРА</w:t>
      </w:r>
    </w:p>
    <w:p w14:paraId="6BE7D3C0" w14:textId="6389BECF" w:rsidR="00D53143" w:rsidRDefault="00671477">
      <w:pPr>
        <w:pStyle w:val="ConsNormal0"/>
        <w:numPr>
          <w:ilvl w:val="1"/>
          <w:numId w:val="4"/>
        </w:numPr>
        <w:tabs>
          <w:tab w:val="left" w:pos="567"/>
          <w:tab w:val="left" w:pos="851"/>
          <w:tab w:val="left" w:pos="1418"/>
          <w:tab w:val="left" w:pos="1560"/>
        </w:tabs>
        <w:ind w:left="0" w:firstLine="709"/>
        <w:jc w:val="both"/>
        <w:rPr>
          <w:rStyle w:val="ConsNonformat"/>
          <w:rFonts w:ascii="Times New Roman" w:hAnsi="Times New Roman" w:cs="Times New Roman"/>
          <w:sz w:val="24"/>
          <w:szCs w:val="24"/>
        </w:rPr>
      </w:pPr>
      <w:r>
        <w:rPr>
          <w:rStyle w:val="ConsNonformat"/>
          <w:rFonts w:ascii="Times New Roman" w:hAnsi="Times New Roman" w:cs="Times New Roman"/>
          <w:sz w:val="24"/>
          <w:szCs w:val="24"/>
        </w:rPr>
        <w:t xml:space="preserve">Поставщик обязуется поставить в порядке и на условиях настоящего Договора, а Покупатель обязуется принять и оплатить в порядке и на условиях настоящего Договора </w:t>
      </w:r>
      <w:r>
        <w:rPr>
          <w:rFonts w:ascii="Times New Roman" w:hAnsi="Times New Roman" w:cs="Times New Roman"/>
          <w:sz w:val="24"/>
          <w:szCs w:val="24"/>
        </w:rPr>
        <w:t xml:space="preserve">щебень известняковый фракции 20-40 мм </w:t>
      </w:r>
      <w:r>
        <w:rPr>
          <w:rStyle w:val="ConsNonformat"/>
          <w:rFonts w:ascii="Times New Roman" w:hAnsi="Times New Roman" w:cs="Times New Roman"/>
          <w:sz w:val="24"/>
          <w:szCs w:val="24"/>
        </w:rPr>
        <w:t xml:space="preserve">(далее – Товар). </w:t>
      </w:r>
    </w:p>
    <w:p w14:paraId="37B369CE" w14:textId="77777777" w:rsidR="00D53143" w:rsidRDefault="00671477">
      <w:pPr>
        <w:pStyle w:val="ConsNormal0"/>
        <w:widowControl/>
        <w:numPr>
          <w:ilvl w:val="1"/>
          <w:numId w:val="4"/>
        </w:numPr>
        <w:tabs>
          <w:tab w:val="left" w:pos="567"/>
          <w:tab w:val="left" w:pos="851"/>
          <w:tab w:val="left" w:pos="1418"/>
        </w:tabs>
        <w:ind w:left="0" w:firstLine="709"/>
        <w:jc w:val="both"/>
        <w:rPr>
          <w:rStyle w:val="ConsNonformat"/>
          <w:rFonts w:ascii="Times New Roman" w:hAnsi="Times New Roman" w:cs="Times New Roman"/>
          <w:sz w:val="24"/>
          <w:szCs w:val="24"/>
        </w:rPr>
      </w:pPr>
      <w:r>
        <w:rPr>
          <w:rFonts w:ascii="Times New Roman" w:hAnsi="Times New Roman" w:cs="Times New Roman"/>
          <w:sz w:val="24"/>
          <w:szCs w:val="24"/>
        </w:rPr>
        <w:t>Ассортимент, обозначение Товара, количество, цена за единицу и общая стоимость поставляемого Товара указаны</w:t>
      </w:r>
      <w:r>
        <w:rPr>
          <w:rStyle w:val="ConsNonformat"/>
          <w:rFonts w:ascii="Times New Roman" w:hAnsi="Times New Roman" w:cs="Times New Roman"/>
          <w:sz w:val="24"/>
          <w:szCs w:val="24"/>
        </w:rPr>
        <w:t xml:space="preserve"> в Спецификации - Приложение № 1 (далее – Спецификация), </w:t>
      </w:r>
      <w:r>
        <w:rPr>
          <w:rFonts w:ascii="Times New Roman" w:hAnsi="Times New Roman" w:cs="Times New Roman"/>
          <w:sz w:val="24"/>
          <w:szCs w:val="24"/>
        </w:rPr>
        <w:t>являющейся неотъемлемой частью настоящего Договора.</w:t>
      </w:r>
    </w:p>
    <w:p w14:paraId="78EEE3D1" w14:textId="77777777" w:rsidR="00D53143" w:rsidRDefault="00671477">
      <w:pPr>
        <w:pStyle w:val="ConsNormal0"/>
        <w:widowControl/>
        <w:numPr>
          <w:ilvl w:val="1"/>
          <w:numId w:val="4"/>
        </w:numPr>
        <w:tabs>
          <w:tab w:val="left" w:pos="567"/>
          <w:tab w:val="left" w:pos="851"/>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Поставщик гарантирует, что поставляемый Товар новый, не был в употреблении, не прошел восстановление потребительских свойств, ранее не использованный, свободный от любых притязаний третьих лиц, не находится под запретом (арестом), в залоге, не восстановлен, не модифицирован.</w:t>
      </w:r>
    </w:p>
    <w:p w14:paraId="7FA6BCE9" w14:textId="77777777" w:rsidR="00D53143" w:rsidRDefault="00D53143">
      <w:pPr>
        <w:pStyle w:val="ConsNormal0"/>
        <w:widowControl/>
        <w:tabs>
          <w:tab w:val="left" w:pos="567"/>
          <w:tab w:val="left" w:pos="851"/>
          <w:tab w:val="left" w:pos="1418"/>
        </w:tabs>
        <w:ind w:right="285" w:firstLine="709"/>
        <w:jc w:val="both"/>
        <w:rPr>
          <w:rFonts w:ascii="Times New Roman" w:hAnsi="Times New Roman" w:cs="Times New Roman"/>
          <w:sz w:val="24"/>
          <w:szCs w:val="24"/>
        </w:rPr>
      </w:pPr>
    </w:p>
    <w:p w14:paraId="3AAA3DBE" w14:textId="77777777" w:rsidR="00D53143" w:rsidRDefault="00671477">
      <w:pPr>
        <w:pStyle w:val="ConsNormal0"/>
        <w:widowControl/>
        <w:tabs>
          <w:tab w:val="left" w:pos="0"/>
        </w:tabs>
        <w:ind w:firstLine="709"/>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2. КАЧЕСТВО ТОВАРА</w:t>
      </w:r>
    </w:p>
    <w:p w14:paraId="300F68AF" w14:textId="77777777" w:rsidR="00D53143" w:rsidRDefault="00671477">
      <w:pPr>
        <w:pStyle w:val="ConsNormal0"/>
        <w:numPr>
          <w:ilvl w:val="1"/>
          <w:numId w:val="5"/>
        </w:numPr>
        <w:ind w:left="0" w:firstLine="709"/>
        <w:jc w:val="both"/>
        <w:rPr>
          <w:rStyle w:val="ConsNonformat"/>
          <w:rFonts w:ascii="Times New Roman" w:hAnsi="Times New Roman" w:cs="Times New Roman"/>
          <w:sz w:val="24"/>
          <w:szCs w:val="24"/>
        </w:rPr>
      </w:pPr>
      <w:r>
        <w:rPr>
          <w:rStyle w:val="ConsNonformat"/>
          <w:rFonts w:ascii="Times New Roman" w:hAnsi="Times New Roman" w:cs="Times New Roman"/>
          <w:sz w:val="24"/>
          <w:szCs w:val="24"/>
        </w:rPr>
        <w:t xml:space="preserve">Товар должен соответствовать требованиям, установленным в Спецификации, а также функциональным характеристикам (потребительским свойствам), установленным производителем для поставляемого товара. Товар должен быть пригодным для целей, для которых товар такого рода обычно используется в течение установленного производителем срока службы такого товара. </w:t>
      </w:r>
    </w:p>
    <w:p w14:paraId="5A2FC010" w14:textId="77777777" w:rsidR="00D53143" w:rsidRDefault="00671477">
      <w:pPr>
        <w:pStyle w:val="ConsNormal0"/>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w:t>
      </w:r>
    </w:p>
    <w:p w14:paraId="74E81261" w14:textId="77777777" w:rsidR="00D53143" w:rsidRDefault="00671477">
      <w:pPr>
        <w:pStyle w:val="ConsNormal0"/>
        <w:numPr>
          <w:ilvl w:val="1"/>
          <w:numId w:val="5"/>
        </w:numPr>
        <w:ind w:left="0" w:firstLine="709"/>
        <w:jc w:val="both"/>
        <w:rPr>
          <w:rStyle w:val="ConsNonformat"/>
          <w:rFonts w:ascii="Times New Roman" w:hAnsi="Times New Roman" w:cs="Times New Roman"/>
          <w:sz w:val="24"/>
          <w:szCs w:val="24"/>
        </w:rPr>
      </w:pPr>
      <w:r>
        <w:rPr>
          <w:rStyle w:val="ConsNonformat"/>
          <w:rFonts w:ascii="Times New Roman" w:hAnsi="Times New Roman" w:cs="Times New Roman"/>
          <w:sz w:val="24"/>
          <w:szCs w:val="24"/>
        </w:rPr>
        <w:t>Претензии по скрытым недостаткам, которые не могли быть выявлены в процессе обычной приемки Товара, принимаются Поставщиком в пределах гарантийных сроков на Товар.</w:t>
      </w:r>
    </w:p>
    <w:p w14:paraId="06161B03" w14:textId="77777777" w:rsidR="00D53143" w:rsidRDefault="00671477">
      <w:pPr>
        <w:pStyle w:val="ConsNormal0"/>
        <w:tabs>
          <w:tab w:val="left" w:pos="0"/>
        </w:tabs>
        <w:ind w:firstLine="709"/>
        <w:jc w:val="both"/>
        <w:rPr>
          <w:rStyle w:val="ConsNonformat"/>
          <w:rFonts w:ascii="Times New Roman" w:hAnsi="Times New Roman" w:cs="Times New Roman"/>
          <w:sz w:val="24"/>
          <w:szCs w:val="24"/>
        </w:rPr>
      </w:pPr>
      <w:r>
        <w:rPr>
          <w:rFonts w:ascii="Times New Roman" w:hAnsi="Times New Roman" w:cs="Times New Roman"/>
          <w:sz w:val="24"/>
          <w:szCs w:val="24"/>
          <w:lang w:eastAsia="ru-RU"/>
        </w:rPr>
        <w:t xml:space="preserve">Поставщик предоставляет Покупателю контактную информацию: номер телефона и адрес электронной почты, для решения вопросов, связанных с выявленными недостатками Товара. Контактный телефон должен обеспечивать возможность связаться по возникшим вопросам по рабочим дням с 9:00 часов до 16:30 часов. </w:t>
      </w:r>
    </w:p>
    <w:p w14:paraId="1916FAAA" w14:textId="77777777" w:rsidR="00D53143" w:rsidRDefault="00671477">
      <w:pPr>
        <w:pStyle w:val="ConsNormal0"/>
        <w:numPr>
          <w:ilvl w:val="1"/>
          <w:numId w:val="5"/>
        </w:numPr>
        <w:ind w:left="0" w:firstLine="709"/>
        <w:jc w:val="both"/>
        <w:rPr>
          <w:rStyle w:val="ConsNonformat"/>
          <w:rFonts w:ascii="Times New Roman" w:hAnsi="Times New Roman" w:cs="Times New Roman"/>
          <w:sz w:val="24"/>
          <w:szCs w:val="24"/>
        </w:rPr>
      </w:pPr>
      <w:r>
        <w:rPr>
          <w:rFonts w:ascii="Times New Roman" w:hAnsi="Times New Roman" w:cs="Times New Roman"/>
          <w:sz w:val="24"/>
          <w:szCs w:val="24"/>
          <w:lang w:eastAsia="ru-RU"/>
        </w:rPr>
        <w:t>Гарантийный срок на поставляемый Товар установлен в Спецификации.</w:t>
      </w:r>
    </w:p>
    <w:p w14:paraId="219B048E" w14:textId="77777777" w:rsidR="00D53143" w:rsidRDefault="00671477">
      <w:pPr>
        <w:pStyle w:val="ConsNormal0"/>
        <w:numPr>
          <w:ilvl w:val="1"/>
          <w:numId w:val="5"/>
        </w:numPr>
        <w:ind w:left="0" w:firstLine="709"/>
        <w:jc w:val="both"/>
        <w:rPr>
          <w:rStyle w:val="ConsNonformat"/>
          <w:rFonts w:ascii="Times New Roman" w:hAnsi="Times New Roman" w:cs="Times New Roman"/>
          <w:sz w:val="24"/>
          <w:szCs w:val="24"/>
        </w:rPr>
      </w:pPr>
      <w:r>
        <w:rPr>
          <w:rStyle w:val="ConsNonformat"/>
          <w:rFonts w:ascii="Times New Roman" w:hAnsi="Times New Roman" w:cs="Times New Roman"/>
          <w:sz w:val="24"/>
          <w:szCs w:val="24"/>
        </w:rPr>
        <w:t xml:space="preserve">При обнаружении в пределах гарантийного срока в поставленном Товаре производственных (скрытых) дефектов Поставщик обязан своими силами и за свой счет в течение 10 (десяти) рабочих дней со дня получения письменного уведомления Покупателя заменить ненадлежащий Товар. </w:t>
      </w:r>
    </w:p>
    <w:p w14:paraId="530A8949" w14:textId="77777777" w:rsidR="00D53143" w:rsidRDefault="00671477">
      <w:pPr>
        <w:pStyle w:val="ConsNormal0"/>
        <w:numPr>
          <w:ilvl w:val="1"/>
          <w:numId w:val="5"/>
        </w:numPr>
        <w:ind w:left="0" w:firstLine="709"/>
        <w:jc w:val="both"/>
        <w:rPr>
          <w:rStyle w:val="ConsNonformat"/>
          <w:rFonts w:ascii="Times New Roman" w:hAnsi="Times New Roman" w:cs="Times New Roman"/>
          <w:sz w:val="24"/>
          <w:szCs w:val="24"/>
        </w:rPr>
      </w:pPr>
      <w:r>
        <w:rPr>
          <w:rStyle w:val="ConsNonformat"/>
          <w:rFonts w:ascii="Times New Roman" w:hAnsi="Times New Roman" w:cs="Times New Roman"/>
          <w:sz w:val="24"/>
          <w:szCs w:val="24"/>
        </w:rPr>
        <w:t>В случае замены Товара гарантийный срок продлевается на соответствующий срок.</w:t>
      </w:r>
    </w:p>
    <w:p w14:paraId="56419D38" w14:textId="77777777" w:rsidR="00D53143" w:rsidRDefault="00D53143">
      <w:pPr>
        <w:tabs>
          <w:tab w:val="left" w:pos="0"/>
        </w:tabs>
        <w:jc w:val="center"/>
        <w:rPr>
          <w:b/>
        </w:rPr>
      </w:pPr>
    </w:p>
    <w:p w14:paraId="2E39562B" w14:textId="77777777" w:rsidR="00D53143" w:rsidRDefault="00671477">
      <w:pPr>
        <w:tabs>
          <w:tab w:val="left" w:pos="0"/>
        </w:tabs>
        <w:jc w:val="center"/>
        <w:rPr>
          <w:b/>
        </w:rPr>
      </w:pPr>
      <w:r>
        <w:rPr>
          <w:b/>
        </w:rPr>
        <w:t>3. УСЛОВИЯ И СРОКИ ПОСТАВКИ</w:t>
      </w:r>
    </w:p>
    <w:p w14:paraId="68AB8DE1" w14:textId="77777777" w:rsidR="00D53143" w:rsidRDefault="00671477">
      <w:pPr>
        <w:pStyle w:val="afc"/>
        <w:numPr>
          <w:ilvl w:val="1"/>
          <w:numId w:val="6"/>
        </w:numPr>
        <w:tabs>
          <w:tab w:val="left" w:pos="851"/>
          <w:tab w:val="left" w:pos="1134"/>
        </w:tabs>
        <w:ind w:left="0" w:firstLine="709"/>
        <w:jc w:val="both"/>
        <w:rPr>
          <w:color w:val="000000"/>
          <w:spacing w:val="-5"/>
          <w:kern w:val="2"/>
        </w:rPr>
      </w:pPr>
      <w:r>
        <w:rPr>
          <w:rStyle w:val="FontStyle13"/>
          <w:color w:val="000000"/>
          <w:spacing w:val="-5"/>
          <w:kern w:val="2"/>
          <w:sz w:val="24"/>
          <w:szCs w:val="24"/>
        </w:rPr>
        <w:lastRenderedPageBreak/>
        <w:t>Место, сроки и способ поставки утверждены Сторонами в Спецификации</w:t>
      </w:r>
      <w:r>
        <w:rPr>
          <w:rStyle w:val="ConsNonformat"/>
          <w:rFonts w:cs="Times New Roman"/>
        </w:rPr>
        <w:t>.</w:t>
      </w:r>
      <w:r>
        <w:rPr>
          <w:color w:val="000000"/>
          <w:spacing w:val="-5"/>
          <w:kern w:val="2"/>
        </w:rPr>
        <w:t xml:space="preserve"> Качество и характеристики товара должны соответствовать требованиям, изложенным в Спецификации.</w:t>
      </w:r>
    </w:p>
    <w:p w14:paraId="186EDDE9" w14:textId="77777777" w:rsidR="00D53143" w:rsidRDefault="00671477">
      <w:pPr>
        <w:pStyle w:val="afc"/>
        <w:numPr>
          <w:ilvl w:val="1"/>
          <w:numId w:val="6"/>
        </w:numPr>
        <w:tabs>
          <w:tab w:val="left" w:pos="851"/>
        </w:tabs>
        <w:ind w:left="0" w:firstLine="709"/>
        <w:jc w:val="both"/>
        <w:rPr>
          <w:color w:val="000000"/>
          <w:spacing w:val="-5"/>
          <w:kern w:val="2"/>
        </w:rPr>
      </w:pPr>
      <w:r>
        <w:rPr>
          <w:color w:val="000000"/>
          <w:spacing w:val="-5"/>
          <w:kern w:val="2"/>
        </w:rPr>
        <w:t>Досрочная поставка Товара может производиться с согласия Покупателя.</w:t>
      </w:r>
    </w:p>
    <w:p w14:paraId="70440012" w14:textId="77777777" w:rsidR="00D53143" w:rsidRDefault="00671477">
      <w:pPr>
        <w:pStyle w:val="afc"/>
        <w:numPr>
          <w:ilvl w:val="1"/>
          <w:numId w:val="6"/>
        </w:numPr>
        <w:tabs>
          <w:tab w:val="left" w:pos="851"/>
        </w:tabs>
        <w:ind w:left="0" w:firstLine="709"/>
        <w:jc w:val="both"/>
        <w:rPr>
          <w:color w:val="000000"/>
          <w:spacing w:val="-5"/>
          <w:kern w:val="2"/>
        </w:rPr>
      </w:pPr>
      <w:r>
        <w:rPr>
          <w:lang w:eastAsia="ru-RU"/>
        </w:rPr>
        <w:t xml:space="preserve">Поставщик не позднее чем за 12 (двенадцать) часов до момента поставки Товара должен уведомить Покупателя о планируемой отгрузке. </w:t>
      </w:r>
    </w:p>
    <w:p w14:paraId="7BC396DD" w14:textId="77777777" w:rsidR="00D53143" w:rsidRDefault="00671477">
      <w:pPr>
        <w:pStyle w:val="afc"/>
        <w:tabs>
          <w:tab w:val="left" w:pos="0"/>
          <w:tab w:val="left" w:pos="851"/>
        </w:tabs>
        <w:ind w:left="0" w:firstLine="709"/>
        <w:jc w:val="both"/>
        <w:rPr>
          <w:color w:val="000000"/>
          <w:spacing w:val="-5"/>
          <w:kern w:val="2"/>
        </w:rPr>
      </w:pPr>
      <w:r>
        <w:rPr>
          <w:lang w:eastAsia="ru-RU"/>
        </w:rPr>
        <w:t>Сообщение должно содержать: ссылку на реквизиты Договора, дату, а также планируемое время отгрузки и поставки Товара. Сообщение направляется на адрес электронной почты или по телефону Покупателя, указанные в разделе 12 Договора.</w:t>
      </w:r>
    </w:p>
    <w:p w14:paraId="197FA4E2" w14:textId="77777777" w:rsidR="00D53143" w:rsidRDefault="00671477">
      <w:pPr>
        <w:pStyle w:val="afc"/>
        <w:numPr>
          <w:ilvl w:val="1"/>
          <w:numId w:val="6"/>
        </w:numPr>
        <w:tabs>
          <w:tab w:val="left" w:pos="851"/>
        </w:tabs>
        <w:ind w:left="0" w:firstLine="709"/>
        <w:jc w:val="both"/>
        <w:rPr>
          <w:rStyle w:val="FontStyle13"/>
          <w:color w:val="000000"/>
          <w:spacing w:val="-5"/>
          <w:kern w:val="2"/>
          <w:sz w:val="24"/>
          <w:szCs w:val="24"/>
        </w:rPr>
      </w:pPr>
      <w:r>
        <w:rPr>
          <w:color w:val="000000"/>
          <w:spacing w:val="-5"/>
          <w:kern w:val="2"/>
        </w:rPr>
        <w:t>Одновременно с передачей Товара Поставщик передает Покупателю следующие документы, надлежащим образом оформленные и подписанные Поставщиком: счет, счет-фактуру (если Поставщик является плательщиком НДС), товарную накладную (форма ТОРГ 12)</w:t>
      </w:r>
      <w:r>
        <w:rPr>
          <w:color w:val="000000"/>
        </w:rPr>
        <w:t>,</w:t>
      </w:r>
      <w:r>
        <w:rPr>
          <w:color w:val="000000"/>
          <w:spacing w:val="-5"/>
          <w:kern w:val="2"/>
        </w:rPr>
        <w:t xml:space="preserve"> либо УПД,</w:t>
      </w:r>
      <w:r>
        <w:t xml:space="preserve"> информацию, в соответствии с п. 2.3 Договора, </w:t>
      </w:r>
      <w:r>
        <w:rPr>
          <w:rStyle w:val="FontStyle13"/>
          <w:color w:val="000000"/>
          <w:spacing w:val="-5"/>
          <w:kern w:val="2"/>
          <w:sz w:val="24"/>
          <w:szCs w:val="24"/>
        </w:rPr>
        <w:t>а также относящиеся к Товару документы (</w:t>
      </w:r>
      <w:r>
        <w:rPr>
          <w:lang w:eastAsia="ru-RU"/>
        </w:rPr>
        <w:t>условия выполнения гарантийных обязательств и номера контактных телефонов сервисных центров</w:t>
      </w:r>
      <w:r>
        <w:rPr>
          <w:rFonts w:eastAsia="Calibri"/>
          <w:lang w:eastAsia="ru-RU"/>
        </w:rPr>
        <w:t>, технические паспорта, инструкции по эксплуатации, сертификаты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r>
        <w:rPr>
          <w:rStyle w:val="FontStyle13"/>
          <w:color w:val="000000"/>
          <w:spacing w:val="-5"/>
          <w:kern w:val="2"/>
          <w:sz w:val="24"/>
          <w:szCs w:val="24"/>
        </w:rPr>
        <w:t>.).</w:t>
      </w:r>
    </w:p>
    <w:p w14:paraId="50E52AAC" w14:textId="77777777" w:rsidR="00D53143" w:rsidRDefault="00671477">
      <w:pPr>
        <w:pStyle w:val="afc"/>
        <w:numPr>
          <w:ilvl w:val="1"/>
          <w:numId w:val="6"/>
        </w:numPr>
        <w:tabs>
          <w:tab w:val="left" w:pos="851"/>
        </w:tabs>
        <w:ind w:left="0" w:firstLine="709"/>
        <w:jc w:val="both"/>
        <w:rPr>
          <w:rStyle w:val="FontStyle13"/>
          <w:color w:val="000000"/>
          <w:spacing w:val="-5"/>
          <w:kern w:val="2"/>
          <w:sz w:val="24"/>
          <w:szCs w:val="24"/>
        </w:rPr>
      </w:pPr>
      <w:r>
        <w:rPr>
          <w:color w:val="000000"/>
          <w:spacing w:val="-5"/>
          <w:kern w:val="2"/>
        </w:rPr>
        <w:t xml:space="preserve">Обязательства Поставщика по поставке Товара считаются исполненными в момент передачи Товара Покупателю в месте поставки - дата отметки на </w:t>
      </w:r>
      <w:r>
        <w:rPr>
          <w:bCs/>
          <w:szCs w:val="20"/>
        </w:rPr>
        <w:t xml:space="preserve">товаросопроводительных и </w:t>
      </w:r>
      <w:proofErr w:type="spellStart"/>
      <w:r>
        <w:rPr>
          <w:bCs/>
          <w:szCs w:val="20"/>
        </w:rPr>
        <w:t>товаропередаточных</w:t>
      </w:r>
      <w:proofErr w:type="spellEnd"/>
      <w:r>
        <w:rPr>
          <w:bCs/>
          <w:szCs w:val="20"/>
        </w:rPr>
        <w:t xml:space="preserve"> документах</w:t>
      </w:r>
      <w:r>
        <w:rPr>
          <w:color w:val="000000"/>
          <w:spacing w:val="-5"/>
          <w:kern w:val="2"/>
        </w:rPr>
        <w:t xml:space="preserve"> о приёмке Товара Покупателем, при условии предоставления Поставщиком Покупателю надлежащего комплекта документов согласно пункту 3.4. настоящего Договора. С указанной даты от Поставщика к Покупателю переходят право собственности и риски случайной гибели и/или повреждения Товара</w:t>
      </w:r>
      <w:r>
        <w:rPr>
          <w:rStyle w:val="FontStyle13"/>
          <w:color w:val="000000"/>
          <w:spacing w:val="-5"/>
          <w:kern w:val="2"/>
          <w:sz w:val="24"/>
          <w:szCs w:val="24"/>
        </w:rPr>
        <w:t>.</w:t>
      </w:r>
    </w:p>
    <w:p w14:paraId="02A2E7A6" w14:textId="77777777" w:rsidR="00D53143" w:rsidRDefault="00671477">
      <w:pPr>
        <w:pStyle w:val="afc"/>
        <w:numPr>
          <w:ilvl w:val="1"/>
          <w:numId w:val="6"/>
        </w:numPr>
        <w:tabs>
          <w:tab w:val="left" w:pos="851"/>
        </w:tabs>
        <w:ind w:left="0" w:firstLine="709"/>
        <w:jc w:val="both"/>
        <w:rPr>
          <w:rStyle w:val="FontStyle13"/>
          <w:color w:val="000000"/>
          <w:spacing w:val="-5"/>
          <w:kern w:val="2"/>
          <w:sz w:val="24"/>
          <w:szCs w:val="24"/>
        </w:rPr>
      </w:pPr>
      <w:r>
        <w:rPr>
          <w:rStyle w:val="FontStyle13"/>
          <w:color w:val="000000"/>
          <w:spacing w:val="-5"/>
          <w:kern w:val="2"/>
          <w:sz w:val="24"/>
          <w:szCs w:val="24"/>
        </w:rPr>
        <w:t xml:space="preserve">Товар должен иметь маркировку в соответствии с требованиями, установленными действующим законодательством РФ, </w:t>
      </w:r>
      <w:r>
        <w:t>ГОСТ, ТУ</w:t>
      </w:r>
      <w:r>
        <w:rPr>
          <w:rStyle w:val="FontStyle13"/>
          <w:color w:val="000000"/>
          <w:spacing w:val="-5"/>
          <w:kern w:val="2"/>
          <w:sz w:val="24"/>
          <w:szCs w:val="24"/>
        </w:rPr>
        <w:t xml:space="preserve"> для данного вида Товара.</w:t>
      </w:r>
    </w:p>
    <w:p w14:paraId="3E9D72A4" w14:textId="77777777" w:rsidR="00D53143" w:rsidRDefault="00D53143">
      <w:pPr>
        <w:tabs>
          <w:tab w:val="left" w:pos="851"/>
          <w:tab w:val="left" w:pos="1418"/>
        </w:tabs>
        <w:ind w:left="284" w:right="285" w:firstLine="567"/>
        <w:jc w:val="both"/>
      </w:pPr>
    </w:p>
    <w:p w14:paraId="3943E548" w14:textId="77777777" w:rsidR="00D53143" w:rsidRDefault="00671477">
      <w:pPr>
        <w:numPr>
          <w:ilvl w:val="0"/>
          <w:numId w:val="6"/>
        </w:numPr>
        <w:ind w:left="0" w:right="285" w:firstLine="567"/>
        <w:jc w:val="center"/>
        <w:rPr>
          <w:color w:val="000000"/>
        </w:rPr>
      </w:pPr>
      <w:r>
        <w:rPr>
          <w:b/>
          <w:bCs/>
        </w:rPr>
        <w:t>ЦЕНА ДОГОВОРА И ПОРЯДОК РАСЧЁТОВ</w:t>
      </w:r>
    </w:p>
    <w:p w14:paraId="7CBFD49E" w14:textId="77777777" w:rsidR="00D53143" w:rsidRDefault="00671477">
      <w:pPr>
        <w:pStyle w:val="afc"/>
        <w:numPr>
          <w:ilvl w:val="1"/>
          <w:numId w:val="6"/>
        </w:numPr>
        <w:ind w:left="0" w:firstLine="567"/>
        <w:jc w:val="both"/>
      </w:pPr>
      <w:r>
        <w:t xml:space="preserve">Цена Договора составляет _________________, ___ руб. (___________) рублей ___ копеек без учета НДС, </w:t>
      </w:r>
      <w:r>
        <w:rPr>
          <w:i/>
          <w:iCs/>
        </w:rPr>
        <w:t>НДС в размере______ %, что составляет ___________, ____ руб. (____________) рублей ____ копеек, итого с учетом НДС _____________, ____ руб. (____________) рублей ____ копеек.</w:t>
      </w:r>
      <w:r>
        <w:rPr>
          <w:rStyle w:val="a4"/>
          <w:i/>
          <w:iCs/>
        </w:rPr>
        <w:footnoteReference w:id="1"/>
      </w:r>
      <w:r>
        <w:rPr>
          <w:bCs/>
        </w:rPr>
        <w:t>.</w:t>
      </w:r>
      <w:r>
        <w:rPr>
          <w:b/>
          <w:bCs/>
        </w:rPr>
        <w:t xml:space="preserve"> </w:t>
      </w:r>
      <w:r>
        <w:t>Цена Договора является твердой и не подлежит изменению в период срока действия настоящего Договора.</w:t>
      </w:r>
    </w:p>
    <w:p w14:paraId="664CACF4" w14:textId="77777777" w:rsidR="00D53143" w:rsidRDefault="00671477">
      <w:pPr>
        <w:pStyle w:val="afc"/>
        <w:numPr>
          <w:ilvl w:val="1"/>
          <w:numId w:val="6"/>
        </w:numPr>
        <w:tabs>
          <w:tab w:val="left" w:pos="709"/>
          <w:tab w:val="left" w:pos="851"/>
          <w:tab w:val="left" w:pos="1134"/>
          <w:tab w:val="left" w:pos="1418"/>
        </w:tabs>
        <w:autoSpaceDE w:val="0"/>
        <w:ind w:left="0" w:firstLine="567"/>
        <w:jc w:val="both"/>
      </w:pPr>
      <w:r>
        <w:t xml:space="preserve">Цена настоящего Договора включает в себя стоимость Товара, расходы Поставщика на поставку Товара </w:t>
      </w:r>
      <w:bookmarkStart w:id="0" w:name="_Hlk98400369"/>
      <w:r>
        <w:t>в соответствии с условиями настоящего Договора</w:t>
      </w:r>
      <w:bookmarkEnd w:id="0"/>
      <w:r>
        <w:t xml:space="preserve">, уплату налогов, сборов и других обязательных платежей, установленных законодательством РФ, иные издержки Поставщика, связанные с исполнением условий настоящего Договора. </w:t>
      </w:r>
    </w:p>
    <w:p w14:paraId="2693FAB6" w14:textId="77777777" w:rsidR="00D53143" w:rsidRDefault="00671477">
      <w:pPr>
        <w:pStyle w:val="afc"/>
        <w:numPr>
          <w:ilvl w:val="1"/>
          <w:numId w:val="6"/>
        </w:numPr>
        <w:tabs>
          <w:tab w:val="left" w:pos="851"/>
        </w:tabs>
        <w:ind w:left="0" w:firstLine="567"/>
        <w:jc w:val="both"/>
      </w:pPr>
      <w:r>
        <w:t xml:space="preserve">Оплата поставленного Товара производится Покупателем путем перечисления денежных средств на расчетный счет Поставщика в сроки, указанные в Спецификации. </w:t>
      </w:r>
      <w:r>
        <w:rPr>
          <w:color w:val="000000"/>
        </w:rPr>
        <w:t>Датой оплаты считается дата списания денежных средств с расчетного счета Покупателя.</w:t>
      </w:r>
      <w:r>
        <w:t xml:space="preserve"> По соглашению Сторон расчеты могут производиться любыми другими, не запрещенными законодательством Российской Федерации способами</w:t>
      </w:r>
      <w:r>
        <w:rPr>
          <w:rStyle w:val="FontStyle13"/>
          <w:color w:val="000000"/>
          <w:spacing w:val="-5"/>
          <w:kern w:val="1"/>
        </w:rPr>
        <w:t>.</w:t>
      </w:r>
    </w:p>
    <w:p w14:paraId="1605EB71" w14:textId="77777777" w:rsidR="00D53143" w:rsidRDefault="00671477">
      <w:pPr>
        <w:pStyle w:val="afc"/>
        <w:numPr>
          <w:ilvl w:val="1"/>
          <w:numId w:val="6"/>
        </w:numPr>
        <w:tabs>
          <w:tab w:val="left" w:pos="851"/>
        </w:tabs>
        <w:ind w:left="0" w:firstLine="567"/>
        <w:jc w:val="both"/>
      </w:pPr>
      <w:r>
        <w:t xml:space="preserve">Расчёты на условиях отсрочки платежа не являются коммерческим кредитом, и к отношениям Сторон положения статьей 823 Гражданского кодекса Российской Федерации не применяются, проценты на сумму денежных обязательств не начисляются и не выплачиваются. </w:t>
      </w:r>
    </w:p>
    <w:p w14:paraId="7C2600EC" w14:textId="77777777" w:rsidR="00D53143" w:rsidRDefault="00671477">
      <w:pPr>
        <w:pStyle w:val="afc"/>
        <w:numPr>
          <w:ilvl w:val="1"/>
          <w:numId w:val="6"/>
        </w:numPr>
        <w:tabs>
          <w:tab w:val="left" w:pos="851"/>
        </w:tabs>
        <w:ind w:left="0" w:firstLine="567"/>
        <w:jc w:val="both"/>
      </w:pPr>
      <w:r>
        <w:t xml:space="preserve">В случае, если Поставщиком по договору является физическое лицо, не зарегистрированное в качестве индивидуального предпринимателя или самозанятого, сумма, подлежащая уплате Покупателем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w:t>
      </w:r>
      <w:r>
        <w:lastRenderedPageBreak/>
        <w:t xml:space="preserve">налогах и сборах такие налоги, сборы и иные обязательные платежи подлежат уплате в бюджеты бюджетной системы Российской Федерации </w:t>
      </w:r>
      <w:r>
        <w:rPr>
          <w:lang w:eastAsia="ru-RU"/>
        </w:rPr>
        <w:t>Покупателем</w:t>
      </w:r>
      <w:r>
        <w:t>.</w:t>
      </w:r>
    </w:p>
    <w:p w14:paraId="58FE6AC0" w14:textId="77777777" w:rsidR="00D53143" w:rsidRDefault="00D53143">
      <w:pPr>
        <w:tabs>
          <w:tab w:val="left" w:pos="851"/>
          <w:tab w:val="left" w:pos="1418"/>
        </w:tabs>
        <w:ind w:right="285" w:firstLine="567"/>
        <w:jc w:val="both"/>
        <w:rPr>
          <w:bCs/>
        </w:rPr>
      </w:pPr>
    </w:p>
    <w:p w14:paraId="33521BE5" w14:textId="77777777" w:rsidR="00D53143" w:rsidRDefault="00671477">
      <w:pPr>
        <w:numPr>
          <w:ilvl w:val="0"/>
          <w:numId w:val="6"/>
        </w:numPr>
        <w:ind w:right="285"/>
        <w:jc w:val="center"/>
      </w:pPr>
      <w:r>
        <w:rPr>
          <w:b/>
          <w:bCs/>
        </w:rPr>
        <w:t>ПРИЕМКА ТОВАРА</w:t>
      </w:r>
    </w:p>
    <w:p w14:paraId="7004F95A" w14:textId="77777777" w:rsidR="00D53143" w:rsidRDefault="00671477">
      <w:pPr>
        <w:pStyle w:val="afc"/>
        <w:numPr>
          <w:ilvl w:val="1"/>
          <w:numId w:val="6"/>
        </w:numPr>
        <w:tabs>
          <w:tab w:val="left" w:pos="-425"/>
          <w:tab w:val="left" w:pos="851"/>
          <w:tab w:val="left" w:pos="1418"/>
        </w:tabs>
        <w:ind w:left="0" w:right="-2" w:firstLine="567"/>
        <w:jc w:val="both"/>
        <w:rPr>
          <w:rStyle w:val="FontStyle13"/>
          <w:bCs/>
          <w:sz w:val="24"/>
          <w:szCs w:val="24"/>
        </w:rPr>
      </w:pPr>
      <w:r>
        <w:rPr>
          <w:bCs/>
        </w:rPr>
        <w:t xml:space="preserve">Приёмка Товара по количеству осуществляется </w:t>
      </w:r>
      <w:bookmarkStart w:id="1" w:name="_Hlk45285932"/>
      <w:r>
        <w:rPr>
          <w:bCs/>
        </w:rPr>
        <w:t>при передаче Товара Покупателю в месте поставки</w:t>
      </w:r>
      <w:bookmarkEnd w:id="1"/>
      <w:r>
        <w:rPr>
          <w:bCs/>
        </w:rPr>
        <w:t xml:space="preserve"> путём визуального осмотра и сравнения данных о количестве и наименовании Товара, указанных в </w:t>
      </w:r>
      <w:r>
        <w:rPr>
          <w:bCs/>
          <w:szCs w:val="20"/>
        </w:rPr>
        <w:t xml:space="preserve">товаросопроводительных и </w:t>
      </w:r>
      <w:proofErr w:type="spellStart"/>
      <w:r>
        <w:rPr>
          <w:bCs/>
          <w:szCs w:val="20"/>
        </w:rPr>
        <w:t>товаропередаточных</w:t>
      </w:r>
      <w:proofErr w:type="spellEnd"/>
      <w:r>
        <w:rPr>
          <w:bCs/>
          <w:szCs w:val="20"/>
        </w:rPr>
        <w:t xml:space="preserve"> документах</w:t>
      </w:r>
      <w:r>
        <w:rPr>
          <w:bCs/>
          <w:color w:val="000000"/>
          <w:spacing w:val="-5"/>
          <w:kern w:val="2"/>
        </w:rPr>
        <w:t xml:space="preserve">, </w:t>
      </w:r>
      <w:r>
        <w:rPr>
          <w:bCs/>
        </w:rPr>
        <w:t>с фактическим количеством и наименованием Товара</w:t>
      </w:r>
      <w:r>
        <w:rPr>
          <w:color w:val="000000"/>
          <w:spacing w:val="-5"/>
          <w:kern w:val="2"/>
        </w:rPr>
        <w:t>.</w:t>
      </w:r>
      <w:r>
        <w:rPr>
          <w:rStyle w:val="FontStyle13"/>
          <w:color w:val="000000"/>
          <w:spacing w:val="-5"/>
          <w:kern w:val="2"/>
          <w:sz w:val="24"/>
          <w:szCs w:val="24"/>
        </w:rPr>
        <w:t xml:space="preserve"> </w:t>
      </w:r>
    </w:p>
    <w:p w14:paraId="09DEF7BF"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В случае недопоставки Товара Поставщик обязан восполнить непоставленное количество Товара в течение 5 (пяти) календарных дней с даты предъявления соответствующего требования Покупателем.</w:t>
      </w:r>
    </w:p>
    <w:p w14:paraId="49D30C37" w14:textId="77777777" w:rsidR="00D53143" w:rsidRDefault="00671477">
      <w:pPr>
        <w:pStyle w:val="afc"/>
        <w:numPr>
          <w:ilvl w:val="1"/>
          <w:numId w:val="6"/>
        </w:numPr>
        <w:tabs>
          <w:tab w:val="left" w:pos="-425"/>
          <w:tab w:val="left" w:pos="851"/>
        </w:tabs>
        <w:ind w:left="0" w:firstLine="567"/>
        <w:jc w:val="both"/>
        <w:rPr>
          <w:rStyle w:val="FontStyle13"/>
          <w:color w:val="000000"/>
          <w:spacing w:val="-5"/>
          <w:kern w:val="2"/>
          <w:sz w:val="24"/>
          <w:szCs w:val="24"/>
        </w:rPr>
      </w:pPr>
      <w:r>
        <w:rPr>
          <w:bCs/>
          <w:color w:val="000000"/>
          <w:spacing w:val="-5"/>
          <w:kern w:val="2"/>
        </w:rPr>
        <w:t xml:space="preserve">Результатом положительной приёмки Товара по количеству является подписание </w:t>
      </w:r>
      <w:r>
        <w:rPr>
          <w:bCs/>
          <w:szCs w:val="20"/>
        </w:rPr>
        <w:t xml:space="preserve">товаросопроводительных и </w:t>
      </w:r>
      <w:proofErr w:type="spellStart"/>
      <w:r>
        <w:rPr>
          <w:bCs/>
          <w:szCs w:val="20"/>
        </w:rPr>
        <w:t>товаропередаточных</w:t>
      </w:r>
      <w:proofErr w:type="spellEnd"/>
      <w:r>
        <w:rPr>
          <w:bCs/>
          <w:szCs w:val="20"/>
        </w:rPr>
        <w:t xml:space="preserve"> документов</w:t>
      </w:r>
      <w:r>
        <w:rPr>
          <w:rStyle w:val="FontStyle13"/>
          <w:color w:val="000000"/>
          <w:spacing w:val="-5"/>
          <w:kern w:val="2"/>
          <w:sz w:val="24"/>
          <w:szCs w:val="24"/>
        </w:rPr>
        <w:t>.</w:t>
      </w:r>
    </w:p>
    <w:p w14:paraId="40886BCD" w14:textId="77777777" w:rsidR="00D53143" w:rsidRDefault="00671477">
      <w:pPr>
        <w:pStyle w:val="afc"/>
        <w:widowControl w:val="0"/>
        <w:numPr>
          <w:ilvl w:val="1"/>
          <w:numId w:val="6"/>
        </w:numPr>
        <w:tabs>
          <w:tab w:val="left" w:pos="-425"/>
          <w:tab w:val="left" w:pos="851"/>
          <w:tab w:val="left" w:pos="1418"/>
        </w:tabs>
        <w:suppressAutoHyphens w:val="0"/>
        <w:ind w:left="0" w:firstLine="567"/>
        <w:jc w:val="both"/>
        <w:rPr>
          <w:rStyle w:val="FontStyle13"/>
          <w:color w:val="000000"/>
          <w:spacing w:val="-5"/>
          <w:kern w:val="2"/>
          <w:sz w:val="24"/>
          <w:szCs w:val="24"/>
        </w:rPr>
      </w:pPr>
      <w:r>
        <w:rPr>
          <w:color w:val="000000" w:themeColor="text1"/>
        </w:rPr>
        <w:t>Приемка Товара по качеству проводится Покупателем в течение 5 (пяти) рабочих дней с даты поставки Товара</w:t>
      </w:r>
      <w:r>
        <w:rPr>
          <w:bCs/>
        </w:rPr>
        <w:t xml:space="preserve"> в соответствии с согласованными Сторонами в пункте 2.1. настоящего Договора характеристиками о качестве Товара. </w:t>
      </w:r>
      <w:r>
        <w:rPr>
          <w:color w:val="000000" w:themeColor="text1"/>
        </w:rPr>
        <w:t>В случае не поступления от Покупателя в адрес Поставщика в указанный срок</w:t>
      </w:r>
      <w:r>
        <w:rPr>
          <w:rFonts w:eastAsia="Calibri"/>
          <w:lang w:eastAsia="ru-RU"/>
        </w:rPr>
        <w:t xml:space="preserve"> </w:t>
      </w:r>
      <w:r>
        <w:rPr>
          <w:bCs/>
        </w:rPr>
        <w:t>уведомления о вызове представителя Поставщика для составления Акта об установлении расхождения по качеству Товара, оформляемого по форме Приложения №2 к настоящему Договору</w:t>
      </w:r>
      <w:r>
        <w:rPr>
          <w:color w:val="000000" w:themeColor="text1"/>
        </w:rPr>
        <w:t xml:space="preserve">, приемка Товара считается осуществленной по данным, установленным </w:t>
      </w:r>
      <w:r>
        <w:rPr>
          <w:bCs/>
          <w:szCs w:val="20"/>
        </w:rPr>
        <w:t xml:space="preserve">товаросопроводительным и </w:t>
      </w:r>
      <w:proofErr w:type="spellStart"/>
      <w:r>
        <w:rPr>
          <w:bCs/>
          <w:szCs w:val="20"/>
        </w:rPr>
        <w:t>товаропередаточным</w:t>
      </w:r>
      <w:proofErr w:type="spellEnd"/>
      <w:r>
        <w:rPr>
          <w:bCs/>
          <w:szCs w:val="20"/>
        </w:rPr>
        <w:t xml:space="preserve"> документом</w:t>
      </w:r>
      <w:r>
        <w:rPr>
          <w:bCs/>
          <w:color w:val="000000"/>
          <w:spacing w:val="-5"/>
          <w:kern w:val="2"/>
        </w:rPr>
        <w:t>.</w:t>
      </w:r>
    </w:p>
    <w:p w14:paraId="4C9C7ECC"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 xml:space="preserve">Для целей вызова представителя Поставщика в соответствии с пунктом 5.4. настоящего Договора Покупатель, </w:t>
      </w:r>
      <w:r>
        <w:rPr>
          <w:color w:val="000000" w:themeColor="text1"/>
        </w:rPr>
        <w:t>в течение 5 (пяти) рабочих дней с даты поставки Товара</w:t>
      </w:r>
      <w:r>
        <w:rPr>
          <w:bCs/>
        </w:rPr>
        <w:t>, направляет Поставщику на электронный адрес, указанный в разделе 12 настоящего Договора, уведомление о вызове представителя Поставщика, в котором сообщает о факте несоответствия Товара требованиям по качеству, о времени, на которое назначена совместная с Поставщиком приемка Товара и месте ее проведения (далее – Уведомление о вызове).</w:t>
      </w:r>
    </w:p>
    <w:p w14:paraId="2AB94475"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Поставщик обязан в течение 2 (двух) рабочих дней с момента получения Уведомления о вызове сообщить Покупателю путём направления сообщения по электронной почте на адрес, указанные в разделе 12 настоящего Договора, информацию о представителе, направляемом для участия в совместной приёмке Товара по качеству, а также предоставить документы (скан-копии), подтверждающие полномочия представителя Поставщика осуществлять приёмку Товара по качеству и подписывать Акт об установлении расхождения по качеству Товара. Поставщик обязан обеспечить явку уполномоченного представителя в место и время, указанное в Уведомлении о вызове. Уполномоченный представитель обязан иметь при себе оригиналы документов, подтверждающих его полномочия. Все транспортные и иные расходы, связанные с направлением представителя Поставщика в соответствии с Уведомлением о вызове, несёт Поставщик.</w:t>
      </w:r>
    </w:p>
    <w:p w14:paraId="20840902"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В случае отказа Поставщика от участия в совместной приёмке Товара (под отказом понимается также не направление Поставщиком ответного уведомления в соответствии с пунктом 5.6. настоящего Договора), или неявки уполномоченного представителя Поставщика для совместной приёмки Товара во время и место, указанное в Уведомлении о вызове, или отказа представителя Поставщика от подписания Акта об установлении расхождений по качеству, Покупатель составляет Акт об установлении расхождения по качеству Товара в одностороннем порядке.</w:t>
      </w:r>
    </w:p>
    <w:p w14:paraId="045A56AA"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Один экземпляр Акта об установлении расхождений по качеству Товара передаётся представителю Поставщика, а в случае его отсутствия при составлении указанного акта, не позднее 2 (двух) рабочих дней направляется Поставщику.</w:t>
      </w:r>
    </w:p>
    <w:p w14:paraId="18BB6F6F" w14:textId="77777777" w:rsidR="00D53143" w:rsidRDefault="00671477">
      <w:pPr>
        <w:pStyle w:val="afc"/>
        <w:numPr>
          <w:ilvl w:val="1"/>
          <w:numId w:val="6"/>
        </w:numPr>
        <w:tabs>
          <w:tab w:val="left" w:pos="-425"/>
          <w:tab w:val="left" w:pos="851"/>
          <w:tab w:val="left" w:pos="1418"/>
        </w:tabs>
        <w:ind w:left="0" w:right="-2" w:firstLine="567"/>
        <w:jc w:val="both"/>
        <w:rPr>
          <w:bCs/>
        </w:rPr>
      </w:pPr>
      <w:bookmarkStart w:id="2" w:name="_Hlk45297544"/>
      <w:r>
        <w:rPr>
          <w:bCs/>
        </w:rPr>
        <w:t xml:space="preserve">Акт об установлении расхождений по качеству Товара </w:t>
      </w:r>
      <w:bookmarkEnd w:id="2"/>
      <w:r>
        <w:rPr>
          <w:bCs/>
        </w:rPr>
        <w:t>является основанием для предъявления Покупателем требований к Поставщику, связанных с ненадлежащим исполнением настоящего Договора.</w:t>
      </w:r>
    </w:p>
    <w:p w14:paraId="69AEA739" w14:textId="77777777" w:rsidR="00D53143" w:rsidRDefault="00671477">
      <w:pPr>
        <w:pStyle w:val="afc"/>
        <w:numPr>
          <w:ilvl w:val="1"/>
          <w:numId w:val="6"/>
        </w:numPr>
        <w:tabs>
          <w:tab w:val="left" w:pos="-425"/>
          <w:tab w:val="left" w:pos="851"/>
          <w:tab w:val="left" w:pos="1418"/>
        </w:tabs>
        <w:ind w:left="0" w:right="-2" w:firstLine="567"/>
        <w:jc w:val="both"/>
        <w:rPr>
          <w:bCs/>
        </w:rPr>
      </w:pPr>
      <w:r>
        <w:rPr>
          <w:bCs/>
        </w:rPr>
        <w:t>В случае поставки Товара ненадлежащего качества Покупатель вправе по своему выбору потребовать от Поставщика:</w:t>
      </w:r>
    </w:p>
    <w:p w14:paraId="6C5234DC" w14:textId="77777777" w:rsidR="00D53143" w:rsidRDefault="00671477">
      <w:pPr>
        <w:pStyle w:val="afc"/>
        <w:tabs>
          <w:tab w:val="left" w:pos="851"/>
          <w:tab w:val="left" w:pos="1418"/>
        </w:tabs>
        <w:ind w:left="567" w:right="-2" w:hanging="567"/>
        <w:jc w:val="both"/>
        <w:rPr>
          <w:bCs/>
        </w:rPr>
      </w:pPr>
      <w:r>
        <w:rPr>
          <w:bCs/>
        </w:rPr>
        <w:lastRenderedPageBreak/>
        <w:t>- соразмерного уменьшения цены Товара;</w:t>
      </w:r>
    </w:p>
    <w:p w14:paraId="28C2BF21" w14:textId="77777777" w:rsidR="00D53143" w:rsidRDefault="00671477">
      <w:pPr>
        <w:pStyle w:val="afc"/>
        <w:tabs>
          <w:tab w:val="left" w:pos="851"/>
          <w:tab w:val="left" w:pos="1418"/>
        </w:tabs>
        <w:ind w:left="567" w:right="-2" w:hanging="567"/>
        <w:jc w:val="both"/>
        <w:rPr>
          <w:bCs/>
        </w:rPr>
      </w:pPr>
      <w:r>
        <w:rPr>
          <w:bCs/>
        </w:rPr>
        <w:t>- безвозмездного устранения недостатков Товара в разумный срок;</w:t>
      </w:r>
    </w:p>
    <w:p w14:paraId="522B1B58" w14:textId="77777777" w:rsidR="00D53143" w:rsidRDefault="00671477">
      <w:pPr>
        <w:pStyle w:val="afc"/>
        <w:tabs>
          <w:tab w:val="left" w:pos="851"/>
          <w:tab w:val="left" w:pos="1418"/>
        </w:tabs>
        <w:ind w:left="567" w:right="-2" w:hanging="567"/>
        <w:jc w:val="both"/>
        <w:rPr>
          <w:bCs/>
        </w:rPr>
      </w:pPr>
      <w:r>
        <w:rPr>
          <w:bCs/>
        </w:rPr>
        <w:t>- возмещения своих расходов на устранение недостатков Товара.</w:t>
      </w:r>
    </w:p>
    <w:p w14:paraId="5AC4EE50" w14:textId="77777777" w:rsidR="00D53143" w:rsidRDefault="00671477">
      <w:pPr>
        <w:pStyle w:val="afc"/>
        <w:tabs>
          <w:tab w:val="left" w:pos="851"/>
          <w:tab w:val="left" w:pos="1418"/>
        </w:tabs>
        <w:ind w:left="0" w:right="-2" w:firstLine="567"/>
        <w:jc w:val="both"/>
        <w:rPr>
          <w:bCs/>
        </w:rPr>
      </w:pPr>
      <w:r>
        <w:rPr>
          <w:bCs/>
        </w:rPr>
        <w:t>В случае существенного нарушения требований к качеству Товара Покупатель вправе по своему выбору:</w:t>
      </w:r>
    </w:p>
    <w:p w14:paraId="4FF749C1" w14:textId="77777777" w:rsidR="00D53143" w:rsidRDefault="00671477">
      <w:pPr>
        <w:pStyle w:val="afc"/>
        <w:tabs>
          <w:tab w:val="left" w:pos="851"/>
          <w:tab w:val="left" w:pos="1418"/>
        </w:tabs>
        <w:ind w:left="0" w:right="-2"/>
        <w:jc w:val="both"/>
        <w:rPr>
          <w:bCs/>
        </w:rPr>
      </w:pPr>
      <w:r>
        <w:rPr>
          <w:bCs/>
        </w:rPr>
        <w:t>- отказаться от исполнения настоящего Договора и потребовать возврата уплаченной за Товар денежной суммы;</w:t>
      </w:r>
    </w:p>
    <w:p w14:paraId="5CD55105" w14:textId="77777777" w:rsidR="00D53143" w:rsidRDefault="00671477">
      <w:pPr>
        <w:pStyle w:val="afc"/>
        <w:tabs>
          <w:tab w:val="left" w:pos="851"/>
          <w:tab w:val="left" w:pos="1418"/>
        </w:tabs>
        <w:ind w:left="0" w:right="-2"/>
        <w:jc w:val="both"/>
        <w:rPr>
          <w:bCs/>
        </w:rPr>
      </w:pPr>
      <w:r>
        <w:rPr>
          <w:bCs/>
        </w:rPr>
        <w:t>- потребовать замены Товара ненадлежащего качества Товаром, соответствующим условиям настоящего Договора, в течение 5 (пяти) календарных дней с даты предъявления требования Покупателем.</w:t>
      </w:r>
    </w:p>
    <w:p w14:paraId="7E9219D5" w14:textId="77777777" w:rsidR="00D53143" w:rsidRDefault="00671477">
      <w:pPr>
        <w:pStyle w:val="afc"/>
        <w:tabs>
          <w:tab w:val="left" w:pos="851"/>
          <w:tab w:val="left" w:pos="1418"/>
        </w:tabs>
        <w:ind w:left="0" w:right="-2" w:firstLine="567"/>
        <w:jc w:val="both"/>
        <w:rPr>
          <w:bCs/>
        </w:rPr>
      </w:pPr>
      <w:r>
        <w:rPr>
          <w:bCs/>
        </w:rPr>
        <w:t>Покупатель предъявляет указанные в настоящем пункте требования, за исключением случая, когда Поставщик, получивший Акт об установлении расхождений по качеству Товара, без промедления заменит поставленный Товар Товаром надлежащего качества.</w:t>
      </w:r>
    </w:p>
    <w:p w14:paraId="45F60B98" w14:textId="77777777" w:rsidR="00D53143" w:rsidRDefault="00671477">
      <w:pPr>
        <w:pStyle w:val="afc"/>
        <w:numPr>
          <w:ilvl w:val="1"/>
          <w:numId w:val="6"/>
        </w:numPr>
        <w:tabs>
          <w:tab w:val="left" w:pos="851"/>
          <w:tab w:val="left" w:pos="1418"/>
        </w:tabs>
        <w:ind w:left="0" w:right="-2" w:firstLine="567"/>
        <w:jc w:val="both"/>
        <w:rPr>
          <w:bCs/>
        </w:rPr>
      </w:pPr>
      <w:r>
        <w:rPr>
          <w:bCs/>
        </w:rPr>
        <w:t>По требованию Покупателя</w:t>
      </w:r>
      <w:bookmarkStart w:id="3" w:name="_Hlk45525584"/>
      <w:r>
        <w:rPr>
          <w:bCs/>
        </w:rPr>
        <w:t xml:space="preserve"> </w:t>
      </w:r>
      <w:bookmarkEnd w:id="3"/>
      <w:r>
        <w:rPr>
          <w:bCs/>
        </w:rPr>
        <w:t>Поставщик за свой счёт осуществляет возврат Товара ненадлежащего качества от Покупателя к Поставщику.</w:t>
      </w:r>
    </w:p>
    <w:p w14:paraId="0B27B2F1" w14:textId="77777777" w:rsidR="00D53143" w:rsidRDefault="00671477">
      <w:pPr>
        <w:pStyle w:val="afc"/>
        <w:numPr>
          <w:ilvl w:val="1"/>
          <w:numId w:val="6"/>
        </w:numPr>
        <w:tabs>
          <w:tab w:val="left" w:pos="851"/>
          <w:tab w:val="left" w:pos="1418"/>
        </w:tabs>
        <w:ind w:left="0" w:right="-2" w:firstLine="567"/>
        <w:jc w:val="both"/>
        <w:rPr>
          <w:bCs/>
        </w:rPr>
      </w:pPr>
      <w:r>
        <w:rPr>
          <w:bCs/>
        </w:rPr>
        <w:t>При возврате Товара ненадлежащего качества Поставщик обязан в течение 48 часов с момента получения уведомления от Покупателя об отказе от приема Товара распорядиться Товаром. В этом случае, все расходы, связанные с возвратом Товара, несет Поставщик. Если Поставщик не распорядился Товаром в установленный срок, то Поставщик обязан возместить Покупателю все понесенные им дополнительные расходы. Понесенные Покупателем дополнительные расходы возмещаются Поставщиком Покупателю в течение 5 (пяти) календарных дней с даты направления Покупателем соответствующего требования с приложением подтверждающих документов.</w:t>
      </w:r>
    </w:p>
    <w:p w14:paraId="0D089089" w14:textId="77777777" w:rsidR="00D53143" w:rsidRDefault="00671477">
      <w:pPr>
        <w:pStyle w:val="afc"/>
        <w:numPr>
          <w:ilvl w:val="1"/>
          <w:numId w:val="6"/>
        </w:numPr>
        <w:tabs>
          <w:tab w:val="left" w:pos="851"/>
          <w:tab w:val="left" w:pos="1418"/>
        </w:tabs>
        <w:ind w:left="0" w:right="-2" w:firstLine="567"/>
        <w:jc w:val="both"/>
        <w:rPr>
          <w:bCs/>
        </w:rPr>
      </w:pPr>
      <w:r>
        <w:rPr>
          <w:bCs/>
        </w:rPr>
        <w:t>Приёмка Товара по качеству без замечаний не ограничивает Покупателя в праве предъявить требования при установлении несоответствия качества Товара в ходе его использования в производственном процессе.</w:t>
      </w:r>
    </w:p>
    <w:p w14:paraId="1C9D881A" w14:textId="77777777" w:rsidR="00D53143" w:rsidRDefault="00671477">
      <w:pPr>
        <w:pStyle w:val="afc"/>
        <w:numPr>
          <w:ilvl w:val="1"/>
          <w:numId w:val="6"/>
        </w:numPr>
        <w:tabs>
          <w:tab w:val="left" w:pos="851"/>
          <w:tab w:val="left" w:pos="1418"/>
        </w:tabs>
        <w:ind w:left="0" w:right="-2" w:firstLine="567"/>
        <w:jc w:val="both"/>
        <w:rPr>
          <w:bCs/>
        </w:rPr>
      </w:pPr>
      <w:r>
        <w:rPr>
          <w:bCs/>
        </w:rPr>
        <w:t>Если Поставщик не поставил предусмотренное Договором количество Товара либо не выполнил требования Покупателя о замене недоброкачественного Товара в установленный требованием срок, Покупатель вправе приобрести непоставленный Товар у других лиц с отнесением на Поставщика всех понесенных расходов на его приобретение.</w:t>
      </w:r>
    </w:p>
    <w:p w14:paraId="627B06FD" w14:textId="77777777" w:rsidR="00D53143" w:rsidRDefault="00671477">
      <w:pPr>
        <w:pStyle w:val="afc"/>
        <w:numPr>
          <w:ilvl w:val="1"/>
          <w:numId w:val="6"/>
        </w:numPr>
        <w:tabs>
          <w:tab w:val="left" w:pos="851"/>
          <w:tab w:val="left" w:pos="1418"/>
        </w:tabs>
        <w:ind w:left="0" w:right="-2" w:firstLine="567"/>
        <w:jc w:val="both"/>
        <w:rPr>
          <w:bCs/>
        </w:rPr>
      </w:pPr>
      <w:r>
        <w:rPr>
          <w:bCs/>
        </w:rPr>
        <w:t>В случае если Поставщик не принимает претензии по качеству поставленного товара, предъявленные Покупателем. Покупатель имеет право провести независимую экспертизу по определению соответствия качества поставленного товара. При подтверждении обоснованности претензий Покупателя к поставленному Товару Поставщик обязан устранить выявленные недостатки в срок в течение 5 (пяти) календарных дней и возместить все расходы по проведению независимой экспертизы.</w:t>
      </w:r>
    </w:p>
    <w:p w14:paraId="24C804EF" w14:textId="77777777" w:rsidR="00D53143" w:rsidRDefault="00D53143">
      <w:pPr>
        <w:tabs>
          <w:tab w:val="left" w:pos="5857"/>
        </w:tabs>
        <w:ind w:right="285"/>
        <w:rPr>
          <w:bCs/>
        </w:rPr>
      </w:pPr>
    </w:p>
    <w:p w14:paraId="28720351" w14:textId="77777777" w:rsidR="00D53143" w:rsidRDefault="00671477">
      <w:pPr>
        <w:numPr>
          <w:ilvl w:val="0"/>
          <w:numId w:val="6"/>
        </w:numPr>
        <w:ind w:right="285"/>
        <w:jc w:val="center"/>
      </w:pPr>
      <w:r>
        <w:rPr>
          <w:b/>
          <w:bCs/>
        </w:rPr>
        <w:t>ОТВЕТСТВЕННОСТЬ СТОРОН</w:t>
      </w:r>
    </w:p>
    <w:p w14:paraId="38F600A2" w14:textId="77777777" w:rsidR="00D53143" w:rsidRDefault="00671477">
      <w:pPr>
        <w:numPr>
          <w:ilvl w:val="1"/>
          <w:numId w:val="6"/>
        </w:numPr>
        <w:tabs>
          <w:tab w:val="left" w:pos="851"/>
          <w:tab w:val="left" w:pos="1418"/>
        </w:tabs>
        <w:ind w:left="0" w:firstLine="709"/>
        <w:jc w:val="both"/>
        <w:rPr>
          <w:rStyle w:val="FontStyle13"/>
          <w:color w:val="000000"/>
          <w:spacing w:val="-5"/>
          <w:kern w:val="2"/>
          <w:sz w:val="24"/>
          <w:szCs w:val="24"/>
        </w:rPr>
      </w:pPr>
      <w:r>
        <w:t>За неисполнение или ненадлежащее исполнение обязательств по договору Стороны несут ответственность в соответствии с законодательством РФ и условиями настоящего Договора.</w:t>
      </w:r>
    </w:p>
    <w:p w14:paraId="50832842" w14:textId="77777777" w:rsidR="00D53143" w:rsidRDefault="00671477">
      <w:pPr>
        <w:pStyle w:val="afc"/>
        <w:numPr>
          <w:ilvl w:val="1"/>
          <w:numId w:val="6"/>
        </w:numPr>
        <w:tabs>
          <w:tab w:val="left" w:pos="851"/>
        </w:tabs>
        <w:ind w:left="0" w:firstLine="709"/>
        <w:jc w:val="both"/>
      </w:pPr>
      <w:r>
        <w:rPr>
          <w:color w:val="000000"/>
          <w:spacing w:val="-5"/>
          <w:kern w:val="2"/>
        </w:rPr>
        <w:t>В случае недопоставки или просрочки поставки товара Покупатель вправе потребовать от Поставщика уплаты неустойки в размере 0,1% от стоимости не поставленной в срок партии Товара за каждый день просрочки.</w:t>
      </w:r>
    </w:p>
    <w:p w14:paraId="52AC4AE9" w14:textId="77777777" w:rsidR="00D53143" w:rsidRDefault="00671477">
      <w:pPr>
        <w:pStyle w:val="afc"/>
        <w:numPr>
          <w:ilvl w:val="1"/>
          <w:numId w:val="6"/>
        </w:numPr>
        <w:tabs>
          <w:tab w:val="left" w:pos="142"/>
          <w:tab w:val="left" w:pos="851"/>
        </w:tabs>
        <w:ind w:left="0" w:firstLine="709"/>
        <w:jc w:val="both"/>
      </w:pPr>
      <w:r>
        <w:t>В случае поставки некачественного и (или) некомплектного товара Покупатель вправе потребовать от Поставщика уплаты штрафа в размере 10% от стоимости такого товара (позиции товара).</w:t>
      </w:r>
    </w:p>
    <w:p w14:paraId="36C2ABCE" w14:textId="77777777" w:rsidR="00D53143" w:rsidRDefault="00671477">
      <w:pPr>
        <w:pStyle w:val="afc"/>
        <w:numPr>
          <w:ilvl w:val="1"/>
          <w:numId w:val="6"/>
        </w:numPr>
        <w:tabs>
          <w:tab w:val="left" w:pos="142"/>
          <w:tab w:val="left" w:pos="851"/>
        </w:tabs>
        <w:ind w:left="0" w:firstLine="709"/>
        <w:jc w:val="both"/>
      </w:pPr>
      <w:r>
        <w:t>В случае нарушения срока оплаты Поставщик вправе потребовать от Покупателя уплаты неустойки в размере 0,1% от стоимости не оплаченной в срок партии Товара за каждый день просрочки, но не более 5% от цены, установленной п. 4.1 Договора.</w:t>
      </w:r>
    </w:p>
    <w:p w14:paraId="6545CB89" w14:textId="77777777" w:rsidR="00D53143" w:rsidRDefault="00671477">
      <w:pPr>
        <w:numPr>
          <w:ilvl w:val="1"/>
          <w:numId w:val="6"/>
        </w:numPr>
        <w:tabs>
          <w:tab w:val="left" w:pos="142"/>
        </w:tabs>
        <w:ind w:left="0" w:firstLine="709"/>
        <w:jc w:val="both"/>
      </w:pPr>
      <w:r>
        <w:lastRenderedPageBreak/>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14:paraId="419E2E78" w14:textId="77777777" w:rsidR="00D53143" w:rsidRDefault="00671477">
      <w:pPr>
        <w:numPr>
          <w:ilvl w:val="1"/>
          <w:numId w:val="6"/>
        </w:numPr>
        <w:tabs>
          <w:tab w:val="left" w:pos="142"/>
        </w:tabs>
        <w:ind w:left="0" w:firstLine="709"/>
        <w:jc w:val="both"/>
      </w:pPr>
      <w:r>
        <w:t>Уплата неустойки (штрафа, пени) и возмещение убытков, причиненных ненадлежащим исполнением обязательств Сторонами, не освобождает Стороны от исполнения обязательств по настоящему договору.</w:t>
      </w:r>
    </w:p>
    <w:p w14:paraId="6C699A6B" w14:textId="77777777" w:rsidR="00D53143" w:rsidRDefault="00D53143">
      <w:pPr>
        <w:tabs>
          <w:tab w:val="left" w:pos="0"/>
          <w:tab w:val="left" w:pos="142"/>
          <w:tab w:val="left" w:pos="851"/>
          <w:tab w:val="left" w:pos="1418"/>
        </w:tabs>
        <w:ind w:left="284" w:right="285" w:firstLine="567"/>
        <w:jc w:val="both"/>
      </w:pPr>
    </w:p>
    <w:p w14:paraId="2A55D922" w14:textId="77777777" w:rsidR="00D53143" w:rsidRDefault="00671477">
      <w:pPr>
        <w:numPr>
          <w:ilvl w:val="0"/>
          <w:numId w:val="6"/>
        </w:numPr>
        <w:tabs>
          <w:tab w:val="left" w:pos="142"/>
        </w:tabs>
        <w:ind w:right="285"/>
        <w:jc w:val="center"/>
      </w:pPr>
      <w:r>
        <w:rPr>
          <w:b/>
        </w:rPr>
        <w:t>ДЕЙСТВИЕ ОБСТОЯТЕЛЬСТВ НЕПРЕОДОЛИМОЙ СИЛЫ</w:t>
      </w:r>
    </w:p>
    <w:p w14:paraId="3A77B44F" w14:textId="77777777" w:rsidR="00D53143" w:rsidRDefault="00671477">
      <w:pPr>
        <w:numPr>
          <w:ilvl w:val="1"/>
          <w:numId w:val="6"/>
        </w:numPr>
        <w:tabs>
          <w:tab w:val="left" w:pos="142"/>
        </w:tabs>
        <w:ind w:left="0" w:firstLine="709"/>
        <w:jc w:val="both"/>
      </w:pPr>
      <w:r>
        <w:t>Ни одна из Сторон не несет ответственность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w:t>
      </w:r>
    </w:p>
    <w:p w14:paraId="1D4D1511" w14:textId="77777777" w:rsidR="00D53143" w:rsidRDefault="00671477">
      <w:pPr>
        <w:numPr>
          <w:ilvl w:val="1"/>
          <w:numId w:val="6"/>
        </w:numPr>
        <w:tabs>
          <w:tab w:val="left" w:pos="142"/>
        </w:tabs>
        <w:ind w:left="0" w:firstLine="709"/>
        <w:jc w:val="both"/>
      </w:pPr>
      <w:r>
        <w:t>Сторона, которая не исполняет обязательств по настоящему Договору вследствие действия непреодолимой силы, должна в течение 2 (двух) рабочих дней с момента возникновения таких обстоятельств известить другую Сторону об этих обстоятельствах и их влиянии на исполнение обязательств по Договору. Не уведомление или несвоевременное уведомление в последующем лишает Сторону права ссылаться на них.</w:t>
      </w:r>
    </w:p>
    <w:p w14:paraId="312DE2E7" w14:textId="77777777" w:rsidR="00D53143" w:rsidRDefault="00671477">
      <w:pPr>
        <w:numPr>
          <w:ilvl w:val="1"/>
          <w:numId w:val="6"/>
        </w:numPr>
        <w:tabs>
          <w:tab w:val="left" w:pos="142"/>
        </w:tabs>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48667476" w14:textId="77777777" w:rsidR="00D53143" w:rsidRDefault="00D53143">
      <w:pPr>
        <w:tabs>
          <w:tab w:val="left" w:pos="0"/>
          <w:tab w:val="left" w:pos="142"/>
          <w:tab w:val="left" w:pos="851"/>
          <w:tab w:val="left" w:pos="1418"/>
        </w:tabs>
        <w:rPr>
          <w:b/>
          <w:bCs/>
        </w:rPr>
      </w:pPr>
    </w:p>
    <w:p w14:paraId="1D8EA3B8" w14:textId="77777777" w:rsidR="00D53143" w:rsidRDefault="00671477">
      <w:pPr>
        <w:numPr>
          <w:ilvl w:val="0"/>
          <w:numId w:val="6"/>
        </w:numPr>
        <w:tabs>
          <w:tab w:val="left" w:pos="142"/>
        </w:tabs>
        <w:ind w:right="285"/>
        <w:jc w:val="center"/>
      </w:pPr>
      <w:r>
        <w:rPr>
          <w:b/>
          <w:bCs/>
        </w:rPr>
        <w:t>СРОК ДЕЙСТВИЯ ДОГОВОРА</w:t>
      </w:r>
    </w:p>
    <w:p w14:paraId="042B7CF3" w14:textId="1C94E7FB" w:rsidR="00D53143" w:rsidRDefault="00671477">
      <w:pPr>
        <w:pStyle w:val="afc"/>
        <w:numPr>
          <w:ilvl w:val="1"/>
          <w:numId w:val="6"/>
        </w:numPr>
        <w:tabs>
          <w:tab w:val="left" w:pos="142"/>
        </w:tabs>
        <w:ind w:left="0" w:right="-1" w:firstLine="709"/>
        <w:jc w:val="both"/>
      </w:pPr>
      <w:r>
        <w:rPr>
          <w:rStyle w:val="FontStyle13"/>
          <w:color w:val="000000"/>
          <w:spacing w:val="-5"/>
          <w:kern w:val="2"/>
          <w:sz w:val="24"/>
          <w:szCs w:val="24"/>
        </w:rPr>
        <w:t>Договор вступает в силу с момента его заключения Сторонами и действует до 31.12.202</w:t>
      </w:r>
      <w:r w:rsidR="00D27B40">
        <w:rPr>
          <w:rStyle w:val="FontStyle13"/>
          <w:color w:val="000000"/>
          <w:spacing w:val="-5"/>
          <w:kern w:val="2"/>
          <w:sz w:val="24"/>
          <w:szCs w:val="24"/>
        </w:rPr>
        <w:t>5</w:t>
      </w:r>
      <w:r>
        <w:rPr>
          <w:rStyle w:val="FontStyle13"/>
          <w:color w:val="000000"/>
          <w:spacing w:val="-5"/>
          <w:kern w:val="2"/>
          <w:sz w:val="24"/>
          <w:szCs w:val="24"/>
        </w:rPr>
        <w:t xml:space="preserve"> года, а в части исполнения финансовых обязательств до полного их исполнения Сторонами. О</w:t>
      </w:r>
      <w:r>
        <w:t>кончание этого срока не освобождает стороны от ответственности за нарушение обязательств, совершенное в период действия договора.</w:t>
      </w:r>
    </w:p>
    <w:p w14:paraId="1365251C" w14:textId="77777777" w:rsidR="00D53143" w:rsidRDefault="00671477">
      <w:pPr>
        <w:pStyle w:val="afc"/>
        <w:numPr>
          <w:ilvl w:val="1"/>
          <w:numId w:val="6"/>
        </w:numPr>
        <w:tabs>
          <w:tab w:val="left" w:pos="142"/>
        </w:tabs>
        <w:ind w:left="0" w:right="-1" w:firstLine="709"/>
        <w:jc w:val="both"/>
      </w:pPr>
      <w:r>
        <w:t>Договор может быть расторгнут по соглашению Сторон, по решению суда и в одностороннем порядке в случае одностороннего отказа Покупателя от исполнения договора в соответствии с п. 8.3. Договора.</w:t>
      </w:r>
    </w:p>
    <w:p w14:paraId="2A4D6ACE" w14:textId="77777777" w:rsidR="00D53143" w:rsidRDefault="00671477">
      <w:pPr>
        <w:pStyle w:val="afc"/>
        <w:numPr>
          <w:ilvl w:val="1"/>
          <w:numId w:val="6"/>
        </w:numPr>
        <w:tabs>
          <w:tab w:val="left" w:pos="142"/>
        </w:tabs>
        <w:ind w:left="0" w:right="-1" w:firstLine="709"/>
        <w:jc w:val="both"/>
      </w:pPr>
      <w:r>
        <w:t>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(далее - ГК РФ), в том числе:</w:t>
      </w:r>
    </w:p>
    <w:p w14:paraId="77072D2F" w14:textId="77777777" w:rsidR="00D53143" w:rsidRDefault="00671477">
      <w:pPr>
        <w:pStyle w:val="afc"/>
        <w:tabs>
          <w:tab w:val="left" w:pos="142"/>
        </w:tabs>
        <w:ind w:left="0" w:right="-1" w:firstLine="709"/>
        <w:jc w:val="both"/>
      </w:pPr>
      <w:r>
        <w:t>- при отказе Поставщика передать Покупателю Товар или принадлежности к нему (пункт 1 статьи 463, абзац второй статьи 464 ГК РФ);</w:t>
      </w:r>
    </w:p>
    <w:p w14:paraId="695D67CC" w14:textId="77777777" w:rsidR="00D53143" w:rsidRDefault="00671477">
      <w:pPr>
        <w:pStyle w:val="afc"/>
        <w:tabs>
          <w:tab w:val="left" w:pos="142"/>
        </w:tabs>
        <w:ind w:left="0" w:right="-1" w:firstLine="709"/>
        <w:jc w:val="both"/>
      </w:pPr>
      <w:r>
        <w:t>- при существенном нарушении Поставщиком требований к качеству Товара, а именно обнаружение Покупателем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F63E389" w14:textId="77777777" w:rsidR="00D53143" w:rsidRDefault="00671477">
      <w:pPr>
        <w:pStyle w:val="afc"/>
        <w:tabs>
          <w:tab w:val="left" w:pos="142"/>
        </w:tabs>
        <w:ind w:left="0" w:right="-1" w:firstLine="709"/>
        <w:jc w:val="both"/>
      </w:pPr>
      <w:r>
        <w:t>- при нарушении Поставщиком сроков поставки Товаров (пункт 2 статьи 523 ГК РФ).</w:t>
      </w:r>
    </w:p>
    <w:p w14:paraId="761CE438" w14:textId="77777777" w:rsidR="00D53143" w:rsidRDefault="00671477">
      <w:pPr>
        <w:pStyle w:val="afc"/>
        <w:numPr>
          <w:ilvl w:val="1"/>
          <w:numId w:val="6"/>
        </w:numPr>
        <w:tabs>
          <w:tab w:val="left" w:pos="142"/>
        </w:tabs>
        <w:ind w:left="0" w:right="-1" w:firstLine="709"/>
        <w:jc w:val="both"/>
      </w:pPr>
      <w:r>
        <w:t>Поставщик вправе принять решение об одностороннем отказе от исполнения Договора в случае неоднократного нарушения Покупателем сроков оплаты Товара.</w:t>
      </w:r>
    </w:p>
    <w:p w14:paraId="4D6C364C" w14:textId="77777777" w:rsidR="00D53143" w:rsidRDefault="00671477">
      <w:pPr>
        <w:pStyle w:val="afc"/>
        <w:numPr>
          <w:ilvl w:val="1"/>
          <w:numId w:val="6"/>
        </w:numPr>
        <w:tabs>
          <w:tab w:val="left" w:pos="142"/>
        </w:tabs>
        <w:ind w:left="0" w:right="-1" w:firstLine="709"/>
        <w:jc w:val="both"/>
      </w:pPr>
      <w:r>
        <w:t>При одностороннем отказе от исполнения договора он будет считаться расторгнутым по истечении 10 (десяти) рабочих дней с даты надлежащего уведомления другой стороны об одностороннем отказе от исполнения договора.</w:t>
      </w:r>
    </w:p>
    <w:p w14:paraId="4B6BE87C" w14:textId="77777777" w:rsidR="00D53143" w:rsidRDefault="00671477">
      <w:pPr>
        <w:pStyle w:val="afc"/>
        <w:numPr>
          <w:ilvl w:val="1"/>
          <w:numId w:val="6"/>
        </w:numPr>
        <w:tabs>
          <w:tab w:val="left" w:pos="142"/>
        </w:tabs>
        <w:ind w:left="0" w:right="-1" w:firstLine="709"/>
        <w:jc w:val="both"/>
      </w:pPr>
      <w: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5C2C5F3" w14:textId="77777777" w:rsidR="00D53143" w:rsidRDefault="00D53143">
      <w:pPr>
        <w:pStyle w:val="afc"/>
        <w:tabs>
          <w:tab w:val="left" w:pos="0"/>
          <w:tab w:val="left" w:pos="142"/>
        </w:tabs>
        <w:ind w:left="567" w:right="-1"/>
        <w:jc w:val="both"/>
      </w:pPr>
    </w:p>
    <w:p w14:paraId="1C30BA25" w14:textId="77777777" w:rsidR="00D53143" w:rsidRDefault="00671477">
      <w:pPr>
        <w:numPr>
          <w:ilvl w:val="0"/>
          <w:numId w:val="6"/>
        </w:numPr>
        <w:tabs>
          <w:tab w:val="left" w:pos="142"/>
        </w:tabs>
        <w:ind w:right="285"/>
        <w:jc w:val="center"/>
        <w:rPr>
          <w:b/>
        </w:rPr>
      </w:pPr>
      <w:r>
        <w:rPr>
          <w:b/>
        </w:rPr>
        <w:t>АНТИКОРРУПЦИОННАЯ ОГОВОРКА</w:t>
      </w:r>
    </w:p>
    <w:p w14:paraId="1461E021"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09E01ECB"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обязательств по Договору Стороны, их аффилированные лица не совершают действия коррупционной направленности,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60A0C30"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14:paraId="7A828159"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предоставлении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7BA93388"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При наличии обоснованных подозрений получения доходов с нарушением антикоррупционных требований и неисполнении другой Стороной обязанности представить запрашиваемые документы и информацию Сторона вправе в одностороннем порядке расторгнуть Договор, путем направления соответствующего письменного уведомления. Договор считается расторгнутым с момента, указанного в письменном уведомлении, но не ранее чем по истечении 10 (десяти) дней с момента получения оригинала указанного уведомления.</w:t>
      </w:r>
    </w:p>
    <w:p w14:paraId="252AE085"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Стороны осуществляют надлежащее разбирательство по фактам нарушения антикоррупционного законодательства с соблюдением принципов конфиденциальности и применением эффективных мер по предотвращению возможных конфликтных ситуаций. Стороны гарантируют отсутствие негативных последствий со своей стороны в адрес как уведомившей Стороны в целом, так и для конкретных работников уведомившей Стороны, сообщивших о факте данных нарушений.</w:t>
      </w:r>
    </w:p>
    <w:p w14:paraId="78F40862" w14:textId="77777777" w:rsidR="00D53143" w:rsidRDefault="00671477">
      <w:pPr>
        <w:pStyle w:val="ConsPlusNormal0"/>
        <w:numPr>
          <w:ilvl w:val="1"/>
          <w:numId w:val="6"/>
        </w:numPr>
        <w:tabs>
          <w:tab w:val="left" w:pos="142"/>
        </w:tabs>
        <w:ind w:left="0" w:firstLine="709"/>
        <w:jc w:val="both"/>
        <w:rPr>
          <w:rFonts w:ascii="Times New Roman" w:hAnsi="Times New Roman" w:cs="Times New Roman"/>
          <w:sz w:val="24"/>
          <w:szCs w:val="24"/>
        </w:rPr>
      </w:pPr>
      <w:r>
        <w:rPr>
          <w:rFonts w:ascii="Times New Roman" w:hAnsi="Times New Roman" w:cs="Times New Roman"/>
          <w:sz w:val="24"/>
          <w:szCs w:val="24"/>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4F28F0A" w14:textId="77777777" w:rsidR="00D53143" w:rsidRDefault="00D53143">
      <w:pPr>
        <w:pStyle w:val="afc"/>
        <w:ind w:left="0" w:right="-1" w:firstLine="709"/>
        <w:jc w:val="both"/>
      </w:pPr>
    </w:p>
    <w:p w14:paraId="28663ACA" w14:textId="77777777" w:rsidR="00D53143" w:rsidRDefault="00671477">
      <w:pPr>
        <w:numPr>
          <w:ilvl w:val="0"/>
          <w:numId w:val="6"/>
        </w:numPr>
        <w:ind w:right="285"/>
        <w:jc w:val="center"/>
      </w:pPr>
      <w:r>
        <w:rPr>
          <w:b/>
          <w:bCs/>
        </w:rPr>
        <w:t>ЗАКЛЮЧИТЕЛЬНЫЕ ПОЛОЖЕНИЯ</w:t>
      </w:r>
    </w:p>
    <w:p w14:paraId="74EA2E26" w14:textId="77777777" w:rsidR="00D53143" w:rsidRDefault="00671477">
      <w:pPr>
        <w:numPr>
          <w:ilvl w:val="1"/>
          <w:numId w:val="6"/>
        </w:numPr>
        <w:tabs>
          <w:tab w:val="left" w:pos="1418"/>
        </w:tabs>
        <w:ind w:left="0" w:firstLine="567"/>
        <w:jc w:val="both"/>
      </w:pPr>
      <w:r>
        <w:t>Ни одна из Сторон не имеет права передавать свои права и обязанности по настоящему Договору третьим лицам без письменного согласия на то другой Стороны.</w:t>
      </w:r>
    </w:p>
    <w:p w14:paraId="56F94EAE" w14:textId="77777777" w:rsidR="00D53143" w:rsidRDefault="00671477">
      <w:pPr>
        <w:numPr>
          <w:ilvl w:val="1"/>
          <w:numId w:val="6"/>
        </w:numPr>
        <w:tabs>
          <w:tab w:val="left" w:pos="1418"/>
        </w:tabs>
        <w:ind w:left="0" w:firstLine="567"/>
        <w:jc w:val="both"/>
      </w:pPr>
      <w:r>
        <w:t>Вся информация, полученная в ходе реализации настоящего Договора и дополнительных соглашений к нему, включая информацию о финансовом положении Сторон, считается конфиденциальной и не подлежит разглашению или передачи третьим лицам, как в период действия настоящего Договора, так и по окончании его действия.</w:t>
      </w:r>
    </w:p>
    <w:p w14:paraId="354C5230" w14:textId="77777777" w:rsidR="00D53143" w:rsidRDefault="00671477">
      <w:pPr>
        <w:numPr>
          <w:ilvl w:val="1"/>
          <w:numId w:val="6"/>
        </w:numPr>
        <w:tabs>
          <w:tab w:val="left" w:pos="1418"/>
        </w:tabs>
        <w:ind w:left="0" w:firstLine="567"/>
        <w:jc w:val="both"/>
      </w:pPr>
      <w:r>
        <w:t>Все изменения и дополнения к договору действительны, если они составлены в письменной форме и подписаны Сторонами настоящего Договора.</w:t>
      </w:r>
    </w:p>
    <w:p w14:paraId="4BF9C145" w14:textId="77777777" w:rsidR="00D53143" w:rsidRDefault="00671477">
      <w:pPr>
        <w:numPr>
          <w:ilvl w:val="1"/>
          <w:numId w:val="6"/>
        </w:numPr>
        <w:tabs>
          <w:tab w:val="left" w:pos="1418"/>
        </w:tabs>
        <w:ind w:left="0" w:firstLine="567"/>
        <w:jc w:val="both"/>
      </w:pPr>
      <w:r>
        <w:lastRenderedPageBreak/>
        <w:t>Каждая из Сторон гарантирует, что на дату подписания Договора она является юридическим лицом, зарегистрированным в соответствии с законодательством РФ, по указанному адресу, договор подписан уполномоченным лицом, в отношении нее не принято решения о ликвидации или о признании несостоятельным (банкротом).</w:t>
      </w:r>
      <w:bookmarkStart w:id="4" w:name="_Hlk76117414"/>
      <w:bookmarkEnd w:id="4"/>
    </w:p>
    <w:p w14:paraId="477858FF" w14:textId="77777777" w:rsidR="00D53143" w:rsidRDefault="00671477">
      <w:pPr>
        <w:numPr>
          <w:ilvl w:val="1"/>
          <w:numId w:val="6"/>
        </w:numPr>
        <w:tabs>
          <w:tab w:val="left" w:pos="1418"/>
        </w:tabs>
        <w:ind w:left="0" w:firstLine="567"/>
        <w:jc w:val="both"/>
      </w:pPr>
      <w:r>
        <w:t>Все споры по настоящему договору решаются путем переговоров, претензионный порядок урегулирования спора является обязательным.</w:t>
      </w:r>
    </w:p>
    <w:p w14:paraId="6EFAFBCF" w14:textId="77777777" w:rsidR="00D53143" w:rsidRDefault="00671477">
      <w:pPr>
        <w:tabs>
          <w:tab w:val="left" w:pos="1418"/>
        </w:tabs>
        <w:ind w:firstLine="567"/>
        <w:jc w:val="both"/>
      </w:pPr>
      <w:bookmarkStart w:id="5" w:name="_Hlk76117495"/>
      <w:bookmarkEnd w:id="5"/>
      <w:r>
        <w:t>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и получения, либо вручена другой Стороне под расписку.</w:t>
      </w:r>
    </w:p>
    <w:p w14:paraId="2D9B37DA" w14:textId="77777777" w:rsidR="00D53143" w:rsidRDefault="00671477">
      <w:pPr>
        <w:tabs>
          <w:tab w:val="left" w:pos="1418"/>
        </w:tabs>
        <w:ind w:firstLine="567"/>
        <w:jc w:val="both"/>
      </w:pPr>
      <w: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6BA5F37" w14:textId="77777777" w:rsidR="00D53143" w:rsidRDefault="00671477">
      <w:pPr>
        <w:tabs>
          <w:tab w:val="left" w:pos="1418"/>
        </w:tabs>
        <w:ind w:firstLine="567"/>
        <w:jc w:val="both"/>
      </w:pPr>
      <w: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26E3A397" w14:textId="77777777" w:rsidR="00D53143" w:rsidRDefault="00671477">
      <w:pPr>
        <w:numPr>
          <w:ilvl w:val="1"/>
          <w:numId w:val="6"/>
        </w:numPr>
        <w:tabs>
          <w:tab w:val="left" w:pos="1418"/>
        </w:tabs>
        <w:ind w:left="0" w:firstLine="567"/>
        <w:jc w:val="both"/>
      </w:pPr>
      <w:bookmarkStart w:id="6" w:name="_Hlk761174951"/>
      <w:bookmarkEnd w:id="6"/>
      <w:r>
        <w:t xml:space="preserve">Все уведомления и сообщения, отправленные Сторонами друг другу по адресам в разделе 12 Договора, в т.ч. адресам электронной почты, признаются Сторонами официальной перепиской в рамках Договора поставки. Датой передачи соответствующего сообщения считается день отправления сообщения по электронной почте. Указанные документы предоставляются посредством отправки электронного сообщения и путем отправки оригиналов документов по адресу места нахождения стороны. Стороны признают, что до момента получения оригиналов указанных документов, документы, полученные во исполнение Договора по согласованной в договоре электронной почте и/или домену, имеют юридическую силу и могут быть использованы в суде. </w:t>
      </w:r>
    </w:p>
    <w:p w14:paraId="06078CD5" w14:textId="77777777" w:rsidR="00D53143" w:rsidRDefault="00671477">
      <w:pPr>
        <w:numPr>
          <w:ilvl w:val="1"/>
          <w:numId w:val="6"/>
        </w:numPr>
        <w:tabs>
          <w:tab w:val="left" w:pos="1418"/>
        </w:tabs>
        <w:ind w:left="0" w:firstLine="567"/>
        <w:jc w:val="both"/>
      </w:pPr>
      <w:r>
        <w:t>При недостижении согласия, споры, возникшие в связи с исполнением настоящего Договора, решаются в Арбитражном суде Нижегородской области.</w:t>
      </w:r>
    </w:p>
    <w:p w14:paraId="6AB28AF6" w14:textId="77777777" w:rsidR="00D53143" w:rsidRDefault="00671477">
      <w:pPr>
        <w:numPr>
          <w:ilvl w:val="1"/>
          <w:numId w:val="6"/>
        </w:numPr>
        <w:tabs>
          <w:tab w:val="left" w:pos="1418"/>
        </w:tabs>
        <w:ind w:left="0" w:firstLine="567"/>
        <w:jc w:val="both"/>
      </w:pPr>
      <w:r>
        <w:t>При изменении реквизитов Стороны обязаны в течение 3 (трех) рабочих дней уведомить друг друга об этом. В противном случае не исполнившая данное условие Сторона не вправе возлагать ответственность на другую Сторону за наступившее для нее в результате не уведомления неблагоприятные последствия.</w:t>
      </w:r>
      <w:bookmarkStart w:id="7" w:name="_Hlk76117628"/>
      <w:bookmarkEnd w:id="7"/>
    </w:p>
    <w:p w14:paraId="5E89F96D" w14:textId="77777777" w:rsidR="00D53143" w:rsidRDefault="00671477">
      <w:pPr>
        <w:numPr>
          <w:ilvl w:val="1"/>
          <w:numId w:val="6"/>
        </w:numPr>
        <w:tabs>
          <w:tab w:val="left" w:pos="1418"/>
        </w:tabs>
        <w:ind w:left="0" w:firstLine="567"/>
        <w:jc w:val="both"/>
      </w:pPr>
      <w:r>
        <w:rPr>
          <w:lang w:eastAsia="ru-RU"/>
        </w:rPr>
        <w:t>Договор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Поставщика и Покупателя.</w:t>
      </w:r>
    </w:p>
    <w:p w14:paraId="6E32A050" w14:textId="77777777" w:rsidR="00D53143" w:rsidRDefault="00D53143">
      <w:pPr>
        <w:tabs>
          <w:tab w:val="left" w:pos="1418"/>
        </w:tabs>
        <w:ind w:left="567"/>
        <w:jc w:val="both"/>
      </w:pPr>
    </w:p>
    <w:p w14:paraId="273D1579" w14:textId="77777777" w:rsidR="00D53143" w:rsidRDefault="00671477">
      <w:pPr>
        <w:numPr>
          <w:ilvl w:val="0"/>
          <w:numId w:val="6"/>
        </w:numPr>
        <w:jc w:val="center"/>
        <w:rPr>
          <w:b/>
          <w:bCs/>
        </w:rPr>
      </w:pPr>
      <w:r>
        <w:rPr>
          <w:b/>
          <w:bCs/>
        </w:rPr>
        <w:t>ПРИЛОЖЕНИЯ</w:t>
      </w:r>
    </w:p>
    <w:p w14:paraId="6D6D98E6" w14:textId="77777777" w:rsidR="00D53143" w:rsidRDefault="00671477">
      <w:pPr>
        <w:numPr>
          <w:ilvl w:val="1"/>
          <w:numId w:val="6"/>
        </w:numPr>
        <w:tabs>
          <w:tab w:val="left" w:pos="1418"/>
        </w:tabs>
        <w:ind w:left="0" w:firstLine="567"/>
        <w:jc w:val="both"/>
      </w:pPr>
      <w:r>
        <w:t>Все приложения к настоящему Договору являются его неотъемлемыми частями, в том числе:</w:t>
      </w:r>
    </w:p>
    <w:p w14:paraId="208F9682" w14:textId="77777777" w:rsidR="00D53143" w:rsidRDefault="00671477">
      <w:pPr>
        <w:tabs>
          <w:tab w:val="left" w:pos="1418"/>
        </w:tabs>
        <w:ind w:left="567"/>
        <w:jc w:val="both"/>
      </w:pPr>
      <w:r>
        <w:t>- Приложение №1 – Спецификация.</w:t>
      </w:r>
    </w:p>
    <w:p w14:paraId="3F8DC2E2" w14:textId="77777777" w:rsidR="00D53143" w:rsidRDefault="00671477">
      <w:pPr>
        <w:tabs>
          <w:tab w:val="left" w:pos="1418"/>
        </w:tabs>
        <w:ind w:left="567"/>
        <w:jc w:val="both"/>
      </w:pPr>
      <w:r>
        <w:t>- Приложение №2 – Форма - Акт об установлении расхождений по количеству и (или) качеству Товара.</w:t>
      </w:r>
    </w:p>
    <w:p w14:paraId="3C7A20C8" w14:textId="77777777" w:rsidR="00D53143" w:rsidRDefault="00D53143">
      <w:pPr>
        <w:tabs>
          <w:tab w:val="left" w:pos="1418"/>
        </w:tabs>
        <w:ind w:left="567"/>
        <w:jc w:val="both"/>
      </w:pPr>
      <w:bookmarkStart w:id="8" w:name="_Hlk36803214"/>
      <w:bookmarkEnd w:id="8"/>
    </w:p>
    <w:p w14:paraId="344879D7" w14:textId="77777777" w:rsidR="00D53143" w:rsidRDefault="00671477">
      <w:pPr>
        <w:numPr>
          <w:ilvl w:val="0"/>
          <w:numId w:val="6"/>
        </w:numPr>
        <w:tabs>
          <w:tab w:val="left" w:pos="851"/>
          <w:tab w:val="left" w:pos="1418"/>
          <w:tab w:val="left" w:pos="9781"/>
        </w:tabs>
        <w:jc w:val="center"/>
        <w:rPr>
          <w:b/>
        </w:rPr>
      </w:pPr>
      <w:r>
        <w:rPr>
          <w:b/>
          <w:bCs/>
        </w:rPr>
        <w:t>ЮРИДИЧЕСКИЕ АДРЕСА И БАНКОВСКИЕ РЕКВИЗИТЫ СТОРОН</w:t>
      </w:r>
    </w:p>
    <w:tbl>
      <w:tblPr>
        <w:tblW w:w="5000" w:type="pct"/>
        <w:tblLayout w:type="fixed"/>
        <w:tblLook w:val="04A0" w:firstRow="1" w:lastRow="0" w:firstColumn="1" w:lastColumn="0" w:noHBand="0" w:noVBand="1"/>
      </w:tblPr>
      <w:tblGrid>
        <w:gridCol w:w="5000"/>
        <w:gridCol w:w="4637"/>
      </w:tblGrid>
      <w:tr w:rsidR="00D53143" w14:paraId="78F24510" w14:textId="77777777">
        <w:tc>
          <w:tcPr>
            <w:tcW w:w="4999" w:type="dxa"/>
            <w:shd w:val="clear" w:color="auto" w:fill="auto"/>
          </w:tcPr>
          <w:p w14:paraId="5B76F722" w14:textId="77777777" w:rsidR="00D53143" w:rsidRDefault="00671477">
            <w:pPr>
              <w:widowControl w:val="0"/>
              <w:tabs>
                <w:tab w:val="left" w:pos="0"/>
                <w:tab w:val="left" w:pos="851"/>
              </w:tabs>
              <w:suppressAutoHyphens w:val="0"/>
              <w:ind w:left="34" w:right="-211"/>
              <w:jc w:val="both"/>
              <w:rPr>
                <w:b/>
                <w:bCs/>
              </w:rPr>
            </w:pPr>
            <w:r>
              <w:rPr>
                <w:b/>
                <w:bCs/>
              </w:rPr>
              <w:t>ПОСТАВЩИК:</w:t>
            </w:r>
          </w:p>
          <w:p w14:paraId="7DF3BEDF" w14:textId="77777777" w:rsidR="00D53143" w:rsidRDefault="00D53143">
            <w:pPr>
              <w:widowControl w:val="0"/>
              <w:tabs>
                <w:tab w:val="left" w:pos="851"/>
              </w:tabs>
              <w:spacing w:line="276" w:lineRule="auto"/>
              <w:ind w:left="34" w:right="-211" w:hanging="34"/>
              <w:jc w:val="both"/>
              <w:rPr>
                <w:bCs/>
                <w:color w:val="000000" w:themeColor="text1"/>
                <w:u w:val="single" w:color="000000"/>
                <w:shd w:val="clear" w:color="auto" w:fill="FFFFFF"/>
              </w:rPr>
            </w:pPr>
          </w:p>
          <w:p w14:paraId="0AEE63F5" w14:textId="77777777" w:rsidR="00D53143" w:rsidRDefault="00D53143">
            <w:pPr>
              <w:widowControl w:val="0"/>
              <w:suppressLineNumbers/>
              <w:rPr>
                <w:b/>
                <w:bCs/>
                <w:color w:val="000000"/>
                <w:shd w:val="clear" w:color="auto" w:fill="FFFFFF"/>
              </w:rPr>
            </w:pPr>
          </w:p>
          <w:p w14:paraId="767D53B1" w14:textId="77777777" w:rsidR="00D53143" w:rsidRDefault="00D53143">
            <w:pPr>
              <w:widowControl w:val="0"/>
              <w:suppressLineNumbers/>
              <w:rPr>
                <w:b/>
                <w:bCs/>
                <w:color w:val="000000"/>
                <w:shd w:val="clear" w:color="auto" w:fill="FFFFFF"/>
              </w:rPr>
            </w:pPr>
          </w:p>
          <w:p w14:paraId="41009527" w14:textId="77777777" w:rsidR="00D53143" w:rsidRDefault="00D53143">
            <w:pPr>
              <w:widowControl w:val="0"/>
              <w:suppressLineNumbers/>
              <w:rPr>
                <w:b/>
                <w:bCs/>
                <w:color w:val="000000"/>
                <w:shd w:val="clear" w:color="auto" w:fill="FFFFFF"/>
              </w:rPr>
            </w:pPr>
          </w:p>
          <w:p w14:paraId="4E66C9B7" w14:textId="77777777" w:rsidR="00D53143" w:rsidRDefault="00D53143">
            <w:pPr>
              <w:widowControl w:val="0"/>
              <w:suppressLineNumbers/>
              <w:rPr>
                <w:b/>
                <w:bCs/>
                <w:color w:val="000000"/>
                <w:shd w:val="clear" w:color="auto" w:fill="FFFFFF"/>
              </w:rPr>
            </w:pPr>
          </w:p>
          <w:p w14:paraId="5855556F" w14:textId="77777777" w:rsidR="00D53143" w:rsidRDefault="00D53143">
            <w:pPr>
              <w:widowControl w:val="0"/>
              <w:suppressLineNumbers/>
              <w:rPr>
                <w:b/>
                <w:bCs/>
                <w:color w:val="000000"/>
                <w:shd w:val="clear" w:color="auto" w:fill="FFFFFF"/>
              </w:rPr>
            </w:pPr>
          </w:p>
          <w:p w14:paraId="5CBB6900" w14:textId="77777777" w:rsidR="00D53143" w:rsidRDefault="00D53143">
            <w:pPr>
              <w:widowControl w:val="0"/>
              <w:suppressLineNumbers/>
              <w:rPr>
                <w:b/>
                <w:bCs/>
                <w:color w:val="000000"/>
                <w:shd w:val="clear" w:color="auto" w:fill="FFFFFF"/>
              </w:rPr>
            </w:pPr>
          </w:p>
          <w:p w14:paraId="1CB81180" w14:textId="77777777" w:rsidR="00D53143" w:rsidRDefault="00D53143">
            <w:pPr>
              <w:widowControl w:val="0"/>
              <w:suppressLineNumbers/>
              <w:rPr>
                <w:b/>
                <w:bCs/>
                <w:color w:val="000000"/>
                <w:shd w:val="clear" w:color="auto" w:fill="FFFFFF"/>
              </w:rPr>
            </w:pPr>
          </w:p>
          <w:p w14:paraId="5C840F93" w14:textId="77777777" w:rsidR="00D53143" w:rsidRDefault="00D53143">
            <w:pPr>
              <w:widowControl w:val="0"/>
              <w:suppressLineNumbers/>
              <w:rPr>
                <w:b/>
                <w:bCs/>
                <w:color w:val="000000"/>
                <w:shd w:val="clear" w:color="auto" w:fill="FFFFFF"/>
              </w:rPr>
            </w:pPr>
          </w:p>
          <w:p w14:paraId="51565D75" w14:textId="77777777" w:rsidR="00D53143" w:rsidRDefault="00D53143">
            <w:pPr>
              <w:widowControl w:val="0"/>
              <w:suppressLineNumbers/>
              <w:rPr>
                <w:b/>
                <w:bCs/>
                <w:color w:val="000000"/>
                <w:shd w:val="clear" w:color="auto" w:fill="FFFFFF"/>
              </w:rPr>
            </w:pPr>
          </w:p>
          <w:p w14:paraId="794C3049" w14:textId="77777777" w:rsidR="00D53143" w:rsidRDefault="00D53143">
            <w:pPr>
              <w:widowControl w:val="0"/>
              <w:suppressLineNumbers/>
              <w:rPr>
                <w:b/>
                <w:bCs/>
                <w:color w:val="000000"/>
                <w:shd w:val="clear" w:color="auto" w:fill="FFFFFF"/>
              </w:rPr>
            </w:pPr>
          </w:p>
          <w:p w14:paraId="7AE5581A" w14:textId="77777777" w:rsidR="00D53143" w:rsidRDefault="00D53143">
            <w:pPr>
              <w:widowControl w:val="0"/>
              <w:suppressLineNumbers/>
              <w:rPr>
                <w:b/>
                <w:bCs/>
                <w:color w:val="000000"/>
                <w:shd w:val="clear" w:color="auto" w:fill="FFFFFF"/>
              </w:rPr>
            </w:pPr>
          </w:p>
          <w:p w14:paraId="4B71D9C0" w14:textId="77777777" w:rsidR="00D53143" w:rsidRDefault="00D53143">
            <w:pPr>
              <w:widowControl w:val="0"/>
              <w:suppressLineNumbers/>
              <w:rPr>
                <w:b/>
                <w:bCs/>
                <w:color w:val="000000"/>
                <w:shd w:val="clear" w:color="auto" w:fill="FFFFFF"/>
              </w:rPr>
            </w:pPr>
          </w:p>
          <w:p w14:paraId="69BB81C6" w14:textId="77777777" w:rsidR="00D53143" w:rsidRDefault="00D53143">
            <w:pPr>
              <w:widowControl w:val="0"/>
              <w:suppressLineNumbers/>
              <w:rPr>
                <w:b/>
                <w:bCs/>
                <w:color w:val="000000"/>
                <w:shd w:val="clear" w:color="auto" w:fill="FFFFFF"/>
              </w:rPr>
            </w:pPr>
          </w:p>
          <w:p w14:paraId="596E7FC4" w14:textId="77777777" w:rsidR="00D53143" w:rsidRDefault="00D53143">
            <w:pPr>
              <w:widowControl w:val="0"/>
              <w:suppressLineNumbers/>
              <w:rPr>
                <w:b/>
                <w:bCs/>
                <w:color w:val="000000"/>
                <w:shd w:val="clear" w:color="auto" w:fill="FFFFFF"/>
              </w:rPr>
            </w:pPr>
          </w:p>
          <w:p w14:paraId="7F285F30" w14:textId="77777777" w:rsidR="00D53143" w:rsidRDefault="00D53143">
            <w:pPr>
              <w:widowControl w:val="0"/>
              <w:suppressLineNumbers/>
              <w:rPr>
                <w:color w:val="000000"/>
                <w:shd w:val="clear" w:color="auto" w:fill="FFFFFF"/>
              </w:rPr>
            </w:pPr>
          </w:p>
          <w:p w14:paraId="4AD89E3C" w14:textId="77777777" w:rsidR="00D53143" w:rsidRDefault="00D53143">
            <w:pPr>
              <w:widowControl w:val="0"/>
              <w:tabs>
                <w:tab w:val="left" w:pos="851"/>
              </w:tabs>
              <w:suppressAutoHyphens w:val="0"/>
              <w:ind w:left="34" w:right="-211"/>
              <w:jc w:val="both"/>
              <w:rPr>
                <w:b/>
                <w:bCs/>
                <w:i/>
                <w:iCs/>
                <w:color w:val="000000"/>
                <w:shd w:val="clear" w:color="auto" w:fill="FFFFFF"/>
              </w:rPr>
            </w:pPr>
          </w:p>
          <w:p w14:paraId="733B4FEA" w14:textId="77777777" w:rsidR="00D53143" w:rsidRDefault="00671477">
            <w:pPr>
              <w:widowControl w:val="0"/>
              <w:tabs>
                <w:tab w:val="left" w:pos="851"/>
              </w:tabs>
              <w:suppressAutoHyphens w:val="0"/>
              <w:ind w:left="34" w:right="-211"/>
              <w:jc w:val="both"/>
              <w:rPr>
                <w:b/>
                <w:bCs/>
              </w:rPr>
            </w:pPr>
            <w:r>
              <w:rPr>
                <w:b/>
                <w:bCs/>
                <w:color w:val="000000"/>
                <w:shd w:val="clear" w:color="auto" w:fill="FFFFFF"/>
              </w:rPr>
              <w:t>________________/_______________/</w:t>
            </w:r>
          </w:p>
          <w:p w14:paraId="4575C855" w14:textId="77777777" w:rsidR="00D53143" w:rsidRDefault="00D53143">
            <w:pPr>
              <w:widowControl w:val="0"/>
              <w:tabs>
                <w:tab w:val="left" w:pos="851"/>
              </w:tabs>
              <w:suppressAutoHyphens w:val="0"/>
              <w:ind w:left="34" w:right="-211"/>
              <w:jc w:val="both"/>
            </w:pPr>
          </w:p>
          <w:p w14:paraId="52933653" w14:textId="77777777" w:rsidR="00D53143" w:rsidRDefault="00D53143">
            <w:pPr>
              <w:widowControl w:val="0"/>
              <w:tabs>
                <w:tab w:val="left" w:pos="851"/>
              </w:tabs>
              <w:suppressAutoHyphens w:val="0"/>
              <w:ind w:right="-211"/>
              <w:jc w:val="both"/>
            </w:pPr>
          </w:p>
        </w:tc>
        <w:tc>
          <w:tcPr>
            <w:tcW w:w="4637" w:type="dxa"/>
            <w:shd w:val="clear" w:color="auto" w:fill="auto"/>
          </w:tcPr>
          <w:p w14:paraId="7497F8FF" w14:textId="77777777" w:rsidR="00D53143" w:rsidRDefault="00671477">
            <w:pPr>
              <w:widowControl w:val="0"/>
              <w:tabs>
                <w:tab w:val="left" w:pos="851"/>
              </w:tabs>
              <w:suppressAutoHyphens w:val="0"/>
              <w:ind w:left="34" w:right="-211"/>
              <w:jc w:val="both"/>
            </w:pPr>
            <w:r>
              <w:rPr>
                <w:b/>
              </w:rPr>
              <w:lastRenderedPageBreak/>
              <w:t>ПОКУПАТЕЛЬ:</w:t>
            </w:r>
          </w:p>
          <w:p w14:paraId="05384F98" w14:textId="77777777" w:rsidR="00D53143" w:rsidRDefault="00671477">
            <w:pPr>
              <w:widowControl w:val="0"/>
              <w:tabs>
                <w:tab w:val="left" w:pos="851"/>
              </w:tabs>
              <w:suppressAutoHyphens w:val="0"/>
              <w:ind w:left="34" w:right="-211"/>
              <w:jc w:val="both"/>
              <w:rPr>
                <w:b/>
              </w:rPr>
            </w:pPr>
            <w:r>
              <w:rPr>
                <w:b/>
              </w:rPr>
              <w:t>АО «</w:t>
            </w:r>
            <w:r>
              <w:rPr>
                <w:b/>
                <w:lang w:val="en-US"/>
              </w:rPr>
              <w:t>C</w:t>
            </w:r>
            <w:proofErr w:type="spellStart"/>
            <w:r>
              <w:rPr>
                <w:b/>
              </w:rPr>
              <w:t>итиматик</w:t>
            </w:r>
            <w:proofErr w:type="spellEnd"/>
            <w:r>
              <w:rPr>
                <w:b/>
              </w:rPr>
              <w:t xml:space="preserve"> – Нижний Новгород»</w:t>
            </w:r>
          </w:p>
          <w:p w14:paraId="5C521E8F" w14:textId="77777777" w:rsidR="00D53143" w:rsidRDefault="00671477">
            <w:pPr>
              <w:ind w:left="54"/>
            </w:pPr>
            <w:r>
              <w:t>Юридический адрес: 603003, г. Нижний Новгород, ул. Коминтерна, д. 139, пом. 18</w:t>
            </w:r>
          </w:p>
          <w:p w14:paraId="556B3175" w14:textId="77777777" w:rsidR="00D53143" w:rsidRDefault="00671477">
            <w:pPr>
              <w:ind w:left="54"/>
              <w:rPr>
                <w:rFonts w:eastAsia="Calibri"/>
                <w:color w:val="000000"/>
                <w:lang w:eastAsia="zh-CN"/>
              </w:rPr>
            </w:pPr>
            <w:r>
              <w:t xml:space="preserve">Почтовый адрес: 603003, г. Нижний Новгород, ул. Коминтерна, д. 139, пом. 18       </w:t>
            </w:r>
          </w:p>
          <w:p w14:paraId="0C5549B9" w14:textId="77777777" w:rsidR="00D53143" w:rsidRDefault="00671477">
            <w:pPr>
              <w:ind w:left="54"/>
            </w:pPr>
            <w:r>
              <w:lastRenderedPageBreak/>
              <w:t xml:space="preserve">ИНН </w:t>
            </w:r>
            <w:r>
              <w:rPr>
                <w:bCs/>
              </w:rPr>
              <w:t>5260278039</w:t>
            </w:r>
            <w:r>
              <w:t xml:space="preserve"> КПП 526301001</w:t>
            </w:r>
          </w:p>
          <w:p w14:paraId="3EF9E71E" w14:textId="77777777" w:rsidR="00D53143" w:rsidRDefault="00671477">
            <w:pPr>
              <w:ind w:left="54"/>
            </w:pPr>
            <w:r>
              <w:t xml:space="preserve">ОГРН </w:t>
            </w:r>
            <w:r>
              <w:rPr>
                <w:bCs/>
              </w:rPr>
              <w:t>1105260006301</w:t>
            </w:r>
          </w:p>
          <w:p w14:paraId="14244A7C" w14:textId="77777777" w:rsidR="00D53143" w:rsidRDefault="00671477">
            <w:pPr>
              <w:ind w:left="54"/>
            </w:pPr>
            <w:r>
              <w:t xml:space="preserve">р/с </w:t>
            </w:r>
            <w:r>
              <w:rPr>
                <w:shd w:val="clear" w:color="auto" w:fill="FFFFFF"/>
              </w:rPr>
              <w:t>40702810100000128618</w:t>
            </w:r>
          </w:p>
          <w:p w14:paraId="4F4A2FB1" w14:textId="77777777" w:rsidR="00D53143" w:rsidRDefault="00671477">
            <w:pPr>
              <w:ind w:left="54"/>
              <w:rPr>
                <w:bCs/>
              </w:rPr>
            </w:pPr>
            <w:r>
              <w:rPr>
                <w:bCs/>
              </w:rPr>
              <w:t>Банк ГПБ (АО), г. Москва</w:t>
            </w:r>
          </w:p>
          <w:p w14:paraId="6C147F6D" w14:textId="77777777" w:rsidR="00D53143" w:rsidRDefault="00671477">
            <w:pPr>
              <w:ind w:left="54"/>
              <w:rPr>
                <w:bCs/>
              </w:rPr>
            </w:pPr>
            <w:r>
              <w:t xml:space="preserve">БИК </w:t>
            </w:r>
            <w:r>
              <w:rPr>
                <w:bCs/>
              </w:rPr>
              <w:t>044525823</w:t>
            </w:r>
          </w:p>
          <w:p w14:paraId="6969688A" w14:textId="77777777" w:rsidR="00D53143" w:rsidRDefault="00671477">
            <w:pPr>
              <w:ind w:left="54"/>
            </w:pPr>
            <w:r>
              <w:t xml:space="preserve">к/с </w:t>
            </w:r>
            <w:r>
              <w:rPr>
                <w:bCs/>
              </w:rPr>
              <w:t>30101810200000000823</w:t>
            </w:r>
          </w:p>
          <w:p w14:paraId="0BDC5E5D" w14:textId="77777777" w:rsidR="00D53143" w:rsidRDefault="00671477">
            <w:pPr>
              <w:pStyle w:val="TableParagraph"/>
              <w:ind w:left="54"/>
            </w:pPr>
            <w:r>
              <w:t>Тел.: +7 (831) 288-88-77;</w:t>
            </w:r>
          </w:p>
          <w:p w14:paraId="201CBC4D" w14:textId="77777777" w:rsidR="00D53143" w:rsidRDefault="00671477">
            <w:pPr>
              <w:ind w:left="54"/>
            </w:pPr>
            <w:r>
              <w:rPr>
                <w:lang w:val="en-US"/>
              </w:rPr>
              <w:t>E</w:t>
            </w:r>
            <w:r>
              <w:t>-</w:t>
            </w:r>
            <w:r>
              <w:rPr>
                <w:lang w:val="en-US"/>
              </w:rPr>
              <w:t>mail</w:t>
            </w:r>
            <w:r>
              <w:t xml:space="preserve">: </w:t>
            </w:r>
            <w:hyperlink r:id="rId8" w:history="1">
              <w:r>
                <w:rPr>
                  <w:rStyle w:val="a6"/>
                  <w:lang w:val="en-US"/>
                </w:rPr>
                <w:t>nn</w:t>
              </w:r>
              <w:r>
                <w:rPr>
                  <w:rStyle w:val="a6"/>
                </w:rPr>
                <w:t>-</w:t>
              </w:r>
              <w:r>
                <w:rPr>
                  <w:rStyle w:val="a6"/>
                  <w:lang w:val="en-US"/>
                </w:rPr>
                <w:t>info</w:t>
              </w:r>
              <w:r>
                <w:rPr>
                  <w:rStyle w:val="a6"/>
                </w:rPr>
                <w:t>@</w:t>
              </w:r>
              <w:r>
                <w:rPr>
                  <w:rStyle w:val="a6"/>
                  <w:lang w:val="en-US"/>
                </w:rPr>
                <w:t>citymatic</w:t>
              </w:r>
              <w:r>
                <w:rPr>
                  <w:rStyle w:val="a6"/>
                </w:rPr>
                <w:t>.</w:t>
              </w:r>
              <w:proofErr w:type="spellStart"/>
              <w:r>
                <w:rPr>
                  <w:rStyle w:val="a6"/>
                  <w:lang w:val="en-US"/>
                </w:rPr>
                <w:t>ru</w:t>
              </w:r>
              <w:proofErr w:type="spellEnd"/>
            </w:hyperlink>
            <w:r>
              <w:t xml:space="preserve">                     </w:t>
            </w:r>
          </w:p>
          <w:p w14:paraId="09709764" w14:textId="77777777" w:rsidR="00D53143" w:rsidRDefault="00D53143">
            <w:pPr>
              <w:widowControl w:val="0"/>
              <w:tabs>
                <w:tab w:val="left" w:pos="851"/>
              </w:tabs>
              <w:suppressAutoHyphens w:val="0"/>
              <w:ind w:right="-211"/>
              <w:jc w:val="both"/>
              <w:rPr>
                <w:b/>
                <w:bCs/>
              </w:rPr>
            </w:pPr>
          </w:p>
          <w:p w14:paraId="3F6C7A65" w14:textId="7DAB0986" w:rsidR="00D53143" w:rsidRDefault="00007168">
            <w:pPr>
              <w:widowControl w:val="0"/>
              <w:tabs>
                <w:tab w:val="left" w:pos="851"/>
              </w:tabs>
              <w:suppressAutoHyphens w:val="0"/>
              <w:ind w:left="34" w:right="-211"/>
              <w:jc w:val="both"/>
              <w:rPr>
                <w:b/>
                <w:bCs/>
              </w:rPr>
            </w:pPr>
            <w:r w:rsidRPr="00007168">
              <w:rPr>
                <w:b/>
                <w:bCs/>
              </w:rPr>
              <w:t>ВРИО генерального директора</w:t>
            </w:r>
          </w:p>
          <w:p w14:paraId="3FA04ED5" w14:textId="77777777" w:rsidR="00D53143" w:rsidRDefault="00D53143">
            <w:pPr>
              <w:widowControl w:val="0"/>
              <w:tabs>
                <w:tab w:val="left" w:pos="851"/>
              </w:tabs>
              <w:suppressAutoHyphens w:val="0"/>
              <w:ind w:left="34" w:right="-211"/>
              <w:jc w:val="both"/>
              <w:rPr>
                <w:b/>
                <w:bCs/>
              </w:rPr>
            </w:pPr>
          </w:p>
          <w:p w14:paraId="03FD0891" w14:textId="77777777" w:rsidR="00D53143" w:rsidRDefault="00D53143">
            <w:pPr>
              <w:widowControl w:val="0"/>
              <w:tabs>
                <w:tab w:val="left" w:pos="851"/>
              </w:tabs>
              <w:suppressAutoHyphens w:val="0"/>
              <w:ind w:left="34" w:right="-211"/>
              <w:jc w:val="both"/>
              <w:rPr>
                <w:b/>
                <w:bCs/>
              </w:rPr>
            </w:pPr>
          </w:p>
          <w:p w14:paraId="1D3E4538" w14:textId="1FC8C21F" w:rsidR="00D53143" w:rsidRDefault="00671477">
            <w:pPr>
              <w:widowControl w:val="0"/>
              <w:tabs>
                <w:tab w:val="left" w:pos="851"/>
              </w:tabs>
              <w:suppressAutoHyphens w:val="0"/>
              <w:ind w:right="-211"/>
              <w:jc w:val="both"/>
            </w:pPr>
            <w:r>
              <w:rPr>
                <w:b/>
                <w:bCs/>
              </w:rPr>
              <w:t>________________/</w:t>
            </w:r>
            <w:r w:rsidR="00D27B40">
              <w:rPr>
                <w:b/>
                <w:bCs/>
              </w:rPr>
              <w:t xml:space="preserve"> </w:t>
            </w:r>
            <w:r w:rsidR="00007168" w:rsidRPr="00007168">
              <w:rPr>
                <w:b/>
                <w:bCs/>
              </w:rPr>
              <w:t>А.А. Купцов</w:t>
            </w:r>
            <w:r w:rsidR="00D27B40">
              <w:rPr>
                <w:b/>
                <w:bCs/>
              </w:rPr>
              <w:t xml:space="preserve"> </w:t>
            </w:r>
            <w:r>
              <w:rPr>
                <w:b/>
                <w:bCs/>
              </w:rPr>
              <w:t>/</w:t>
            </w:r>
          </w:p>
        </w:tc>
      </w:tr>
    </w:tbl>
    <w:p w14:paraId="01508136" w14:textId="77777777" w:rsidR="00D53143" w:rsidRDefault="00D53143">
      <w:pPr>
        <w:sectPr w:rsidR="00D53143">
          <w:footerReference w:type="default" r:id="rId9"/>
          <w:pgSz w:w="11906" w:h="16838"/>
          <w:pgMar w:top="1134" w:right="851" w:bottom="1134" w:left="1418" w:header="0" w:footer="0" w:gutter="0"/>
          <w:cols w:space="720"/>
          <w:formProt w:val="0"/>
          <w:docGrid w:linePitch="600" w:charSpace="32768"/>
        </w:sectPr>
      </w:pPr>
    </w:p>
    <w:p w14:paraId="0879949E" w14:textId="77777777" w:rsidR="00D53143" w:rsidRDefault="00671477">
      <w:pPr>
        <w:tabs>
          <w:tab w:val="left" w:pos="851"/>
        </w:tabs>
        <w:suppressAutoHyphens w:val="0"/>
        <w:ind w:left="5954" w:right="285"/>
        <w:jc w:val="right"/>
        <w:rPr>
          <w:b/>
          <w:bCs/>
        </w:rPr>
      </w:pPr>
      <w:r>
        <w:rPr>
          <w:b/>
          <w:bCs/>
        </w:rPr>
        <w:lastRenderedPageBreak/>
        <w:t xml:space="preserve">Приложение № 1 </w:t>
      </w:r>
    </w:p>
    <w:p w14:paraId="3B471404" w14:textId="74CD401F" w:rsidR="00D53143" w:rsidRDefault="00671477">
      <w:pPr>
        <w:tabs>
          <w:tab w:val="left" w:pos="851"/>
        </w:tabs>
        <w:suppressAutoHyphens w:val="0"/>
        <w:ind w:left="5954" w:right="285"/>
        <w:jc w:val="right"/>
        <w:rPr>
          <w:b/>
          <w:bCs/>
        </w:rPr>
      </w:pPr>
      <w:r>
        <w:rPr>
          <w:b/>
          <w:bCs/>
        </w:rPr>
        <w:t>к Договору поставки № _____от «__</w:t>
      </w:r>
      <w:proofErr w:type="gramStart"/>
      <w:r>
        <w:rPr>
          <w:b/>
          <w:bCs/>
        </w:rPr>
        <w:t>_»_</w:t>
      </w:r>
      <w:proofErr w:type="gramEnd"/>
      <w:r>
        <w:rPr>
          <w:b/>
          <w:bCs/>
        </w:rPr>
        <w:t>________202</w:t>
      </w:r>
      <w:r w:rsidR="00D27B40">
        <w:rPr>
          <w:b/>
          <w:bCs/>
        </w:rPr>
        <w:t>5</w:t>
      </w:r>
      <w:r>
        <w:rPr>
          <w:b/>
          <w:bCs/>
        </w:rPr>
        <w:t xml:space="preserve"> г.</w:t>
      </w:r>
    </w:p>
    <w:p w14:paraId="30D7BFA6" w14:textId="77777777" w:rsidR="00D53143" w:rsidRDefault="00D53143">
      <w:pPr>
        <w:tabs>
          <w:tab w:val="left" w:pos="851"/>
        </w:tabs>
        <w:suppressAutoHyphens w:val="0"/>
        <w:ind w:right="285"/>
        <w:rPr>
          <w:b/>
          <w:bCs/>
        </w:rPr>
      </w:pPr>
    </w:p>
    <w:p w14:paraId="5FE00B89" w14:textId="77777777" w:rsidR="00D53143" w:rsidRDefault="00671477">
      <w:pPr>
        <w:ind w:left="142"/>
        <w:jc w:val="center"/>
        <w:rPr>
          <w:b/>
        </w:rPr>
      </w:pPr>
      <w:r>
        <w:rPr>
          <w:b/>
        </w:rPr>
        <w:t xml:space="preserve">Спецификация </w:t>
      </w:r>
    </w:p>
    <w:p w14:paraId="31276482" w14:textId="77777777" w:rsidR="00D53143" w:rsidRDefault="00671477">
      <w:pPr>
        <w:widowControl w:val="0"/>
        <w:ind w:left="142"/>
        <w:jc w:val="center"/>
        <w:rPr>
          <w:b/>
        </w:rPr>
      </w:pPr>
      <w:r>
        <w:rPr>
          <w:b/>
        </w:rPr>
        <w:t xml:space="preserve">на поставку </w:t>
      </w:r>
      <w:r>
        <w:rPr>
          <w:b/>
          <w:color w:val="000000"/>
          <w:lang w:eastAsia="ru-RU"/>
        </w:rPr>
        <w:t>щебня известнякового</w:t>
      </w:r>
      <w:r>
        <w:rPr>
          <w:b/>
        </w:rPr>
        <w:t xml:space="preserve"> </w:t>
      </w:r>
    </w:p>
    <w:p w14:paraId="4F478B9E" w14:textId="77777777" w:rsidR="00D53143" w:rsidRDefault="00D53143">
      <w:pPr>
        <w:tabs>
          <w:tab w:val="left" w:pos="9477"/>
          <w:tab w:val="right" w:pos="15451"/>
        </w:tabs>
        <w:ind w:left="142"/>
        <w:rPr>
          <w:b/>
          <w:bCs/>
        </w:rPr>
      </w:pPr>
    </w:p>
    <w:p w14:paraId="06C415AD" w14:textId="09B53747" w:rsidR="00D53143" w:rsidRDefault="00671477">
      <w:pPr>
        <w:tabs>
          <w:tab w:val="left" w:pos="9477"/>
          <w:tab w:val="right" w:pos="15451"/>
        </w:tabs>
        <w:ind w:left="142"/>
        <w:rPr>
          <w:b/>
        </w:rPr>
      </w:pPr>
      <w:r>
        <w:t xml:space="preserve">г. Нижний Новгород                                                                             </w:t>
      </w:r>
      <w:proofErr w:type="gramStart"/>
      <w:r>
        <w:t xml:space="preserve">   «</w:t>
      </w:r>
      <w:proofErr w:type="gramEnd"/>
      <w:r>
        <w:t>___» ____________    202</w:t>
      </w:r>
      <w:r w:rsidR="00D27B40">
        <w:t>5</w:t>
      </w:r>
      <w:r>
        <w:t>г.</w:t>
      </w:r>
    </w:p>
    <w:p w14:paraId="2B804931" w14:textId="77777777" w:rsidR="00D53143" w:rsidRDefault="00D53143">
      <w:pPr>
        <w:tabs>
          <w:tab w:val="left" w:pos="1418"/>
        </w:tabs>
        <w:ind w:firstLine="709"/>
        <w:jc w:val="both"/>
        <w:rPr>
          <w:b/>
        </w:rPr>
      </w:pPr>
    </w:p>
    <w:p w14:paraId="7384B13E" w14:textId="7B121C1E" w:rsidR="00D53143" w:rsidRDefault="00671477">
      <w:pPr>
        <w:tabs>
          <w:tab w:val="left" w:pos="1418"/>
        </w:tabs>
        <w:ind w:firstLine="709"/>
        <w:jc w:val="both"/>
        <w:rPr>
          <w:b/>
          <w:bCs/>
        </w:rPr>
      </w:pPr>
      <w:r>
        <w:rPr>
          <w:b/>
        </w:rPr>
        <w:t>Акционерное общество «Ситиматик – Нижний Новгород» (АО «Ситиматик – Нижний Новгород»),</w:t>
      </w:r>
      <w:r>
        <w:t xml:space="preserve"> именуемое в дальнейшем </w:t>
      </w:r>
      <w:r>
        <w:rPr>
          <w:b/>
        </w:rPr>
        <w:t>«Покупатель»</w:t>
      </w:r>
      <w:r>
        <w:t xml:space="preserve">, </w:t>
      </w:r>
      <w:r w:rsidR="00007168" w:rsidRPr="00007168">
        <w:t>в лице временно исполняющего обязанности генерального директора Купцова Александра Александровича, действующего на основании Устава</w:t>
      </w:r>
      <w:r>
        <w:t xml:space="preserve">, с одной стороны, и </w:t>
      </w:r>
    </w:p>
    <w:p w14:paraId="44908C90" w14:textId="77777777" w:rsidR="00D53143" w:rsidRDefault="00671477">
      <w:pPr>
        <w:widowControl w:val="0"/>
        <w:ind w:firstLine="709"/>
        <w:jc w:val="both"/>
        <w:rPr>
          <w:b/>
          <w:bCs/>
        </w:rPr>
      </w:pPr>
      <w:r>
        <w:rPr>
          <w:b/>
          <w:bCs/>
          <w:u w:color="1381D7"/>
          <w:shd w:val="clear" w:color="auto" w:fill="FFFFFF"/>
        </w:rPr>
        <w:t>_____________________________________________________</w:t>
      </w:r>
      <w:r>
        <w:t xml:space="preserve">, именуемое в дальнейшем </w:t>
      </w:r>
      <w:r>
        <w:rPr>
          <w:b/>
          <w:bCs/>
        </w:rPr>
        <w:t>«Поставщик»</w:t>
      </w:r>
      <w:r>
        <w:t>, в лице _________________________________________</w:t>
      </w:r>
      <w:r>
        <w:rPr>
          <w:u w:color="1381D7"/>
          <w:shd w:val="clear" w:color="auto" w:fill="FFFFFF"/>
        </w:rPr>
        <w:t>, действующего на основании _________</w:t>
      </w:r>
      <w:r>
        <w:t xml:space="preserve">, с другой стороны, согласовали настоящую Спецификацию о нижеследующем: </w:t>
      </w:r>
    </w:p>
    <w:p w14:paraId="786D3FA9" w14:textId="77777777" w:rsidR="00D53143" w:rsidRDefault="00D53143">
      <w:pPr>
        <w:ind w:firstLine="709"/>
        <w:jc w:val="both"/>
        <w:rPr>
          <w:b/>
          <w:bCs/>
        </w:rPr>
      </w:pPr>
    </w:p>
    <w:p w14:paraId="12301DF3" w14:textId="77777777" w:rsidR="00D53143" w:rsidRDefault="00671477">
      <w:pPr>
        <w:numPr>
          <w:ilvl w:val="0"/>
          <w:numId w:val="7"/>
        </w:numPr>
        <w:suppressAutoHyphens w:val="0"/>
        <w:ind w:left="0" w:firstLine="709"/>
        <w:rPr>
          <w:b/>
          <w:bCs/>
        </w:rPr>
      </w:pPr>
      <w:r>
        <w:t>Товаром по настоящему Договору является:</w:t>
      </w:r>
    </w:p>
    <w:tbl>
      <w:tblPr>
        <w:tblW w:w="10620" w:type="dxa"/>
        <w:tblInd w:w="-34" w:type="dxa"/>
        <w:tblLayout w:type="fixed"/>
        <w:tblLook w:val="04A0" w:firstRow="1" w:lastRow="0" w:firstColumn="1" w:lastColumn="0" w:noHBand="0" w:noVBand="1"/>
      </w:tblPr>
      <w:tblGrid>
        <w:gridCol w:w="596"/>
        <w:gridCol w:w="2428"/>
        <w:gridCol w:w="2177"/>
        <w:gridCol w:w="2153"/>
        <w:gridCol w:w="1632"/>
        <w:gridCol w:w="1634"/>
      </w:tblGrid>
      <w:tr w:rsidR="00D53143" w14:paraId="555B3902" w14:textId="77777777">
        <w:trPr>
          <w:trHeight w:val="1082"/>
        </w:trPr>
        <w:tc>
          <w:tcPr>
            <w:tcW w:w="596" w:type="dxa"/>
            <w:tcBorders>
              <w:top w:val="single" w:sz="4" w:space="0" w:color="000000"/>
              <w:left w:val="single" w:sz="4" w:space="0" w:color="000000"/>
              <w:bottom w:val="single" w:sz="4" w:space="0" w:color="000000"/>
              <w:right w:val="single" w:sz="4" w:space="0" w:color="000000"/>
            </w:tcBorders>
            <w:vAlign w:val="center"/>
          </w:tcPr>
          <w:p w14:paraId="5AF9A7F3" w14:textId="77777777" w:rsidR="00D53143" w:rsidRDefault="00671477">
            <w:pPr>
              <w:widowControl w:val="0"/>
              <w:ind w:right="567" w:firstLine="680"/>
              <w:jc w:val="center"/>
              <w:rPr>
                <w:b/>
              </w:rPr>
            </w:pPr>
            <w:r>
              <w:rPr>
                <w:b/>
              </w:rPr>
              <w:t>№ п/п</w:t>
            </w:r>
          </w:p>
        </w:tc>
        <w:tc>
          <w:tcPr>
            <w:tcW w:w="2428" w:type="dxa"/>
            <w:tcBorders>
              <w:top w:val="single" w:sz="4" w:space="0" w:color="000000"/>
              <w:left w:val="single" w:sz="4" w:space="0" w:color="000000"/>
              <w:bottom w:val="single" w:sz="4" w:space="0" w:color="000000"/>
              <w:right w:val="single" w:sz="4" w:space="0" w:color="000000"/>
            </w:tcBorders>
            <w:vAlign w:val="center"/>
          </w:tcPr>
          <w:p w14:paraId="36AD09B8" w14:textId="77777777" w:rsidR="00D53143" w:rsidRDefault="00671477">
            <w:pPr>
              <w:widowControl w:val="0"/>
              <w:rPr>
                <w:b/>
              </w:rPr>
            </w:pPr>
            <w:r>
              <w:rPr>
                <w:b/>
              </w:rPr>
              <w:t>Наименование Товара</w:t>
            </w:r>
          </w:p>
        </w:tc>
        <w:tc>
          <w:tcPr>
            <w:tcW w:w="2177" w:type="dxa"/>
            <w:tcBorders>
              <w:top w:val="single" w:sz="4" w:space="0" w:color="000000"/>
              <w:left w:val="single" w:sz="4" w:space="0" w:color="000000"/>
              <w:bottom w:val="single" w:sz="4" w:space="0" w:color="000000"/>
              <w:right w:val="single" w:sz="4" w:space="0" w:color="000000"/>
            </w:tcBorders>
          </w:tcPr>
          <w:p w14:paraId="275A95A9" w14:textId="77777777" w:rsidR="00D53143" w:rsidRDefault="00D53143">
            <w:pPr>
              <w:widowControl w:val="0"/>
              <w:jc w:val="center"/>
              <w:rPr>
                <w:b/>
              </w:rPr>
            </w:pPr>
          </w:p>
          <w:p w14:paraId="592C489D" w14:textId="77777777" w:rsidR="00D53143" w:rsidRDefault="00671477">
            <w:pPr>
              <w:widowControl w:val="0"/>
              <w:jc w:val="center"/>
              <w:rPr>
                <w:b/>
              </w:rPr>
            </w:pPr>
            <w:r>
              <w:rPr>
                <w:b/>
              </w:rPr>
              <w:t>Ед. изм.</w:t>
            </w:r>
          </w:p>
        </w:tc>
        <w:tc>
          <w:tcPr>
            <w:tcW w:w="2153" w:type="dxa"/>
            <w:tcBorders>
              <w:top w:val="single" w:sz="4" w:space="0" w:color="000000"/>
              <w:left w:val="single" w:sz="4" w:space="0" w:color="000000"/>
              <w:bottom w:val="single" w:sz="4" w:space="0" w:color="000000"/>
              <w:right w:val="single" w:sz="4" w:space="0" w:color="000000"/>
            </w:tcBorders>
            <w:vAlign w:val="center"/>
          </w:tcPr>
          <w:p w14:paraId="12EA8F2C" w14:textId="77777777" w:rsidR="00D53143" w:rsidRDefault="00671477">
            <w:pPr>
              <w:widowControl w:val="0"/>
              <w:jc w:val="center"/>
              <w:rPr>
                <w:b/>
              </w:rPr>
            </w:pPr>
            <w:r>
              <w:rPr>
                <w:b/>
              </w:rPr>
              <w:t>Кол-во</w:t>
            </w:r>
          </w:p>
        </w:tc>
        <w:tc>
          <w:tcPr>
            <w:tcW w:w="1632" w:type="dxa"/>
            <w:tcBorders>
              <w:top w:val="single" w:sz="4" w:space="0" w:color="000000"/>
              <w:left w:val="single" w:sz="4" w:space="0" w:color="000000"/>
              <w:bottom w:val="single" w:sz="4" w:space="0" w:color="000000"/>
              <w:right w:val="single" w:sz="4" w:space="0" w:color="000000"/>
            </w:tcBorders>
            <w:vAlign w:val="center"/>
          </w:tcPr>
          <w:p w14:paraId="4B83402F" w14:textId="77777777" w:rsidR="00D53143" w:rsidRDefault="00671477">
            <w:pPr>
              <w:widowControl w:val="0"/>
              <w:rPr>
                <w:b/>
              </w:rPr>
            </w:pPr>
            <w:r>
              <w:rPr>
                <w:b/>
                <w:sz w:val="22"/>
                <w:szCs w:val="22"/>
              </w:rPr>
              <w:t>Цена за единицу Товара с НДС 20%/НДС не облагается (основание ________), руб.</w:t>
            </w:r>
          </w:p>
        </w:tc>
        <w:tc>
          <w:tcPr>
            <w:tcW w:w="1634" w:type="dxa"/>
            <w:tcBorders>
              <w:top w:val="single" w:sz="4" w:space="0" w:color="000000"/>
              <w:left w:val="single" w:sz="4" w:space="0" w:color="000000"/>
              <w:bottom w:val="single" w:sz="4" w:space="0" w:color="000000"/>
              <w:right w:val="single" w:sz="4" w:space="0" w:color="000000"/>
            </w:tcBorders>
            <w:vAlign w:val="center"/>
          </w:tcPr>
          <w:p w14:paraId="05422392" w14:textId="77777777" w:rsidR="00D53143" w:rsidRDefault="00671477">
            <w:pPr>
              <w:widowControl w:val="0"/>
              <w:rPr>
                <w:b/>
              </w:rPr>
            </w:pPr>
            <w:r>
              <w:rPr>
                <w:b/>
                <w:sz w:val="22"/>
                <w:szCs w:val="22"/>
              </w:rPr>
              <w:t>Стоимость, с НДС 20%/НДС не облагается (основание ________), руб.</w:t>
            </w:r>
          </w:p>
        </w:tc>
      </w:tr>
      <w:tr w:rsidR="00D53143" w14:paraId="009B4362" w14:textId="77777777">
        <w:trPr>
          <w:trHeight w:val="854"/>
        </w:trPr>
        <w:tc>
          <w:tcPr>
            <w:tcW w:w="596" w:type="dxa"/>
            <w:tcBorders>
              <w:top w:val="single" w:sz="4" w:space="0" w:color="000000"/>
              <w:left w:val="single" w:sz="4" w:space="0" w:color="000000"/>
              <w:bottom w:val="single" w:sz="4" w:space="0" w:color="auto"/>
              <w:right w:val="single" w:sz="4" w:space="0" w:color="000000"/>
            </w:tcBorders>
            <w:vAlign w:val="center"/>
          </w:tcPr>
          <w:p w14:paraId="27A6D892" w14:textId="77777777" w:rsidR="00D53143" w:rsidRDefault="00671477">
            <w:pPr>
              <w:widowControl w:val="0"/>
              <w:ind w:right="170"/>
              <w:jc w:val="center"/>
              <w:rPr>
                <w:b/>
                <w:bCs/>
              </w:rPr>
            </w:pPr>
            <w:r>
              <w:t>1.</w:t>
            </w:r>
          </w:p>
        </w:tc>
        <w:tc>
          <w:tcPr>
            <w:tcW w:w="2428" w:type="dxa"/>
            <w:tcBorders>
              <w:top w:val="single" w:sz="4" w:space="0" w:color="000000"/>
              <w:left w:val="single" w:sz="4" w:space="0" w:color="000000"/>
              <w:bottom w:val="single" w:sz="4" w:space="0" w:color="auto"/>
              <w:right w:val="single" w:sz="4" w:space="0" w:color="000000"/>
            </w:tcBorders>
          </w:tcPr>
          <w:p w14:paraId="46CF2085" w14:textId="77777777" w:rsidR="00D53143" w:rsidRDefault="00671477">
            <w:pPr>
              <w:widowControl w:val="0"/>
              <w:rPr>
                <w:b/>
                <w:bCs/>
              </w:rPr>
            </w:pPr>
            <w:r>
              <w:t>Щебень известняковый фракции 20 – 40 мм.</w:t>
            </w:r>
          </w:p>
        </w:tc>
        <w:tc>
          <w:tcPr>
            <w:tcW w:w="2177" w:type="dxa"/>
            <w:tcBorders>
              <w:top w:val="single" w:sz="4" w:space="0" w:color="000000"/>
              <w:left w:val="single" w:sz="4" w:space="0" w:color="000000"/>
              <w:bottom w:val="single" w:sz="4" w:space="0" w:color="auto"/>
              <w:right w:val="single" w:sz="4" w:space="0" w:color="000000"/>
            </w:tcBorders>
          </w:tcPr>
          <w:p w14:paraId="131F7319" w14:textId="77777777" w:rsidR="00D53143" w:rsidRDefault="00671477">
            <w:pPr>
              <w:widowControl w:val="0"/>
              <w:jc w:val="center"/>
              <w:rPr>
                <w:b/>
                <w:bCs/>
              </w:rPr>
            </w:pPr>
            <w:proofErr w:type="spellStart"/>
            <w:r>
              <w:t>тн</w:t>
            </w:r>
            <w:proofErr w:type="spellEnd"/>
            <w:r>
              <w:t>.</w:t>
            </w:r>
          </w:p>
        </w:tc>
        <w:tc>
          <w:tcPr>
            <w:tcW w:w="2153" w:type="dxa"/>
            <w:tcBorders>
              <w:top w:val="single" w:sz="4" w:space="0" w:color="000000"/>
              <w:left w:val="single" w:sz="4" w:space="0" w:color="000000"/>
              <w:bottom w:val="single" w:sz="4" w:space="0" w:color="auto"/>
              <w:right w:val="single" w:sz="4" w:space="0" w:color="000000"/>
            </w:tcBorders>
          </w:tcPr>
          <w:p w14:paraId="388F4553" w14:textId="066F6596" w:rsidR="00D53143" w:rsidRDefault="00D27B40">
            <w:pPr>
              <w:widowControl w:val="0"/>
              <w:ind w:firstLine="709"/>
              <w:rPr>
                <w:b/>
                <w:bCs/>
              </w:rPr>
            </w:pPr>
            <w:r>
              <w:rPr>
                <w:b/>
                <w:bCs/>
              </w:rPr>
              <w:t>120</w:t>
            </w:r>
          </w:p>
        </w:tc>
        <w:tc>
          <w:tcPr>
            <w:tcW w:w="1632" w:type="dxa"/>
            <w:tcBorders>
              <w:top w:val="single" w:sz="4" w:space="0" w:color="000000"/>
              <w:left w:val="single" w:sz="4" w:space="0" w:color="000000"/>
              <w:bottom w:val="single" w:sz="4" w:space="0" w:color="auto"/>
              <w:right w:val="single" w:sz="4" w:space="0" w:color="000000"/>
            </w:tcBorders>
          </w:tcPr>
          <w:p w14:paraId="6B634051" w14:textId="77777777" w:rsidR="00D53143" w:rsidRDefault="00D53143">
            <w:pPr>
              <w:widowControl w:val="0"/>
              <w:jc w:val="center"/>
              <w:rPr>
                <w:b/>
                <w:bCs/>
              </w:rPr>
            </w:pPr>
          </w:p>
        </w:tc>
        <w:tc>
          <w:tcPr>
            <w:tcW w:w="1634" w:type="dxa"/>
            <w:tcBorders>
              <w:top w:val="single" w:sz="4" w:space="0" w:color="000000"/>
              <w:left w:val="single" w:sz="4" w:space="0" w:color="000000"/>
              <w:bottom w:val="single" w:sz="4" w:space="0" w:color="auto"/>
              <w:right w:val="single" w:sz="4" w:space="0" w:color="000000"/>
            </w:tcBorders>
            <w:vAlign w:val="center"/>
          </w:tcPr>
          <w:p w14:paraId="59A741FC" w14:textId="77777777" w:rsidR="00D53143" w:rsidRDefault="00D53143">
            <w:pPr>
              <w:widowControl w:val="0"/>
              <w:jc w:val="center"/>
              <w:rPr>
                <w:b/>
                <w:bCs/>
              </w:rPr>
            </w:pPr>
          </w:p>
        </w:tc>
      </w:tr>
      <w:tr w:rsidR="00D53143" w14:paraId="2BD450C2" w14:textId="77777777">
        <w:trPr>
          <w:trHeight w:val="592"/>
        </w:trPr>
        <w:tc>
          <w:tcPr>
            <w:tcW w:w="7354" w:type="dxa"/>
            <w:gridSpan w:val="4"/>
            <w:tcBorders>
              <w:top w:val="single" w:sz="4" w:space="0" w:color="000000"/>
              <w:left w:val="single" w:sz="4" w:space="0" w:color="000000"/>
              <w:bottom w:val="single" w:sz="4" w:space="0" w:color="auto"/>
              <w:right w:val="single" w:sz="4" w:space="0" w:color="000000"/>
            </w:tcBorders>
          </w:tcPr>
          <w:p w14:paraId="31492301" w14:textId="77777777" w:rsidR="00D53143" w:rsidRDefault="00D53143">
            <w:pPr>
              <w:widowControl w:val="0"/>
              <w:ind w:firstLine="709"/>
              <w:jc w:val="right"/>
              <w:rPr>
                <w:b/>
              </w:rPr>
            </w:pPr>
          </w:p>
          <w:p w14:paraId="5DD09FF9" w14:textId="77777777" w:rsidR="00D53143" w:rsidRDefault="00671477">
            <w:pPr>
              <w:widowControl w:val="0"/>
              <w:ind w:firstLine="709"/>
              <w:jc w:val="right"/>
              <w:rPr>
                <w:b/>
                <w:bCs/>
              </w:rPr>
            </w:pPr>
            <w:r>
              <w:rPr>
                <w:b/>
                <w:bCs/>
                <w:color w:val="000000"/>
                <w:sz w:val="22"/>
                <w:szCs w:val="22"/>
                <w:lang w:eastAsia="ru-RU"/>
              </w:rPr>
              <w:t>Итого с НДС, руб.</w:t>
            </w:r>
          </w:p>
        </w:tc>
        <w:tc>
          <w:tcPr>
            <w:tcW w:w="1632" w:type="dxa"/>
            <w:tcBorders>
              <w:top w:val="single" w:sz="4" w:space="0" w:color="000000"/>
              <w:left w:val="single" w:sz="4" w:space="0" w:color="000000"/>
              <w:bottom w:val="single" w:sz="4" w:space="0" w:color="auto"/>
              <w:right w:val="single" w:sz="4" w:space="0" w:color="000000"/>
            </w:tcBorders>
            <w:vAlign w:val="center"/>
          </w:tcPr>
          <w:p w14:paraId="2795FFA8" w14:textId="77777777" w:rsidR="00D53143" w:rsidRDefault="00D53143">
            <w:pPr>
              <w:widowControl w:val="0"/>
              <w:ind w:firstLine="709"/>
              <w:jc w:val="center"/>
              <w:rPr>
                <w:b/>
                <w:bCs/>
              </w:rPr>
            </w:pPr>
          </w:p>
        </w:tc>
        <w:tc>
          <w:tcPr>
            <w:tcW w:w="1634" w:type="dxa"/>
            <w:tcBorders>
              <w:top w:val="single" w:sz="4" w:space="0" w:color="000000"/>
              <w:left w:val="single" w:sz="4" w:space="0" w:color="000000"/>
              <w:bottom w:val="single" w:sz="4" w:space="0" w:color="auto"/>
              <w:right w:val="single" w:sz="4" w:space="0" w:color="000000"/>
            </w:tcBorders>
            <w:vAlign w:val="center"/>
          </w:tcPr>
          <w:p w14:paraId="407D8E99" w14:textId="77777777" w:rsidR="00D53143" w:rsidRDefault="00D53143">
            <w:pPr>
              <w:widowControl w:val="0"/>
              <w:jc w:val="center"/>
              <w:rPr>
                <w:b/>
                <w:bCs/>
              </w:rPr>
            </w:pPr>
          </w:p>
        </w:tc>
      </w:tr>
      <w:tr w:rsidR="00D53143" w14:paraId="057796F4" w14:textId="77777777">
        <w:trPr>
          <w:trHeight w:val="617"/>
        </w:trPr>
        <w:tc>
          <w:tcPr>
            <w:tcW w:w="7354" w:type="dxa"/>
            <w:gridSpan w:val="4"/>
            <w:tcBorders>
              <w:top w:val="single" w:sz="4" w:space="0" w:color="auto"/>
              <w:left w:val="single" w:sz="4" w:space="0" w:color="000000"/>
              <w:bottom w:val="single" w:sz="4" w:space="0" w:color="000000"/>
              <w:right w:val="single" w:sz="4" w:space="0" w:color="000000"/>
            </w:tcBorders>
          </w:tcPr>
          <w:p w14:paraId="0B2AFFC4" w14:textId="77777777" w:rsidR="00D53143" w:rsidRDefault="00D53143">
            <w:pPr>
              <w:widowControl w:val="0"/>
              <w:ind w:firstLine="709"/>
              <w:jc w:val="right"/>
              <w:rPr>
                <w:b/>
                <w:sz w:val="22"/>
                <w:szCs w:val="22"/>
              </w:rPr>
            </w:pPr>
          </w:p>
          <w:p w14:paraId="0BA2BB27" w14:textId="77777777" w:rsidR="00D53143" w:rsidRDefault="00671477">
            <w:pPr>
              <w:widowControl w:val="0"/>
              <w:ind w:firstLine="709"/>
              <w:jc w:val="right"/>
              <w:rPr>
                <w:b/>
              </w:rPr>
            </w:pPr>
            <w:r>
              <w:rPr>
                <w:b/>
                <w:sz w:val="22"/>
                <w:szCs w:val="22"/>
              </w:rPr>
              <w:t>В т.ч. НДС 20%, руб.</w:t>
            </w:r>
          </w:p>
        </w:tc>
        <w:tc>
          <w:tcPr>
            <w:tcW w:w="1632" w:type="dxa"/>
            <w:tcBorders>
              <w:top w:val="single" w:sz="4" w:space="0" w:color="auto"/>
              <w:left w:val="single" w:sz="4" w:space="0" w:color="000000"/>
              <w:bottom w:val="single" w:sz="4" w:space="0" w:color="000000"/>
              <w:right w:val="single" w:sz="4" w:space="0" w:color="000000"/>
            </w:tcBorders>
            <w:vAlign w:val="center"/>
          </w:tcPr>
          <w:p w14:paraId="7CF27C70" w14:textId="77777777" w:rsidR="00D53143" w:rsidRDefault="00D53143">
            <w:pPr>
              <w:widowControl w:val="0"/>
              <w:ind w:firstLine="709"/>
              <w:jc w:val="center"/>
              <w:rPr>
                <w:b/>
                <w:bCs/>
              </w:rPr>
            </w:pPr>
          </w:p>
        </w:tc>
        <w:tc>
          <w:tcPr>
            <w:tcW w:w="1634" w:type="dxa"/>
            <w:tcBorders>
              <w:top w:val="single" w:sz="4" w:space="0" w:color="auto"/>
              <w:left w:val="single" w:sz="4" w:space="0" w:color="000000"/>
              <w:bottom w:val="single" w:sz="4" w:space="0" w:color="000000"/>
              <w:right w:val="single" w:sz="4" w:space="0" w:color="000000"/>
            </w:tcBorders>
            <w:vAlign w:val="center"/>
          </w:tcPr>
          <w:p w14:paraId="7D9CDA82" w14:textId="77777777" w:rsidR="00D53143" w:rsidRDefault="00D53143">
            <w:pPr>
              <w:widowControl w:val="0"/>
              <w:jc w:val="center"/>
            </w:pPr>
          </w:p>
        </w:tc>
      </w:tr>
    </w:tbl>
    <w:p w14:paraId="57E6CD81" w14:textId="77777777" w:rsidR="00D53143" w:rsidRDefault="00D53143">
      <w:pPr>
        <w:ind w:firstLine="709"/>
        <w:jc w:val="both"/>
        <w:rPr>
          <w:b/>
          <w:bCs/>
        </w:rPr>
      </w:pPr>
    </w:p>
    <w:p w14:paraId="4C66B6EA" w14:textId="77777777" w:rsidR="00D53143" w:rsidRDefault="00671477">
      <w:pPr>
        <w:pStyle w:val="afc"/>
        <w:numPr>
          <w:ilvl w:val="0"/>
          <w:numId w:val="7"/>
        </w:numPr>
        <w:suppressAutoHyphens w:val="0"/>
        <w:jc w:val="both"/>
        <w:rPr>
          <w:b/>
          <w:bCs/>
        </w:rPr>
      </w:pPr>
      <w:r>
        <w:t xml:space="preserve">Условия поставки Товара: </w:t>
      </w:r>
    </w:p>
    <w:p w14:paraId="1B83FBD0" w14:textId="5C8C3AF2" w:rsidR="00D53143" w:rsidRDefault="00007168" w:rsidP="00007168">
      <w:pPr>
        <w:widowControl w:val="0"/>
        <w:tabs>
          <w:tab w:val="left" w:pos="0"/>
        </w:tabs>
        <w:suppressAutoHyphens w:val="0"/>
        <w:ind w:left="709"/>
        <w:jc w:val="both"/>
        <w:rPr>
          <w:b/>
          <w:bCs/>
        </w:rPr>
      </w:pPr>
      <w:r>
        <w:t>2.</w:t>
      </w:r>
      <w:r w:rsidR="00D27B40">
        <w:t xml:space="preserve">1. </w:t>
      </w:r>
      <w:r w:rsidRPr="00007168">
        <w:t>Товар поставляется силами и средствами Поставщика. Стоимость доставки включена в стоимость Товара и осуществляется до склада Покупателя по следующему адресу:</w:t>
      </w:r>
      <w:r w:rsidR="00671477">
        <w:t xml:space="preserve"> </w:t>
      </w:r>
    </w:p>
    <w:p w14:paraId="4E12BB47" w14:textId="78946252" w:rsidR="00D53143" w:rsidRDefault="00007168">
      <w:pPr>
        <w:suppressAutoHyphens w:val="0"/>
        <w:ind w:firstLine="709"/>
        <w:jc w:val="both"/>
      </w:pPr>
      <w:r>
        <w:t xml:space="preserve">- </w:t>
      </w:r>
      <w:r w:rsidR="00671477">
        <w:t>ПУ Балахна - Нижегородская область, г. Балахна, территория Сахаровские болота, полигон ТБО, земельный участок № 8 (ориентир – Балахна, ул</w:t>
      </w:r>
      <w:r>
        <w:t>.</w:t>
      </w:r>
      <w:r w:rsidR="00671477">
        <w:t xml:space="preserve"> Вокзальная,34) – </w:t>
      </w:r>
      <w:r w:rsidR="00D27B40">
        <w:t>12</w:t>
      </w:r>
      <w:r w:rsidR="00671477">
        <w:t>0 тонн, фракция 20-40 мм.</w:t>
      </w:r>
    </w:p>
    <w:p w14:paraId="3FA76C8F" w14:textId="77777777" w:rsidR="00D53143" w:rsidRDefault="00671477">
      <w:pPr>
        <w:numPr>
          <w:ilvl w:val="0"/>
          <w:numId w:val="7"/>
        </w:numPr>
        <w:tabs>
          <w:tab w:val="left" w:pos="1134"/>
        </w:tabs>
        <w:suppressAutoHyphens w:val="0"/>
        <w:ind w:left="0" w:firstLine="709"/>
        <w:jc w:val="both"/>
        <w:outlineLvl w:val="1"/>
        <w:rPr>
          <w:b/>
          <w:bCs/>
        </w:rPr>
      </w:pPr>
      <w:r>
        <w:rPr>
          <w:rFonts w:eastAsia="Calibri"/>
        </w:rPr>
        <w:t xml:space="preserve">Срок поставки Товара: </w:t>
      </w:r>
      <w:r>
        <w:t xml:space="preserve">в течение 7 (семи) рабочих дней с даты заключения договора. </w:t>
      </w:r>
    </w:p>
    <w:p w14:paraId="14FC74A8" w14:textId="77777777" w:rsidR="00D53143" w:rsidRDefault="00671477">
      <w:pPr>
        <w:numPr>
          <w:ilvl w:val="0"/>
          <w:numId w:val="7"/>
        </w:numPr>
        <w:suppressAutoHyphens w:val="0"/>
        <w:ind w:left="0" w:firstLine="709"/>
        <w:jc w:val="both"/>
        <w:rPr>
          <w:i/>
        </w:rPr>
      </w:pPr>
      <w:r>
        <w:rPr>
          <w:rFonts w:eastAsia="Calibri"/>
        </w:rPr>
        <w:t xml:space="preserve">Условия оплаты Товара: </w:t>
      </w:r>
      <w:r>
        <w:t>в течение 7 (семи) рабочих дней с даты приемки Товара на основании подписанных уполномоченными представителями Сторон товарной накладной (форма ТОРГ 12) или УПД путем перечисления денежных средств на расчетный счет Поставщика, на основании выставленного счета на оплату.</w:t>
      </w:r>
      <w:r>
        <w:rPr>
          <w:iCs/>
        </w:rPr>
        <w:t xml:space="preserve"> </w:t>
      </w:r>
    </w:p>
    <w:p w14:paraId="3414082E" w14:textId="77777777" w:rsidR="00D53143" w:rsidRDefault="00671477">
      <w:pPr>
        <w:numPr>
          <w:ilvl w:val="0"/>
          <w:numId w:val="7"/>
        </w:numPr>
        <w:suppressAutoHyphens w:val="0"/>
        <w:ind w:left="0" w:firstLine="709"/>
        <w:jc w:val="both"/>
        <w:rPr>
          <w:i/>
        </w:rPr>
      </w:pPr>
      <w:r>
        <w:lastRenderedPageBreak/>
        <w:t xml:space="preserve">Стоимость Товара, поставляемого в соответствии с настоящей Спецификацией составляет _________________ (___________) рублей ___ копеек без учета НДС, </w:t>
      </w:r>
      <w:r>
        <w:rPr>
          <w:i/>
          <w:iCs/>
        </w:rPr>
        <w:t>НДС в размере______ %, что составляет ___________ (____________) рублей ____ копеек, итого с учетом НДС _____________, ____ руб. (____________) рублей ____ копеек.</w:t>
      </w:r>
      <w:r>
        <w:rPr>
          <w:rStyle w:val="a4"/>
          <w:i/>
          <w:iCs/>
        </w:rPr>
        <w:footnoteReference w:id="2"/>
      </w:r>
      <w:r>
        <w:rPr>
          <w:bCs/>
        </w:rPr>
        <w:t>.</w:t>
      </w:r>
    </w:p>
    <w:p w14:paraId="7F8A9A8F" w14:textId="77777777" w:rsidR="00D53143" w:rsidRDefault="00671477">
      <w:pPr>
        <w:numPr>
          <w:ilvl w:val="0"/>
          <w:numId w:val="7"/>
        </w:numPr>
        <w:suppressAutoHyphens w:val="0"/>
        <w:ind w:left="0" w:firstLine="709"/>
        <w:jc w:val="both"/>
        <w:rPr>
          <w:bCs/>
        </w:rPr>
      </w:pPr>
      <w:r>
        <w:t xml:space="preserve">Гарантийный срок на поставляемый Товар устанавливается равным сроку, установленному заводом-изготовителем данного Товара. Течение гарантийного срока начинается с момента подписания </w:t>
      </w:r>
      <w:r>
        <w:rPr>
          <w:bCs/>
        </w:rPr>
        <w:t xml:space="preserve">Покупателем </w:t>
      </w:r>
      <w:r>
        <w:rPr>
          <w:bCs/>
          <w:szCs w:val="20"/>
        </w:rPr>
        <w:t xml:space="preserve">товаросопроводительных и </w:t>
      </w:r>
      <w:proofErr w:type="spellStart"/>
      <w:r>
        <w:rPr>
          <w:bCs/>
          <w:szCs w:val="20"/>
        </w:rPr>
        <w:t>товаропередаточных</w:t>
      </w:r>
      <w:proofErr w:type="spellEnd"/>
      <w:r>
        <w:rPr>
          <w:bCs/>
          <w:szCs w:val="20"/>
        </w:rPr>
        <w:t xml:space="preserve"> </w:t>
      </w:r>
      <w:r>
        <w:rPr>
          <w:bCs/>
        </w:rPr>
        <w:t>документов</w:t>
      </w:r>
      <w:r>
        <w:t>.</w:t>
      </w:r>
    </w:p>
    <w:p w14:paraId="03585597" w14:textId="77777777" w:rsidR="00D53143" w:rsidRDefault="00D53143">
      <w:pPr>
        <w:ind w:left="142"/>
        <w:jc w:val="both"/>
        <w:rPr>
          <w:b/>
          <w:bCs/>
        </w:rPr>
      </w:pPr>
    </w:p>
    <w:tbl>
      <w:tblPr>
        <w:tblW w:w="5000" w:type="pct"/>
        <w:tblLayout w:type="fixed"/>
        <w:tblLook w:val="04A0" w:firstRow="1" w:lastRow="0" w:firstColumn="1" w:lastColumn="0" w:noHBand="0" w:noVBand="1"/>
      </w:tblPr>
      <w:tblGrid>
        <w:gridCol w:w="4962"/>
        <w:gridCol w:w="5100"/>
      </w:tblGrid>
      <w:tr w:rsidR="00D53143" w14:paraId="27CA25B2" w14:textId="77777777">
        <w:tc>
          <w:tcPr>
            <w:tcW w:w="4962" w:type="dxa"/>
            <w:shd w:val="clear" w:color="auto" w:fill="auto"/>
          </w:tcPr>
          <w:p w14:paraId="6ED83C39" w14:textId="77777777" w:rsidR="00D53143" w:rsidRDefault="00671477">
            <w:pPr>
              <w:widowControl w:val="0"/>
              <w:tabs>
                <w:tab w:val="left" w:pos="851"/>
              </w:tabs>
              <w:suppressAutoHyphens w:val="0"/>
              <w:ind w:right="285"/>
              <w:rPr>
                <w:rFonts w:eastAsia="Calibri"/>
                <w:b/>
                <w:bCs/>
              </w:rPr>
            </w:pPr>
            <w:r>
              <w:rPr>
                <w:lang w:eastAsia="en-GB"/>
              </w:rPr>
              <w:tab/>
            </w:r>
            <w:r>
              <w:rPr>
                <w:rFonts w:eastAsia="Calibri"/>
                <w:b/>
                <w:bCs/>
              </w:rPr>
              <w:t>Поставщик:</w:t>
            </w:r>
          </w:p>
          <w:p w14:paraId="788B43A6" w14:textId="77777777" w:rsidR="00D53143" w:rsidRDefault="00D53143">
            <w:pPr>
              <w:widowControl w:val="0"/>
              <w:tabs>
                <w:tab w:val="left" w:pos="851"/>
              </w:tabs>
              <w:suppressAutoHyphens w:val="0"/>
              <w:ind w:right="285"/>
              <w:rPr>
                <w:rFonts w:eastAsia="Calibri"/>
                <w:b/>
                <w:bCs/>
              </w:rPr>
            </w:pPr>
          </w:p>
        </w:tc>
        <w:tc>
          <w:tcPr>
            <w:tcW w:w="5099" w:type="dxa"/>
            <w:shd w:val="clear" w:color="auto" w:fill="auto"/>
          </w:tcPr>
          <w:p w14:paraId="11AF3BB5" w14:textId="77777777" w:rsidR="00D53143" w:rsidRDefault="00671477">
            <w:pPr>
              <w:widowControl w:val="0"/>
              <w:tabs>
                <w:tab w:val="left" w:pos="851"/>
              </w:tabs>
              <w:suppressAutoHyphens w:val="0"/>
              <w:ind w:right="285"/>
              <w:rPr>
                <w:rFonts w:eastAsia="Calibri"/>
                <w:b/>
                <w:bCs/>
              </w:rPr>
            </w:pPr>
            <w:r>
              <w:rPr>
                <w:rFonts w:eastAsia="Calibri"/>
                <w:b/>
                <w:bCs/>
              </w:rPr>
              <w:t>Покупатель:</w:t>
            </w:r>
          </w:p>
          <w:p w14:paraId="0A9240BC" w14:textId="77777777" w:rsidR="00D53143" w:rsidRDefault="00671477">
            <w:pPr>
              <w:widowControl w:val="0"/>
              <w:tabs>
                <w:tab w:val="left" w:pos="851"/>
              </w:tabs>
              <w:suppressAutoHyphens w:val="0"/>
              <w:ind w:right="285"/>
              <w:rPr>
                <w:rFonts w:eastAsia="Calibri"/>
                <w:b/>
                <w:bCs/>
              </w:rPr>
            </w:pPr>
            <w:r>
              <w:rPr>
                <w:rFonts w:eastAsia="Calibri"/>
                <w:b/>
                <w:bCs/>
              </w:rPr>
              <w:t>АО «Ситиматик – Нижний Новгород»</w:t>
            </w:r>
          </w:p>
        </w:tc>
      </w:tr>
      <w:tr w:rsidR="00D53143" w14:paraId="7DFE02D0" w14:textId="77777777">
        <w:tc>
          <w:tcPr>
            <w:tcW w:w="4962" w:type="dxa"/>
            <w:shd w:val="clear" w:color="auto" w:fill="auto"/>
          </w:tcPr>
          <w:p w14:paraId="1114D663" w14:textId="77777777" w:rsidR="00D53143" w:rsidRDefault="00D53143">
            <w:pPr>
              <w:widowControl w:val="0"/>
              <w:suppressLineNumbers/>
              <w:rPr>
                <w:color w:val="000000"/>
                <w:shd w:val="clear" w:color="auto" w:fill="FFFFFF"/>
              </w:rPr>
            </w:pPr>
          </w:p>
          <w:p w14:paraId="67715AB2" w14:textId="77777777" w:rsidR="00D53143" w:rsidRDefault="00D53143">
            <w:pPr>
              <w:widowControl w:val="0"/>
              <w:suppressLineNumbers/>
              <w:rPr>
                <w:color w:val="000000"/>
                <w:shd w:val="clear" w:color="auto" w:fill="FFFFFF"/>
              </w:rPr>
            </w:pPr>
          </w:p>
          <w:p w14:paraId="02B14A7D" w14:textId="77777777" w:rsidR="00D53143" w:rsidRDefault="00D53143">
            <w:pPr>
              <w:widowControl w:val="0"/>
              <w:tabs>
                <w:tab w:val="left" w:pos="851"/>
              </w:tabs>
              <w:suppressAutoHyphens w:val="0"/>
              <w:ind w:left="34" w:right="-211"/>
              <w:jc w:val="both"/>
              <w:rPr>
                <w:b/>
                <w:bCs/>
                <w:i/>
                <w:iCs/>
                <w:color w:val="000000"/>
                <w:shd w:val="clear" w:color="auto" w:fill="FFFFFF"/>
              </w:rPr>
            </w:pPr>
          </w:p>
          <w:p w14:paraId="66835F7F" w14:textId="77777777" w:rsidR="00D53143" w:rsidRDefault="00671477">
            <w:pPr>
              <w:widowControl w:val="0"/>
              <w:tabs>
                <w:tab w:val="left" w:pos="851"/>
              </w:tabs>
              <w:suppressAutoHyphens w:val="0"/>
              <w:ind w:left="34" w:right="-211"/>
              <w:jc w:val="both"/>
              <w:rPr>
                <w:b/>
                <w:bCs/>
              </w:rPr>
            </w:pPr>
            <w:r>
              <w:rPr>
                <w:b/>
                <w:bCs/>
                <w:color w:val="000000"/>
                <w:shd w:val="clear" w:color="auto" w:fill="FFFFFF"/>
              </w:rPr>
              <w:t>_____________________/</w:t>
            </w:r>
            <w:r>
              <w:t xml:space="preserve"> </w:t>
            </w:r>
            <w:r>
              <w:rPr>
                <w:b/>
                <w:bCs/>
                <w:color w:val="000000"/>
                <w:shd w:val="clear" w:color="auto" w:fill="FFFFFF"/>
              </w:rPr>
              <w:t>_________ /</w:t>
            </w:r>
          </w:p>
          <w:p w14:paraId="58F36CEB" w14:textId="77777777" w:rsidR="00D53143" w:rsidRDefault="00D53143">
            <w:pPr>
              <w:widowControl w:val="0"/>
              <w:tabs>
                <w:tab w:val="left" w:pos="851"/>
              </w:tabs>
              <w:suppressAutoHyphens w:val="0"/>
              <w:ind w:right="285"/>
              <w:jc w:val="center"/>
              <w:rPr>
                <w:rFonts w:eastAsia="Calibri"/>
                <w:b/>
                <w:bCs/>
              </w:rPr>
            </w:pPr>
          </w:p>
        </w:tc>
        <w:tc>
          <w:tcPr>
            <w:tcW w:w="5099" w:type="dxa"/>
            <w:shd w:val="clear" w:color="auto" w:fill="auto"/>
          </w:tcPr>
          <w:p w14:paraId="0DA665CA" w14:textId="77777777" w:rsidR="00D53143" w:rsidRDefault="00D53143">
            <w:pPr>
              <w:widowControl w:val="0"/>
              <w:tabs>
                <w:tab w:val="left" w:pos="851"/>
              </w:tabs>
              <w:suppressAutoHyphens w:val="0"/>
              <w:ind w:left="34" w:right="-211"/>
              <w:jc w:val="both"/>
              <w:rPr>
                <w:b/>
                <w:bCs/>
              </w:rPr>
            </w:pPr>
          </w:p>
          <w:p w14:paraId="439BB7DF" w14:textId="7F54E238" w:rsidR="00D53143" w:rsidRDefault="00007168">
            <w:pPr>
              <w:widowControl w:val="0"/>
              <w:tabs>
                <w:tab w:val="left" w:pos="851"/>
              </w:tabs>
              <w:suppressAutoHyphens w:val="0"/>
              <w:ind w:left="34" w:right="-211"/>
              <w:jc w:val="both"/>
              <w:rPr>
                <w:b/>
                <w:bCs/>
              </w:rPr>
            </w:pPr>
            <w:r w:rsidRPr="00007168">
              <w:rPr>
                <w:b/>
                <w:bCs/>
              </w:rPr>
              <w:t>ВРИО генерального директора</w:t>
            </w:r>
          </w:p>
          <w:p w14:paraId="47E9B669" w14:textId="77777777" w:rsidR="00D53143" w:rsidRDefault="00D53143">
            <w:pPr>
              <w:widowControl w:val="0"/>
              <w:tabs>
                <w:tab w:val="left" w:pos="851"/>
              </w:tabs>
              <w:suppressAutoHyphens w:val="0"/>
              <w:ind w:right="-211"/>
              <w:jc w:val="both"/>
              <w:rPr>
                <w:b/>
                <w:bCs/>
              </w:rPr>
            </w:pPr>
          </w:p>
          <w:p w14:paraId="6C07B029" w14:textId="17CFB761" w:rsidR="00D53143" w:rsidRDefault="00671477">
            <w:pPr>
              <w:widowControl w:val="0"/>
              <w:tabs>
                <w:tab w:val="left" w:pos="851"/>
              </w:tabs>
              <w:suppressAutoHyphens w:val="0"/>
              <w:ind w:right="285"/>
              <w:rPr>
                <w:rFonts w:eastAsia="Calibri"/>
                <w:b/>
                <w:bCs/>
              </w:rPr>
            </w:pPr>
            <w:r>
              <w:rPr>
                <w:b/>
                <w:bCs/>
              </w:rPr>
              <w:t>________________/</w:t>
            </w:r>
            <w:r w:rsidR="00D27B40">
              <w:rPr>
                <w:b/>
                <w:bCs/>
              </w:rPr>
              <w:t xml:space="preserve"> </w:t>
            </w:r>
            <w:r w:rsidR="00007168" w:rsidRPr="00007168">
              <w:rPr>
                <w:b/>
                <w:bCs/>
              </w:rPr>
              <w:t>А.А. Купцов</w:t>
            </w:r>
            <w:r w:rsidR="00D27B40">
              <w:rPr>
                <w:b/>
                <w:bCs/>
              </w:rPr>
              <w:t xml:space="preserve"> </w:t>
            </w:r>
            <w:r>
              <w:rPr>
                <w:b/>
                <w:bCs/>
              </w:rPr>
              <w:t>/</w:t>
            </w:r>
            <w:bookmarkStart w:id="9" w:name="_Hlk36804123"/>
            <w:bookmarkStart w:id="10" w:name="_Hlk36803235"/>
            <w:bookmarkEnd w:id="9"/>
            <w:bookmarkEnd w:id="10"/>
          </w:p>
        </w:tc>
      </w:tr>
    </w:tbl>
    <w:p w14:paraId="14BED163" w14:textId="77777777" w:rsidR="00D53143" w:rsidRDefault="00D53143">
      <w:pPr>
        <w:sectPr w:rsidR="00D53143">
          <w:footerReference w:type="default" r:id="rId10"/>
          <w:pgSz w:w="11906" w:h="16838"/>
          <w:pgMar w:top="1134" w:right="851" w:bottom="1134" w:left="993" w:header="0" w:footer="720" w:gutter="0"/>
          <w:cols w:space="720"/>
          <w:formProt w:val="0"/>
          <w:docGrid w:linePitch="600" w:charSpace="32768"/>
        </w:sectPr>
      </w:pPr>
    </w:p>
    <w:p w14:paraId="77738520" w14:textId="77777777" w:rsidR="00D53143" w:rsidRDefault="00D53143">
      <w:pPr>
        <w:rPr>
          <w:lang w:eastAsia="ru-RU"/>
        </w:rPr>
      </w:pPr>
    </w:p>
    <w:p w14:paraId="25C70560" w14:textId="77777777" w:rsidR="00D53143" w:rsidRDefault="00671477">
      <w:pPr>
        <w:tabs>
          <w:tab w:val="left" w:pos="851"/>
        </w:tabs>
        <w:suppressAutoHyphens w:val="0"/>
        <w:ind w:right="285"/>
        <w:jc w:val="right"/>
        <w:rPr>
          <w:b/>
        </w:rPr>
      </w:pPr>
      <w:r>
        <w:rPr>
          <w:b/>
        </w:rPr>
        <w:t>Приложение № 2</w:t>
      </w:r>
    </w:p>
    <w:p w14:paraId="5F260B51" w14:textId="4A5B4F96" w:rsidR="00D53143" w:rsidRDefault="00671477">
      <w:pPr>
        <w:suppressAutoHyphens w:val="0"/>
        <w:snapToGrid w:val="0"/>
        <w:spacing w:after="160"/>
        <w:ind w:right="-72"/>
        <w:contextualSpacing/>
        <w:jc w:val="right"/>
        <w:rPr>
          <w:b/>
        </w:rPr>
      </w:pPr>
      <w:r>
        <w:rPr>
          <w:b/>
        </w:rPr>
        <w:t>к Договору поставки №__от __202</w:t>
      </w:r>
      <w:r w:rsidR="00D27B40">
        <w:rPr>
          <w:b/>
        </w:rPr>
        <w:t>5</w:t>
      </w:r>
      <w:r>
        <w:rPr>
          <w:b/>
        </w:rPr>
        <w:t xml:space="preserve"> г.</w:t>
      </w:r>
    </w:p>
    <w:p w14:paraId="518CFB4A" w14:textId="77777777" w:rsidR="00D53143" w:rsidRDefault="00D53143">
      <w:pPr>
        <w:suppressAutoHyphens w:val="0"/>
        <w:snapToGrid w:val="0"/>
        <w:spacing w:after="160"/>
        <w:ind w:right="-72"/>
        <w:contextualSpacing/>
        <w:jc w:val="center"/>
        <w:rPr>
          <w:b/>
        </w:rPr>
      </w:pPr>
    </w:p>
    <w:p w14:paraId="2891300F" w14:textId="77777777" w:rsidR="00D53143" w:rsidRDefault="00671477">
      <w:pPr>
        <w:suppressAutoHyphens w:val="0"/>
        <w:snapToGrid w:val="0"/>
        <w:spacing w:after="160"/>
        <w:ind w:right="-72"/>
        <w:contextualSpacing/>
        <w:jc w:val="center"/>
        <w:rPr>
          <w:b/>
        </w:rPr>
      </w:pPr>
      <w:r>
        <w:rPr>
          <w:b/>
        </w:rPr>
        <w:t>ФОРМА</w:t>
      </w:r>
    </w:p>
    <w:p w14:paraId="64ED71AF" w14:textId="77777777" w:rsidR="00D53143" w:rsidRDefault="00D53143">
      <w:pPr>
        <w:suppressAutoHyphens w:val="0"/>
        <w:snapToGrid w:val="0"/>
        <w:spacing w:after="160"/>
        <w:ind w:right="-72"/>
        <w:contextualSpacing/>
        <w:jc w:val="center"/>
        <w:rPr>
          <w:b/>
        </w:rPr>
      </w:pPr>
    </w:p>
    <w:p w14:paraId="042F364C" w14:textId="77777777" w:rsidR="00D53143" w:rsidRDefault="00671477">
      <w:pPr>
        <w:suppressAutoHyphens w:val="0"/>
        <w:snapToGrid w:val="0"/>
        <w:spacing w:after="160"/>
        <w:ind w:right="-72"/>
        <w:contextualSpacing/>
        <w:jc w:val="center"/>
        <w:rPr>
          <w:b/>
        </w:rPr>
      </w:pPr>
      <w:r>
        <w:rPr>
          <w:b/>
        </w:rPr>
        <w:t>Акт</w:t>
      </w:r>
    </w:p>
    <w:p w14:paraId="2242AE6B" w14:textId="77777777" w:rsidR="00D53143" w:rsidRDefault="00671477">
      <w:pPr>
        <w:suppressAutoHyphens w:val="0"/>
        <w:snapToGrid w:val="0"/>
        <w:spacing w:after="160"/>
        <w:ind w:right="-72"/>
        <w:contextualSpacing/>
        <w:jc w:val="center"/>
        <w:rPr>
          <w:b/>
        </w:rPr>
      </w:pPr>
      <w:r>
        <w:rPr>
          <w:b/>
        </w:rPr>
        <w:t>об установлении расхождений по количеству и (или) качеству Товара</w:t>
      </w:r>
    </w:p>
    <w:p w14:paraId="732A0A2C" w14:textId="77777777" w:rsidR="00D53143" w:rsidRDefault="00D53143">
      <w:pPr>
        <w:suppressAutoHyphens w:val="0"/>
        <w:snapToGrid w:val="0"/>
        <w:spacing w:after="160"/>
        <w:ind w:right="-72"/>
        <w:contextualSpacing/>
        <w:jc w:val="both"/>
        <w:rPr>
          <w:b/>
          <w:bCs/>
        </w:rPr>
      </w:pPr>
    </w:p>
    <w:p w14:paraId="2ED528E1" w14:textId="3C2AC338" w:rsidR="00D53143" w:rsidRDefault="00671477">
      <w:pPr>
        <w:suppressAutoHyphens w:val="0"/>
        <w:snapToGrid w:val="0"/>
        <w:spacing w:after="160"/>
        <w:ind w:right="-72"/>
        <w:contextualSpacing/>
        <w:jc w:val="both"/>
        <w:rPr>
          <w:b/>
          <w:bCs/>
        </w:rPr>
      </w:pPr>
      <w:r>
        <w:t>г.</w:t>
      </w:r>
      <w:r w:rsidR="00D27B40">
        <w:t xml:space="preserve"> </w:t>
      </w:r>
      <w:proofErr w:type="spellStart"/>
      <w:r>
        <w:t>Н.Новгород</w:t>
      </w:r>
      <w:proofErr w:type="spellEnd"/>
      <w:r>
        <w:t xml:space="preserve">                                                                                                    </w:t>
      </w:r>
      <w:proofErr w:type="gramStart"/>
      <w:r>
        <w:t xml:space="preserve">   «</w:t>
      </w:r>
      <w:proofErr w:type="gramEnd"/>
      <w:r>
        <w:t>__»___________202</w:t>
      </w:r>
      <w:r w:rsidR="00D27B40">
        <w:t>5</w:t>
      </w:r>
      <w:r>
        <w:t xml:space="preserve"> г.</w:t>
      </w:r>
    </w:p>
    <w:p w14:paraId="428E12FC" w14:textId="77777777" w:rsidR="00D53143" w:rsidRDefault="00D53143">
      <w:pPr>
        <w:suppressAutoHyphens w:val="0"/>
        <w:snapToGrid w:val="0"/>
        <w:spacing w:after="160"/>
        <w:ind w:right="-72"/>
        <w:contextualSpacing/>
        <w:jc w:val="both"/>
        <w:rPr>
          <w:b/>
          <w:bCs/>
        </w:rPr>
      </w:pPr>
    </w:p>
    <w:p w14:paraId="5F7B1FD1" w14:textId="77777777" w:rsidR="00D53143" w:rsidRDefault="00671477">
      <w:pPr>
        <w:suppressAutoHyphens w:val="0"/>
        <w:snapToGrid w:val="0"/>
        <w:spacing w:after="160"/>
        <w:ind w:right="-72" w:firstLine="708"/>
        <w:contextualSpacing/>
        <w:jc w:val="both"/>
        <w:rPr>
          <w:b/>
          <w:bCs/>
        </w:rPr>
      </w:pPr>
      <w:r>
        <w:rPr>
          <w:b/>
          <w:bCs/>
        </w:rPr>
        <w:t>_______________________</w:t>
      </w:r>
      <w:r>
        <w:t xml:space="preserve">, именуемое в дальнейшем </w:t>
      </w:r>
      <w:r>
        <w:rPr>
          <w:b/>
          <w:bCs/>
        </w:rPr>
        <w:t>«Поставщик»</w:t>
      </w:r>
      <w:r>
        <w:t xml:space="preserve">, в лице </w:t>
      </w:r>
      <w:bookmarkStart w:id="11" w:name="_Hlk152335894"/>
      <w:r>
        <w:t>__________________, действующего на основании _______</w:t>
      </w:r>
      <w:bookmarkEnd w:id="11"/>
      <w:r>
        <w:t xml:space="preserve">, с одной стороны и </w:t>
      </w:r>
    </w:p>
    <w:p w14:paraId="11807FB4" w14:textId="70BDCB3C" w:rsidR="00D53143" w:rsidRDefault="00671477">
      <w:pPr>
        <w:suppressAutoHyphens w:val="0"/>
        <w:snapToGrid w:val="0"/>
        <w:spacing w:after="160"/>
        <w:ind w:right="-72" w:firstLine="708"/>
        <w:contextualSpacing/>
        <w:jc w:val="both"/>
        <w:rPr>
          <w:b/>
          <w:bCs/>
        </w:rPr>
      </w:pPr>
      <w:r>
        <w:rPr>
          <w:b/>
          <w:bCs/>
        </w:rPr>
        <w:t>АО «Ситиматик – Нижний Новгород»</w:t>
      </w:r>
      <w:r>
        <w:t xml:space="preserve">, именуемое в дальнейшем </w:t>
      </w:r>
      <w:r>
        <w:rPr>
          <w:b/>
          <w:bCs/>
        </w:rPr>
        <w:t>«Покупатель»</w:t>
      </w:r>
      <w:r>
        <w:t xml:space="preserve">, в лице </w:t>
      </w:r>
      <w:bookmarkStart w:id="12" w:name="_Hlk152336018"/>
      <w:r w:rsidR="00D27B40">
        <w:t>_____________________________________</w:t>
      </w:r>
      <w:r>
        <w:t xml:space="preserve">, действующего на основании </w:t>
      </w:r>
      <w:bookmarkEnd w:id="12"/>
      <w:r w:rsidR="00D27B40">
        <w:t>_________</w:t>
      </w:r>
      <w:r>
        <w:t>, с другой стороны, при совместном упоминании именуемые в дальнейшем «Стороны», составили настоящий Акт о нижеследующем:</w:t>
      </w:r>
    </w:p>
    <w:p w14:paraId="09AFC9A7" w14:textId="77777777" w:rsidR="00D53143" w:rsidRDefault="00671477">
      <w:pPr>
        <w:suppressAutoHyphens w:val="0"/>
        <w:snapToGrid w:val="0"/>
        <w:spacing w:after="160"/>
        <w:ind w:right="-72" w:firstLine="708"/>
        <w:contextualSpacing/>
        <w:jc w:val="both"/>
        <w:rPr>
          <w:b/>
          <w:bCs/>
        </w:rPr>
      </w:pPr>
      <w:r>
        <w:t>1. Поставщиком поставлен следующий Товар Покупателю по Договору поставки от «_</w:t>
      </w:r>
      <w:proofErr w:type="gramStart"/>
      <w:r>
        <w:t>_»_</w:t>
      </w:r>
      <w:proofErr w:type="gramEnd"/>
      <w:r>
        <w:t>______________г. № ______:</w:t>
      </w:r>
    </w:p>
    <w:p w14:paraId="37D7B40E" w14:textId="77777777" w:rsidR="00D53143" w:rsidRDefault="00D53143">
      <w:pPr>
        <w:suppressAutoHyphens w:val="0"/>
        <w:snapToGrid w:val="0"/>
        <w:spacing w:after="160"/>
        <w:ind w:right="-72" w:firstLine="708"/>
        <w:contextualSpacing/>
        <w:jc w:val="both"/>
        <w:rPr>
          <w:b/>
          <w:bCs/>
        </w:rPr>
      </w:pPr>
    </w:p>
    <w:tbl>
      <w:tblPr>
        <w:tblW w:w="5000" w:type="pct"/>
        <w:tblLayout w:type="fixed"/>
        <w:tblLook w:val="04A0" w:firstRow="1" w:lastRow="0" w:firstColumn="1" w:lastColumn="0" w:noHBand="0" w:noVBand="1"/>
      </w:tblPr>
      <w:tblGrid>
        <w:gridCol w:w="534"/>
        <w:gridCol w:w="1684"/>
        <w:gridCol w:w="1270"/>
        <w:gridCol w:w="1392"/>
        <w:gridCol w:w="1396"/>
        <w:gridCol w:w="1119"/>
        <w:gridCol w:w="1295"/>
        <w:gridCol w:w="1357"/>
      </w:tblGrid>
      <w:tr w:rsidR="00D53143" w14:paraId="0E7FD547" w14:textId="77777777">
        <w:trPr>
          <w:trHeight w:val="728"/>
        </w:trPr>
        <w:tc>
          <w:tcPr>
            <w:tcW w:w="534" w:type="dxa"/>
            <w:tcBorders>
              <w:top w:val="single" w:sz="6" w:space="0" w:color="000000"/>
              <w:left w:val="single" w:sz="6" w:space="0" w:color="000000"/>
              <w:bottom w:val="single" w:sz="6" w:space="0" w:color="000000"/>
              <w:right w:val="single" w:sz="6" w:space="0" w:color="000000"/>
            </w:tcBorders>
          </w:tcPr>
          <w:p w14:paraId="69235340" w14:textId="77777777" w:rsidR="00D53143" w:rsidRDefault="00671477">
            <w:pPr>
              <w:widowControl w:val="0"/>
              <w:suppressAutoHyphens w:val="0"/>
              <w:snapToGrid w:val="0"/>
              <w:spacing w:after="160"/>
              <w:ind w:right="-72"/>
              <w:contextualSpacing/>
              <w:jc w:val="both"/>
              <w:rPr>
                <w:b/>
                <w:bCs/>
              </w:rPr>
            </w:pPr>
            <w:r>
              <w:t>№ п/п</w:t>
            </w:r>
          </w:p>
        </w:tc>
        <w:tc>
          <w:tcPr>
            <w:tcW w:w="1686" w:type="dxa"/>
            <w:tcBorders>
              <w:top w:val="single" w:sz="6" w:space="0" w:color="000000"/>
              <w:left w:val="single" w:sz="6" w:space="0" w:color="000000"/>
              <w:bottom w:val="single" w:sz="6" w:space="0" w:color="000000"/>
              <w:right w:val="single" w:sz="6" w:space="0" w:color="000000"/>
            </w:tcBorders>
          </w:tcPr>
          <w:p w14:paraId="0B3DBA1C" w14:textId="77777777" w:rsidR="00D53143" w:rsidRDefault="00671477">
            <w:pPr>
              <w:widowControl w:val="0"/>
              <w:suppressAutoHyphens w:val="0"/>
              <w:snapToGrid w:val="0"/>
              <w:spacing w:after="160"/>
              <w:ind w:right="-72"/>
              <w:contextualSpacing/>
              <w:jc w:val="both"/>
              <w:rPr>
                <w:b/>
                <w:bCs/>
              </w:rPr>
            </w:pPr>
            <w:r>
              <w:t>Наименование Товара</w:t>
            </w:r>
          </w:p>
        </w:tc>
        <w:tc>
          <w:tcPr>
            <w:tcW w:w="1272" w:type="dxa"/>
            <w:tcBorders>
              <w:top w:val="single" w:sz="6" w:space="0" w:color="000000"/>
              <w:left w:val="single" w:sz="6" w:space="0" w:color="000000"/>
              <w:bottom w:val="single" w:sz="6" w:space="0" w:color="000000"/>
              <w:right w:val="single" w:sz="6" w:space="0" w:color="000000"/>
            </w:tcBorders>
          </w:tcPr>
          <w:p w14:paraId="5A198150" w14:textId="77777777" w:rsidR="00D53143" w:rsidRDefault="00671477">
            <w:pPr>
              <w:widowControl w:val="0"/>
              <w:suppressAutoHyphens w:val="0"/>
              <w:snapToGrid w:val="0"/>
              <w:spacing w:after="160"/>
              <w:ind w:right="-72"/>
              <w:contextualSpacing/>
              <w:jc w:val="both"/>
              <w:rPr>
                <w:b/>
                <w:bCs/>
              </w:rPr>
            </w:pPr>
            <w:r>
              <w:t>Ед. измерения</w:t>
            </w:r>
          </w:p>
        </w:tc>
        <w:tc>
          <w:tcPr>
            <w:tcW w:w="1394" w:type="dxa"/>
            <w:tcBorders>
              <w:top w:val="single" w:sz="6" w:space="0" w:color="000000"/>
              <w:left w:val="single" w:sz="6" w:space="0" w:color="000000"/>
              <w:bottom w:val="single" w:sz="6" w:space="0" w:color="000000"/>
              <w:right w:val="single" w:sz="6" w:space="0" w:color="000000"/>
            </w:tcBorders>
          </w:tcPr>
          <w:p w14:paraId="1F82BC4C" w14:textId="77777777" w:rsidR="00D53143" w:rsidRDefault="00671477">
            <w:pPr>
              <w:widowControl w:val="0"/>
              <w:suppressAutoHyphens w:val="0"/>
              <w:snapToGrid w:val="0"/>
              <w:spacing w:after="160"/>
              <w:ind w:right="-72"/>
              <w:contextualSpacing/>
              <w:jc w:val="both"/>
              <w:rPr>
                <w:b/>
                <w:bCs/>
              </w:rPr>
            </w:pPr>
            <w:r>
              <w:t>Количество</w:t>
            </w:r>
          </w:p>
        </w:tc>
        <w:tc>
          <w:tcPr>
            <w:tcW w:w="1398" w:type="dxa"/>
            <w:tcBorders>
              <w:top w:val="single" w:sz="6" w:space="0" w:color="000000"/>
              <w:left w:val="single" w:sz="6" w:space="0" w:color="000000"/>
              <w:bottom w:val="single" w:sz="6" w:space="0" w:color="000000"/>
              <w:right w:val="single" w:sz="6" w:space="0" w:color="000000"/>
            </w:tcBorders>
          </w:tcPr>
          <w:p w14:paraId="757E681A" w14:textId="77777777" w:rsidR="00D53143" w:rsidRDefault="00671477">
            <w:pPr>
              <w:widowControl w:val="0"/>
              <w:suppressAutoHyphens w:val="0"/>
              <w:snapToGrid w:val="0"/>
              <w:spacing w:after="160"/>
              <w:ind w:right="-72"/>
              <w:contextualSpacing/>
              <w:jc w:val="both"/>
              <w:rPr>
                <w:b/>
                <w:bCs/>
              </w:rPr>
            </w:pPr>
            <w:r>
              <w:t>Требования к качеству</w:t>
            </w:r>
          </w:p>
        </w:tc>
        <w:tc>
          <w:tcPr>
            <w:tcW w:w="1121" w:type="dxa"/>
            <w:tcBorders>
              <w:top w:val="single" w:sz="6" w:space="0" w:color="000000"/>
              <w:left w:val="single" w:sz="6" w:space="0" w:color="000000"/>
              <w:bottom w:val="single" w:sz="6" w:space="0" w:color="000000"/>
              <w:right w:val="single" w:sz="6" w:space="0" w:color="000000"/>
            </w:tcBorders>
          </w:tcPr>
          <w:p w14:paraId="0D6CAC01" w14:textId="77777777" w:rsidR="00D53143" w:rsidRDefault="00671477">
            <w:pPr>
              <w:widowControl w:val="0"/>
              <w:suppressAutoHyphens w:val="0"/>
              <w:snapToGrid w:val="0"/>
              <w:spacing w:after="160"/>
              <w:ind w:right="-72"/>
              <w:contextualSpacing/>
              <w:jc w:val="both"/>
              <w:rPr>
                <w:b/>
                <w:bCs/>
              </w:rPr>
            </w:pPr>
            <w:r>
              <w:t>Цена за единицу, руб.</w:t>
            </w:r>
          </w:p>
        </w:tc>
        <w:tc>
          <w:tcPr>
            <w:tcW w:w="1297" w:type="dxa"/>
            <w:tcBorders>
              <w:top w:val="single" w:sz="6" w:space="0" w:color="000000"/>
              <w:left w:val="single" w:sz="6" w:space="0" w:color="000000"/>
              <w:bottom w:val="single" w:sz="6" w:space="0" w:color="000000"/>
              <w:right w:val="single" w:sz="6" w:space="0" w:color="000000"/>
            </w:tcBorders>
          </w:tcPr>
          <w:p w14:paraId="1D0F4DE6" w14:textId="77777777" w:rsidR="00D53143" w:rsidRDefault="00671477">
            <w:pPr>
              <w:widowControl w:val="0"/>
              <w:suppressAutoHyphens w:val="0"/>
              <w:snapToGrid w:val="0"/>
              <w:spacing w:after="160"/>
              <w:ind w:right="-72"/>
              <w:contextualSpacing/>
              <w:jc w:val="both"/>
              <w:rPr>
                <w:b/>
                <w:bCs/>
              </w:rPr>
            </w:pPr>
            <w:r>
              <w:t>НДС не облагается</w:t>
            </w:r>
          </w:p>
        </w:tc>
        <w:tc>
          <w:tcPr>
            <w:tcW w:w="1359" w:type="dxa"/>
            <w:tcBorders>
              <w:top w:val="single" w:sz="6" w:space="0" w:color="000000"/>
              <w:left w:val="single" w:sz="6" w:space="0" w:color="000000"/>
              <w:bottom w:val="single" w:sz="6" w:space="0" w:color="000000"/>
              <w:right w:val="single" w:sz="6" w:space="0" w:color="000000"/>
            </w:tcBorders>
          </w:tcPr>
          <w:p w14:paraId="6F2C387C" w14:textId="77777777" w:rsidR="00D53143" w:rsidRDefault="00671477">
            <w:pPr>
              <w:widowControl w:val="0"/>
              <w:suppressAutoHyphens w:val="0"/>
              <w:snapToGrid w:val="0"/>
              <w:spacing w:after="160"/>
              <w:ind w:right="-72"/>
              <w:contextualSpacing/>
              <w:jc w:val="both"/>
              <w:rPr>
                <w:b/>
                <w:bCs/>
              </w:rPr>
            </w:pPr>
            <w:r>
              <w:t>Стоимость, руб.</w:t>
            </w:r>
          </w:p>
        </w:tc>
      </w:tr>
      <w:tr w:rsidR="00D53143" w14:paraId="621CCACB" w14:textId="77777777">
        <w:trPr>
          <w:trHeight w:val="253"/>
        </w:trPr>
        <w:tc>
          <w:tcPr>
            <w:tcW w:w="534" w:type="dxa"/>
            <w:tcBorders>
              <w:top w:val="single" w:sz="6" w:space="0" w:color="000000"/>
              <w:left w:val="single" w:sz="6" w:space="0" w:color="000000"/>
              <w:bottom w:val="single" w:sz="6" w:space="0" w:color="000000"/>
              <w:right w:val="single" w:sz="6" w:space="0" w:color="000000"/>
            </w:tcBorders>
          </w:tcPr>
          <w:p w14:paraId="5925AB61" w14:textId="77777777" w:rsidR="00D53143" w:rsidRDefault="00671477">
            <w:pPr>
              <w:widowControl w:val="0"/>
              <w:suppressAutoHyphens w:val="0"/>
              <w:snapToGrid w:val="0"/>
              <w:spacing w:after="160"/>
              <w:ind w:right="-72"/>
              <w:contextualSpacing/>
              <w:jc w:val="both"/>
              <w:rPr>
                <w:b/>
                <w:bCs/>
              </w:rPr>
            </w:pPr>
            <w:r>
              <w:t>1</w:t>
            </w:r>
          </w:p>
        </w:tc>
        <w:tc>
          <w:tcPr>
            <w:tcW w:w="1686" w:type="dxa"/>
            <w:tcBorders>
              <w:top w:val="single" w:sz="6" w:space="0" w:color="000000"/>
              <w:left w:val="single" w:sz="6" w:space="0" w:color="000000"/>
              <w:bottom w:val="single" w:sz="6" w:space="0" w:color="000000"/>
              <w:right w:val="single" w:sz="6" w:space="0" w:color="000000"/>
            </w:tcBorders>
          </w:tcPr>
          <w:p w14:paraId="152C96FC" w14:textId="77777777" w:rsidR="00D53143" w:rsidRDefault="00D53143">
            <w:pPr>
              <w:widowControl w:val="0"/>
              <w:suppressAutoHyphens w:val="0"/>
              <w:snapToGrid w:val="0"/>
              <w:spacing w:after="160"/>
              <w:ind w:right="-72" w:firstLine="708"/>
              <w:contextualSpacing/>
              <w:jc w:val="both"/>
              <w:rPr>
                <w:b/>
                <w:bCs/>
              </w:rPr>
            </w:pPr>
          </w:p>
        </w:tc>
        <w:tc>
          <w:tcPr>
            <w:tcW w:w="1272" w:type="dxa"/>
            <w:tcBorders>
              <w:top w:val="single" w:sz="6" w:space="0" w:color="000000"/>
              <w:left w:val="single" w:sz="6" w:space="0" w:color="000000"/>
              <w:bottom w:val="single" w:sz="6" w:space="0" w:color="000000"/>
              <w:right w:val="single" w:sz="6" w:space="0" w:color="000000"/>
            </w:tcBorders>
          </w:tcPr>
          <w:p w14:paraId="6AA906DA" w14:textId="77777777" w:rsidR="00D53143" w:rsidRDefault="00D53143">
            <w:pPr>
              <w:widowControl w:val="0"/>
              <w:suppressAutoHyphens w:val="0"/>
              <w:snapToGrid w:val="0"/>
              <w:spacing w:after="160"/>
              <w:ind w:right="-72" w:firstLine="708"/>
              <w:contextualSpacing/>
              <w:jc w:val="both"/>
              <w:rPr>
                <w:b/>
                <w:bCs/>
              </w:rPr>
            </w:pPr>
          </w:p>
        </w:tc>
        <w:tc>
          <w:tcPr>
            <w:tcW w:w="1394" w:type="dxa"/>
            <w:tcBorders>
              <w:top w:val="single" w:sz="6" w:space="0" w:color="000000"/>
              <w:left w:val="single" w:sz="6" w:space="0" w:color="000000"/>
              <w:bottom w:val="single" w:sz="6" w:space="0" w:color="000000"/>
              <w:right w:val="single" w:sz="6" w:space="0" w:color="000000"/>
            </w:tcBorders>
          </w:tcPr>
          <w:p w14:paraId="7178DA12" w14:textId="77777777" w:rsidR="00D53143" w:rsidRDefault="00D53143">
            <w:pPr>
              <w:widowControl w:val="0"/>
              <w:suppressAutoHyphens w:val="0"/>
              <w:snapToGrid w:val="0"/>
              <w:spacing w:after="160"/>
              <w:ind w:right="-72" w:firstLine="708"/>
              <w:contextualSpacing/>
              <w:jc w:val="both"/>
              <w:rPr>
                <w:b/>
                <w:bCs/>
              </w:rPr>
            </w:pPr>
          </w:p>
        </w:tc>
        <w:tc>
          <w:tcPr>
            <w:tcW w:w="1398" w:type="dxa"/>
            <w:tcBorders>
              <w:top w:val="single" w:sz="6" w:space="0" w:color="000000"/>
              <w:left w:val="single" w:sz="6" w:space="0" w:color="000000"/>
              <w:bottom w:val="single" w:sz="6" w:space="0" w:color="000000"/>
              <w:right w:val="single" w:sz="6" w:space="0" w:color="000000"/>
            </w:tcBorders>
          </w:tcPr>
          <w:p w14:paraId="4452CE90" w14:textId="77777777" w:rsidR="00D53143" w:rsidRDefault="00D53143">
            <w:pPr>
              <w:widowControl w:val="0"/>
              <w:suppressAutoHyphens w:val="0"/>
              <w:snapToGrid w:val="0"/>
              <w:spacing w:after="160"/>
              <w:ind w:right="-72" w:firstLine="708"/>
              <w:contextualSpacing/>
              <w:jc w:val="both"/>
              <w:rPr>
                <w:b/>
                <w:bCs/>
              </w:rPr>
            </w:pPr>
          </w:p>
        </w:tc>
        <w:tc>
          <w:tcPr>
            <w:tcW w:w="1121" w:type="dxa"/>
            <w:tcBorders>
              <w:top w:val="single" w:sz="6" w:space="0" w:color="000000"/>
              <w:left w:val="single" w:sz="6" w:space="0" w:color="000000"/>
              <w:bottom w:val="single" w:sz="6" w:space="0" w:color="000000"/>
              <w:right w:val="single" w:sz="6" w:space="0" w:color="000000"/>
            </w:tcBorders>
          </w:tcPr>
          <w:p w14:paraId="37CB450D" w14:textId="77777777" w:rsidR="00D53143" w:rsidRDefault="00D53143">
            <w:pPr>
              <w:widowControl w:val="0"/>
              <w:suppressAutoHyphens w:val="0"/>
              <w:snapToGrid w:val="0"/>
              <w:spacing w:after="160"/>
              <w:ind w:right="-72" w:firstLine="708"/>
              <w:contextualSpacing/>
              <w:jc w:val="both"/>
              <w:rPr>
                <w:b/>
                <w:bCs/>
              </w:rPr>
            </w:pPr>
          </w:p>
        </w:tc>
        <w:tc>
          <w:tcPr>
            <w:tcW w:w="1297" w:type="dxa"/>
            <w:tcBorders>
              <w:top w:val="single" w:sz="6" w:space="0" w:color="000000"/>
              <w:left w:val="single" w:sz="6" w:space="0" w:color="000000"/>
              <w:bottom w:val="single" w:sz="6" w:space="0" w:color="000000"/>
              <w:right w:val="single" w:sz="6" w:space="0" w:color="000000"/>
            </w:tcBorders>
          </w:tcPr>
          <w:p w14:paraId="0C24DC4B" w14:textId="77777777" w:rsidR="00D53143" w:rsidRDefault="00D53143">
            <w:pPr>
              <w:widowControl w:val="0"/>
              <w:suppressAutoHyphens w:val="0"/>
              <w:snapToGrid w:val="0"/>
              <w:spacing w:after="160"/>
              <w:ind w:right="-72" w:firstLine="708"/>
              <w:contextualSpacing/>
              <w:jc w:val="both"/>
              <w:rPr>
                <w:b/>
                <w:bCs/>
              </w:rPr>
            </w:pPr>
          </w:p>
        </w:tc>
        <w:tc>
          <w:tcPr>
            <w:tcW w:w="1359" w:type="dxa"/>
            <w:tcBorders>
              <w:top w:val="single" w:sz="6" w:space="0" w:color="000000"/>
              <w:left w:val="single" w:sz="6" w:space="0" w:color="000000"/>
              <w:bottom w:val="single" w:sz="6" w:space="0" w:color="000000"/>
              <w:right w:val="single" w:sz="6" w:space="0" w:color="000000"/>
            </w:tcBorders>
          </w:tcPr>
          <w:p w14:paraId="7D23D12E" w14:textId="77777777" w:rsidR="00D53143" w:rsidRDefault="00D53143">
            <w:pPr>
              <w:widowControl w:val="0"/>
              <w:suppressAutoHyphens w:val="0"/>
              <w:snapToGrid w:val="0"/>
              <w:spacing w:after="160"/>
              <w:ind w:right="-72" w:firstLine="708"/>
              <w:contextualSpacing/>
              <w:jc w:val="both"/>
              <w:rPr>
                <w:b/>
                <w:bCs/>
              </w:rPr>
            </w:pPr>
          </w:p>
        </w:tc>
      </w:tr>
      <w:tr w:rsidR="00D53143" w14:paraId="761D32F8" w14:textId="77777777">
        <w:trPr>
          <w:trHeight w:val="262"/>
        </w:trPr>
        <w:tc>
          <w:tcPr>
            <w:tcW w:w="534" w:type="dxa"/>
            <w:tcBorders>
              <w:top w:val="single" w:sz="6" w:space="0" w:color="000000"/>
              <w:left w:val="single" w:sz="6" w:space="0" w:color="000000"/>
              <w:bottom w:val="single" w:sz="6" w:space="0" w:color="000000"/>
              <w:right w:val="single" w:sz="6" w:space="0" w:color="000000"/>
            </w:tcBorders>
          </w:tcPr>
          <w:p w14:paraId="059CBBF8" w14:textId="77777777" w:rsidR="00D53143" w:rsidRDefault="00D53143">
            <w:pPr>
              <w:widowControl w:val="0"/>
              <w:suppressAutoHyphens w:val="0"/>
              <w:snapToGrid w:val="0"/>
              <w:spacing w:after="160"/>
              <w:ind w:right="-72" w:firstLine="708"/>
              <w:contextualSpacing/>
              <w:jc w:val="both"/>
              <w:rPr>
                <w:b/>
                <w:bCs/>
              </w:rPr>
            </w:pPr>
          </w:p>
        </w:tc>
        <w:tc>
          <w:tcPr>
            <w:tcW w:w="1686" w:type="dxa"/>
            <w:tcBorders>
              <w:top w:val="single" w:sz="6" w:space="0" w:color="000000"/>
              <w:left w:val="single" w:sz="6" w:space="0" w:color="000000"/>
              <w:bottom w:val="single" w:sz="6" w:space="0" w:color="000000"/>
              <w:right w:val="single" w:sz="6" w:space="0" w:color="000000"/>
            </w:tcBorders>
          </w:tcPr>
          <w:p w14:paraId="68E3D3FC" w14:textId="77777777" w:rsidR="00D53143" w:rsidRDefault="00671477">
            <w:pPr>
              <w:widowControl w:val="0"/>
              <w:suppressAutoHyphens w:val="0"/>
              <w:snapToGrid w:val="0"/>
              <w:spacing w:after="160"/>
              <w:ind w:right="-72"/>
              <w:contextualSpacing/>
              <w:jc w:val="both"/>
              <w:rPr>
                <w:b/>
                <w:bCs/>
              </w:rPr>
            </w:pPr>
            <w:r>
              <w:t>Итого:</w:t>
            </w:r>
          </w:p>
        </w:tc>
        <w:tc>
          <w:tcPr>
            <w:tcW w:w="1272" w:type="dxa"/>
            <w:tcBorders>
              <w:top w:val="single" w:sz="6" w:space="0" w:color="000000"/>
              <w:left w:val="single" w:sz="6" w:space="0" w:color="000000"/>
              <w:bottom w:val="single" w:sz="6" w:space="0" w:color="000000"/>
              <w:right w:val="single" w:sz="6" w:space="0" w:color="000000"/>
            </w:tcBorders>
          </w:tcPr>
          <w:p w14:paraId="074861E9" w14:textId="77777777" w:rsidR="00D53143" w:rsidRDefault="00D53143">
            <w:pPr>
              <w:widowControl w:val="0"/>
              <w:suppressAutoHyphens w:val="0"/>
              <w:snapToGrid w:val="0"/>
              <w:spacing w:after="160"/>
              <w:ind w:right="-72" w:firstLine="708"/>
              <w:contextualSpacing/>
              <w:jc w:val="both"/>
              <w:rPr>
                <w:b/>
                <w:bCs/>
              </w:rPr>
            </w:pPr>
          </w:p>
        </w:tc>
        <w:tc>
          <w:tcPr>
            <w:tcW w:w="1394" w:type="dxa"/>
            <w:tcBorders>
              <w:top w:val="single" w:sz="6" w:space="0" w:color="000000"/>
              <w:left w:val="single" w:sz="6" w:space="0" w:color="000000"/>
              <w:bottom w:val="single" w:sz="6" w:space="0" w:color="000000"/>
              <w:right w:val="single" w:sz="6" w:space="0" w:color="000000"/>
            </w:tcBorders>
          </w:tcPr>
          <w:p w14:paraId="7EE0E8AE" w14:textId="77777777" w:rsidR="00D53143" w:rsidRDefault="00D53143">
            <w:pPr>
              <w:widowControl w:val="0"/>
              <w:suppressAutoHyphens w:val="0"/>
              <w:snapToGrid w:val="0"/>
              <w:spacing w:after="160"/>
              <w:ind w:right="-72" w:firstLine="708"/>
              <w:contextualSpacing/>
              <w:jc w:val="both"/>
              <w:rPr>
                <w:b/>
                <w:bCs/>
              </w:rPr>
            </w:pPr>
          </w:p>
        </w:tc>
        <w:tc>
          <w:tcPr>
            <w:tcW w:w="1398" w:type="dxa"/>
            <w:tcBorders>
              <w:top w:val="single" w:sz="6" w:space="0" w:color="000000"/>
              <w:left w:val="single" w:sz="6" w:space="0" w:color="000000"/>
              <w:bottom w:val="single" w:sz="6" w:space="0" w:color="000000"/>
              <w:right w:val="single" w:sz="6" w:space="0" w:color="000000"/>
            </w:tcBorders>
          </w:tcPr>
          <w:p w14:paraId="154B4E87" w14:textId="77777777" w:rsidR="00D53143" w:rsidRDefault="00D53143">
            <w:pPr>
              <w:widowControl w:val="0"/>
              <w:suppressAutoHyphens w:val="0"/>
              <w:snapToGrid w:val="0"/>
              <w:spacing w:after="160"/>
              <w:ind w:right="-72" w:firstLine="708"/>
              <w:contextualSpacing/>
              <w:jc w:val="both"/>
              <w:rPr>
                <w:b/>
                <w:bCs/>
              </w:rPr>
            </w:pPr>
          </w:p>
        </w:tc>
        <w:tc>
          <w:tcPr>
            <w:tcW w:w="1121" w:type="dxa"/>
            <w:tcBorders>
              <w:top w:val="single" w:sz="6" w:space="0" w:color="000000"/>
              <w:left w:val="single" w:sz="6" w:space="0" w:color="000000"/>
              <w:bottom w:val="single" w:sz="6" w:space="0" w:color="000000"/>
              <w:right w:val="single" w:sz="6" w:space="0" w:color="000000"/>
            </w:tcBorders>
          </w:tcPr>
          <w:p w14:paraId="05105981" w14:textId="77777777" w:rsidR="00D53143" w:rsidRDefault="00D53143">
            <w:pPr>
              <w:widowControl w:val="0"/>
              <w:suppressAutoHyphens w:val="0"/>
              <w:snapToGrid w:val="0"/>
              <w:spacing w:after="160"/>
              <w:ind w:right="-72" w:firstLine="708"/>
              <w:contextualSpacing/>
              <w:jc w:val="both"/>
              <w:rPr>
                <w:b/>
                <w:bCs/>
              </w:rPr>
            </w:pPr>
          </w:p>
        </w:tc>
        <w:tc>
          <w:tcPr>
            <w:tcW w:w="1297" w:type="dxa"/>
            <w:tcBorders>
              <w:top w:val="single" w:sz="6" w:space="0" w:color="000000"/>
              <w:left w:val="single" w:sz="6" w:space="0" w:color="000000"/>
              <w:bottom w:val="single" w:sz="6" w:space="0" w:color="000000"/>
              <w:right w:val="single" w:sz="6" w:space="0" w:color="000000"/>
            </w:tcBorders>
          </w:tcPr>
          <w:p w14:paraId="5F464FC7" w14:textId="77777777" w:rsidR="00D53143" w:rsidRDefault="00D53143">
            <w:pPr>
              <w:widowControl w:val="0"/>
              <w:suppressAutoHyphens w:val="0"/>
              <w:snapToGrid w:val="0"/>
              <w:spacing w:after="160"/>
              <w:ind w:right="-72" w:firstLine="708"/>
              <w:contextualSpacing/>
              <w:jc w:val="both"/>
              <w:rPr>
                <w:b/>
                <w:bCs/>
              </w:rPr>
            </w:pPr>
          </w:p>
        </w:tc>
        <w:tc>
          <w:tcPr>
            <w:tcW w:w="1359" w:type="dxa"/>
            <w:tcBorders>
              <w:top w:val="single" w:sz="6" w:space="0" w:color="000000"/>
              <w:left w:val="single" w:sz="6" w:space="0" w:color="000000"/>
              <w:bottom w:val="single" w:sz="6" w:space="0" w:color="000000"/>
              <w:right w:val="single" w:sz="6" w:space="0" w:color="000000"/>
            </w:tcBorders>
          </w:tcPr>
          <w:p w14:paraId="276F5BB0" w14:textId="77777777" w:rsidR="00D53143" w:rsidRDefault="00D53143">
            <w:pPr>
              <w:widowControl w:val="0"/>
              <w:suppressAutoHyphens w:val="0"/>
              <w:snapToGrid w:val="0"/>
              <w:spacing w:after="160"/>
              <w:ind w:right="-72" w:firstLine="708"/>
              <w:contextualSpacing/>
              <w:jc w:val="both"/>
              <w:rPr>
                <w:b/>
                <w:bCs/>
              </w:rPr>
            </w:pPr>
          </w:p>
        </w:tc>
      </w:tr>
    </w:tbl>
    <w:p w14:paraId="59395199" w14:textId="77777777" w:rsidR="00D53143" w:rsidRDefault="00D53143">
      <w:pPr>
        <w:suppressAutoHyphens w:val="0"/>
        <w:snapToGrid w:val="0"/>
        <w:spacing w:after="160"/>
        <w:ind w:right="-72" w:firstLine="708"/>
        <w:contextualSpacing/>
        <w:jc w:val="both"/>
        <w:rPr>
          <w:b/>
          <w:bCs/>
        </w:rPr>
      </w:pPr>
    </w:p>
    <w:p w14:paraId="06FC3E04" w14:textId="77777777" w:rsidR="00D53143" w:rsidRDefault="00671477">
      <w:pPr>
        <w:suppressAutoHyphens w:val="0"/>
        <w:snapToGrid w:val="0"/>
        <w:spacing w:after="160"/>
        <w:ind w:right="-72" w:firstLine="708"/>
        <w:contextualSpacing/>
        <w:jc w:val="both"/>
        <w:rPr>
          <w:b/>
          <w:bCs/>
        </w:rPr>
      </w:pPr>
      <w:r>
        <w:t>2. В нарушение п. _____ Договора Поставщиком допущено(-ы) следующее(-</w:t>
      </w:r>
      <w:proofErr w:type="spellStart"/>
      <w:r>
        <w:t>ие</w:t>
      </w:r>
      <w:proofErr w:type="spellEnd"/>
      <w:r>
        <w:t>) несоответствие: ____________________________________(поставлен некачественный Товар, поставлен Товар в количестве меньшем, чем предусмотрено Договором и т.п.), а именно: ______________________________________.</w:t>
      </w:r>
    </w:p>
    <w:p w14:paraId="15E3D45B" w14:textId="77777777" w:rsidR="00D53143" w:rsidRDefault="00671477">
      <w:pPr>
        <w:suppressAutoHyphens w:val="0"/>
        <w:snapToGrid w:val="0"/>
        <w:spacing w:after="160"/>
        <w:ind w:right="-72" w:firstLine="708"/>
        <w:contextualSpacing/>
        <w:jc w:val="both"/>
        <w:rPr>
          <w:b/>
          <w:bCs/>
        </w:rPr>
      </w:pPr>
      <w:r>
        <w:t>3. Настоящий Акт является неотъемлемой частью Договора поставки от «_</w:t>
      </w:r>
      <w:proofErr w:type="gramStart"/>
      <w:r>
        <w:t>_»_</w:t>
      </w:r>
      <w:proofErr w:type="gramEnd"/>
      <w:r>
        <w:t>______________ г. № ______.</w:t>
      </w:r>
    </w:p>
    <w:p w14:paraId="605663AD" w14:textId="77777777" w:rsidR="00D53143" w:rsidRDefault="00671477">
      <w:pPr>
        <w:suppressAutoHyphens w:val="0"/>
        <w:snapToGrid w:val="0"/>
        <w:spacing w:after="160"/>
        <w:ind w:right="-72" w:firstLine="708"/>
        <w:contextualSpacing/>
        <w:jc w:val="both"/>
        <w:rPr>
          <w:b/>
          <w:bCs/>
        </w:rPr>
      </w:pPr>
      <w:r>
        <w:t>4. Настоящий Акт составлен в двух экземплярах, имеющих равную юридическую силу, по одному для каждой из Сторон.</w:t>
      </w:r>
    </w:p>
    <w:p w14:paraId="6D3ABBA9" w14:textId="77777777" w:rsidR="00D53143" w:rsidRDefault="00671477">
      <w:pPr>
        <w:suppressAutoHyphens w:val="0"/>
        <w:snapToGrid w:val="0"/>
        <w:spacing w:after="160"/>
        <w:ind w:right="-72" w:firstLine="708"/>
        <w:contextualSpacing/>
        <w:jc w:val="center"/>
        <w:rPr>
          <w:b/>
          <w:bCs/>
        </w:rPr>
      </w:pPr>
      <w:r>
        <w:t>5. Подписи Сторон</w:t>
      </w:r>
    </w:p>
    <w:p w14:paraId="013E3E1B" w14:textId="77777777" w:rsidR="00D53143" w:rsidRDefault="00D53143">
      <w:pPr>
        <w:widowControl w:val="0"/>
        <w:ind w:firstLine="720"/>
        <w:rPr>
          <w:b/>
          <w:bCs/>
        </w:rPr>
      </w:pPr>
    </w:p>
    <w:tbl>
      <w:tblPr>
        <w:tblW w:w="8962" w:type="dxa"/>
        <w:tblInd w:w="108" w:type="dxa"/>
        <w:tblLayout w:type="fixed"/>
        <w:tblLook w:val="04A0" w:firstRow="1" w:lastRow="0" w:firstColumn="1" w:lastColumn="0" w:noHBand="0" w:noVBand="1"/>
      </w:tblPr>
      <w:tblGrid>
        <w:gridCol w:w="4256"/>
        <w:gridCol w:w="339"/>
        <w:gridCol w:w="4367"/>
      </w:tblGrid>
      <w:tr w:rsidR="00D53143" w14:paraId="1FE5DEE3" w14:textId="77777777">
        <w:tc>
          <w:tcPr>
            <w:tcW w:w="4256" w:type="dxa"/>
          </w:tcPr>
          <w:p w14:paraId="4BE14117" w14:textId="77777777" w:rsidR="00D53143" w:rsidRDefault="00671477">
            <w:pPr>
              <w:widowControl w:val="0"/>
              <w:suppressAutoHyphens w:val="0"/>
              <w:rPr>
                <w:lang w:eastAsia="ru-RU"/>
              </w:rPr>
            </w:pPr>
            <w:r>
              <w:rPr>
                <w:lang w:eastAsia="ru-RU"/>
              </w:rPr>
              <w:t>От Поставщика:</w:t>
            </w:r>
          </w:p>
        </w:tc>
        <w:tc>
          <w:tcPr>
            <w:tcW w:w="339" w:type="dxa"/>
          </w:tcPr>
          <w:p w14:paraId="1B8ADA70" w14:textId="77777777" w:rsidR="00D53143" w:rsidRDefault="00D53143">
            <w:pPr>
              <w:widowControl w:val="0"/>
              <w:suppressAutoHyphens w:val="0"/>
              <w:rPr>
                <w:lang w:eastAsia="ru-RU"/>
              </w:rPr>
            </w:pPr>
          </w:p>
        </w:tc>
        <w:tc>
          <w:tcPr>
            <w:tcW w:w="4367" w:type="dxa"/>
          </w:tcPr>
          <w:p w14:paraId="38EAB9C7" w14:textId="77777777" w:rsidR="00D53143" w:rsidRDefault="00671477">
            <w:pPr>
              <w:widowControl w:val="0"/>
              <w:suppressAutoHyphens w:val="0"/>
              <w:rPr>
                <w:lang w:eastAsia="ru-RU"/>
              </w:rPr>
            </w:pPr>
            <w:r>
              <w:rPr>
                <w:lang w:eastAsia="ru-RU"/>
              </w:rPr>
              <w:t>От Покупателя:</w:t>
            </w:r>
          </w:p>
        </w:tc>
      </w:tr>
      <w:tr w:rsidR="00D53143" w14:paraId="46FC8C63" w14:textId="77777777">
        <w:tc>
          <w:tcPr>
            <w:tcW w:w="4256" w:type="dxa"/>
          </w:tcPr>
          <w:p w14:paraId="50A46AE7" w14:textId="77777777" w:rsidR="00D53143" w:rsidRDefault="00671477">
            <w:pPr>
              <w:widowControl w:val="0"/>
              <w:suppressAutoHyphens w:val="0"/>
              <w:rPr>
                <w:lang w:eastAsia="ru-RU"/>
              </w:rPr>
            </w:pPr>
            <w:r>
              <w:rPr>
                <w:lang w:eastAsia="ru-RU"/>
              </w:rPr>
              <w:t xml:space="preserve">_______/________ </w:t>
            </w:r>
            <w:r>
              <w:rPr>
                <w:i/>
                <w:iCs/>
                <w:lang w:eastAsia="ru-RU"/>
              </w:rPr>
              <w:t>(подпись/Ф.И.О.)</w:t>
            </w:r>
          </w:p>
        </w:tc>
        <w:tc>
          <w:tcPr>
            <w:tcW w:w="339" w:type="dxa"/>
          </w:tcPr>
          <w:p w14:paraId="4EA601D9" w14:textId="77777777" w:rsidR="00D53143" w:rsidRDefault="00D53143">
            <w:pPr>
              <w:widowControl w:val="0"/>
              <w:suppressAutoHyphens w:val="0"/>
              <w:rPr>
                <w:lang w:eastAsia="ru-RU"/>
              </w:rPr>
            </w:pPr>
          </w:p>
        </w:tc>
        <w:tc>
          <w:tcPr>
            <w:tcW w:w="4367" w:type="dxa"/>
          </w:tcPr>
          <w:p w14:paraId="51A1CB2E" w14:textId="77777777" w:rsidR="00D53143" w:rsidRDefault="00671477">
            <w:pPr>
              <w:widowControl w:val="0"/>
              <w:suppressAutoHyphens w:val="0"/>
              <w:rPr>
                <w:lang w:eastAsia="ru-RU"/>
              </w:rPr>
            </w:pPr>
            <w:r>
              <w:rPr>
                <w:iCs/>
                <w:lang w:eastAsia="ru-RU"/>
              </w:rPr>
              <w:t xml:space="preserve">_______/________ </w:t>
            </w:r>
            <w:r>
              <w:rPr>
                <w:i/>
                <w:iCs/>
                <w:lang w:eastAsia="ru-RU"/>
              </w:rPr>
              <w:t>(подпись/Ф.И.О.)</w:t>
            </w:r>
          </w:p>
        </w:tc>
      </w:tr>
    </w:tbl>
    <w:p w14:paraId="61A28249" w14:textId="77777777" w:rsidR="00D53143" w:rsidRDefault="00D53143">
      <w:pPr>
        <w:suppressAutoHyphens w:val="0"/>
        <w:jc w:val="both"/>
        <w:rPr>
          <w:lang w:eastAsia="ru-RU"/>
        </w:rPr>
      </w:pPr>
    </w:p>
    <w:p w14:paraId="326D1FEF" w14:textId="77777777" w:rsidR="00D53143" w:rsidRDefault="00671477">
      <w:pPr>
        <w:tabs>
          <w:tab w:val="left" w:pos="851"/>
        </w:tabs>
        <w:suppressAutoHyphens w:val="0"/>
        <w:jc w:val="center"/>
        <w:rPr>
          <w:i/>
          <w:iCs/>
        </w:rPr>
      </w:pPr>
      <w:r>
        <w:rPr>
          <w:i/>
          <w:iCs/>
        </w:rPr>
        <w:t>_________Окончание формы_____</w:t>
      </w:r>
    </w:p>
    <w:tbl>
      <w:tblPr>
        <w:tblW w:w="9179" w:type="dxa"/>
        <w:tblInd w:w="284" w:type="dxa"/>
        <w:tblLayout w:type="fixed"/>
        <w:tblLook w:val="04A0" w:firstRow="1" w:lastRow="0" w:firstColumn="1" w:lastColumn="0" w:noHBand="0" w:noVBand="1"/>
      </w:tblPr>
      <w:tblGrid>
        <w:gridCol w:w="4832"/>
        <w:gridCol w:w="4347"/>
      </w:tblGrid>
      <w:tr w:rsidR="00D53143" w14:paraId="71C280A7" w14:textId="77777777">
        <w:tc>
          <w:tcPr>
            <w:tcW w:w="4831" w:type="dxa"/>
            <w:shd w:val="clear" w:color="auto" w:fill="auto"/>
          </w:tcPr>
          <w:p w14:paraId="1F6EDF81" w14:textId="77777777" w:rsidR="00D53143" w:rsidRDefault="00671477">
            <w:pPr>
              <w:widowControl w:val="0"/>
              <w:tabs>
                <w:tab w:val="left" w:pos="851"/>
              </w:tabs>
              <w:suppressAutoHyphens w:val="0"/>
              <w:ind w:right="285"/>
              <w:rPr>
                <w:lang w:eastAsia="en-GB"/>
              </w:rPr>
            </w:pPr>
            <w:r>
              <w:rPr>
                <w:lang w:eastAsia="en-GB"/>
              </w:rPr>
              <w:tab/>
            </w:r>
          </w:p>
          <w:p w14:paraId="7B811CDE" w14:textId="77777777" w:rsidR="00D53143" w:rsidRDefault="00671477">
            <w:pPr>
              <w:widowControl w:val="0"/>
              <w:tabs>
                <w:tab w:val="left" w:pos="851"/>
              </w:tabs>
              <w:suppressAutoHyphens w:val="0"/>
              <w:ind w:right="285"/>
              <w:rPr>
                <w:rFonts w:eastAsia="Calibri"/>
                <w:b/>
                <w:bCs/>
              </w:rPr>
            </w:pPr>
            <w:r>
              <w:rPr>
                <w:rFonts w:eastAsia="Calibri"/>
                <w:b/>
                <w:bCs/>
              </w:rPr>
              <w:t>Поставщик:</w:t>
            </w:r>
          </w:p>
          <w:p w14:paraId="233D7C04" w14:textId="77777777" w:rsidR="00D53143" w:rsidRDefault="00D53143">
            <w:pPr>
              <w:widowControl w:val="0"/>
              <w:suppressAutoHyphens w:val="0"/>
              <w:snapToGrid w:val="0"/>
              <w:spacing w:after="160"/>
              <w:ind w:right="-72"/>
              <w:contextualSpacing/>
              <w:jc w:val="both"/>
              <w:rPr>
                <w:b/>
                <w:bCs/>
              </w:rPr>
            </w:pPr>
          </w:p>
        </w:tc>
        <w:tc>
          <w:tcPr>
            <w:tcW w:w="4347" w:type="dxa"/>
            <w:shd w:val="clear" w:color="auto" w:fill="auto"/>
          </w:tcPr>
          <w:p w14:paraId="08CB799A" w14:textId="77777777" w:rsidR="00D53143" w:rsidRDefault="00D53143">
            <w:pPr>
              <w:widowControl w:val="0"/>
              <w:tabs>
                <w:tab w:val="left" w:pos="851"/>
              </w:tabs>
              <w:suppressAutoHyphens w:val="0"/>
              <w:ind w:right="285"/>
              <w:rPr>
                <w:rFonts w:eastAsia="Calibri"/>
                <w:b/>
                <w:bCs/>
              </w:rPr>
            </w:pPr>
          </w:p>
          <w:p w14:paraId="0104BBC0" w14:textId="77777777" w:rsidR="00D53143" w:rsidRDefault="00671477">
            <w:pPr>
              <w:widowControl w:val="0"/>
              <w:tabs>
                <w:tab w:val="left" w:pos="851"/>
              </w:tabs>
              <w:suppressAutoHyphens w:val="0"/>
              <w:ind w:right="285"/>
              <w:rPr>
                <w:rFonts w:eastAsia="Calibri"/>
                <w:b/>
                <w:bCs/>
              </w:rPr>
            </w:pPr>
            <w:r>
              <w:rPr>
                <w:rFonts w:eastAsia="Calibri"/>
                <w:b/>
                <w:bCs/>
              </w:rPr>
              <w:t>Покупатель:</w:t>
            </w:r>
          </w:p>
          <w:p w14:paraId="2DA36E12" w14:textId="77777777" w:rsidR="00D53143" w:rsidRDefault="00671477">
            <w:pPr>
              <w:widowControl w:val="0"/>
              <w:suppressAutoHyphens w:val="0"/>
              <w:snapToGrid w:val="0"/>
              <w:spacing w:after="160"/>
              <w:ind w:right="-72"/>
              <w:contextualSpacing/>
              <w:jc w:val="both"/>
              <w:rPr>
                <w:b/>
                <w:bCs/>
              </w:rPr>
            </w:pPr>
            <w:r>
              <w:rPr>
                <w:rFonts w:eastAsia="Calibri"/>
                <w:b/>
                <w:bCs/>
              </w:rPr>
              <w:t>АО «Ситиматик – Нижний Новгород»</w:t>
            </w:r>
          </w:p>
        </w:tc>
      </w:tr>
      <w:tr w:rsidR="00D53143" w14:paraId="48ADBF02" w14:textId="77777777">
        <w:tc>
          <w:tcPr>
            <w:tcW w:w="4831" w:type="dxa"/>
            <w:shd w:val="clear" w:color="auto" w:fill="auto"/>
          </w:tcPr>
          <w:p w14:paraId="4DCE8363" w14:textId="77777777" w:rsidR="00D53143" w:rsidRDefault="00D53143">
            <w:pPr>
              <w:widowControl w:val="0"/>
              <w:suppressLineNumbers/>
              <w:rPr>
                <w:color w:val="000000"/>
                <w:shd w:val="clear" w:color="auto" w:fill="FFFFFF"/>
              </w:rPr>
            </w:pPr>
          </w:p>
          <w:p w14:paraId="069340D0" w14:textId="77777777" w:rsidR="00D53143" w:rsidRDefault="00D53143">
            <w:pPr>
              <w:widowControl w:val="0"/>
              <w:suppressLineNumbers/>
              <w:rPr>
                <w:color w:val="000000"/>
                <w:shd w:val="clear" w:color="auto" w:fill="FFFFFF"/>
              </w:rPr>
            </w:pPr>
          </w:p>
          <w:p w14:paraId="5A2A28DA" w14:textId="77777777" w:rsidR="00D53143" w:rsidRDefault="00D53143">
            <w:pPr>
              <w:widowControl w:val="0"/>
              <w:tabs>
                <w:tab w:val="left" w:pos="851"/>
              </w:tabs>
              <w:suppressAutoHyphens w:val="0"/>
              <w:ind w:left="34" w:right="-211"/>
              <w:jc w:val="both"/>
              <w:rPr>
                <w:b/>
                <w:bCs/>
                <w:i/>
                <w:iCs/>
                <w:color w:val="000000"/>
                <w:shd w:val="clear" w:color="auto" w:fill="FFFFFF"/>
              </w:rPr>
            </w:pPr>
          </w:p>
          <w:p w14:paraId="1E6E235E" w14:textId="77777777" w:rsidR="00D53143" w:rsidRDefault="00D53143">
            <w:pPr>
              <w:widowControl w:val="0"/>
              <w:tabs>
                <w:tab w:val="left" w:pos="851"/>
              </w:tabs>
              <w:suppressAutoHyphens w:val="0"/>
              <w:ind w:left="34" w:right="-211"/>
              <w:jc w:val="both"/>
              <w:rPr>
                <w:b/>
                <w:bCs/>
                <w:color w:val="000000"/>
                <w:shd w:val="clear" w:color="auto" w:fill="FFFFFF"/>
              </w:rPr>
            </w:pPr>
          </w:p>
          <w:p w14:paraId="024F7D68" w14:textId="77777777" w:rsidR="00D53143" w:rsidRDefault="00671477">
            <w:pPr>
              <w:widowControl w:val="0"/>
              <w:tabs>
                <w:tab w:val="left" w:pos="851"/>
              </w:tabs>
              <w:suppressAutoHyphens w:val="0"/>
              <w:ind w:left="34" w:right="-211"/>
              <w:jc w:val="both"/>
              <w:rPr>
                <w:b/>
                <w:bCs/>
              </w:rPr>
            </w:pPr>
            <w:r>
              <w:rPr>
                <w:b/>
                <w:bCs/>
                <w:color w:val="000000"/>
                <w:shd w:val="clear" w:color="auto" w:fill="FFFFFF"/>
              </w:rPr>
              <w:t>________________/</w:t>
            </w:r>
            <w:r>
              <w:t xml:space="preserve"> ________</w:t>
            </w:r>
            <w:r>
              <w:rPr>
                <w:b/>
                <w:bCs/>
                <w:color w:val="000000"/>
                <w:shd w:val="clear" w:color="auto" w:fill="FFFFFF"/>
              </w:rPr>
              <w:t xml:space="preserve"> /</w:t>
            </w:r>
          </w:p>
          <w:p w14:paraId="3E8AB15C" w14:textId="77777777" w:rsidR="00D53143" w:rsidRDefault="00D53143">
            <w:pPr>
              <w:widowControl w:val="0"/>
              <w:suppressAutoHyphens w:val="0"/>
              <w:snapToGrid w:val="0"/>
              <w:spacing w:after="160"/>
              <w:ind w:right="-72"/>
              <w:contextualSpacing/>
              <w:jc w:val="both"/>
              <w:rPr>
                <w:b/>
                <w:bCs/>
              </w:rPr>
            </w:pPr>
          </w:p>
        </w:tc>
        <w:tc>
          <w:tcPr>
            <w:tcW w:w="4347" w:type="dxa"/>
            <w:shd w:val="clear" w:color="auto" w:fill="auto"/>
          </w:tcPr>
          <w:p w14:paraId="69C2E133" w14:textId="77777777" w:rsidR="00D53143" w:rsidRDefault="00D53143">
            <w:pPr>
              <w:widowControl w:val="0"/>
              <w:tabs>
                <w:tab w:val="left" w:pos="851"/>
              </w:tabs>
              <w:suppressAutoHyphens w:val="0"/>
              <w:ind w:left="34" w:right="-211"/>
              <w:jc w:val="both"/>
              <w:rPr>
                <w:b/>
                <w:bCs/>
              </w:rPr>
            </w:pPr>
          </w:p>
          <w:p w14:paraId="74465D02" w14:textId="1EF6CE83" w:rsidR="00D53143" w:rsidRDefault="00007168">
            <w:pPr>
              <w:widowControl w:val="0"/>
              <w:tabs>
                <w:tab w:val="left" w:pos="851"/>
              </w:tabs>
              <w:suppressAutoHyphens w:val="0"/>
              <w:ind w:left="34" w:right="-211"/>
              <w:jc w:val="both"/>
              <w:rPr>
                <w:b/>
                <w:bCs/>
              </w:rPr>
            </w:pPr>
            <w:r w:rsidRPr="00007168">
              <w:rPr>
                <w:b/>
                <w:bCs/>
              </w:rPr>
              <w:t>ВРИО генерального директора</w:t>
            </w:r>
          </w:p>
          <w:p w14:paraId="4A6AFCC1" w14:textId="77777777" w:rsidR="00D53143" w:rsidRDefault="00D53143">
            <w:pPr>
              <w:widowControl w:val="0"/>
              <w:tabs>
                <w:tab w:val="left" w:pos="851"/>
              </w:tabs>
              <w:suppressAutoHyphens w:val="0"/>
              <w:ind w:left="34" w:right="-211"/>
              <w:jc w:val="both"/>
              <w:rPr>
                <w:b/>
                <w:bCs/>
              </w:rPr>
            </w:pPr>
          </w:p>
          <w:p w14:paraId="056F48AA" w14:textId="77777777" w:rsidR="00D53143" w:rsidRDefault="00D53143">
            <w:pPr>
              <w:widowControl w:val="0"/>
              <w:tabs>
                <w:tab w:val="left" w:pos="851"/>
              </w:tabs>
              <w:suppressAutoHyphens w:val="0"/>
              <w:ind w:left="34" w:right="-211"/>
              <w:jc w:val="both"/>
              <w:rPr>
                <w:b/>
                <w:bCs/>
              </w:rPr>
            </w:pPr>
          </w:p>
          <w:p w14:paraId="19435F5A" w14:textId="46EB6F67" w:rsidR="00D53143" w:rsidRDefault="00007168">
            <w:pPr>
              <w:widowControl w:val="0"/>
              <w:suppressAutoHyphens w:val="0"/>
              <w:snapToGrid w:val="0"/>
              <w:spacing w:after="160"/>
              <w:ind w:right="-72"/>
              <w:contextualSpacing/>
              <w:jc w:val="both"/>
              <w:rPr>
                <w:b/>
                <w:bCs/>
              </w:rPr>
            </w:pPr>
            <w:r>
              <w:rPr>
                <w:b/>
                <w:bCs/>
              </w:rPr>
              <w:t xml:space="preserve">________________/ А.А. Купцов </w:t>
            </w:r>
            <w:r w:rsidR="00671477">
              <w:rPr>
                <w:b/>
                <w:bCs/>
              </w:rPr>
              <w:t>/</w:t>
            </w:r>
          </w:p>
        </w:tc>
      </w:tr>
    </w:tbl>
    <w:p w14:paraId="4C859C39" w14:textId="7D5D4B5B" w:rsidR="00D53143" w:rsidRDefault="00D53143">
      <w:pPr>
        <w:suppressAutoHyphens w:val="0"/>
        <w:snapToGrid w:val="0"/>
        <w:spacing w:after="160"/>
        <w:ind w:right="-72"/>
        <w:contextualSpacing/>
        <w:jc w:val="both"/>
        <w:rPr>
          <w:b/>
          <w:bCs/>
        </w:rPr>
      </w:pPr>
    </w:p>
    <w:sectPr w:rsidR="00D53143">
      <w:footerReference w:type="default" r:id="rId11"/>
      <w:pgSz w:w="11906" w:h="16838"/>
      <w:pgMar w:top="1134" w:right="851" w:bottom="1134" w:left="992"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99D4" w14:textId="77777777" w:rsidR="00884A9B" w:rsidRDefault="00884A9B">
      <w:r>
        <w:separator/>
      </w:r>
    </w:p>
  </w:endnote>
  <w:endnote w:type="continuationSeparator" w:id="0">
    <w:p w14:paraId="570E56AA" w14:textId="77777777" w:rsidR="00884A9B" w:rsidRDefault="0088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525767"/>
      <w:docPartObj>
        <w:docPartGallery w:val="AutoText"/>
      </w:docPartObj>
    </w:sdtPr>
    <w:sdtEndPr/>
    <w:sdtContent>
      <w:p w14:paraId="1837F327" w14:textId="77777777" w:rsidR="00D53143" w:rsidRDefault="00671477">
        <w:pPr>
          <w:pStyle w:val="af0"/>
          <w:jc w:val="right"/>
        </w:pPr>
        <w:r>
          <w:fldChar w:fldCharType="begin"/>
        </w:r>
        <w:r>
          <w:instrText>PAGE</w:instrText>
        </w:r>
        <w:r>
          <w:fldChar w:fldCharType="separate"/>
        </w:r>
        <w:r>
          <w:t>8</w:t>
        </w:r>
        <w:r>
          <w:fldChar w:fldCharType="end"/>
        </w:r>
      </w:p>
      <w:p w14:paraId="3577E946" w14:textId="77777777" w:rsidR="00D53143" w:rsidRDefault="00884A9B">
        <w:pPr>
          <w:pStyle w:val="af0"/>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78163"/>
      <w:docPartObj>
        <w:docPartGallery w:val="AutoText"/>
      </w:docPartObj>
    </w:sdtPr>
    <w:sdtEndPr/>
    <w:sdtContent>
      <w:p w14:paraId="4098AC68" w14:textId="77777777" w:rsidR="00D53143" w:rsidRDefault="00671477">
        <w:pPr>
          <w:pStyle w:val="af0"/>
          <w:jc w:val="right"/>
        </w:pPr>
        <w:r>
          <w:fldChar w:fldCharType="begin"/>
        </w:r>
        <w:r>
          <w:instrText>PAGE</w:instrText>
        </w:r>
        <w:r>
          <w:fldChar w:fldCharType="separate"/>
        </w:r>
        <w:r>
          <w:t>10</w:t>
        </w:r>
        <w:r>
          <w:fldChar w:fldCharType="end"/>
        </w:r>
      </w:p>
      <w:p w14:paraId="3C1ADE0F" w14:textId="77777777" w:rsidR="00D53143" w:rsidRDefault="00884A9B">
        <w:pPr>
          <w:pStyle w:val="af0"/>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439221"/>
      <w:docPartObj>
        <w:docPartGallery w:val="AutoText"/>
      </w:docPartObj>
    </w:sdtPr>
    <w:sdtEndPr/>
    <w:sdtContent>
      <w:p w14:paraId="55C41181" w14:textId="77777777" w:rsidR="00D53143" w:rsidRDefault="00671477">
        <w:pPr>
          <w:pStyle w:val="af0"/>
          <w:jc w:val="right"/>
        </w:pPr>
        <w:r>
          <w:fldChar w:fldCharType="begin"/>
        </w:r>
        <w:r>
          <w:instrText>PAGE</w:instrText>
        </w:r>
        <w:r>
          <w:fldChar w:fldCharType="separate"/>
        </w:r>
        <w:r>
          <w:t>14</w:t>
        </w:r>
        <w:r>
          <w:fldChar w:fldCharType="end"/>
        </w:r>
      </w:p>
    </w:sdtContent>
  </w:sdt>
  <w:p w14:paraId="5DE05901" w14:textId="77777777" w:rsidR="00D53143" w:rsidRDefault="00D531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30EF" w14:textId="77777777" w:rsidR="00884A9B" w:rsidRDefault="00884A9B">
      <w:r>
        <w:separator/>
      </w:r>
    </w:p>
  </w:footnote>
  <w:footnote w:type="continuationSeparator" w:id="0">
    <w:p w14:paraId="4ADB21F5" w14:textId="77777777" w:rsidR="00884A9B" w:rsidRDefault="00884A9B">
      <w:r>
        <w:continuationSeparator/>
      </w:r>
    </w:p>
  </w:footnote>
  <w:footnote w:id="1">
    <w:p w14:paraId="01D45ED3" w14:textId="77777777" w:rsidR="00D53143" w:rsidRDefault="00671477">
      <w:pPr>
        <w:pStyle w:val="ab"/>
      </w:pPr>
      <w:r>
        <w:rPr>
          <w:rStyle w:val="a4"/>
        </w:rPr>
        <w:footnoteRef/>
      </w:r>
      <w:r>
        <w:t xml:space="preserve"> В случае, если победитель закупки (участник, с которым заключается договор) не является плательщиком НДС, условие, выделенное курсивом, необходимо удалить.</w:t>
      </w:r>
    </w:p>
  </w:footnote>
  <w:footnote w:id="2">
    <w:p w14:paraId="4B46665F" w14:textId="77777777" w:rsidR="00D53143" w:rsidRDefault="00671477">
      <w:pPr>
        <w:pStyle w:val="ab"/>
      </w:pPr>
      <w:r>
        <w:rPr>
          <w:rStyle w:val="a4"/>
        </w:rPr>
        <w:footnoteRef/>
      </w:r>
      <w:r>
        <w:t xml:space="preserve"> В случае, если победитель закупки (участник, с которым заключается договор) не является плательщиком НДС, условие, выделенное курсивом,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640F"/>
    <w:multiLevelType w:val="multilevel"/>
    <w:tmpl w:val="1229640F"/>
    <w:lvl w:ilvl="0">
      <w:start w:val="1"/>
      <w:numFmt w:val="decimal"/>
      <w:lvlText w:val="%1."/>
      <w:lvlJc w:val="left"/>
      <w:pPr>
        <w:tabs>
          <w:tab w:val="left" w:pos="0"/>
        </w:tabs>
        <w:ind w:left="450" w:hanging="450"/>
      </w:pPr>
    </w:lvl>
    <w:lvl w:ilvl="1">
      <w:start w:val="1"/>
      <w:numFmt w:val="decimal"/>
      <w:lvlText w:val="%1.%2."/>
      <w:lvlJc w:val="left"/>
      <w:pPr>
        <w:tabs>
          <w:tab w:val="left" w:pos="0"/>
        </w:tabs>
        <w:ind w:left="1017" w:hanging="45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421" w:hanging="72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3915" w:hanging="108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409" w:hanging="1440"/>
      </w:pPr>
    </w:lvl>
    <w:lvl w:ilvl="8">
      <w:start w:val="1"/>
      <w:numFmt w:val="decimal"/>
      <w:lvlText w:val="%1.%2.%3.%4.%5.%6.%7.%8.%9."/>
      <w:lvlJc w:val="left"/>
      <w:pPr>
        <w:tabs>
          <w:tab w:val="left" w:pos="0"/>
        </w:tabs>
        <w:ind w:left="6336" w:hanging="1800"/>
      </w:pPr>
    </w:lvl>
  </w:abstractNum>
  <w:abstractNum w:abstractNumId="1" w15:restartNumberingAfterBreak="0">
    <w:nsid w:val="15DA02BA"/>
    <w:multiLevelType w:val="multilevel"/>
    <w:tmpl w:val="15DA02BA"/>
    <w:lvl w:ilvl="0">
      <w:start w:val="2"/>
      <w:numFmt w:val="decimal"/>
      <w:lvlText w:val="%1."/>
      <w:lvlJc w:val="left"/>
      <w:pPr>
        <w:tabs>
          <w:tab w:val="left" w:pos="0"/>
        </w:tabs>
        <w:ind w:left="360" w:hanging="360"/>
      </w:pPr>
    </w:lvl>
    <w:lvl w:ilvl="1">
      <w:start w:val="1"/>
      <w:numFmt w:val="decimal"/>
      <w:lvlText w:val="%1.%2."/>
      <w:lvlJc w:val="left"/>
      <w:pPr>
        <w:tabs>
          <w:tab w:val="left" w:pos="0"/>
        </w:tabs>
        <w:ind w:left="927" w:hanging="36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421" w:hanging="72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3915" w:hanging="108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409" w:hanging="1440"/>
      </w:pPr>
    </w:lvl>
    <w:lvl w:ilvl="8">
      <w:start w:val="1"/>
      <w:numFmt w:val="decimal"/>
      <w:lvlText w:val="%1.%2.%3.%4.%5.%6.%7.%8.%9."/>
      <w:lvlJc w:val="left"/>
      <w:pPr>
        <w:tabs>
          <w:tab w:val="left" w:pos="0"/>
        </w:tabs>
        <w:ind w:left="6336" w:hanging="1800"/>
      </w:pPr>
    </w:lvl>
  </w:abstractNum>
  <w:abstractNum w:abstractNumId="2" w15:restartNumberingAfterBreak="0">
    <w:nsid w:val="22467E4C"/>
    <w:multiLevelType w:val="multilevel"/>
    <w:tmpl w:val="22467E4C"/>
    <w:lvl w:ilvl="0">
      <w:start w:val="1"/>
      <w:numFmt w:val="decimal"/>
      <w:lvlText w:val="%1."/>
      <w:lvlJc w:val="left"/>
      <w:pPr>
        <w:tabs>
          <w:tab w:val="left" w:pos="0"/>
        </w:tabs>
        <w:ind w:left="360" w:hanging="360"/>
      </w:pPr>
      <w:rPr>
        <w:rFonts w:ascii="Times New Roman" w:hAnsi="Times New Roman" w:cs="Times New Roman"/>
        <w:b w:val="0"/>
        <w:bCs/>
        <w:i w:val="0"/>
        <w:iCs w:val="0"/>
      </w:rPr>
    </w:lvl>
    <w:lvl w:ilvl="1">
      <w:start w:val="1"/>
      <w:numFmt w:val="decimal"/>
      <w:lvlText w:val="%1.%2."/>
      <w:lvlJc w:val="left"/>
      <w:pPr>
        <w:tabs>
          <w:tab w:val="left" w:pos="0"/>
        </w:tabs>
        <w:ind w:left="862" w:hanging="360"/>
      </w:pPr>
      <w:rPr>
        <w:b w:val="0"/>
        <w:bCs w:val="0"/>
      </w:rPr>
    </w:lvl>
    <w:lvl w:ilvl="2">
      <w:start w:val="1"/>
      <w:numFmt w:val="decimal"/>
      <w:lvlText w:val="%1.%2.%3."/>
      <w:lvlJc w:val="left"/>
      <w:pPr>
        <w:tabs>
          <w:tab w:val="left" w:pos="0"/>
        </w:tabs>
        <w:ind w:left="1582" w:hanging="720"/>
      </w:pPr>
    </w:lvl>
    <w:lvl w:ilvl="3">
      <w:start w:val="1"/>
      <w:numFmt w:val="decimal"/>
      <w:lvlText w:val="%1.%2.%3.%4."/>
      <w:lvlJc w:val="left"/>
      <w:pPr>
        <w:tabs>
          <w:tab w:val="left" w:pos="0"/>
        </w:tabs>
        <w:ind w:left="1942" w:hanging="720"/>
      </w:pPr>
    </w:lvl>
    <w:lvl w:ilvl="4">
      <w:start w:val="1"/>
      <w:numFmt w:val="decimal"/>
      <w:lvlText w:val="%1.%2.%3.%4.%5."/>
      <w:lvlJc w:val="left"/>
      <w:pPr>
        <w:tabs>
          <w:tab w:val="left" w:pos="0"/>
        </w:tabs>
        <w:ind w:left="2662" w:hanging="1080"/>
      </w:pPr>
    </w:lvl>
    <w:lvl w:ilvl="5">
      <w:start w:val="1"/>
      <w:numFmt w:val="decimal"/>
      <w:lvlText w:val="%1.%2.%3.%4.%5.%6."/>
      <w:lvlJc w:val="left"/>
      <w:pPr>
        <w:tabs>
          <w:tab w:val="left" w:pos="0"/>
        </w:tabs>
        <w:ind w:left="3022" w:hanging="1080"/>
      </w:pPr>
    </w:lvl>
    <w:lvl w:ilvl="6">
      <w:start w:val="1"/>
      <w:numFmt w:val="decimal"/>
      <w:lvlText w:val="%1.%2.%3.%4.%5.%6.%7."/>
      <w:lvlJc w:val="left"/>
      <w:pPr>
        <w:tabs>
          <w:tab w:val="left" w:pos="0"/>
        </w:tabs>
        <w:ind w:left="3742" w:hanging="1440"/>
      </w:pPr>
    </w:lvl>
    <w:lvl w:ilvl="7">
      <w:start w:val="1"/>
      <w:numFmt w:val="decimal"/>
      <w:lvlText w:val="%1.%2.%3.%4.%5.%6.%7.%8."/>
      <w:lvlJc w:val="left"/>
      <w:pPr>
        <w:tabs>
          <w:tab w:val="left" w:pos="0"/>
        </w:tabs>
        <w:ind w:left="4102" w:hanging="1440"/>
      </w:pPr>
    </w:lvl>
    <w:lvl w:ilvl="8">
      <w:start w:val="1"/>
      <w:numFmt w:val="decimal"/>
      <w:lvlText w:val="%1.%2.%3.%4.%5.%6.%7.%8.%9."/>
      <w:lvlJc w:val="left"/>
      <w:pPr>
        <w:tabs>
          <w:tab w:val="left" w:pos="0"/>
        </w:tabs>
        <w:ind w:left="4822" w:hanging="1800"/>
      </w:pPr>
    </w:lvl>
  </w:abstractNum>
  <w:abstractNum w:abstractNumId="3" w15:restartNumberingAfterBreak="0">
    <w:nsid w:val="264F6DBC"/>
    <w:multiLevelType w:val="multilevel"/>
    <w:tmpl w:val="264F6DBC"/>
    <w:lvl w:ilvl="0">
      <w:start w:val="3"/>
      <w:numFmt w:val="decimal"/>
      <w:lvlText w:val="%1."/>
      <w:lvlJc w:val="left"/>
      <w:pPr>
        <w:tabs>
          <w:tab w:val="left" w:pos="0"/>
        </w:tabs>
        <w:ind w:left="360" w:hanging="360"/>
      </w:pPr>
      <w:rPr>
        <w:b/>
        <w:color w:val="auto"/>
        <w:spacing w:val="-5"/>
        <w:kern w:val="2"/>
      </w:rPr>
    </w:lvl>
    <w:lvl w:ilvl="1">
      <w:start w:val="1"/>
      <w:numFmt w:val="decimal"/>
      <w:lvlText w:val="%1.%2."/>
      <w:lvlJc w:val="left"/>
      <w:pPr>
        <w:tabs>
          <w:tab w:val="left" w:pos="-283"/>
        </w:tabs>
        <w:ind w:left="928" w:hanging="360"/>
      </w:pPr>
      <w:rPr>
        <w:b w:val="0"/>
        <w:bCs/>
        <w:color w:val="auto"/>
        <w:spacing w:val="-5"/>
        <w:kern w:val="2"/>
        <w:sz w:val="24"/>
        <w:szCs w:val="24"/>
      </w:rPr>
    </w:lvl>
    <w:lvl w:ilvl="2">
      <w:start w:val="1"/>
      <w:numFmt w:val="decimal"/>
      <w:lvlText w:val="%1.%2.%3."/>
      <w:lvlJc w:val="left"/>
      <w:pPr>
        <w:tabs>
          <w:tab w:val="left" w:pos="0"/>
        </w:tabs>
        <w:ind w:left="2422" w:hanging="720"/>
      </w:pPr>
    </w:lvl>
    <w:lvl w:ilvl="3">
      <w:start w:val="1"/>
      <w:numFmt w:val="decimal"/>
      <w:lvlText w:val="%1.%2.%3.%4."/>
      <w:lvlJc w:val="left"/>
      <w:pPr>
        <w:tabs>
          <w:tab w:val="left" w:pos="0"/>
        </w:tabs>
        <w:ind w:left="3273" w:hanging="720"/>
      </w:pPr>
    </w:lvl>
    <w:lvl w:ilvl="4">
      <w:start w:val="1"/>
      <w:numFmt w:val="decimal"/>
      <w:lvlText w:val="%1.%2.%3.%4.%5."/>
      <w:lvlJc w:val="left"/>
      <w:pPr>
        <w:tabs>
          <w:tab w:val="left" w:pos="0"/>
        </w:tabs>
        <w:ind w:left="4484" w:hanging="1080"/>
      </w:pPr>
    </w:lvl>
    <w:lvl w:ilvl="5">
      <w:start w:val="1"/>
      <w:numFmt w:val="decimal"/>
      <w:lvlText w:val="%1.%2.%3.%4.%5.%6."/>
      <w:lvlJc w:val="left"/>
      <w:pPr>
        <w:tabs>
          <w:tab w:val="left" w:pos="0"/>
        </w:tabs>
        <w:ind w:left="5335" w:hanging="1080"/>
      </w:pPr>
    </w:lvl>
    <w:lvl w:ilvl="6">
      <w:start w:val="1"/>
      <w:numFmt w:val="decimal"/>
      <w:lvlText w:val="%1.%2.%3.%4.%5.%6.%7."/>
      <w:lvlJc w:val="left"/>
      <w:pPr>
        <w:tabs>
          <w:tab w:val="left" w:pos="0"/>
        </w:tabs>
        <w:ind w:left="6546" w:hanging="1440"/>
      </w:pPr>
    </w:lvl>
    <w:lvl w:ilvl="7">
      <w:start w:val="1"/>
      <w:numFmt w:val="decimal"/>
      <w:lvlText w:val="%1.%2.%3.%4.%5.%6.%7.%8."/>
      <w:lvlJc w:val="left"/>
      <w:pPr>
        <w:tabs>
          <w:tab w:val="left" w:pos="0"/>
        </w:tabs>
        <w:ind w:left="7397" w:hanging="1440"/>
      </w:pPr>
    </w:lvl>
    <w:lvl w:ilvl="8">
      <w:start w:val="1"/>
      <w:numFmt w:val="decimal"/>
      <w:lvlText w:val="%1.%2.%3.%4.%5.%6.%7.%8.%9."/>
      <w:lvlJc w:val="left"/>
      <w:pPr>
        <w:tabs>
          <w:tab w:val="left" w:pos="0"/>
        </w:tabs>
        <w:ind w:left="8608" w:hanging="1800"/>
      </w:pPr>
    </w:lvl>
  </w:abstractNum>
  <w:abstractNum w:abstractNumId="4" w15:restartNumberingAfterBreak="0">
    <w:nsid w:val="48FC2266"/>
    <w:multiLevelType w:val="multilevel"/>
    <w:tmpl w:val="48FC2266"/>
    <w:lvl w:ilvl="0">
      <w:start w:val="1"/>
      <w:numFmt w:val="decimal"/>
      <w:lvlText w:val="%1."/>
      <w:lvlJc w:val="left"/>
      <w:pPr>
        <w:tabs>
          <w:tab w:val="left" w:pos="0"/>
        </w:tabs>
        <w:ind w:left="1211"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6336530A"/>
    <w:multiLevelType w:val="multilevel"/>
    <w:tmpl w:val="6336530A"/>
    <w:lvl w:ilvl="0">
      <w:start w:val="1"/>
      <w:numFmt w:val="decimal"/>
      <w:pStyle w:val="3"/>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7E362766"/>
    <w:multiLevelType w:val="multilevel"/>
    <w:tmpl w:val="7E362766"/>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576" w:hanging="576"/>
      </w:pPr>
      <w:rPr>
        <w:rFonts w:cs="Courier New"/>
      </w:rPr>
    </w:lvl>
    <w:lvl w:ilvl="2">
      <w:start w:val="1"/>
      <w:numFmt w:val="none"/>
      <w:pStyle w:val="30"/>
      <w:suff w:val="nothing"/>
      <w:lvlText w:val=""/>
      <w:lvlJc w:val="left"/>
      <w:pPr>
        <w:tabs>
          <w:tab w:val="left" w:pos="0"/>
        </w:tabs>
        <w:ind w:left="720" w:hanging="720"/>
      </w:pPr>
      <w:rPr>
        <w:rFonts w:cs="Wingdings"/>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6"/>
  </w:num>
  <w:num w:numId="2">
    <w:abstractNumId w:val="5"/>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E0"/>
    <w:rsid w:val="00007168"/>
    <w:rsid w:val="00037ACF"/>
    <w:rsid w:val="00124E7C"/>
    <w:rsid w:val="001862EC"/>
    <w:rsid w:val="001A216D"/>
    <w:rsid w:val="00295F61"/>
    <w:rsid w:val="002C6046"/>
    <w:rsid w:val="003B46ED"/>
    <w:rsid w:val="003F1E61"/>
    <w:rsid w:val="00460A74"/>
    <w:rsid w:val="00503CA9"/>
    <w:rsid w:val="00535507"/>
    <w:rsid w:val="0057270D"/>
    <w:rsid w:val="005844B5"/>
    <w:rsid w:val="006466FE"/>
    <w:rsid w:val="00671477"/>
    <w:rsid w:val="006A41A5"/>
    <w:rsid w:val="006D499F"/>
    <w:rsid w:val="006F647D"/>
    <w:rsid w:val="00716454"/>
    <w:rsid w:val="007768E0"/>
    <w:rsid w:val="0079661B"/>
    <w:rsid w:val="008071BE"/>
    <w:rsid w:val="008602F8"/>
    <w:rsid w:val="00884A9B"/>
    <w:rsid w:val="008F3E90"/>
    <w:rsid w:val="008F5187"/>
    <w:rsid w:val="008F55BF"/>
    <w:rsid w:val="00932FCE"/>
    <w:rsid w:val="00B47DCA"/>
    <w:rsid w:val="00BA6B04"/>
    <w:rsid w:val="00BE0269"/>
    <w:rsid w:val="00BE7611"/>
    <w:rsid w:val="00C632EA"/>
    <w:rsid w:val="00CD41EA"/>
    <w:rsid w:val="00D27B40"/>
    <w:rsid w:val="00D31B89"/>
    <w:rsid w:val="00D53143"/>
    <w:rsid w:val="00D720EA"/>
    <w:rsid w:val="00D9779B"/>
    <w:rsid w:val="00DC18BD"/>
    <w:rsid w:val="00DC6EC9"/>
    <w:rsid w:val="00E1339D"/>
    <w:rsid w:val="00FD7F1E"/>
    <w:rsid w:val="5887512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947C"/>
  <w15:docId w15:val="{DC466DEF-0099-4706-A6F7-8BEFD30B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keepLines/>
      <w:suppressAutoHyphens w:val="0"/>
      <w:spacing w:before="240" w:after="120" w:line="276" w:lineRule="auto"/>
      <w:jc w:val="center"/>
      <w:outlineLvl w:val="0"/>
    </w:pPr>
    <w:rPr>
      <w:b/>
      <w:bCs/>
      <w:szCs w:val="28"/>
      <w:lang w:eastAsia="ru-RU"/>
    </w:rPr>
  </w:style>
  <w:style w:type="paragraph" w:styleId="2">
    <w:name w:val="heading 2"/>
    <w:basedOn w:val="a"/>
    <w:next w:val="a0"/>
    <w:uiPriority w:val="9"/>
    <w:qFormat/>
    <w:pPr>
      <w:keepNext/>
      <w:numPr>
        <w:ilvl w:val="1"/>
        <w:numId w:val="1"/>
      </w:numPr>
      <w:outlineLvl w:val="1"/>
    </w:pPr>
    <w:rPr>
      <w:b/>
      <w:bCs/>
      <w:sz w:val="22"/>
    </w:rPr>
  </w:style>
  <w:style w:type="paragraph" w:styleId="30">
    <w:name w:val="heading 3"/>
    <w:basedOn w:val="a"/>
    <w:next w:val="a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pPr>
      <w:suppressAutoHyphens w:val="0"/>
      <w:spacing w:before="120" w:after="120" w:line="276" w:lineRule="auto"/>
      <w:ind w:firstLine="482"/>
      <w:jc w:val="both"/>
      <w:outlineLvl w:val="3"/>
    </w:pPr>
    <w:rPr>
      <w:bCs/>
      <w:iCs/>
      <w:sz w:val="22"/>
      <w:szCs w:val="22"/>
      <w:lang w:eastAsia="ru-RU"/>
    </w:rPr>
  </w:style>
  <w:style w:type="paragraph" w:styleId="5">
    <w:name w:val="heading 5"/>
    <w:basedOn w:val="a"/>
    <w:next w:val="a"/>
    <w:link w:val="50"/>
    <w:uiPriority w:val="9"/>
    <w:qFormat/>
    <w:pPr>
      <w:keepNext/>
      <w:keepLines/>
      <w:suppressAutoHyphens w:val="0"/>
      <w:spacing w:before="200" w:line="276" w:lineRule="auto"/>
      <w:ind w:firstLine="482"/>
      <w:jc w:val="both"/>
      <w:outlineLvl w:val="4"/>
    </w:pPr>
    <w:rPr>
      <w:sz w:val="22"/>
      <w:szCs w:val="22"/>
      <w:lang w:eastAsia="ru-RU"/>
    </w:rPr>
  </w:style>
  <w:style w:type="paragraph" w:styleId="6">
    <w:name w:val="heading 6"/>
    <w:basedOn w:val="a"/>
    <w:next w:val="a"/>
    <w:link w:val="60"/>
    <w:uiPriority w:val="9"/>
    <w:qFormat/>
    <w:pPr>
      <w:keepNext/>
      <w:keepLines/>
      <w:suppressAutoHyphens w:val="0"/>
      <w:spacing w:before="200" w:line="276" w:lineRule="auto"/>
      <w:ind w:firstLine="482"/>
      <w:jc w:val="both"/>
      <w:outlineLvl w:val="5"/>
    </w:pPr>
    <w:rPr>
      <w:i/>
      <w:iCs/>
      <w:color w:val="243F60"/>
      <w:sz w:val="22"/>
      <w:szCs w:val="22"/>
      <w:lang w:eastAsia="ru-RU"/>
    </w:rPr>
  </w:style>
  <w:style w:type="paragraph" w:styleId="7">
    <w:name w:val="heading 7"/>
    <w:basedOn w:val="a"/>
    <w:next w:val="a"/>
    <w:link w:val="70"/>
    <w:uiPriority w:val="9"/>
    <w:qFormat/>
    <w:pPr>
      <w:keepNext/>
      <w:keepLines/>
      <w:suppressAutoHyphens w:val="0"/>
      <w:spacing w:before="200" w:line="276" w:lineRule="auto"/>
      <w:ind w:firstLine="482"/>
      <w:jc w:val="both"/>
      <w:outlineLvl w:val="6"/>
    </w:pPr>
    <w:rPr>
      <w:i/>
      <w:iCs/>
      <w:color w:val="404040"/>
      <w:sz w:val="22"/>
      <w:szCs w:val="22"/>
      <w:lang w:eastAsia="ru-RU"/>
    </w:rPr>
  </w:style>
  <w:style w:type="paragraph" w:styleId="8">
    <w:name w:val="heading 8"/>
    <w:basedOn w:val="a"/>
    <w:next w:val="a"/>
    <w:link w:val="80"/>
    <w:uiPriority w:val="9"/>
    <w:qFormat/>
    <w:pPr>
      <w:keepNext/>
      <w:keepLines/>
      <w:suppressAutoHyphens w:val="0"/>
      <w:spacing w:before="200" w:line="276" w:lineRule="auto"/>
      <w:ind w:firstLine="482"/>
      <w:jc w:val="both"/>
      <w:outlineLvl w:val="7"/>
    </w:pPr>
    <w:rPr>
      <w:color w:val="4F81BD"/>
      <w:sz w:val="22"/>
      <w:szCs w:val="20"/>
      <w:lang w:eastAsia="ru-RU"/>
    </w:rPr>
  </w:style>
  <w:style w:type="paragraph" w:styleId="9">
    <w:name w:val="heading 9"/>
    <w:basedOn w:val="a"/>
    <w:next w:val="a"/>
    <w:link w:val="90"/>
    <w:uiPriority w:val="9"/>
    <w:qFormat/>
    <w:pPr>
      <w:keepNext/>
      <w:keepLines/>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jc w:val="both"/>
    </w:pPr>
    <w:rPr>
      <w:sz w:val="22"/>
      <w:szCs w:val="20"/>
    </w:rPr>
  </w:style>
  <w:style w:type="character" w:styleId="a4">
    <w:name w:val="footnote reference"/>
    <w:basedOn w:val="a1"/>
    <w:uiPriority w:val="99"/>
    <w:semiHidden/>
    <w:unhideWhenUsed/>
    <w:rPr>
      <w:vertAlign w:val="superscript"/>
    </w:rPr>
  </w:style>
  <w:style w:type="character" w:styleId="a5">
    <w:name w:val="annotation reference"/>
    <w:uiPriority w:val="99"/>
    <w:unhideWhenUsed/>
    <w:qFormat/>
    <w:rPr>
      <w:sz w:val="16"/>
      <w:szCs w:val="16"/>
    </w:rPr>
  </w:style>
  <w:style w:type="character" w:styleId="a6">
    <w:name w:val="Hyperlink"/>
    <w:uiPriority w:val="99"/>
    <w:rPr>
      <w:color w:val="000080"/>
      <w:u w:val="single"/>
    </w:rPr>
  </w:style>
  <w:style w:type="paragraph" w:styleId="a7">
    <w:name w:val="Balloon Text"/>
    <w:basedOn w:val="a"/>
    <w:uiPriority w:val="99"/>
    <w:qFormat/>
    <w:rPr>
      <w:rFonts w:ascii="Tahoma" w:hAnsi="Tahoma" w:cs="Tahoma"/>
      <w:sz w:val="16"/>
      <w:szCs w:val="16"/>
    </w:rPr>
  </w:style>
  <w:style w:type="paragraph" w:styleId="a8">
    <w:name w:val="caption"/>
    <w:basedOn w:val="a"/>
    <w:qFormat/>
    <w:pPr>
      <w:suppressLineNumbers/>
      <w:spacing w:before="120" w:after="120"/>
    </w:pPr>
    <w:rPr>
      <w:rFonts w:cs="Lucida Sans"/>
      <w:i/>
      <w:iCs/>
    </w:rPr>
  </w:style>
  <w:style w:type="paragraph" w:styleId="a9">
    <w:name w:val="annotation text"/>
    <w:basedOn w:val="a"/>
    <w:uiPriority w:val="99"/>
    <w:unhideWhenUsed/>
    <w:qFormat/>
    <w:rPr>
      <w:sz w:val="20"/>
      <w:szCs w:val="20"/>
    </w:rPr>
  </w:style>
  <w:style w:type="paragraph" w:styleId="aa">
    <w:name w:val="annotation subject"/>
    <w:basedOn w:val="a9"/>
    <w:next w:val="a9"/>
    <w:uiPriority w:val="99"/>
    <w:semiHidden/>
    <w:unhideWhenUsed/>
    <w:qFormat/>
    <w:rPr>
      <w:b/>
      <w:bCs/>
    </w:rPr>
  </w:style>
  <w:style w:type="paragraph" w:styleId="ab">
    <w:name w:val="footnote text"/>
    <w:basedOn w:val="a"/>
    <w:link w:val="ac"/>
    <w:uiPriority w:val="99"/>
    <w:semiHidden/>
    <w:unhideWhenUsed/>
    <w:rPr>
      <w:sz w:val="20"/>
      <w:szCs w:val="20"/>
    </w:rPr>
  </w:style>
  <w:style w:type="paragraph" w:styleId="ad">
    <w:name w:val="header"/>
    <w:basedOn w:val="a"/>
    <w:pPr>
      <w:suppressLineNumbers/>
      <w:tabs>
        <w:tab w:val="center" w:pos="4677"/>
        <w:tab w:val="right" w:pos="9355"/>
      </w:tabs>
    </w:pPr>
  </w:style>
  <w:style w:type="paragraph" w:styleId="ae">
    <w:name w:val="index heading"/>
    <w:basedOn w:val="a"/>
    <w:qFormat/>
    <w:pPr>
      <w:suppressLineNumbers/>
    </w:pPr>
    <w:rPr>
      <w:rFonts w:cs="Lucida Sans"/>
    </w:rPr>
  </w:style>
  <w:style w:type="paragraph" w:styleId="af">
    <w:name w:val="Title"/>
    <w:basedOn w:val="a"/>
    <w:next w:val="a0"/>
    <w:qFormat/>
    <w:pPr>
      <w:keepNext/>
      <w:spacing w:before="240" w:after="120"/>
    </w:pPr>
    <w:rPr>
      <w:rFonts w:ascii="Arial" w:eastAsia="Lucida Sans Unicode" w:hAnsi="Arial" w:cs="Tahoma"/>
      <w:sz w:val="28"/>
      <w:szCs w:val="28"/>
    </w:rPr>
  </w:style>
  <w:style w:type="paragraph" w:styleId="af0">
    <w:name w:val="footer"/>
    <w:basedOn w:val="a"/>
    <w:uiPriority w:val="99"/>
    <w:pPr>
      <w:suppressLineNumbers/>
      <w:tabs>
        <w:tab w:val="center" w:pos="4677"/>
        <w:tab w:val="right" w:pos="9355"/>
      </w:tabs>
    </w:pPr>
  </w:style>
  <w:style w:type="paragraph" w:styleId="af1">
    <w:name w:val="List"/>
    <w:basedOn w:val="a0"/>
    <w:rPr>
      <w:rFonts w:ascii="Arial" w:hAnsi="Arial" w:cs="Tahoma"/>
    </w:rPr>
  </w:style>
  <w:style w:type="table" w:styleId="af2">
    <w:name w:val="Table Grid"/>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color w:val="800000"/>
      <w:spacing w:val="-5"/>
      <w:kern w:val="2"/>
      <w:sz w:val="22"/>
      <w:szCs w:val="22"/>
      <w:lang w:val="ru-RU"/>
    </w:rPr>
  </w:style>
  <w:style w:type="character" w:customStyle="1" w:styleId="WW8Num3z1">
    <w:name w:val="WW8Num3z1"/>
    <w:qFormat/>
    <w:rPr>
      <w:sz w:val="24"/>
      <w:szCs w:val="24"/>
      <w:lang w:val="ru-RU"/>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vanish/>
      <w:lang w:val="ru-RU"/>
    </w:rPr>
  </w:style>
  <w:style w:type="character" w:customStyle="1" w:styleId="WW8Num4z1">
    <w:name w:val="WW8Num4z1"/>
    <w:qFormat/>
    <w:rPr>
      <w:rFonts w:ascii="Courier New" w:hAnsi="Courier New" w:cs="Courier New"/>
      <w:lang w:val="ru-RU"/>
    </w:rPr>
  </w:style>
  <w:style w:type="character" w:customStyle="1" w:styleId="WW8Num4z2">
    <w:name w:val="WW8Num4z2"/>
    <w:qFormat/>
    <w:rPr>
      <w:rFonts w:ascii="Wingdings" w:hAnsi="Wingdings" w:cs="Wingdings"/>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color w:val="auto"/>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800000"/>
      <w:spacing w:val="-5"/>
      <w:kern w:val="2"/>
    </w:rPr>
  </w:style>
  <w:style w:type="character" w:customStyle="1" w:styleId="WW8Num6z1">
    <w:name w:val="WW8Num6z1"/>
    <w:qFormat/>
    <w:rPr>
      <w:bCs/>
      <w:color w:val="auto"/>
      <w:spacing w:val="-5"/>
      <w:kern w:val="2"/>
      <w:sz w:val="22"/>
      <w:szCs w:val="22"/>
    </w:rPr>
  </w:style>
  <w:style w:type="character" w:customStyle="1" w:styleId="WW8Num6z2">
    <w:name w:val="WW8Num6z2"/>
    <w:qFormat/>
  </w:style>
  <w:style w:type="character" w:customStyle="1" w:styleId="WW8Num7z0">
    <w:name w:val="WW8Num7z0"/>
    <w:qFormat/>
    <w:rPr>
      <w:b/>
    </w:rPr>
  </w:style>
  <w:style w:type="character" w:customStyle="1" w:styleId="31">
    <w:name w:val="Основной шрифт абзаца3"/>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sz w:val="24"/>
      <w:szCs w:val="24"/>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rPr>
  </w:style>
  <w:style w:type="character" w:customStyle="1" w:styleId="WW8Num9z1">
    <w:name w:val="WW8Num9z1"/>
    <w:qFormat/>
    <w:rPr>
      <w:rFonts w:ascii="Times New Roman" w:hAnsi="Times New Roman" w:cs="Times New Roman"/>
      <w:color w:val="000000"/>
      <w:spacing w:val="-3"/>
      <w:sz w:val="24"/>
      <w:szCs w:val="24"/>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20">
    <w:name w:val="Основной шрифт абзаца2"/>
    <w:qFormat/>
  </w:style>
  <w:style w:type="character" w:customStyle="1" w:styleId="11">
    <w:name w:val="Основной шрифт абзаца1"/>
    <w:qFormat/>
  </w:style>
  <w:style w:type="character" w:customStyle="1" w:styleId="12">
    <w:name w:val="Номер страницы1"/>
    <w:basedOn w:val="11"/>
    <w:qFormat/>
  </w:style>
  <w:style w:type="character" w:customStyle="1" w:styleId="af3">
    <w:name w:val="Нижний колонтитул Знак"/>
    <w:uiPriority w:val="99"/>
    <w:qFormat/>
    <w:rPr>
      <w:sz w:val="24"/>
      <w:szCs w:val="24"/>
    </w:rPr>
  </w:style>
  <w:style w:type="character" w:customStyle="1" w:styleId="af4">
    <w:name w:val="Текст выноски Знак"/>
    <w:uiPriority w:val="99"/>
    <w:qFormat/>
    <w:rPr>
      <w:rFonts w:ascii="Tahoma" w:hAnsi="Tahoma" w:cs="Tahoma"/>
      <w:sz w:val="16"/>
      <w:szCs w:val="16"/>
    </w:rPr>
  </w:style>
  <w:style w:type="character" w:customStyle="1" w:styleId="ConsNormal">
    <w:name w:val="ConsNormal Знак"/>
    <w:qFormat/>
    <w:rPr>
      <w:rFonts w:ascii="Arial" w:hAnsi="Arial" w:cs="Arial"/>
    </w:rPr>
  </w:style>
  <w:style w:type="character" w:customStyle="1" w:styleId="ConsNonformat">
    <w:name w:val="ConsNonformat Знак"/>
    <w:qFormat/>
    <w:rPr>
      <w:rFonts w:ascii="Courier New" w:hAnsi="Courier New" w:cs="Courier New"/>
      <w:lang w:val="ru-RU" w:eastAsia="ar-SA" w:bidi="ar-SA"/>
    </w:rPr>
  </w:style>
  <w:style w:type="character" w:customStyle="1" w:styleId="FontStyle13">
    <w:name w:val="Font Style13"/>
    <w:qFormat/>
    <w:rPr>
      <w:rFonts w:ascii="Times New Roman" w:eastAsia="Times New Roman" w:hAnsi="Times New Roman" w:cs="Times New Roman"/>
      <w:sz w:val="22"/>
      <w:szCs w:val="22"/>
    </w:rPr>
  </w:style>
  <w:style w:type="character" w:customStyle="1" w:styleId="-">
    <w:name w:val="Интернет-ссылка"/>
    <w:qFormat/>
    <w:rPr>
      <w:color w:val="000080"/>
      <w:u w:val="single"/>
    </w:rPr>
  </w:style>
  <w:style w:type="character" w:customStyle="1" w:styleId="13">
    <w:name w:val="Неразрешенное упоминание1"/>
    <w:uiPriority w:val="99"/>
    <w:semiHidden/>
    <w:unhideWhenUsed/>
    <w:qFormat/>
    <w:rPr>
      <w:color w:val="605E5C"/>
      <w:shd w:val="clear" w:color="auto" w:fill="E1DFDD"/>
    </w:rPr>
  </w:style>
  <w:style w:type="character" w:customStyle="1" w:styleId="21">
    <w:name w:val="Основной текст (2)_"/>
    <w:link w:val="22"/>
    <w:qFormat/>
    <w:rPr>
      <w:b/>
      <w:bCs/>
      <w:shd w:val="clear" w:color="auto" w:fill="FFFFFF"/>
    </w:rPr>
  </w:style>
  <w:style w:type="paragraph" w:customStyle="1" w:styleId="22">
    <w:name w:val="Указатель2"/>
    <w:basedOn w:val="a"/>
    <w:link w:val="21"/>
    <w:qFormat/>
    <w:pPr>
      <w:suppressLineNumbers/>
    </w:pPr>
    <w:rPr>
      <w:rFonts w:cs="Mangal"/>
    </w:rPr>
  </w:style>
  <w:style w:type="character" w:customStyle="1" w:styleId="af5">
    <w:name w:val="Основной текст Знак"/>
    <w:qFormat/>
    <w:rPr>
      <w:sz w:val="22"/>
      <w:lang w:eastAsia="ar-SA"/>
    </w:rPr>
  </w:style>
  <w:style w:type="character" w:customStyle="1" w:styleId="af6">
    <w:name w:val="Текст примечания Знак"/>
    <w:uiPriority w:val="99"/>
    <w:qFormat/>
    <w:rPr>
      <w:lang w:eastAsia="ar-SA"/>
    </w:rPr>
  </w:style>
  <w:style w:type="character" w:customStyle="1" w:styleId="af7">
    <w:name w:val="Тема примечания Знак"/>
    <w:uiPriority w:val="99"/>
    <w:semiHidden/>
    <w:qFormat/>
    <w:rPr>
      <w:b/>
      <w:bCs/>
      <w:lang w:eastAsia="ar-SA"/>
    </w:rPr>
  </w:style>
  <w:style w:type="character" w:customStyle="1" w:styleId="10">
    <w:name w:val="Заголовок 1 Знак"/>
    <w:link w:val="1"/>
    <w:uiPriority w:val="9"/>
    <w:qFormat/>
    <w:rPr>
      <w:b/>
      <w:bCs/>
      <w:sz w:val="24"/>
      <w:szCs w:val="28"/>
    </w:rPr>
  </w:style>
  <w:style w:type="character" w:customStyle="1" w:styleId="40">
    <w:name w:val="Заголовок 4 Знак"/>
    <w:link w:val="4"/>
    <w:uiPriority w:val="9"/>
    <w:qFormat/>
    <w:rPr>
      <w:bCs/>
      <w:iCs/>
      <w:sz w:val="22"/>
      <w:szCs w:val="22"/>
    </w:rPr>
  </w:style>
  <w:style w:type="character" w:customStyle="1" w:styleId="50">
    <w:name w:val="Заголовок 5 Знак"/>
    <w:link w:val="5"/>
    <w:uiPriority w:val="9"/>
    <w:qFormat/>
    <w:rPr>
      <w:sz w:val="22"/>
      <w:szCs w:val="22"/>
    </w:rPr>
  </w:style>
  <w:style w:type="character" w:customStyle="1" w:styleId="60">
    <w:name w:val="Заголовок 6 Знак"/>
    <w:link w:val="6"/>
    <w:uiPriority w:val="9"/>
    <w:qFormat/>
    <w:rPr>
      <w:i/>
      <w:iCs/>
      <w:color w:val="243F60"/>
      <w:sz w:val="22"/>
      <w:szCs w:val="22"/>
    </w:rPr>
  </w:style>
  <w:style w:type="character" w:customStyle="1" w:styleId="70">
    <w:name w:val="Заголовок 7 Знак"/>
    <w:link w:val="7"/>
    <w:uiPriority w:val="9"/>
    <w:qFormat/>
    <w:rPr>
      <w:i/>
      <w:iCs/>
      <w:color w:val="404040"/>
      <w:sz w:val="22"/>
      <w:szCs w:val="22"/>
    </w:rPr>
  </w:style>
  <w:style w:type="character" w:customStyle="1" w:styleId="80">
    <w:name w:val="Заголовок 8 Знак"/>
    <w:link w:val="8"/>
    <w:uiPriority w:val="9"/>
    <w:qFormat/>
    <w:rPr>
      <w:color w:val="4F81BD"/>
      <w:sz w:val="22"/>
    </w:rPr>
  </w:style>
  <w:style w:type="character" w:customStyle="1" w:styleId="90">
    <w:name w:val="Заголовок 9 Знак"/>
    <w:link w:val="9"/>
    <w:uiPriority w:val="9"/>
    <w:qFormat/>
    <w:rPr>
      <w:i/>
      <w:iCs/>
      <w:color w:val="404040"/>
      <w:sz w:val="22"/>
    </w:rPr>
  </w:style>
  <w:style w:type="character" w:customStyle="1" w:styleId="af8">
    <w:name w:val="Абзац списка Знак"/>
    <w:uiPriority w:val="34"/>
    <w:qFormat/>
    <w:rPr>
      <w:sz w:val="24"/>
      <w:szCs w:val="24"/>
      <w:lang w:eastAsia="ar-SA"/>
    </w:rPr>
  </w:style>
  <w:style w:type="character" w:customStyle="1" w:styleId="VL">
    <w:name w:val="VL_Основной текст Знак"/>
    <w:qFormat/>
    <w:rPr>
      <w:rFonts w:eastAsia="Calibri"/>
      <w:color w:val="141618"/>
      <w:sz w:val="22"/>
      <w:szCs w:val="22"/>
      <w:lang w:eastAsia="en-US"/>
    </w:rPr>
  </w:style>
  <w:style w:type="character" w:customStyle="1" w:styleId="ConsPlusNormal">
    <w:name w:val="ConsPlusNormal Знак"/>
    <w:qFormat/>
    <w:locked/>
    <w:rPr>
      <w:rFonts w:ascii="Arial" w:hAnsi="Arial" w:cs="Arial"/>
    </w:rPr>
  </w:style>
  <w:style w:type="character" w:customStyle="1" w:styleId="af9">
    <w:name w:val="Посещённая гиперссылка"/>
    <w:basedOn w:val="a1"/>
    <w:uiPriority w:val="99"/>
    <w:semiHidden/>
    <w:unhideWhenUsed/>
    <w:rPr>
      <w:color w:val="954F72"/>
      <w:u w:val="single"/>
    </w:rPr>
  </w:style>
  <w:style w:type="character" w:customStyle="1" w:styleId="2Exact">
    <w:name w:val="Основной текст (2) Exact"/>
    <w:qFormat/>
    <w:rPr>
      <w:rFonts w:ascii="Times New Roman" w:eastAsia="Times New Roman" w:hAnsi="Times New Roman" w:cs="Times New Roman"/>
      <w:u w:val="none"/>
    </w:rPr>
  </w:style>
  <w:style w:type="character" w:customStyle="1" w:styleId="afa">
    <w:name w:val="Нет"/>
    <w:qFormat/>
  </w:style>
  <w:style w:type="paragraph" w:customStyle="1" w:styleId="41">
    <w:name w:val="Название4"/>
    <w:basedOn w:val="a"/>
    <w:qFormat/>
    <w:pPr>
      <w:suppressLineNumbers/>
      <w:spacing w:before="120" w:after="120"/>
    </w:pPr>
    <w:rPr>
      <w:rFonts w:cs="Arial"/>
      <w:i/>
      <w:iCs/>
    </w:rPr>
  </w:style>
  <w:style w:type="paragraph" w:customStyle="1" w:styleId="42">
    <w:name w:val="Указатель4"/>
    <w:basedOn w:val="a"/>
    <w:qFormat/>
    <w:pPr>
      <w:suppressLineNumbers/>
    </w:pPr>
    <w:rPr>
      <w:rFonts w:cs="Arial"/>
    </w:rPr>
  </w:style>
  <w:style w:type="paragraph" w:customStyle="1" w:styleId="32">
    <w:name w:val="Название3"/>
    <w:basedOn w:val="a"/>
    <w:qFormat/>
    <w:pPr>
      <w:suppressLineNumbers/>
      <w:spacing w:before="120" w:after="120"/>
    </w:pPr>
    <w:rPr>
      <w:rFonts w:cs="Mangal"/>
      <w:i/>
      <w:iCs/>
    </w:rPr>
  </w:style>
  <w:style w:type="paragraph" w:customStyle="1" w:styleId="33">
    <w:name w:val="Указатель3"/>
    <w:basedOn w:val="a"/>
    <w:qFormat/>
    <w:pPr>
      <w:suppressLineNumbers/>
    </w:pPr>
    <w:rPr>
      <w:rFonts w:cs="Mangal"/>
    </w:rPr>
  </w:style>
  <w:style w:type="paragraph" w:customStyle="1" w:styleId="23">
    <w:name w:val="Название2"/>
    <w:basedOn w:val="a"/>
    <w:qFormat/>
    <w:pPr>
      <w:suppressLineNumbers/>
      <w:spacing w:before="120" w:after="120"/>
    </w:pPr>
    <w:rPr>
      <w:rFonts w:cs="Mangal"/>
      <w:i/>
      <w:iCs/>
    </w:rPr>
  </w:style>
  <w:style w:type="paragraph" w:customStyle="1" w:styleId="14">
    <w:name w:val="Название1"/>
    <w:basedOn w:val="a"/>
    <w:qFormat/>
    <w:pPr>
      <w:suppressLineNumbers/>
      <w:spacing w:before="120" w:after="120"/>
    </w:pPr>
    <w:rPr>
      <w:rFonts w:ascii="Arial" w:hAnsi="Arial" w:cs="Tahoma"/>
      <w:i/>
      <w:iCs/>
      <w:sz w:val="20"/>
    </w:rPr>
  </w:style>
  <w:style w:type="paragraph" w:customStyle="1" w:styleId="15">
    <w:name w:val="Указатель1"/>
    <w:basedOn w:val="a"/>
    <w:qFormat/>
    <w:pPr>
      <w:suppressLineNumbers/>
    </w:pPr>
    <w:rPr>
      <w:rFonts w:ascii="Arial" w:hAnsi="Arial" w:cs="Tahoma"/>
    </w:rPr>
  </w:style>
  <w:style w:type="paragraph" w:customStyle="1" w:styleId="210">
    <w:name w:val="Основной текст 21"/>
    <w:basedOn w:val="a"/>
    <w:qFormat/>
    <w:pPr>
      <w:jc w:val="both"/>
    </w:pPr>
    <w:rPr>
      <w:sz w:val="20"/>
      <w:szCs w:val="20"/>
    </w:rPr>
  </w:style>
  <w:style w:type="paragraph" w:customStyle="1" w:styleId="16">
    <w:name w:val="Текст выноски1"/>
    <w:basedOn w:val="a"/>
    <w:qFormat/>
    <w:rPr>
      <w:rFonts w:ascii="Tahoma" w:hAnsi="Tahoma" w:cs="Tahoma"/>
      <w:sz w:val="16"/>
      <w:szCs w:val="16"/>
    </w:rPr>
  </w:style>
  <w:style w:type="paragraph" w:customStyle="1" w:styleId="afb">
    <w:name w:val="Верхний и нижний колонтитулы"/>
    <w:basedOn w:val="a"/>
    <w:qFormat/>
  </w:style>
  <w:style w:type="paragraph" w:customStyle="1" w:styleId="ConsNonformat0">
    <w:name w:val="ConsNonformat"/>
    <w:qFormat/>
    <w:pPr>
      <w:widowControl w:val="0"/>
      <w:suppressAutoHyphens/>
    </w:pPr>
    <w:rPr>
      <w:rFonts w:ascii="Courier New" w:hAnsi="Courier New" w:cs="Courier New"/>
      <w:lang w:eastAsia="ar-SA"/>
    </w:rPr>
  </w:style>
  <w:style w:type="paragraph" w:customStyle="1" w:styleId="ConsNormal0">
    <w:name w:val="ConsNormal"/>
    <w:qFormat/>
    <w:pPr>
      <w:widowControl w:val="0"/>
      <w:suppressAutoHyphens/>
      <w:ind w:firstLine="720"/>
    </w:pPr>
    <w:rPr>
      <w:rFonts w:ascii="Arial" w:hAnsi="Arial" w:cs="Arial"/>
      <w:lang w:eastAsia="ar-SA"/>
    </w:rPr>
  </w:style>
  <w:style w:type="paragraph" w:styleId="afc">
    <w:name w:val="List Paragraph"/>
    <w:basedOn w:val="a"/>
    <w:uiPriority w:val="34"/>
    <w:qFormat/>
    <w:pPr>
      <w:ind w:left="708"/>
    </w:pPr>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No Spacing"/>
    <w:uiPriority w:val="1"/>
    <w:qFormat/>
    <w:pPr>
      <w:suppressAutoHyphens/>
    </w:pPr>
    <w:rPr>
      <w:rFonts w:ascii="Calibri" w:eastAsia="Calibri" w:hAnsi="Calibri"/>
      <w:sz w:val="22"/>
      <w:szCs w:val="22"/>
      <w:lang w:eastAsia="en-US"/>
    </w:rPr>
  </w:style>
  <w:style w:type="paragraph" w:customStyle="1" w:styleId="24">
    <w:name w:val="Основной текст (2)"/>
    <w:basedOn w:val="a"/>
    <w:qFormat/>
    <w:pPr>
      <w:widowControl w:val="0"/>
      <w:shd w:val="clear" w:color="auto" w:fill="FFFFFF"/>
      <w:suppressAutoHyphens w:val="0"/>
      <w:spacing w:after="300" w:line="0" w:lineRule="atLeast"/>
      <w:ind w:hanging="340"/>
    </w:pPr>
    <w:rPr>
      <w:b/>
      <w:bCs/>
      <w:sz w:val="20"/>
      <w:szCs w:val="20"/>
      <w:lang w:eastAsia="ru-RU"/>
    </w:rPr>
  </w:style>
  <w:style w:type="paragraph" w:customStyle="1" w:styleId="aff0">
    <w:name w:val="Обычный + по ширине"/>
    <w:basedOn w:val="a"/>
    <w:qFormat/>
    <w:pPr>
      <w:suppressAutoHyphens w:val="0"/>
      <w:jc w:val="both"/>
    </w:pPr>
    <w:rPr>
      <w:lang w:eastAsia="ru-RU"/>
    </w:rPr>
  </w:style>
  <w:style w:type="paragraph" w:customStyle="1" w:styleId="aff1">
    <w:name w:val="Таблицы (моноширинный)"/>
    <w:basedOn w:val="a"/>
    <w:next w:val="a"/>
    <w:uiPriority w:val="99"/>
    <w:qFormat/>
    <w:pPr>
      <w:widowControl w:val="0"/>
      <w:suppressAutoHyphens w:val="0"/>
    </w:pPr>
    <w:rPr>
      <w:rFonts w:ascii="Courier New" w:hAnsi="Courier New" w:cs="Courier New"/>
      <w:lang w:eastAsia="ru-RU"/>
    </w:rPr>
  </w:style>
  <w:style w:type="paragraph" w:customStyle="1" w:styleId="ConsPlusNormal0">
    <w:name w:val="ConsPlusNormal"/>
    <w:qFormat/>
    <w:pPr>
      <w:widowControl w:val="0"/>
      <w:suppressAutoHyphens/>
      <w:ind w:firstLine="720"/>
    </w:pPr>
    <w:rPr>
      <w:rFonts w:ascii="Arial" w:hAnsi="Arial" w:cs="Arial"/>
    </w:rPr>
  </w:style>
  <w:style w:type="paragraph" w:customStyle="1" w:styleId="3">
    <w:name w:val="Раздел 3"/>
    <w:basedOn w:val="a"/>
    <w:semiHidden/>
    <w:qFormat/>
    <w:pPr>
      <w:numPr>
        <w:numId w:val="2"/>
      </w:numPr>
      <w:suppressAutoHyphens w:val="0"/>
      <w:spacing w:before="120" w:after="120"/>
      <w:jc w:val="center"/>
    </w:pPr>
    <w:rPr>
      <w:b/>
      <w:szCs w:val="20"/>
      <w:lang w:eastAsia="ru-RU"/>
    </w:rPr>
  </w:style>
  <w:style w:type="paragraph" w:customStyle="1" w:styleId="VL0">
    <w:name w:val="VL_Основной текст"/>
    <w:basedOn w:val="a"/>
    <w:qFormat/>
    <w:pPr>
      <w:suppressAutoHyphens w:val="0"/>
      <w:spacing w:before="240"/>
      <w:jc w:val="both"/>
    </w:pPr>
    <w:rPr>
      <w:rFonts w:eastAsia="Calibri"/>
      <w:color w:val="141618"/>
      <w:sz w:val="22"/>
      <w:szCs w:val="22"/>
      <w:lang w:eastAsia="en-US"/>
    </w:rPr>
  </w:style>
  <w:style w:type="paragraph" w:customStyle="1" w:styleId="xl65">
    <w:name w:val="xl65"/>
    <w:basedOn w:val="a"/>
    <w:qFormat/>
    <w:pPr>
      <w:pBdr>
        <w:top w:val="single" w:sz="8" w:space="0" w:color="000000"/>
        <w:left w:val="single" w:sz="8" w:space="0" w:color="000000"/>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66">
    <w:name w:val="xl66"/>
    <w:basedOn w:val="a"/>
    <w:qFormat/>
    <w:pPr>
      <w:pBdr>
        <w:top w:val="single" w:sz="8" w:space="0" w:color="000000"/>
        <w:left w:val="single" w:sz="8" w:space="0" w:color="000000"/>
        <w:bottom w:val="single" w:sz="8" w:space="0" w:color="000000"/>
        <w:right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67">
    <w:name w:val="xl67"/>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68">
    <w:name w:val="xl68"/>
    <w:basedOn w:val="a"/>
    <w:qFormat/>
    <w:pPr>
      <w:pBdr>
        <w:left w:val="single" w:sz="8" w:space="0" w:color="000000"/>
        <w:bottom w:val="single" w:sz="8" w:space="0" w:color="000000"/>
        <w:right w:val="single" w:sz="8" w:space="0" w:color="000000"/>
      </w:pBdr>
      <w:shd w:val="clear" w:color="000000" w:fill="D6DCE4"/>
      <w:suppressAutoHyphens w:val="0"/>
      <w:spacing w:beforeAutospacing="1" w:afterAutospacing="1"/>
      <w:textAlignment w:val="center"/>
    </w:pPr>
    <w:rPr>
      <w:color w:val="000000"/>
      <w:sz w:val="18"/>
      <w:szCs w:val="18"/>
      <w:lang w:eastAsia="ru-RU"/>
    </w:rPr>
  </w:style>
  <w:style w:type="paragraph" w:customStyle="1" w:styleId="xl69">
    <w:name w:val="xl69"/>
    <w:basedOn w:val="a"/>
    <w:qFormat/>
    <w:pPr>
      <w:pBdr>
        <w:bottom w:val="single" w:sz="8" w:space="0" w:color="000000"/>
        <w:right w:val="single" w:sz="8" w:space="0" w:color="000000"/>
      </w:pBdr>
      <w:shd w:val="clear" w:color="000000" w:fill="D6DCE4"/>
      <w:suppressAutoHyphens w:val="0"/>
      <w:spacing w:beforeAutospacing="1" w:afterAutospacing="1"/>
      <w:textAlignment w:val="center"/>
    </w:pPr>
    <w:rPr>
      <w:color w:val="000000"/>
      <w:sz w:val="18"/>
      <w:szCs w:val="18"/>
      <w:lang w:eastAsia="ru-RU"/>
    </w:rPr>
  </w:style>
  <w:style w:type="paragraph" w:customStyle="1" w:styleId="xl70">
    <w:name w:val="xl70"/>
    <w:basedOn w:val="a"/>
    <w:qFormat/>
    <w:pPr>
      <w:pBdr>
        <w:bottom w:val="single" w:sz="8" w:space="0" w:color="000000"/>
        <w:right w:val="single" w:sz="8" w:space="0" w:color="000000"/>
      </w:pBdr>
      <w:shd w:val="clear" w:color="000000" w:fill="D5DCE4"/>
      <w:suppressAutoHyphens w:val="0"/>
      <w:spacing w:beforeAutospacing="1" w:afterAutospacing="1"/>
      <w:jc w:val="center"/>
      <w:textAlignment w:val="center"/>
    </w:pPr>
    <w:rPr>
      <w:b/>
      <w:bCs/>
      <w:color w:val="000000"/>
      <w:sz w:val="18"/>
      <w:szCs w:val="18"/>
      <w:lang w:eastAsia="ru-RU"/>
    </w:rPr>
  </w:style>
  <w:style w:type="paragraph" w:customStyle="1" w:styleId="xl71">
    <w:name w:val="xl71"/>
    <w:basedOn w:val="a"/>
    <w:qFormat/>
    <w:pPr>
      <w:pBdr>
        <w:left w:val="single" w:sz="8" w:space="0" w:color="000000"/>
        <w:bottom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72">
    <w:name w:val="xl72"/>
    <w:basedOn w:val="a"/>
    <w:qFormat/>
    <w:pPr>
      <w:pBdr>
        <w:left w:val="single" w:sz="8" w:space="0" w:color="000000"/>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73">
    <w:name w:val="xl73"/>
    <w:basedOn w:val="a"/>
    <w:qFormat/>
    <w:pPr>
      <w:pBdr>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74">
    <w:name w:val="xl74"/>
    <w:basedOn w:val="a"/>
    <w:qFormat/>
    <w:pPr>
      <w:pBdr>
        <w:bottom w:val="single" w:sz="8" w:space="0" w:color="000000"/>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75">
    <w:name w:val="xl75"/>
    <w:basedOn w:val="a"/>
    <w:qFormat/>
    <w:pPr>
      <w:pBdr>
        <w:bottom w:val="single" w:sz="8" w:space="0" w:color="000000"/>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76">
    <w:name w:val="xl76"/>
    <w:basedOn w:val="a"/>
    <w:qFormat/>
    <w:pPr>
      <w:pBdr>
        <w:bottom w:val="single" w:sz="8" w:space="0" w:color="000000"/>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77">
    <w:name w:val="xl77"/>
    <w:basedOn w:val="a"/>
    <w:qFormat/>
    <w:pPr>
      <w:pBdr>
        <w:bottom w:val="single" w:sz="8" w:space="0" w:color="000000"/>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78">
    <w:name w:val="xl78"/>
    <w:basedOn w:val="a"/>
    <w:qFormat/>
    <w:pPr>
      <w:pBdr>
        <w:bottom w:val="single" w:sz="8" w:space="0" w:color="000000"/>
        <w:right w:val="single" w:sz="8" w:space="0" w:color="000000"/>
      </w:pBdr>
      <w:suppressAutoHyphens w:val="0"/>
      <w:spacing w:beforeAutospacing="1" w:afterAutospacing="1"/>
      <w:jc w:val="center"/>
      <w:textAlignment w:val="center"/>
    </w:pPr>
    <w:rPr>
      <w:sz w:val="18"/>
      <w:szCs w:val="18"/>
      <w:lang w:eastAsia="ru-RU"/>
    </w:rPr>
  </w:style>
  <w:style w:type="paragraph" w:customStyle="1" w:styleId="xl79">
    <w:name w:val="xl79"/>
    <w:basedOn w:val="a"/>
    <w:qFormat/>
    <w:pPr>
      <w:pBdr>
        <w:bottom w:val="single" w:sz="8" w:space="0" w:color="000000"/>
        <w:right w:val="single" w:sz="8" w:space="0" w:color="000000"/>
      </w:pBdr>
      <w:suppressAutoHyphens w:val="0"/>
      <w:spacing w:beforeAutospacing="1" w:afterAutospacing="1"/>
      <w:jc w:val="center"/>
      <w:textAlignment w:val="center"/>
    </w:pPr>
    <w:rPr>
      <w:sz w:val="18"/>
      <w:szCs w:val="18"/>
      <w:lang w:eastAsia="ru-RU"/>
    </w:rPr>
  </w:style>
  <w:style w:type="paragraph" w:customStyle="1" w:styleId="xl80">
    <w:name w:val="xl80"/>
    <w:basedOn w:val="a"/>
    <w:qFormat/>
    <w:pPr>
      <w:pBdr>
        <w:left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81">
    <w:name w:val="xl81"/>
    <w:basedOn w:val="a"/>
    <w:qFormat/>
    <w:pPr>
      <w:pBdr>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82">
    <w:name w:val="xl82"/>
    <w:basedOn w:val="a"/>
    <w:qFormat/>
    <w:pPr>
      <w:pBdr>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83">
    <w:name w:val="xl83"/>
    <w:basedOn w:val="a"/>
    <w:qFormat/>
    <w:pPr>
      <w:pBdr>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84">
    <w:name w:val="xl84"/>
    <w:basedOn w:val="a"/>
    <w:qFormat/>
    <w:pPr>
      <w:pBdr>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85">
    <w:name w:val="xl85"/>
    <w:basedOn w:val="a"/>
    <w:qFormat/>
    <w:pPr>
      <w:pBdr>
        <w:top w:val="single" w:sz="8" w:space="0" w:color="000000"/>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86">
    <w:name w:val="xl86"/>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87">
    <w:name w:val="xl87"/>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88">
    <w:name w:val="xl88"/>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b/>
      <w:bCs/>
      <w:sz w:val="18"/>
      <w:szCs w:val="18"/>
      <w:lang w:eastAsia="ru-RU"/>
    </w:rPr>
  </w:style>
  <w:style w:type="paragraph" w:customStyle="1" w:styleId="xl89">
    <w:name w:val="xl89"/>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color w:val="000000"/>
      <w:sz w:val="18"/>
      <w:szCs w:val="18"/>
      <w:lang w:eastAsia="ru-RU"/>
    </w:rPr>
  </w:style>
  <w:style w:type="paragraph" w:customStyle="1" w:styleId="xl90">
    <w:name w:val="xl90"/>
    <w:basedOn w:val="a"/>
    <w:qFormat/>
    <w:pPr>
      <w:pBdr>
        <w:left w:val="single" w:sz="8" w:space="0" w:color="000000"/>
        <w:bottom w:val="single" w:sz="8" w:space="0" w:color="000000"/>
      </w:pBdr>
      <w:suppressAutoHyphens w:val="0"/>
      <w:spacing w:beforeAutospacing="1" w:afterAutospacing="1"/>
      <w:textAlignment w:val="center"/>
    </w:pPr>
    <w:rPr>
      <w:color w:val="000000"/>
      <w:sz w:val="18"/>
      <w:szCs w:val="18"/>
      <w:lang w:eastAsia="ru-RU"/>
    </w:rPr>
  </w:style>
  <w:style w:type="paragraph" w:customStyle="1" w:styleId="xl91">
    <w:name w:val="xl91"/>
    <w:basedOn w:val="a"/>
    <w:qFormat/>
    <w:pPr>
      <w:pBdr>
        <w:left w:val="single" w:sz="8" w:space="0" w:color="000000"/>
        <w:bottom w:val="single" w:sz="8" w:space="0" w:color="000000"/>
        <w:right w:val="single" w:sz="8" w:space="0" w:color="000000"/>
      </w:pBdr>
      <w:suppressAutoHyphens w:val="0"/>
      <w:spacing w:beforeAutospacing="1" w:afterAutospacing="1"/>
      <w:jc w:val="both"/>
      <w:textAlignment w:val="center"/>
    </w:pPr>
    <w:rPr>
      <w:b/>
      <w:bCs/>
      <w:color w:val="000000"/>
      <w:sz w:val="18"/>
      <w:szCs w:val="18"/>
      <w:lang w:eastAsia="ru-RU"/>
    </w:rPr>
  </w:style>
  <w:style w:type="paragraph" w:customStyle="1" w:styleId="xl92">
    <w:name w:val="xl92"/>
    <w:basedOn w:val="a"/>
    <w:qFormat/>
    <w:pPr>
      <w:pBdr>
        <w:bottom w:val="single" w:sz="8" w:space="0" w:color="000000"/>
        <w:right w:val="single" w:sz="8" w:space="0" w:color="000000"/>
      </w:pBdr>
      <w:suppressAutoHyphens w:val="0"/>
      <w:spacing w:beforeAutospacing="1" w:afterAutospacing="1"/>
      <w:jc w:val="both"/>
      <w:textAlignment w:val="center"/>
    </w:pPr>
    <w:rPr>
      <w:b/>
      <w:bCs/>
      <w:color w:val="000000"/>
      <w:sz w:val="18"/>
      <w:szCs w:val="18"/>
      <w:lang w:eastAsia="ru-RU"/>
    </w:rPr>
  </w:style>
  <w:style w:type="paragraph" w:customStyle="1" w:styleId="xl93">
    <w:name w:val="xl93"/>
    <w:basedOn w:val="a"/>
    <w:qFormat/>
    <w:pPr>
      <w:pBdr>
        <w:bottom w:val="single" w:sz="8" w:space="0" w:color="000000"/>
        <w:right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94">
    <w:name w:val="xl94"/>
    <w:basedOn w:val="a"/>
    <w:qFormat/>
    <w:pPr>
      <w:pBdr>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95">
    <w:name w:val="xl95"/>
    <w:basedOn w:val="a"/>
    <w:qFormat/>
    <w:pPr>
      <w:pBdr>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96">
    <w:name w:val="xl96"/>
    <w:basedOn w:val="a"/>
    <w:qFormat/>
    <w:pPr>
      <w:pBdr>
        <w:left w:val="single" w:sz="8" w:space="0" w:color="000000"/>
        <w:bottom w:val="single" w:sz="8" w:space="0" w:color="000000"/>
        <w:right w:val="single" w:sz="8" w:space="0" w:color="000000"/>
      </w:pBdr>
      <w:suppressAutoHyphens w:val="0"/>
      <w:spacing w:beforeAutospacing="1" w:afterAutospacing="1"/>
      <w:textAlignment w:val="center"/>
    </w:pPr>
    <w:rPr>
      <w:b/>
      <w:bCs/>
      <w:sz w:val="18"/>
      <w:szCs w:val="18"/>
      <w:lang w:eastAsia="ru-RU"/>
    </w:rPr>
  </w:style>
  <w:style w:type="paragraph" w:customStyle="1" w:styleId="xl97">
    <w:name w:val="xl97"/>
    <w:basedOn w:val="a"/>
    <w:qFormat/>
    <w:pPr>
      <w:pBdr>
        <w:top w:val="single" w:sz="8" w:space="0" w:color="000000"/>
        <w:left w:val="single" w:sz="8" w:space="0" w:color="000000"/>
        <w:bottom w:val="single" w:sz="8" w:space="0" w:color="000000"/>
        <w:right w:val="single" w:sz="8" w:space="0" w:color="000000"/>
      </w:pBdr>
      <w:suppressAutoHyphens w:val="0"/>
      <w:spacing w:beforeAutospacing="1" w:afterAutospacing="1"/>
      <w:textAlignment w:val="center"/>
    </w:pPr>
    <w:rPr>
      <w:sz w:val="18"/>
      <w:szCs w:val="18"/>
      <w:lang w:eastAsia="ru-RU"/>
    </w:rPr>
  </w:style>
  <w:style w:type="paragraph" w:customStyle="1" w:styleId="xl98">
    <w:name w:val="xl98"/>
    <w:basedOn w:val="a"/>
    <w:qFormat/>
    <w:pPr>
      <w:pBdr>
        <w:right w:val="single" w:sz="8" w:space="0" w:color="000000"/>
      </w:pBdr>
      <w:suppressAutoHyphens w:val="0"/>
      <w:spacing w:beforeAutospacing="1" w:afterAutospacing="1"/>
      <w:textAlignment w:val="center"/>
    </w:pPr>
    <w:rPr>
      <w:sz w:val="18"/>
      <w:szCs w:val="18"/>
      <w:lang w:eastAsia="ru-RU"/>
    </w:rPr>
  </w:style>
  <w:style w:type="paragraph" w:customStyle="1" w:styleId="xl99">
    <w:name w:val="xl99"/>
    <w:basedOn w:val="a"/>
    <w:qFormat/>
    <w:pPr>
      <w:pBdr>
        <w:left w:val="single" w:sz="8" w:space="0" w:color="000000"/>
        <w:bottom w:val="single" w:sz="8" w:space="0" w:color="000000"/>
      </w:pBdr>
      <w:shd w:val="clear" w:color="000000" w:fill="FFFFFF"/>
      <w:suppressAutoHyphens w:val="0"/>
      <w:spacing w:beforeAutospacing="1" w:afterAutospacing="1"/>
      <w:jc w:val="center"/>
      <w:textAlignment w:val="center"/>
    </w:pPr>
    <w:rPr>
      <w:color w:val="000000"/>
      <w:sz w:val="18"/>
      <w:szCs w:val="18"/>
      <w:lang w:eastAsia="ru-RU"/>
    </w:rPr>
  </w:style>
  <w:style w:type="paragraph" w:customStyle="1" w:styleId="xl100">
    <w:name w:val="xl100"/>
    <w:basedOn w:val="a"/>
    <w:qFormat/>
    <w:pPr>
      <w:pBdr>
        <w:left w:val="single" w:sz="8" w:space="0" w:color="000000"/>
        <w:bottom w:val="single" w:sz="8" w:space="0" w:color="000000"/>
        <w:right w:val="single" w:sz="8" w:space="0" w:color="000000"/>
      </w:pBdr>
      <w:shd w:val="clear" w:color="000000" w:fill="FFFFFF"/>
      <w:suppressAutoHyphens w:val="0"/>
      <w:spacing w:beforeAutospacing="1" w:afterAutospacing="1"/>
      <w:textAlignment w:val="center"/>
    </w:pPr>
    <w:rPr>
      <w:sz w:val="18"/>
      <w:szCs w:val="18"/>
      <w:lang w:eastAsia="ru-RU"/>
    </w:rPr>
  </w:style>
  <w:style w:type="paragraph" w:customStyle="1" w:styleId="xl101">
    <w:name w:val="xl101"/>
    <w:basedOn w:val="a"/>
    <w:qFormat/>
    <w:pPr>
      <w:pBdr>
        <w:bottom w:val="single" w:sz="8" w:space="0" w:color="000000"/>
        <w:right w:val="single" w:sz="8" w:space="0" w:color="000000"/>
      </w:pBdr>
      <w:shd w:val="clear" w:color="000000" w:fill="FFFFFF"/>
      <w:suppressAutoHyphens w:val="0"/>
      <w:spacing w:beforeAutospacing="1" w:afterAutospacing="1"/>
      <w:textAlignment w:val="center"/>
    </w:pPr>
    <w:rPr>
      <w:sz w:val="18"/>
      <w:szCs w:val="18"/>
      <w:lang w:eastAsia="ru-RU"/>
    </w:rPr>
  </w:style>
  <w:style w:type="paragraph" w:customStyle="1" w:styleId="xl102">
    <w:name w:val="xl102"/>
    <w:basedOn w:val="a"/>
    <w:qFormat/>
    <w:pPr>
      <w:pBdr>
        <w:bottom w:val="single" w:sz="8" w:space="0" w:color="000000"/>
        <w:right w:val="single" w:sz="8" w:space="0" w:color="000000"/>
      </w:pBdr>
      <w:shd w:val="clear" w:color="000000" w:fill="FFFFFF"/>
      <w:suppressAutoHyphens w:val="0"/>
      <w:spacing w:beforeAutospacing="1" w:afterAutospacing="1"/>
      <w:jc w:val="center"/>
      <w:textAlignment w:val="center"/>
    </w:pPr>
    <w:rPr>
      <w:b/>
      <w:bCs/>
      <w:sz w:val="18"/>
      <w:szCs w:val="18"/>
      <w:lang w:eastAsia="ru-RU"/>
    </w:rPr>
  </w:style>
  <w:style w:type="paragraph" w:customStyle="1" w:styleId="xl103">
    <w:name w:val="xl103"/>
    <w:basedOn w:val="a"/>
    <w:qFormat/>
    <w:pPr>
      <w:pBdr>
        <w:bottom w:val="single" w:sz="8" w:space="0" w:color="000000"/>
        <w:right w:val="single" w:sz="8" w:space="0" w:color="000000"/>
      </w:pBdr>
      <w:shd w:val="clear" w:color="000000" w:fill="FFFFFF"/>
      <w:suppressAutoHyphens w:val="0"/>
      <w:spacing w:beforeAutospacing="1" w:afterAutospacing="1"/>
      <w:jc w:val="center"/>
      <w:textAlignment w:val="center"/>
    </w:pPr>
    <w:rPr>
      <w:color w:val="000000"/>
      <w:sz w:val="18"/>
      <w:szCs w:val="18"/>
      <w:lang w:eastAsia="ru-RU"/>
    </w:rPr>
  </w:style>
  <w:style w:type="paragraph" w:customStyle="1" w:styleId="xl104">
    <w:name w:val="xl104"/>
    <w:basedOn w:val="a"/>
    <w:qFormat/>
    <w:pPr>
      <w:pBdr>
        <w:bottom w:val="single" w:sz="8" w:space="0" w:color="000000"/>
        <w:right w:val="single" w:sz="8" w:space="0" w:color="000000"/>
      </w:pBdr>
      <w:shd w:val="clear" w:color="000000" w:fill="FFFFFF"/>
      <w:suppressAutoHyphens w:val="0"/>
      <w:spacing w:beforeAutospacing="1" w:afterAutospacing="1"/>
      <w:jc w:val="center"/>
      <w:textAlignment w:val="center"/>
    </w:pPr>
    <w:rPr>
      <w:b/>
      <w:bCs/>
      <w:sz w:val="18"/>
      <w:szCs w:val="18"/>
      <w:lang w:eastAsia="ru-RU"/>
    </w:rPr>
  </w:style>
  <w:style w:type="paragraph" w:customStyle="1" w:styleId="xl105">
    <w:name w:val="xl105"/>
    <w:basedOn w:val="a"/>
    <w:qFormat/>
    <w:pPr>
      <w:pBdr>
        <w:bottom w:val="single" w:sz="8" w:space="0" w:color="000000"/>
        <w:right w:val="single" w:sz="8" w:space="0" w:color="000000"/>
      </w:pBdr>
      <w:shd w:val="clear" w:color="000000" w:fill="FFFFFF"/>
      <w:suppressAutoHyphens w:val="0"/>
      <w:spacing w:beforeAutospacing="1" w:afterAutospacing="1"/>
      <w:jc w:val="center"/>
      <w:textAlignment w:val="center"/>
    </w:pPr>
    <w:rPr>
      <w:color w:val="000000"/>
      <w:sz w:val="18"/>
      <w:szCs w:val="18"/>
      <w:lang w:eastAsia="ru-RU"/>
    </w:rPr>
  </w:style>
  <w:style w:type="paragraph" w:customStyle="1" w:styleId="xl106">
    <w:name w:val="xl106"/>
    <w:basedOn w:val="a"/>
    <w:qFormat/>
    <w:pPr>
      <w:shd w:val="clear" w:color="000000" w:fill="FFFFFF"/>
      <w:suppressAutoHyphens w:val="0"/>
      <w:spacing w:beforeAutospacing="1" w:afterAutospacing="1"/>
    </w:pPr>
    <w:rPr>
      <w:lang w:eastAsia="ru-RU"/>
    </w:rPr>
  </w:style>
  <w:style w:type="paragraph" w:customStyle="1" w:styleId="xl107">
    <w:name w:val="xl107"/>
    <w:basedOn w:val="a"/>
    <w:qFormat/>
    <w:pPr>
      <w:pBdr>
        <w:top w:val="single" w:sz="8" w:space="0" w:color="000000"/>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108">
    <w:name w:val="xl108"/>
    <w:basedOn w:val="a"/>
    <w:qFormat/>
    <w:pPr>
      <w:pBdr>
        <w:top w:val="single" w:sz="8" w:space="0" w:color="000000"/>
        <w:left w:val="single" w:sz="8" w:space="0" w:color="000000"/>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109">
    <w:name w:val="xl109"/>
    <w:basedOn w:val="a"/>
    <w:qFormat/>
    <w:pPr>
      <w:pBdr>
        <w:top w:val="single" w:sz="8" w:space="0" w:color="000000"/>
        <w:bottom w:val="single" w:sz="8" w:space="0" w:color="000000"/>
        <w:right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110">
    <w:name w:val="xl110"/>
    <w:basedOn w:val="a"/>
    <w:qFormat/>
    <w:pPr>
      <w:pBdr>
        <w:top w:val="single" w:sz="8" w:space="0" w:color="000000"/>
        <w:left w:val="single" w:sz="8" w:space="0" w:color="000000"/>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111">
    <w:name w:val="xl111"/>
    <w:basedOn w:val="a"/>
    <w:qFormat/>
    <w:pPr>
      <w:pBdr>
        <w:bottom w:val="single" w:sz="8" w:space="0" w:color="000000"/>
      </w:pBdr>
      <w:shd w:val="clear" w:color="000000" w:fill="D6DCE4"/>
      <w:suppressAutoHyphens w:val="0"/>
      <w:spacing w:beforeAutospacing="1" w:afterAutospacing="1"/>
      <w:jc w:val="center"/>
      <w:textAlignment w:val="center"/>
    </w:pPr>
    <w:rPr>
      <w:b/>
      <w:bCs/>
      <w:color w:val="000000"/>
      <w:sz w:val="18"/>
      <w:szCs w:val="18"/>
      <w:lang w:eastAsia="ru-RU"/>
    </w:rPr>
  </w:style>
  <w:style w:type="paragraph" w:customStyle="1" w:styleId="xl112">
    <w:name w:val="xl112"/>
    <w:basedOn w:val="a"/>
    <w:qFormat/>
    <w:pPr>
      <w:pBdr>
        <w:bottom w:val="single" w:sz="8" w:space="0" w:color="000000"/>
      </w:pBdr>
      <w:shd w:val="clear" w:color="000000" w:fill="DBDBDB"/>
      <w:suppressAutoHyphens w:val="0"/>
      <w:spacing w:beforeAutospacing="1" w:afterAutospacing="1"/>
      <w:jc w:val="center"/>
      <w:textAlignment w:val="center"/>
    </w:pPr>
    <w:rPr>
      <w:b/>
      <w:bCs/>
      <w:color w:val="000000"/>
      <w:sz w:val="18"/>
      <w:szCs w:val="18"/>
      <w:lang w:eastAsia="ru-RU"/>
    </w:rPr>
  </w:style>
  <w:style w:type="paragraph" w:customStyle="1" w:styleId="xl113">
    <w:name w:val="xl113"/>
    <w:basedOn w:val="a"/>
    <w:qFormat/>
    <w:pPr>
      <w:pBdr>
        <w:bottom w:val="single" w:sz="8" w:space="0" w:color="000000"/>
      </w:pBdr>
      <w:shd w:val="clear" w:color="000000" w:fill="D9D9D9"/>
      <w:suppressAutoHyphens w:val="0"/>
      <w:spacing w:beforeAutospacing="1" w:afterAutospacing="1"/>
      <w:jc w:val="center"/>
      <w:textAlignment w:val="center"/>
    </w:pPr>
    <w:rPr>
      <w:b/>
      <w:bCs/>
      <w:color w:val="000000"/>
      <w:sz w:val="18"/>
      <w:szCs w:val="18"/>
      <w:lang w:eastAsia="ru-RU"/>
    </w:rPr>
  </w:style>
  <w:style w:type="paragraph" w:customStyle="1" w:styleId="xl114">
    <w:name w:val="xl114"/>
    <w:basedOn w:val="a"/>
    <w:qFormat/>
    <w:pPr>
      <w:pBdr>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115">
    <w:name w:val="xl115"/>
    <w:basedOn w:val="a"/>
    <w:qFormat/>
    <w:pPr>
      <w:pBdr>
        <w:top w:val="single" w:sz="8" w:space="0" w:color="000000"/>
        <w:left w:val="single" w:sz="8" w:space="0" w:color="000000"/>
        <w:bottom w:val="single" w:sz="8" w:space="0" w:color="000000"/>
        <w:right w:val="single" w:sz="4" w:space="0" w:color="000000"/>
      </w:pBdr>
      <w:shd w:val="clear" w:color="000000" w:fill="D6DCE4"/>
      <w:suppressAutoHyphens w:val="0"/>
      <w:spacing w:beforeAutospacing="1" w:afterAutospacing="1"/>
    </w:pPr>
    <w:rPr>
      <w:lang w:eastAsia="ru-RU"/>
    </w:rPr>
  </w:style>
  <w:style w:type="paragraph" w:customStyle="1" w:styleId="xl116">
    <w:name w:val="xl116"/>
    <w:basedOn w:val="a"/>
    <w:qFormat/>
    <w:pPr>
      <w:pBdr>
        <w:top w:val="single" w:sz="8" w:space="0" w:color="000000"/>
        <w:left w:val="single" w:sz="4" w:space="0" w:color="000000"/>
        <w:bottom w:val="single" w:sz="8" w:space="0" w:color="000000"/>
        <w:right w:val="single" w:sz="8" w:space="0" w:color="000000"/>
      </w:pBdr>
      <w:shd w:val="clear" w:color="000000" w:fill="D6DCE4"/>
      <w:suppressAutoHyphens w:val="0"/>
      <w:spacing w:beforeAutospacing="1" w:afterAutospacing="1"/>
    </w:pPr>
    <w:rPr>
      <w:lang w:eastAsia="ru-RU"/>
    </w:rPr>
  </w:style>
  <w:style w:type="paragraph" w:customStyle="1" w:styleId="xl117">
    <w:name w:val="xl117"/>
    <w:basedOn w:val="a"/>
    <w:qFormat/>
    <w:pPr>
      <w:pBdr>
        <w:top w:val="single" w:sz="8" w:space="0" w:color="000000"/>
        <w:left w:val="single" w:sz="8" w:space="0" w:color="000000"/>
        <w:bottom w:val="single" w:sz="4" w:space="0" w:color="000000"/>
        <w:right w:val="single" w:sz="8" w:space="0" w:color="000000"/>
      </w:pBdr>
      <w:suppressAutoHyphens w:val="0"/>
      <w:spacing w:beforeAutospacing="1" w:afterAutospacing="1"/>
    </w:pPr>
    <w:rPr>
      <w:lang w:eastAsia="ru-RU"/>
    </w:rPr>
  </w:style>
  <w:style w:type="paragraph" w:customStyle="1" w:styleId="xl118">
    <w:name w:val="xl118"/>
    <w:basedOn w:val="a"/>
    <w:qFormat/>
    <w:pPr>
      <w:pBdr>
        <w:top w:val="single" w:sz="4" w:space="0" w:color="000000"/>
        <w:left w:val="single" w:sz="8" w:space="0" w:color="000000"/>
        <w:bottom w:val="single" w:sz="4" w:space="0" w:color="000000"/>
        <w:right w:val="single" w:sz="8" w:space="0" w:color="000000"/>
      </w:pBdr>
      <w:suppressAutoHyphens w:val="0"/>
      <w:spacing w:beforeAutospacing="1" w:afterAutospacing="1"/>
    </w:pPr>
    <w:rPr>
      <w:lang w:eastAsia="ru-RU"/>
    </w:rPr>
  </w:style>
  <w:style w:type="paragraph" w:customStyle="1" w:styleId="xl119">
    <w:name w:val="xl119"/>
    <w:basedOn w:val="a"/>
    <w:qFormat/>
    <w:pPr>
      <w:pBdr>
        <w:top w:val="single" w:sz="4" w:space="0" w:color="000000"/>
        <w:left w:val="single" w:sz="8" w:space="0" w:color="000000"/>
        <w:bottom w:val="single" w:sz="4" w:space="0" w:color="000000"/>
        <w:right w:val="single" w:sz="8" w:space="0" w:color="000000"/>
      </w:pBdr>
      <w:shd w:val="clear" w:color="000000" w:fill="FFFFFF"/>
      <w:suppressAutoHyphens w:val="0"/>
      <w:spacing w:beforeAutospacing="1" w:afterAutospacing="1"/>
    </w:pPr>
    <w:rPr>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uppressAutoHyphens w:val="0"/>
      <w:spacing w:beforeAutospacing="1" w:afterAutospacing="1"/>
    </w:pPr>
    <w:rPr>
      <w:lang w:eastAsia="ru-RU"/>
    </w:rPr>
  </w:style>
  <w:style w:type="paragraph" w:customStyle="1" w:styleId="xl121">
    <w:name w:val="xl121"/>
    <w:basedOn w:val="a"/>
    <w:qFormat/>
    <w:pPr>
      <w:pBdr>
        <w:top w:val="single" w:sz="4" w:space="0" w:color="000000"/>
        <w:left w:val="single" w:sz="8" w:space="0" w:color="000000"/>
        <w:right w:val="single" w:sz="8" w:space="0" w:color="000000"/>
      </w:pBdr>
      <w:suppressAutoHyphens w:val="0"/>
      <w:spacing w:beforeAutospacing="1" w:afterAutospacing="1"/>
    </w:pPr>
    <w:rPr>
      <w:lang w:eastAsia="ru-RU"/>
    </w:rPr>
  </w:style>
  <w:style w:type="paragraph" w:customStyle="1" w:styleId="xl122">
    <w:name w:val="xl122"/>
    <w:basedOn w:val="a"/>
    <w:qFormat/>
    <w:pPr>
      <w:suppressAutoHyphens w:val="0"/>
      <w:spacing w:beforeAutospacing="1" w:afterAutospacing="1"/>
      <w:jc w:val="right"/>
    </w:pPr>
    <w:rPr>
      <w:b/>
      <w:bCs/>
      <w:lang w:eastAsia="ru-RU"/>
    </w:rPr>
  </w:style>
  <w:style w:type="paragraph" w:customStyle="1" w:styleId="xl63">
    <w:name w:val="xl63"/>
    <w:basedOn w:val="a"/>
    <w:qFormat/>
    <w:pPr>
      <w:pBdr>
        <w:top w:val="single" w:sz="8" w:space="0" w:color="000000"/>
        <w:left w:val="single" w:sz="8" w:space="0" w:color="000000"/>
        <w:bottom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xl64">
    <w:name w:val="xl64"/>
    <w:basedOn w:val="a"/>
    <w:qFormat/>
    <w:pPr>
      <w:pBdr>
        <w:top w:val="single" w:sz="8" w:space="0" w:color="000000"/>
        <w:left w:val="single" w:sz="8" w:space="0" w:color="000000"/>
        <w:bottom w:val="single" w:sz="8" w:space="0" w:color="000000"/>
        <w:right w:val="single" w:sz="8" w:space="0" w:color="000000"/>
      </w:pBdr>
      <w:suppressAutoHyphens w:val="0"/>
      <w:spacing w:beforeAutospacing="1" w:afterAutospacing="1"/>
      <w:jc w:val="center"/>
      <w:textAlignment w:val="center"/>
    </w:pPr>
    <w:rPr>
      <w:b/>
      <w:bCs/>
      <w:color w:val="000000"/>
      <w:sz w:val="18"/>
      <w:szCs w:val="18"/>
      <w:lang w:eastAsia="ru-RU"/>
    </w:rPr>
  </w:style>
  <w:style w:type="paragraph" w:customStyle="1" w:styleId="17">
    <w:name w:val="Рецензия1"/>
    <w:uiPriority w:val="99"/>
    <w:semiHidden/>
    <w:qFormat/>
    <w:pPr>
      <w:suppressAutoHyphens/>
    </w:pPr>
    <w:rPr>
      <w:sz w:val="24"/>
      <w:szCs w:val="24"/>
      <w:lang w:eastAsia="ar-SA"/>
    </w:rPr>
  </w:style>
  <w:style w:type="paragraph" w:customStyle="1" w:styleId="Default">
    <w:name w:val="Default"/>
    <w:qFormat/>
    <w:pPr>
      <w:suppressAutoHyphens/>
      <w:spacing w:line="100" w:lineRule="atLeast"/>
    </w:pPr>
    <w:rPr>
      <w:rFonts w:eastAsia="Andale Sans UI" w:cs="Tahoma"/>
      <w:color w:val="000000"/>
      <w:kern w:val="2"/>
      <w:sz w:val="24"/>
      <w:szCs w:val="24"/>
      <w:lang w:val="de-DE" w:eastAsia="fa-IR" w:bidi="fa-IR"/>
    </w:rPr>
  </w:style>
  <w:style w:type="paragraph" w:customStyle="1" w:styleId="Iauiue">
    <w:name w:val="Iau?iue"/>
    <w:qFormat/>
    <w:pPr>
      <w:widowControl w:val="0"/>
      <w:tabs>
        <w:tab w:val="left" w:pos="360"/>
      </w:tabs>
      <w:suppressAutoHyphens/>
    </w:pPr>
  </w:style>
  <w:style w:type="table" w:customStyle="1" w:styleId="18">
    <w:name w:val="Сетка таблицы1"/>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pPr>
    <w:rPr>
      <w:lang w:eastAsia="ru-RU"/>
    </w:rPr>
  </w:style>
  <w:style w:type="character" w:customStyle="1" w:styleId="ac">
    <w:name w:val="Текст сноски Знак"/>
    <w:basedOn w:val="a1"/>
    <w:link w:val="ab"/>
    <w:uiPriority w:val="99"/>
    <w:semiHidden/>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info@citymati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BD50-06CC-4B75-B039-CC5A13EF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4255</Words>
  <Characters>24256</Characters>
  <Application>Microsoft Office Word</Application>
  <DocSecurity>0</DocSecurity>
  <Lines>202</Lines>
  <Paragraphs>56</Paragraphs>
  <ScaleCrop>false</ScaleCrop>
  <Company>Grizli777</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dc:title>
  <dc:creator>jurist</dc:creator>
  <cp:lastModifiedBy>Соколовский Николай Александрович</cp:lastModifiedBy>
  <cp:revision>9</cp:revision>
  <cp:lastPrinted>2019-11-27T14:24:00Z</cp:lastPrinted>
  <dcterms:created xsi:type="dcterms:W3CDTF">2024-07-10T07:53:00Z</dcterms:created>
  <dcterms:modified xsi:type="dcterms:W3CDTF">2025-07-16T06:26:00Z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1049-12.2.0.21546</vt:lpwstr>
  </property>
  <property fmtid="{D5CDD505-2E9C-101B-9397-08002B2CF9AE}" pid="10" name="ICV">
    <vt:lpwstr>594BB7BCC1D54F26ABB919E98A382D18_13</vt:lpwstr>
  </property>
</Properties>
</file>