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6379" w:hanging="0"/>
        <w:jc w:val="right"/>
        <w:rPr>
          <w:bCs/>
          <w:sz w:val="22"/>
          <w:szCs w:val="22"/>
        </w:rPr>
      </w:pPr>
      <w:r>
        <w:rPr>
          <w:bCs/>
          <w:sz w:val="22"/>
          <w:szCs w:val="22"/>
        </w:rPr>
        <w:t xml:space="preserve">Приложение № 3 </w:t>
      </w:r>
    </w:p>
    <w:p>
      <w:pPr>
        <w:pStyle w:val="Normal"/>
        <w:ind w:left="6379" w:hanging="0"/>
        <w:jc w:val="right"/>
        <w:rPr>
          <w:bCs/>
          <w:sz w:val="22"/>
          <w:szCs w:val="22"/>
        </w:rPr>
      </w:pPr>
      <w:r>
        <w:rPr>
          <w:bCs/>
          <w:sz w:val="22"/>
          <w:szCs w:val="22"/>
        </w:rPr>
        <w:t xml:space="preserve">к Документации об аукционе </w:t>
      </w:r>
    </w:p>
    <w:p>
      <w:pPr>
        <w:pStyle w:val="Normal"/>
        <w:ind w:left="6379" w:hanging="0"/>
        <w:jc w:val="right"/>
        <w:rPr>
          <w:bCs/>
          <w:sz w:val="22"/>
          <w:szCs w:val="22"/>
        </w:rPr>
      </w:pPr>
      <w:r>
        <w:rPr>
          <w:bCs/>
          <w:sz w:val="22"/>
          <w:szCs w:val="22"/>
        </w:rPr>
        <w:t>в электронной форме</w:t>
      </w:r>
    </w:p>
    <w:p>
      <w:pPr>
        <w:pStyle w:val="Normal"/>
        <w:overflowPunct w:val="true"/>
        <w:ind w:firstLine="360"/>
        <w:jc w:val="center"/>
        <w:rPr>
          <w:b/>
          <w:color w:val="00000A"/>
          <w:sz w:val="22"/>
          <w:szCs w:val="22"/>
          <w:lang w:eastAsia="zh-CN"/>
        </w:rPr>
      </w:pPr>
      <w:r>
        <w:rPr>
          <w:b/>
          <w:color w:val="00000A"/>
          <w:sz w:val="22"/>
          <w:szCs w:val="22"/>
          <w:lang w:eastAsia="zh-CN"/>
        </w:rPr>
      </w:r>
    </w:p>
    <w:p>
      <w:pPr>
        <w:pStyle w:val="Normal"/>
        <w:jc w:val="right"/>
        <w:rPr>
          <w:b/>
          <w:sz w:val="22"/>
          <w:szCs w:val="22"/>
        </w:rPr>
      </w:pPr>
      <w:r>
        <w:rPr>
          <w:b/>
          <w:sz w:val="22"/>
          <w:szCs w:val="22"/>
        </w:rPr>
        <w:t xml:space="preserve">Проект </w:t>
      </w:r>
    </w:p>
    <w:p>
      <w:pPr>
        <w:pStyle w:val="Normal"/>
        <w:jc w:val="center"/>
        <w:rPr>
          <w:b/>
          <w:sz w:val="22"/>
          <w:szCs w:val="22"/>
        </w:rPr>
      </w:pPr>
      <w:r>
        <w:rPr>
          <w:b/>
          <w:sz w:val="22"/>
          <w:szCs w:val="22"/>
        </w:rPr>
      </w:r>
    </w:p>
    <w:p>
      <w:pPr>
        <w:pStyle w:val="Normal"/>
        <w:jc w:val="center"/>
        <w:rPr>
          <w:b/>
          <w:sz w:val="22"/>
          <w:szCs w:val="22"/>
        </w:rPr>
      </w:pPr>
      <w:r>
        <w:rPr>
          <w:b/>
          <w:sz w:val="22"/>
          <w:szCs w:val="22"/>
        </w:rPr>
        <w:t>Договор</w:t>
      </w:r>
    </w:p>
    <w:p>
      <w:pPr>
        <w:pStyle w:val="Normal"/>
        <w:jc w:val="center"/>
        <w:rPr>
          <w:b/>
          <w:sz w:val="22"/>
          <w:szCs w:val="22"/>
        </w:rPr>
      </w:pPr>
      <w:r>
        <w:rPr>
          <w:b/>
          <w:sz w:val="22"/>
          <w:szCs w:val="22"/>
        </w:rPr>
        <w:t xml:space="preserve">на оказание </w:t>
      </w:r>
      <w:r>
        <w:rPr>
          <w:rFonts w:eastAsia="Calibri"/>
          <w:b/>
          <w:color w:val="000000"/>
          <w:sz w:val="22"/>
          <w:szCs w:val="22"/>
        </w:rPr>
        <w:t>услуг по проведению обязательного периодического медицинского осмотра в рамках Приказа Министерства здравоохранения РФ от 28.01.2021 года № 29н работников АСУСО «Омский ДИ»</w:t>
      </w:r>
    </w:p>
    <w:p>
      <w:pPr>
        <w:pStyle w:val="Normal"/>
        <w:tabs>
          <w:tab w:val="clear" w:pos="708"/>
          <w:tab w:val="left" w:pos="0" w:leader="none"/>
        </w:tabs>
        <w:ind w:right="-108" w:hanging="0"/>
        <w:jc w:val="both"/>
        <w:rPr>
          <w:rFonts w:eastAsia="Calibri"/>
          <w:sz w:val="22"/>
          <w:szCs w:val="22"/>
        </w:rPr>
      </w:pPr>
      <w:r>
        <w:rPr>
          <w:rFonts w:eastAsia="Calibri"/>
          <w:sz w:val="22"/>
          <w:szCs w:val="22"/>
        </w:rPr>
      </w:r>
    </w:p>
    <w:p>
      <w:pPr>
        <w:pStyle w:val="Normal"/>
        <w:tabs>
          <w:tab w:val="clear" w:pos="708"/>
          <w:tab w:val="left" w:pos="0" w:leader="none"/>
        </w:tabs>
        <w:ind w:right="-108" w:hanging="0"/>
        <w:jc w:val="both"/>
        <w:rPr>
          <w:rFonts w:eastAsia="Calibri"/>
          <w:sz w:val="22"/>
          <w:szCs w:val="22"/>
        </w:rPr>
      </w:pPr>
      <w:r>
        <w:rPr>
          <w:rFonts w:eastAsia="Calibri"/>
          <w:sz w:val="22"/>
          <w:szCs w:val="22"/>
        </w:rPr>
        <w:t>г. Омск</w:t>
      </w:r>
      <w:r>
        <w:rPr>
          <w:rFonts w:eastAsia="Calibri"/>
          <w:bCs/>
          <w:caps/>
          <w:color w:val="000000"/>
          <w:sz w:val="22"/>
          <w:szCs w:val="22"/>
        </w:rPr>
        <w:tab/>
        <w:tab/>
        <w:tab/>
        <w:tab/>
        <w:t xml:space="preserve">                                                                                           «__»__________</w:t>
      </w:r>
      <w:r>
        <w:rPr>
          <w:rFonts w:eastAsia="Calibri"/>
          <w:sz w:val="22"/>
          <w:szCs w:val="22"/>
        </w:rPr>
        <w:t>2026 г.</w:t>
      </w:r>
    </w:p>
    <w:p>
      <w:pPr>
        <w:pStyle w:val="Normal"/>
        <w:tabs>
          <w:tab w:val="clear" w:pos="708"/>
          <w:tab w:val="left" w:pos="0" w:leader="none"/>
        </w:tabs>
        <w:ind w:right="-108" w:hanging="0"/>
        <w:jc w:val="both"/>
        <w:rPr>
          <w:rFonts w:eastAsia="Calibri"/>
          <w:sz w:val="22"/>
          <w:szCs w:val="22"/>
        </w:rPr>
      </w:pPr>
      <w:r>
        <w:rPr>
          <w:rFonts w:eastAsia="Calibri"/>
          <w:sz w:val="22"/>
          <w:szCs w:val="22"/>
        </w:rPr>
      </w:r>
    </w:p>
    <w:p>
      <w:pPr>
        <w:pStyle w:val="Normal"/>
        <w:shd w:val="clear" w:color="auto" w:fill="FFFFFF"/>
        <w:suppressAutoHyphens w:val="true"/>
        <w:ind w:firstLine="720"/>
        <w:jc w:val="both"/>
        <w:rPr>
          <w:spacing w:val="-3"/>
          <w:sz w:val="22"/>
          <w:szCs w:val="22"/>
          <w:lang w:eastAsia="zh-CN"/>
        </w:rPr>
      </w:pPr>
      <w:r>
        <w:rPr>
          <w:sz w:val="22"/>
          <w:szCs w:val="22"/>
          <w:lang w:eastAsia="zh-CN"/>
        </w:rPr>
        <w:t>Автономное стационарное учреждение социального обслуживания Омской области «Омский дом-интернат» (АСУСО «Омский ДИ») (далее – «Заказчик»), в лице директора Шкарупы Александра Геннадьевича,  действующего на основании Устава,  с одной стороны</w:t>
      </w:r>
      <w:r>
        <w:rPr>
          <w:spacing w:val="1"/>
          <w:sz w:val="22"/>
          <w:szCs w:val="22"/>
          <w:lang w:eastAsia="zh-CN"/>
        </w:rPr>
        <w:t>, и</w:t>
      </w:r>
      <w:r>
        <w:rPr>
          <w:b/>
          <w:spacing w:val="1"/>
          <w:sz w:val="22"/>
          <w:szCs w:val="22"/>
          <w:lang w:eastAsia="zh-CN"/>
        </w:rPr>
        <w:t xml:space="preserve"> _______________</w:t>
      </w:r>
      <w:r>
        <w:rPr>
          <w:sz w:val="22"/>
          <w:szCs w:val="22"/>
          <w:lang w:eastAsia="zh-CN"/>
        </w:rPr>
        <w:t xml:space="preserve">именуемое в дальнейшем «Исполнитель», в лице ____________________, действующей на основании ________, и </w:t>
      </w:r>
      <w:r>
        <w:rPr>
          <w:b/>
          <w:sz w:val="22"/>
          <w:szCs w:val="22"/>
          <w:lang w:eastAsia="zh-CN"/>
        </w:rPr>
        <w:t>действующего на основании лицензии</w:t>
      </w:r>
      <w:r>
        <w:rPr>
          <w:sz w:val="22"/>
          <w:szCs w:val="22"/>
          <w:lang w:eastAsia="zh-CN"/>
        </w:rPr>
        <w:t xml:space="preserve"> ____________________ от ______________ выданной ______________________ с другой стороны, на основании протокола № ___________ от __________, заключили настоящий Договор о </w:t>
      </w:r>
      <w:r>
        <w:rPr>
          <w:spacing w:val="-3"/>
          <w:sz w:val="22"/>
          <w:szCs w:val="22"/>
          <w:lang w:eastAsia="zh-CN"/>
        </w:rPr>
        <w:t>нижеследующем:</w:t>
      </w:r>
    </w:p>
    <w:p>
      <w:pPr>
        <w:pStyle w:val="Normal"/>
        <w:shd w:val="clear" w:color="auto" w:fill="FFFFFF"/>
        <w:suppressAutoHyphens w:val="true"/>
        <w:jc w:val="both"/>
        <w:rPr>
          <w:sz w:val="22"/>
          <w:szCs w:val="22"/>
          <w:lang w:eastAsia="zh-CN"/>
        </w:rPr>
      </w:pPr>
      <w:r>
        <w:rPr>
          <w:sz w:val="22"/>
          <w:szCs w:val="22"/>
          <w:lang w:eastAsia="zh-CN"/>
        </w:rPr>
      </w:r>
    </w:p>
    <w:p>
      <w:pPr>
        <w:pStyle w:val="Normal"/>
        <w:suppressAutoHyphens w:val="true"/>
        <w:ind w:left="283" w:hanging="0"/>
        <w:jc w:val="center"/>
        <w:rPr>
          <w:sz w:val="22"/>
          <w:szCs w:val="22"/>
          <w:lang w:eastAsia="zh-CN"/>
        </w:rPr>
      </w:pPr>
      <w:r>
        <w:rPr>
          <w:b/>
          <w:sz w:val="22"/>
          <w:szCs w:val="22"/>
          <w:lang w:eastAsia="zh-CN"/>
        </w:rPr>
        <w:t>1. ПРЕДМЕТ ДОГОВОРА</w:t>
      </w:r>
    </w:p>
    <w:p>
      <w:pPr>
        <w:pStyle w:val="Normal"/>
        <w:suppressAutoHyphens w:val="true"/>
        <w:ind w:firstLine="709"/>
        <w:jc w:val="both"/>
        <w:rPr>
          <w:sz w:val="22"/>
          <w:szCs w:val="22"/>
          <w:lang w:eastAsia="zh-CN"/>
        </w:rPr>
      </w:pPr>
      <w:r>
        <w:rPr>
          <w:sz w:val="22"/>
          <w:szCs w:val="22"/>
          <w:lang w:eastAsia="zh-CN"/>
        </w:rPr>
        <w:t>1.1. Исполнитель обязуется по заданию Заказчика оказать медицинские услуги по проведению периодического медицинского осмотра работников Заказчика в соответствии с 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и Техническим заданием (Приложение № 1 к Договору).</w:t>
      </w:r>
    </w:p>
    <w:p>
      <w:pPr>
        <w:pStyle w:val="Normal"/>
        <w:suppressAutoHyphens w:val="true"/>
        <w:ind w:firstLine="709"/>
        <w:jc w:val="both"/>
        <w:rPr>
          <w:b w:val="false"/>
          <w:bCs w:val="false"/>
        </w:rPr>
      </w:pPr>
      <w:r>
        <w:rPr>
          <w:b w:val="false"/>
          <w:bCs w:val="false"/>
          <w:sz w:val="22"/>
          <w:szCs w:val="22"/>
          <w:lang w:eastAsia="zh-CN"/>
        </w:rPr>
        <w:t xml:space="preserve">1.2. Место оказания услуг: </w:t>
      </w:r>
      <w:r>
        <w:rPr>
          <w:b w:val="false"/>
          <w:bCs w:val="false"/>
          <w:sz w:val="22"/>
          <w:szCs w:val="22"/>
          <w:lang w:eastAsia="ar-SA"/>
        </w:rPr>
        <w:t>на территории Исполнителя в пределах г. Омск, п. Северный.</w:t>
      </w:r>
    </w:p>
    <w:p>
      <w:pPr>
        <w:pStyle w:val="Normal"/>
        <w:suppressAutoHyphens w:val="true"/>
        <w:jc w:val="both"/>
        <w:rPr>
          <w:b w:val="false"/>
          <w:bCs w:val="false"/>
          <w:color w:val="000000"/>
        </w:rPr>
      </w:pPr>
      <w:r>
        <w:rPr>
          <w:b w:val="false"/>
          <w:bCs w:val="false"/>
          <w:color w:val="000000"/>
          <w:sz w:val="22"/>
          <w:szCs w:val="22"/>
          <w:lang w:eastAsia="zh-CN"/>
        </w:rPr>
        <w:tab/>
        <w:t xml:space="preserve">Доставка сотрудников </w:t>
      </w:r>
      <w:r>
        <w:rPr>
          <w:b w:val="false"/>
          <w:bCs w:val="false"/>
          <w:color w:val="000000"/>
          <w:sz w:val="22"/>
          <w:szCs w:val="22"/>
          <w:lang w:eastAsia="zh-CN"/>
        </w:rPr>
        <w:t xml:space="preserve">Исполнителя </w:t>
      </w:r>
      <w:r>
        <w:rPr>
          <w:b w:val="false"/>
          <w:bCs w:val="false"/>
          <w:color w:val="000000"/>
          <w:sz w:val="22"/>
          <w:szCs w:val="22"/>
          <w:lang w:eastAsia="zh-CN"/>
        </w:rPr>
        <w:t xml:space="preserve">до места оказания услуг </w:t>
      </w:r>
      <w:r>
        <w:rPr>
          <w:b w:val="false"/>
          <w:bCs w:val="false"/>
          <w:color w:val="000000"/>
          <w:sz w:val="22"/>
          <w:szCs w:val="22"/>
          <w:lang w:eastAsia="zh-CN"/>
        </w:rPr>
        <w:t xml:space="preserve">осуществляется </w:t>
      </w:r>
      <w:r>
        <w:rPr>
          <w:b w:val="false"/>
          <w:bCs w:val="false"/>
          <w:color w:val="000000"/>
          <w:sz w:val="22"/>
          <w:szCs w:val="22"/>
          <w:lang w:eastAsia="zh-CN"/>
        </w:rPr>
        <w:t>транспортным средством за счет Исполнителя.</w:t>
      </w:r>
    </w:p>
    <w:p>
      <w:pPr>
        <w:pStyle w:val="Normal"/>
        <w:suppressAutoHyphens w:val="true"/>
        <w:ind w:firstLine="709"/>
        <w:jc w:val="both"/>
        <w:rPr>
          <w:sz w:val="22"/>
          <w:szCs w:val="22"/>
          <w:lang w:eastAsia="zh-CN"/>
        </w:rPr>
      </w:pPr>
      <w:r>
        <w:rPr>
          <w:sz w:val="22"/>
          <w:szCs w:val="22"/>
          <w:lang w:eastAsia="zh-CN"/>
        </w:rPr>
        <w:t xml:space="preserve">1.3. Срок действия договора на оказание услуг: с момента заключения договора </w:t>
      </w:r>
      <w:r>
        <w:rPr>
          <w:b w:val="false"/>
          <w:bCs w:val="false"/>
          <w:sz w:val="22"/>
          <w:szCs w:val="22"/>
          <w:lang w:eastAsia="zh-CN"/>
        </w:rPr>
        <w:t>до 30.06.2026 г.</w:t>
      </w:r>
    </w:p>
    <w:p>
      <w:pPr>
        <w:pStyle w:val="Normal"/>
        <w:suppressAutoHyphens w:val="true"/>
        <w:ind w:firstLine="709"/>
        <w:jc w:val="both"/>
        <w:rPr>
          <w:sz w:val="22"/>
          <w:szCs w:val="22"/>
          <w:lang w:eastAsia="zh-CN"/>
        </w:rPr>
      </w:pPr>
      <w:r>
        <w:rPr>
          <w:sz w:val="22"/>
          <w:szCs w:val="22"/>
          <w:lang w:eastAsia="zh-CN"/>
        </w:rPr>
        <w:t xml:space="preserve">1.4. Начало оказания услуг: </w:t>
      </w:r>
      <w:bookmarkStart w:id="0" w:name="_Hlk198205773"/>
      <w:r>
        <w:rPr>
          <w:sz w:val="22"/>
          <w:szCs w:val="22"/>
          <w:lang w:eastAsia="zh-CN"/>
        </w:rPr>
        <w:t xml:space="preserve">в соответствии с календарным планом, согласованным с Заказчиком, </w:t>
      </w:r>
      <w:bookmarkEnd w:id="0"/>
      <w:r>
        <w:rPr>
          <w:sz w:val="22"/>
          <w:szCs w:val="22"/>
        </w:rPr>
        <w:t>в течение 60 календарных дней с даты заключения контракта, с понедельника по пятницу (за исключением праздничных дней) с 08:00 до 15:00 часов, не более 25 человек в день.</w:t>
      </w:r>
    </w:p>
    <w:p>
      <w:pPr>
        <w:pStyle w:val="Normal"/>
        <w:suppressAutoHyphens w:val="true"/>
        <w:ind w:firstLine="709"/>
        <w:jc w:val="both"/>
        <w:rPr>
          <w:bCs/>
          <w:sz w:val="22"/>
          <w:szCs w:val="22"/>
          <w:lang w:eastAsia="zh-CN"/>
        </w:rPr>
      </w:pPr>
      <w:r>
        <w:rPr>
          <w:bCs/>
          <w:sz w:val="22"/>
          <w:szCs w:val="22"/>
          <w:lang w:eastAsia="zh-CN"/>
        </w:rPr>
      </w:r>
    </w:p>
    <w:p>
      <w:pPr>
        <w:pStyle w:val="Normal"/>
        <w:suppressAutoHyphens w:val="true"/>
        <w:ind w:firstLine="709"/>
        <w:jc w:val="center"/>
        <w:rPr>
          <w:b/>
          <w:sz w:val="22"/>
          <w:szCs w:val="22"/>
          <w:lang w:eastAsia="zh-CN"/>
        </w:rPr>
      </w:pPr>
      <w:r>
        <w:rPr>
          <w:b/>
          <w:sz w:val="22"/>
          <w:szCs w:val="22"/>
          <w:lang w:eastAsia="zh-CN"/>
        </w:rPr>
        <w:t>2. ЦЕНА ДОГОВОРА И ПОРЯДОК РАСЧЕТОВ</w:t>
      </w:r>
    </w:p>
    <w:p>
      <w:pPr>
        <w:pStyle w:val="Normal"/>
        <w:suppressAutoHyphens w:val="true"/>
        <w:ind w:firstLine="709"/>
        <w:jc w:val="both"/>
        <w:rPr>
          <w:sz w:val="22"/>
          <w:szCs w:val="22"/>
          <w:lang w:eastAsia="zh-CN"/>
        </w:rPr>
      </w:pPr>
      <w:r>
        <w:rPr>
          <w:sz w:val="22"/>
          <w:szCs w:val="22"/>
          <w:lang w:eastAsia="zh-CN"/>
        </w:rPr>
        <w:t xml:space="preserve">2.1. Максимальное значение цены договора составляет </w:t>
      </w:r>
      <w:r>
        <w:rPr>
          <w:b/>
          <w:bCs/>
          <w:sz w:val="22"/>
          <w:szCs w:val="22"/>
          <w:lang w:eastAsia="zh-CN"/>
        </w:rPr>
        <w:t>_________ (______________) руб. 00</w:t>
      </w:r>
      <w:r>
        <w:rPr>
          <w:b/>
          <w:sz w:val="22"/>
          <w:szCs w:val="22"/>
          <w:lang w:eastAsia="zh-CN"/>
        </w:rPr>
        <w:t xml:space="preserve"> коп</w:t>
      </w:r>
      <w:r>
        <w:rPr>
          <w:sz w:val="22"/>
          <w:szCs w:val="22"/>
          <w:lang w:eastAsia="zh-CN"/>
        </w:rPr>
        <w:t>, в том числе НДС ___% (в случае, если НДС не облагается, то указывается ссылка на статью Налогового Кодекса Российской Федерации), и включает в себя все расходы, связанные с оказанием услуг в соответствии с условиями Договора, в том числе: стоимость услуг согласно Техническому заданию (Приложение № 1 к Договору), расходы на обеспечение персонала оборудованием, материалом, транспортные, командировочные расходы, расходы на страхование, уплату таможенных пошлин, налогов, сборов и других обязательных платежей, учитываемых и взимаемых на территории РФ, а также все непредвиденные расходы, которые могут возникнуть в период действия Договора в связи с его исполнением.</w:t>
      </w:r>
    </w:p>
    <w:p>
      <w:pPr>
        <w:pStyle w:val="Normal"/>
        <w:suppressAutoHyphens w:val="true"/>
        <w:ind w:firstLine="709"/>
        <w:jc w:val="both"/>
        <w:rPr>
          <w:sz w:val="22"/>
          <w:szCs w:val="22"/>
          <w:lang w:eastAsia="zh-CN"/>
        </w:rPr>
      </w:pPr>
      <w:r>
        <w:rPr>
          <w:sz w:val="22"/>
          <w:szCs w:val="22"/>
          <w:lang w:eastAsia="zh-CN"/>
        </w:rPr>
        <w:t xml:space="preserve">2.2.Оплата оказанных по договору услуг производится по факту оказания услуг путем перечисления денежных средств на расчетный счет Исполнителя в течение </w:t>
      </w:r>
      <w:r>
        <w:rPr>
          <w:b/>
          <w:sz w:val="22"/>
          <w:szCs w:val="22"/>
          <w:lang w:eastAsia="zh-CN"/>
        </w:rPr>
        <w:t>7 (Семи) рабочих дней</w:t>
      </w:r>
      <w:r>
        <w:rPr>
          <w:sz w:val="22"/>
          <w:szCs w:val="22"/>
          <w:lang w:eastAsia="zh-CN"/>
        </w:rPr>
        <w:t xml:space="preserve"> на основании счета на оплату с момента подписания Заказчиком Акта оказанных услуг и выставленного Исполнителем счета.</w:t>
      </w:r>
    </w:p>
    <w:p>
      <w:pPr>
        <w:pStyle w:val="Normal"/>
        <w:suppressAutoHyphens w:val="true"/>
        <w:ind w:firstLine="709"/>
        <w:jc w:val="both"/>
        <w:rPr>
          <w:sz w:val="22"/>
          <w:szCs w:val="22"/>
          <w:lang w:eastAsia="zh-CN"/>
        </w:rPr>
      </w:pPr>
      <w:r>
        <w:rPr>
          <w:sz w:val="22"/>
          <w:szCs w:val="22"/>
          <w:lang w:eastAsia="zh-CN"/>
        </w:rPr>
        <w:t>2.3. Днем исполнения Заказчиком обязательств по оплате услуг, указанных в п. 1.1. Договора, считается день списания денежных средств с расчетного счета Заказчика.</w:t>
      </w:r>
    </w:p>
    <w:p>
      <w:pPr>
        <w:pStyle w:val="Normal"/>
        <w:suppressAutoHyphens w:val="true"/>
        <w:ind w:firstLine="709"/>
        <w:jc w:val="both"/>
        <w:rPr>
          <w:sz w:val="22"/>
          <w:szCs w:val="22"/>
          <w:lang w:eastAsia="zh-CN"/>
        </w:rPr>
      </w:pPr>
      <w:r>
        <w:rPr>
          <w:sz w:val="22"/>
          <w:szCs w:val="22"/>
          <w:lang w:eastAsia="zh-CN"/>
        </w:rPr>
        <w:t xml:space="preserve">2.4.Оплата за оказанную услугу осуществляется по цене единицы услуги исходя из объема фактически оказанной услуги, но в размере, не превышающем максимального значения цены договора, указанного в п 2.1 настоящего договора. </w:t>
      </w:r>
    </w:p>
    <w:p>
      <w:pPr>
        <w:pStyle w:val="Normal"/>
        <w:suppressAutoHyphens w:val="true"/>
        <w:ind w:firstLine="709"/>
        <w:jc w:val="both"/>
        <w:rPr>
          <w:sz w:val="22"/>
          <w:szCs w:val="22"/>
          <w:lang w:eastAsia="zh-CN"/>
        </w:rPr>
      </w:pPr>
      <w:r>
        <w:rPr>
          <w:sz w:val="22"/>
          <w:szCs w:val="22"/>
          <w:lang w:eastAsia="zh-CN"/>
        </w:rPr>
        <w:t>2.5. Услуги, предусмотренные Договором, фактически не оказанные Исполнителем Заказчиком не оплачиваются.</w:t>
      </w:r>
    </w:p>
    <w:p>
      <w:pPr>
        <w:pStyle w:val="Normal"/>
        <w:suppressAutoHyphens w:val="true"/>
        <w:ind w:firstLine="709"/>
        <w:jc w:val="both"/>
        <w:rPr>
          <w:sz w:val="22"/>
          <w:szCs w:val="22"/>
          <w:lang w:eastAsia="zh-CN"/>
        </w:rPr>
      </w:pPr>
      <w:r>
        <w:rPr>
          <w:sz w:val="22"/>
          <w:szCs w:val="22"/>
          <w:lang w:eastAsia="zh-CN"/>
        </w:rPr>
        <w:t>2.6. Сбор всех необходимых для оплаты документов осуществляется Исполнителем.</w:t>
      </w:r>
    </w:p>
    <w:p>
      <w:pPr>
        <w:pStyle w:val="Normal"/>
        <w:suppressAutoHyphens w:val="true"/>
        <w:ind w:firstLine="709"/>
        <w:jc w:val="both"/>
        <w:rPr>
          <w:sz w:val="22"/>
          <w:szCs w:val="22"/>
          <w:lang w:eastAsia="zh-CN"/>
        </w:rPr>
      </w:pPr>
      <w:r>
        <w:rPr>
          <w:sz w:val="22"/>
          <w:szCs w:val="22"/>
          <w:lang w:eastAsia="zh-CN"/>
        </w:rPr>
        <w:t>2.7. Валюта, используемая для расчетов, - рубль Российской Федерации.</w:t>
      </w:r>
    </w:p>
    <w:p>
      <w:pPr>
        <w:pStyle w:val="Normal"/>
        <w:ind w:left="-108" w:right="-108" w:firstLine="817"/>
        <w:jc w:val="both"/>
        <w:rPr/>
      </w:pPr>
      <w:r>
        <w:rPr>
          <w:sz w:val="22"/>
          <w:szCs w:val="22"/>
          <w:shd w:fill="auto" w:val="clear"/>
          <w:lang w:eastAsia="zh-CN"/>
        </w:rPr>
        <w:t xml:space="preserve">2.8. Источник финансирования: </w:t>
      </w:r>
      <w:r>
        <w:rPr>
          <w:rStyle w:val="1"/>
          <w:color w:val="000000"/>
          <w:spacing w:val="8"/>
          <w:sz w:val="22"/>
          <w:szCs w:val="22"/>
          <w:shd w:fill="auto" w:val="clear"/>
        </w:rPr>
        <w:t xml:space="preserve">за счет средств от платных услуг и иной приносящей доход деятельности. </w:t>
      </w:r>
    </w:p>
    <w:p>
      <w:pPr>
        <w:pStyle w:val="Normal"/>
        <w:ind w:left="-108" w:right="-108" w:firstLine="709"/>
        <w:jc w:val="both"/>
        <w:rPr>
          <w:sz w:val="22"/>
          <w:szCs w:val="22"/>
        </w:rPr>
      </w:pPr>
      <w:r>
        <w:rPr>
          <w:sz w:val="22"/>
          <w:szCs w:val="22"/>
        </w:rPr>
      </w:r>
    </w:p>
    <w:p>
      <w:pPr>
        <w:pStyle w:val="Normal"/>
        <w:suppressAutoHyphens w:val="true"/>
        <w:jc w:val="center"/>
        <w:rPr>
          <w:b/>
          <w:sz w:val="22"/>
          <w:szCs w:val="22"/>
          <w:lang w:eastAsia="zh-CN"/>
        </w:rPr>
      </w:pPr>
      <w:r>
        <w:rPr>
          <w:b/>
          <w:sz w:val="22"/>
          <w:szCs w:val="22"/>
          <w:lang w:eastAsia="zh-CN"/>
        </w:rPr>
        <w:t>3. ПРАВА И ОБЯЗАННОСТИ СТОРОН</w:t>
      </w:r>
    </w:p>
    <w:p>
      <w:pPr>
        <w:pStyle w:val="Normal"/>
        <w:suppressAutoHyphens w:val="true"/>
        <w:ind w:firstLine="709"/>
        <w:jc w:val="both"/>
        <w:rPr>
          <w:b/>
          <w:sz w:val="22"/>
          <w:szCs w:val="22"/>
          <w:lang w:eastAsia="zh-CN"/>
        </w:rPr>
      </w:pPr>
      <w:r>
        <w:rPr>
          <w:b/>
          <w:sz w:val="22"/>
          <w:szCs w:val="22"/>
          <w:lang w:eastAsia="zh-CN"/>
        </w:rPr>
        <w:t>3.1.Заказчик обязуется:</w:t>
      </w:r>
    </w:p>
    <w:p>
      <w:pPr>
        <w:pStyle w:val="Normal"/>
        <w:suppressAutoHyphens w:val="true"/>
        <w:ind w:firstLine="709"/>
        <w:jc w:val="both"/>
        <w:rPr>
          <w:sz w:val="22"/>
          <w:szCs w:val="22"/>
          <w:lang w:eastAsia="zh-CN"/>
        </w:rPr>
      </w:pPr>
      <w:r>
        <w:rPr>
          <w:sz w:val="22"/>
          <w:szCs w:val="22"/>
          <w:lang w:eastAsia="zh-CN"/>
        </w:rPr>
        <w:t>3.1.1.Предоставить Исполнителю в срок не более 5 календарных дней до начала оказания услуг поименный список работников подлежащих медосмотру с указанием даты рождения, должность, вредный производственный фактор.</w:t>
      </w:r>
    </w:p>
    <w:p>
      <w:pPr>
        <w:pStyle w:val="Normal"/>
        <w:suppressAutoHyphens w:val="true"/>
        <w:ind w:firstLine="709"/>
        <w:jc w:val="both"/>
        <w:rPr>
          <w:sz w:val="22"/>
          <w:szCs w:val="22"/>
          <w:lang w:eastAsia="zh-CN"/>
        </w:rPr>
      </w:pPr>
      <w:r>
        <w:rPr>
          <w:sz w:val="22"/>
          <w:szCs w:val="22"/>
          <w:lang w:eastAsia="zh-CN"/>
        </w:rPr>
        <w:t>3.1.2.Во время проведения периодического медицинского осмотра Заказчик обеспечивает явку работников с направлениями, по установленному Приказом № 29н образцу, в соответствии с Календарным планом (Приложение № 2 к Договору). Работники Заказчика принимаются Исполнителем только при наличии паспорта или иного заменяющего его документа.</w:t>
      </w:r>
    </w:p>
    <w:p>
      <w:pPr>
        <w:pStyle w:val="Normal"/>
        <w:suppressAutoHyphens w:val="true"/>
        <w:ind w:firstLine="709"/>
        <w:jc w:val="both"/>
        <w:rPr>
          <w:sz w:val="22"/>
          <w:szCs w:val="22"/>
          <w:lang w:eastAsia="zh-CN"/>
        </w:rPr>
      </w:pPr>
      <w:r>
        <w:rPr>
          <w:sz w:val="22"/>
          <w:szCs w:val="22"/>
          <w:lang w:eastAsia="zh-CN"/>
        </w:rPr>
        <w:t>3.1.3.Назначить ответственного представителя для оперативного решения вопросов, возникающих при исполнении настоящего Договора.</w:t>
      </w:r>
    </w:p>
    <w:p>
      <w:pPr>
        <w:pStyle w:val="Normal"/>
        <w:suppressAutoHyphens w:val="true"/>
        <w:ind w:firstLine="709"/>
        <w:jc w:val="both"/>
        <w:rPr>
          <w:sz w:val="22"/>
          <w:szCs w:val="22"/>
          <w:lang w:eastAsia="zh-CN"/>
        </w:rPr>
      </w:pPr>
      <w:r>
        <w:rPr>
          <w:sz w:val="22"/>
          <w:szCs w:val="22"/>
          <w:lang w:eastAsia="zh-CN"/>
        </w:rPr>
        <w:t xml:space="preserve">3.1.4.Для прохождения периодического осмотра работник представляет в медицинскую организацию, в которой проводится периодический осмотр следующие документы: </w:t>
      </w:r>
    </w:p>
    <w:p>
      <w:pPr>
        <w:pStyle w:val="Normal"/>
        <w:suppressAutoHyphens w:val="true"/>
        <w:ind w:firstLine="709"/>
        <w:jc w:val="both"/>
        <w:rPr>
          <w:sz w:val="22"/>
          <w:szCs w:val="22"/>
          <w:lang w:eastAsia="zh-CN"/>
        </w:rPr>
      </w:pPr>
      <w:r>
        <w:rPr>
          <w:sz w:val="22"/>
          <w:szCs w:val="22"/>
          <w:lang w:eastAsia="zh-CN"/>
        </w:rPr>
        <w:t xml:space="preserve">- направление, выданное под роспись работнику Заказчиком; </w:t>
      </w:r>
    </w:p>
    <w:p>
      <w:pPr>
        <w:pStyle w:val="Normal"/>
        <w:suppressAutoHyphens w:val="true"/>
        <w:ind w:firstLine="709"/>
        <w:jc w:val="both"/>
        <w:rPr>
          <w:sz w:val="22"/>
          <w:szCs w:val="22"/>
          <w:lang w:eastAsia="zh-CN"/>
        </w:rPr>
      </w:pPr>
      <w:r>
        <w:rPr>
          <w:sz w:val="22"/>
          <w:szCs w:val="22"/>
          <w:lang w:eastAsia="zh-CN"/>
        </w:rPr>
        <w:t>- 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pPr>
        <w:pStyle w:val="Normal"/>
        <w:suppressAutoHyphens w:val="true"/>
        <w:ind w:firstLine="709"/>
        <w:jc w:val="both"/>
        <w:rPr>
          <w:sz w:val="22"/>
          <w:szCs w:val="22"/>
          <w:lang w:eastAsia="zh-CN"/>
        </w:rPr>
      </w:pPr>
      <w:r>
        <w:rPr>
          <w:sz w:val="22"/>
          <w:szCs w:val="22"/>
          <w:lang w:eastAsia="zh-CN"/>
        </w:rPr>
        <w:t>- паспорт (или иной документ, удостоверяющий личность);</w:t>
      </w:r>
    </w:p>
    <w:p>
      <w:pPr>
        <w:pStyle w:val="Normal"/>
        <w:suppressAutoHyphens w:val="true"/>
        <w:ind w:firstLine="709"/>
        <w:jc w:val="both"/>
        <w:rPr>
          <w:sz w:val="22"/>
          <w:szCs w:val="22"/>
          <w:lang w:eastAsia="zh-CN"/>
        </w:rPr>
      </w:pPr>
      <w:r>
        <w:rPr>
          <w:sz w:val="22"/>
          <w:szCs w:val="22"/>
          <w:lang w:eastAsia="zh-CN"/>
        </w:rPr>
        <w:t>- личную медицинскую книжку.</w:t>
      </w:r>
    </w:p>
    <w:p>
      <w:pPr>
        <w:pStyle w:val="Normal"/>
        <w:suppressAutoHyphens w:val="true"/>
        <w:ind w:firstLine="709"/>
        <w:jc w:val="both"/>
        <w:rPr>
          <w:sz w:val="22"/>
          <w:szCs w:val="22"/>
          <w:lang w:eastAsia="zh-CN"/>
        </w:rPr>
      </w:pPr>
      <w:r>
        <w:rPr>
          <w:sz w:val="22"/>
          <w:szCs w:val="22"/>
          <w:lang w:eastAsia="zh-CN"/>
        </w:rPr>
        <w:t>3.1.5.При проведении периодического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p>
      <w:pPr>
        <w:pStyle w:val="Normal"/>
        <w:suppressAutoHyphens w:val="true"/>
        <w:ind w:firstLine="709"/>
        <w:jc w:val="both"/>
        <w:rPr>
          <w:b/>
          <w:sz w:val="22"/>
          <w:szCs w:val="22"/>
          <w:lang w:eastAsia="zh-CN"/>
        </w:rPr>
      </w:pPr>
      <w:r>
        <w:rPr>
          <w:b/>
          <w:sz w:val="22"/>
          <w:szCs w:val="22"/>
          <w:lang w:eastAsia="zh-CN"/>
        </w:rPr>
        <w:t>3.2.Исполнитель обязуется:</w:t>
      </w:r>
    </w:p>
    <w:p>
      <w:pPr>
        <w:pStyle w:val="Normal"/>
        <w:suppressAutoHyphens w:val="true"/>
        <w:ind w:firstLine="709"/>
        <w:jc w:val="both"/>
        <w:rPr>
          <w:bCs/>
          <w:sz w:val="22"/>
          <w:szCs w:val="22"/>
          <w:lang w:eastAsia="zh-CN"/>
        </w:rPr>
      </w:pPr>
      <w:r>
        <w:rPr>
          <w:bCs/>
          <w:sz w:val="22"/>
          <w:szCs w:val="22"/>
          <w:lang w:eastAsia="zh-CN"/>
        </w:rPr>
        <w:t>3.2.1. Оформить на каждого работника Заказчика следующие документы:</w:t>
      </w:r>
    </w:p>
    <w:p>
      <w:pPr>
        <w:pStyle w:val="Normal"/>
        <w:suppressAutoHyphens w:val="true"/>
        <w:ind w:firstLine="709"/>
        <w:jc w:val="both"/>
        <w:rPr>
          <w:bCs/>
          <w:sz w:val="22"/>
          <w:szCs w:val="22"/>
          <w:lang w:eastAsia="zh-CN"/>
        </w:rPr>
      </w:pPr>
      <w:r>
        <w:rPr>
          <w:bCs/>
          <w:sz w:val="22"/>
          <w:szCs w:val="22"/>
          <w:lang w:eastAsia="zh-CN"/>
        </w:rPr>
        <w:t>- медицинскую карту амбулаторного больного,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(которая хранится у Исполнителя);</w:t>
      </w:r>
    </w:p>
    <w:p>
      <w:pPr>
        <w:pStyle w:val="Normal"/>
        <w:suppressAutoHyphens w:val="true"/>
        <w:ind w:firstLine="709"/>
        <w:jc w:val="both"/>
        <w:rPr>
          <w:bCs/>
          <w:sz w:val="22"/>
          <w:szCs w:val="22"/>
          <w:lang w:eastAsia="zh-CN"/>
        </w:rPr>
      </w:pPr>
      <w:r>
        <w:rPr>
          <w:bCs/>
          <w:sz w:val="22"/>
          <w:szCs w:val="22"/>
          <w:lang w:eastAsia="zh-CN"/>
        </w:rPr>
        <w:t>- выписку из медицинской карты, в которой отражаются заключения врачей-специалистов, результаты лабораторных исследований,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(выдается сотруднику);</w:t>
      </w:r>
    </w:p>
    <w:p>
      <w:pPr>
        <w:pStyle w:val="Normal"/>
        <w:suppressAutoHyphens w:val="true"/>
        <w:ind w:firstLine="709"/>
        <w:jc w:val="both"/>
        <w:rPr>
          <w:bCs/>
          <w:sz w:val="22"/>
          <w:szCs w:val="22"/>
          <w:lang w:eastAsia="zh-CN"/>
        </w:rPr>
      </w:pPr>
      <w:r>
        <w:rPr>
          <w:bCs/>
          <w:sz w:val="22"/>
          <w:szCs w:val="22"/>
          <w:lang w:eastAsia="zh-CN"/>
        </w:rPr>
        <w:t xml:space="preserve">- по окончании прохождения медицинского осмотра - заключение периодического медицинского осмотра </w:t>
      </w:r>
      <w:r>
        <w:rPr>
          <w:sz w:val="22"/>
          <w:szCs w:val="22"/>
          <w:lang w:eastAsia="zh-CN"/>
        </w:rPr>
        <w:t>(форма № 003-П/У)</w:t>
      </w:r>
      <w:r>
        <w:rPr>
          <w:bCs/>
          <w:sz w:val="22"/>
          <w:szCs w:val="22"/>
          <w:lang w:eastAsia="zh-CN"/>
        </w:rPr>
        <w:t xml:space="preserve"> в трех экземплярах (один экземпляр выдается работнику, второй экземпляр приобщается к медицинской карте, в которой проводился медосмотр, третий экземпляр направляется Заказчику);</w:t>
      </w:r>
    </w:p>
    <w:p>
      <w:pPr>
        <w:pStyle w:val="Normal"/>
        <w:suppressAutoHyphens w:val="true"/>
        <w:ind w:firstLine="709"/>
        <w:jc w:val="both"/>
        <w:rPr>
          <w:bCs/>
          <w:sz w:val="22"/>
          <w:szCs w:val="22"/>
          <w:lang w:eastAsia="zh-CN"/>
        </w:rPr>
      </w:pPr>
      <w:r>
        <w:rPr>
          <w:bCs/>
          <w:sz w:val="22"/>
          <w:szCs w:val="22"/>
          <w:lang w:eastAsia="zh-CN"/>
        </w:rPr>
        <w:t>3.2.2. В 3-х-дневный срок с момента получения от Заказчика поименного списка на основании указанного поименного списка составить календарный план проведения периодического осмотра (далее - календарный план). Календарный план согласовывается Исполнителем с Заказчиком и утверждается руководителем Исполнителя.</w:t>
      </w:r>
    </w:p>
    <w:p>
      <w:pPr>
        <w:pStyle w:val="Normal"/>
        <w:suppressAutoHyphens w:val="true"/>
        <w:ind w:firstLine="709"/>
        <w:jc w:val="both"/>
        <w:rPr>
          <w:sz w:val="22"/>
          <w:szCs w:val="22"/>
          <w:lang w:eastAsia="zh-CN"/>
        </w:rPr>
      </w:pPr>
      <w:r>
        <w:rPr>
          <w:sz w:val="22"/>
          <w:szCs w:val="22"/>
          <w:lang w:eastAsia="zh-CN"/>
        </w:rPr>
        <w:t>3.2.3.Определить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pPr>
        <w:pStyle w:val="Normal"/>
        <w:suppressAutoHyphens w:val="true"/>
        <w:ind w:firstLine="709"/>
        <w:jc w:val="both"/>
        <w:rPr>
          <w:sz w:val="22"/>
          <w:szCs w:val="22"/>
          <w:lang w:eastAsia="zh-CN"/>
        </w:rPr>
      </w:pPr>
      <w:r>
        <w:rPr>
          <w:sz w:val="22"/>
          <w:szCs w:val="22"/>
          <w:lang w:eastAsia="zh-CN"/>
        </w:rPr>
        <w:t>3.2.4.Проводить медицинские осмотры качественно, в полном объеме, в строгом соответствии с требованиями, предъявляемыми действующим законодательством РФ к оказанию услуг данного вида, в т.ч. Приказом № 29н и настоящим Договором.</w:t>
      </w:r>
    </w:p>
    <w:p>
      <w:pPr>
        <w:pStyle w:val="Normal"/>
        <w:suppressAutoHyphens w:val="true"/>
        <w:ind w:firstLine="709"/>
        <w:jc w:val="both"/>
        <w:rPr>
          <w:sz w:val="22"/>
          <w:szCs w:val="22"/>
          <w:lang w:eastAsia="zh-CN"/>
        </w:rPr>
      </w:pPr>
      <w:r>
        <w:rPr>
          <w:sz w:val="22"/>
          <w:szCs w:val="22"/>
          <w:lang w:eastAsia="zh-CN"/>
        </w:rPr>
        <w:t>3.2.5.Создать условия для надлежащего проведения и прохождения периодических медицинских осмотров.</w:t>
      </w:r>
    </w:p>
    <w:p>
      <w:pPr>
        <w:pStyle w:val="Normal"/>
        <w:suppressAutoHyphens w:val="true"/>
        <w:ind w:firstLine="709"/>
        <w:jc w:val="both"/>
        <w:rPr>
          <w:sz w:val="22"/>
          <w:szCs w:val="22"/>
          <w:lang w:eastAsia="zh-CN"/>
        </w:rPr>
      </w:pPr>
      <w:r>
        <w:rPr>
          <w:sz w:val="22"/>
          <w:szCs w:val="22"/>
          <w:lang w:eastAsia="zh-CN"/>
        </w:rPr>
        <w:t>3.2.6.По итогам проведения медицинского осмотра (момент окончания медосмотра определяется календарным планом) работников обобщить результаты проведенных осмотров работников и в течении 7 календарных дней составить заключительный акт, оформленный в соответствии с требованиями Приказа Министерства здравоохранения РФ от 28 января 2021 г. N 29н. Заключительный акт утверждается председателем врачебной комиссии и заверяется печатью медицинской организации.</w:t>
      </w:r>
    </w:p>
    <w:p>
      <w:pPr>
        <w:pStyle w:val="Normal"/>
        <w:suppressAutoHyphens w:val="true"/>
        <w:jc w:val="both"/>
        <w:rPr>
          <w:sz w:val="22"/>
          <w:szCs w:val="22"/>
          <w:lang w:eastAsia="zh-CN"/>
        </w:rPr>
      </w:pPr>
      <w:r>
        <w:rPr>
          <w:sz w:val="22"/>
          <w:szCs w:val="22"/>
          <w:lang w:eastAsia="zh-CN"/>
        </w:rPr>
        <w:tab/>
        <w:t>В заключительном акте указывается:</w:t>
      </w:r>
    </w:p>
    <w:p>
      <w:pPr>
        <w:pStyle w:val="Normal"/>
        <w:numPr>
          <w:ilvl w:val="0"/>
          <w:numId w:val="1"/>
        </w:numPr>
        <w:suppressAutoHyphens w:val="true"/>
        <w:ind w:left="851" w:hanging="142"/>
        <w:jc w:val="both"/>
        <w:rPr>
          <w:sz w:val="22"/>
          <w:szCs w:val="22"/>
          <w:lang w:eastAsia="zh-CN"/>
        </w:rPr>
      </w:pPr>
      <w:r>
        <w:rPr>
          <w:sz w:val="22"/>
          <w:szCs w:val="22"/>
          <w:lang w:eastAsia="zh-CN"/>
        </w:rPr>
        <w:t>наименование исполнителя, проводившего медицинский осмотр, адрес его местонахождения и код по ОГРН;</w:t>
      </w:r>
    </w:p>
    <w:p>
      <w:pPr>
        <w:pStyle w:val="Normal"/>
        <w:numPr>
          <w:ilvl w:val="0"/>
          <w:numId w:val="1"/>
        </w:numPr>
        <w:suppressAutoHyphens w:val="true"/>
        <w:ind w:left="851" w:hanging="142"/>
        <w:jc w:val="both"/>
        <w:rPr>
          <w:sz w:val="22"/>
          <w:szCs w:val="22"/>
          <w:lang w:eastAsia="zh-CN"/>
        </w:rPr>
      </w:pPr>
      <w:r>
        <w:rPr>
          <w:sz w:val="22"/>
          <w:szCs w:val="22"/>
          <w:lang w:eastAsia="zh-CN"/>
        </w:rPr>
        <w:t>дата составления акта;</w:t>
      </w:r>
    </w:p>
    <w:p>
      <w:pPr>
        <w:pStyle w:val="Normal"/>
        <w:numPr>
          <w:ilvl w:val="0"/>
          <w:numId w:val="1"/>
        </w:numPr>
        <w:suppressAutoHyphens w:val="true"/>
        <w:ind w:left="851" w:hanging="142"/>
        <w:jc w:val="both"/>
        <w:rPr>
          <w:sz w:val="22"/>
          <w:szCs w:val="22"/>
          <w:lang w:eastAsia="zh-CN"/>
        </w:rPr>
      </w:pPr>
      <w:r>
        <w:rPr>
          <w:sz w:val="22"/>
          <w:szCs w:val="22"/>
          <w:lang w:eastAsia="zh-CN"/>
        </w:rPr>
        <w:t>наименование заказчика;</w:t>
      </w:r>
    </w:p>
    <w:p>
      <w:pPr>
        <w:pStyle w:val="Normal"/>
        <w:numPr>
          <w:ilvl w:val="0"/>
          <w:numId w:val="1"/>
        </w:numPr>
        <w:suppressAutoHyphens w:val="true"/>
        <w:ind w:left="851" w:hanging="142"/>
        <w:jc w:val="both"/>
        <w:rPr>
          <w:sz w:val="22"/>
          <w:szCs w:val="22"/>
          <w:lang w:eastAsia="zh-CN"/>
        </w:rPr>
      </w:pPr>
      <w:r>
        <w:rPr>
          <w:sz w:val="22"/>
          <w:szCs w:val="22"/>
          <w:lang w:eastAsia="zh-CN"/>
        </w:rPr>
        <w:t>общая численность работников, прошедших медицинский осмотр;</w:t>
      </w:r>
    </w:p>
    <w:p>
      <w:pPr>
        <w:pStyle w:val="Normal"/>
        <w:numPr>
          <w:ilvl w:val="0"/>
          <w:numId w:val="1"/>
        </w:numPr>
        <w:suppressAutoHyphens w:val="true"/>
        <w:ind w:left="851" w:hanging="142"/>
        <w:jc w:val="both"/>
        <w:rPr>
          <w:sz w:val="22"/>
          <w:szCs w:val="22"/>
          <w:lang w:eastAsia="zh-CN"/>
        </w:rPr>
      </w:pPr>
      <w:r>
        <w:rPr>
          <w:sz w:val="22"/>
          <w:szCs w:val="22"/>
          <w:lang w:eastAsia="zh-CN"/>
        </w:rPr>
        <w:t>список лиц, прошедших медицинский осмотр, с результатами медицинского осмотра;</w:t>
      </w:r>
    </w:p>
    <w:p>
      <w:pPr>
        <w:pStyle w:val="Normal"/>
        <w:numPr>
          <w:ilvl w:val="0"/>
          <w:numId w:val="1"/>
        </w:numPr>
        <w:suppressAutoHyphens w:val="true"/>
        <w:ind w:left="851" w:hanging="142"/>
        <w:jc w:val="both"/>
        <w:rPr>
          <w:sz w:val="22"/>
          <w:szCs w:val="22"/>
          <w:lang w:eastAsia="zh-CN"/>
        </w:rPr>
      </w:pPr>
      <w:r>
        <w:rPr>
          <w:sz w:val="22"/>
          <w:szCs w:val="22"/>
          <w:lang w:eastAsia="zh-CN"/>
        </w:rPr>
        <w:t>рекомендации заказчику по результатам медицинского осмотра.</w:t>
      </w:r>
    </w:p>
    <w:p>
      <w:pPr>
        <w:pStyle w:val="Normal"/>
        <w:suppressAutoHyphens w:val="true"/>
        <w:ind w:firstLine="709"/>
        <w:jc w:val="both"/>
        <w:rPr>
          <w:sz w:val="22"/>
          <w:szCs w:val="22"/>
          <w:lang w:eastAsia="zh-CN"/>
        </w:rPr>
      </w:pPr>
      <w:r>
        <w:rPr>
          <w:sz w:val="22"/>
          <w:szCs w:val="22"/>
          <w:lang w:eastAsia="zh-CN"/>
        </w:rPr>
        <w:t>3.2.7.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или Перечне работ, который предоставляет Заказчик с учетом результатов ранее проведенных (не позднее одного года) медицинских осмотров и (или) диспансеризации. Все данные о прохождении медицинского осмотра вносятся в личную медицинскую книжку работника (п. 5 ст. 34 Закона от 30 марта 1999 г. № 52-ФЗ, Приказ Минздрава РФ от 28.01.2021 N 29н).</w:t>
      </w:r>
    </w:p>
    <w:p>
      <w:pPr>
        <w:pStyle w:val="Normal"/>
        <w:ind w:firstLine="709"/>
        <w:jc w:val="both"/>
        <w:rPr>
          <w:sz w:val="22"/>
          <w:szCs w:val="22"/>
          <w:lang w:eastAsia="zh-CN"/>
        </w:rPr>
      </w:pPr>
      <w:r>
        <w:rPr>
          <w:sz w:val="22"/>
          <w:szCs w:val="22"/>
          <w:lang w:eastAsia="zh-CN"/>
        </w:rPr>
        <w:t>3.2.8.Оформленная медицинская документация по итогам проведения медицинского осмотра – выписки из медицинской карты работников учреждения Заказчика, заключение периодического осмотра два экземпляра, заключительный акт и личные медицинские книжки доставляются представителем Исполнителя непосредственно в учреждение Заказчика в течении 30 календарных дней после завершения периодического медицинского осмотра.</w:t>
      </w:r>
    </w:p>
    <w:p>
      <w:pPr>
        <w:pStyle w:val="Normal"/>
        <w:suppressAutoHyphens w:val="true"/>
        <w:ind w:firstLine="709"/>
        <w:jc w:val="both"/>
        <w:rPr>
          <w:sz w:val="22"/>
          <w:szCs w:val="22"/>
          <w:lang w:eastAsia="zh-CN"/>
        </w:rPr>
      </w:pPr>
      <w:r>
        <w:rPr>
          <w:b/>
          <w:sz w:val="22"/>
          <w:szCs w:val="22"/>
          <w:lang w:eastAsia="zh-CN"/>
        </w:rPr>
        <w:t>3.3.Заказчик вправе:</w:t>
      </w:r>
    </w:p>
    <w:p>
      <w:pPr>
        <w:pStyle w:val="Normal"/>
        <w:suppressAutoHyphens w:val="true"/>
        <w:ind w:firstLine="709"/>
        <w:jc w:val="both"/>
        <w:rPr>
          <w:sz w:val="22"/>
          <w:szCs w:val="22"/>
          <w:lang w:eastAsia="zh-CN"/>
        </w:rPr>
      </w:pPr>
      <w:r>
        <w:rPr>
          <w:sz w:val="22"/>
          <w:szCs w:val="22"/>
          <w:lang w:eastAsia="zh-CN"/>
        </w:rPr>
        <w:t>3.3.1.Требовать от Исполнителя надлежащего исполнения обязательств в соответствии с условиями Договора.</w:t>
      </w:r>
    </w:p>
    <w:p>
      <w:pPr>
        <w:pStyle w:val="Normal"/>
        <w:suppressAutoHyphens w:val="true"/>
        <w:ind w:firstLine="709"/>
        <w:jc w:val="both"/>
        <w:rPr>
          <w:sz w:val="22"/>
          <w:szCs w:val="22"/>
          <w:lang w:eastAsia="zh-CN"/>
        </w:rPr>
      </w:pPr>
      <w:r>
        <w:rPr>
          <w:sz w:val="22"/>
          <w:szCs w:val="22"/>
          <w:lang w:eastAsia="zh-CN"/>
        </w:rPr>
        <w:t>3.3.2. Требовать от Исполнителя представления надлежащим образом оформленных документов.</w:t>
      </w:r>
    </w:p>
    <w:p>
      <w:pPr>
        <w:pStyle w:val="Normal"/>
        <w:suppressAutoHyphens w:val="true"/>
        <w:ind w:firstLine="709"/>
        <w:jc w:val="both"/>
        <w:rPr>
          <w:sz w:val="22"/>
          <w:szCs w:val="22"/>
          <w:lang w:eastAsia="zh-CN"/>
        </w:rPr>
      </w:pPr>
      <w:r>
        <w:rPr>
          <w:sz w:val="22"/>
          <w:szCs w:val="22"/>
          <w:lang w:eastAsia="zh-CN"/>
        </w:rPr>
        <w:t>3.3.3.Запрашивать у Исполнителя информацию о ходе и состоянии исполнения обязательств Исполнителя по Договору.</w:t>
      </w:r>
    </w:p>
    <w:p>
      <w:pPr>
        <w:pStyle w:val="Normal"/>
        <w:suppressAutoHyphens w:val="true"/>
        <w:ind w:firstLine="709"/>
        <w:jc w:val="both"/>
        <w:rPr>
          <w:sz w:val="22"/>
          <w:szCs w:val="22"/>
          <w:lang w:eastAsia="zh-CN"/>
        </w:rPr>
      </w:pPr>
      <w:r>
        <w:rPr>
          <w:sz w:val="22"/>
          <w:szCs w:val="22"/>
          <w:lang w:eastAsia="zh-CN"/>
        </w:rPr>
        <w:t>3.3.4.Направлять мотивированный отказ в подписании Акта оказанных услуг по результатам приемки оказанных услуг</w:t>
      </w:r>
      <w:r>
        <w:rPr>
          <w:i/>
          <w:sz w:val="22"/>
          <w:szCs w:val="22"/>
          <w:lang w:eastAsia="zh-CN"/>
        </w:rPr>
        <w:t>.</w:t>
      </w:r>
    </w:p>
    <w:p>
      <w:pPr>
        <w:pStyle w:val="Normal"/>
        <w:suppressAutoHyphens w:val="true"/>
        <w:ind w:firstLine="709"/>
        <w:jc w:val="both"/>
        <w:rPr>
          <w:sz w:val="22"/>
          <w:szCs w:val="22"/>
          <w:lang w:eastAsia="zh-CN"/>
        </w:rPr>
      </w:pPr>
      <w:r>
        <w:rPr>
          <w:sz w:val="22"/>
          <w:szCs w:val="22"/>
          <w:lang w:eastAsia="zh-CN"/>
        </w:rPr>
        <w:t>3.3.5.Пользоваться иными установленными Договором и законодательством Российской Федерации правами.</w:t>
      </w:r>
    </w:p>
    <w:p>
      <w:pPr>
        <w:pStyle w:val="Normal"/>
        <w:suppressAutoHyphens w:val="true"/>
        <w:ind w:firstLine="709"/>
        <w:jc w:val="both"/>
        <w:rPr>
          <w:sz w:val="22"/>
          <w:szCs w:val="22"/>
          <w:lang w:eastAsia="zh-CN"/>
        </w:rPr>
      </w:pPr>
      <w:r>
        <w:rPr>
          <w:b/>
          <w:sz w:val="22"/>
          <w:szCs w:val="22"/>
          <w:lang w:eastAsia="zh-CN"/>
        </w:rPr>
        <w:t>3.4. Исполнитель вправе:</w:t>
      </w:r>
    </w:p>
    <w:p>
      <w:pPr>
        <w:pStyle w:val="Normal"/>
        <w:suppressAutoHyphens w:val="true"/>
        <w:ind w:firstLine="709"/>
        <w:jc w:val="both"/>
        <w:rPr>
          <w:sz w:val="22"/>
          <w:szCs w:val="22"/>
          <w:lang w:eastAsia="zh-CN"/>
        </w:rPr>
      </w:pPr>
      <w:r>
        <w:rPr>
          <w:sz w:val="22"/>
          <w:szCs w:val="22"/>
          <w:lang w:eastAsia="zh-CN"/>
        </w:rPr>
        <w:t>3.4.1. Требовать оплаты надлежащим образом оказанных услуг.</w:t>
      </w:r>
    </w:p>
    <w:p>
      <w:pPr>
        <w:pStyle w:val="Normal"/>
        <w:suppressAutoHyphens w:val="true"/>
        <w:ind w:firstLine="709"/>
        <w:jc w:val="both"/>
        <w:rPr>
          <w:sz w:val="22"/>
          <w:szCs w:val="22"/>
          <w:lang w:eastAsia="zh-CN"/>
        </w:rPr>
      </w:pPr>
      <w:r>
        <w:rPr>
          <w:sz w:val="22"/>
          <w:szCs w:val="22"/>
          <w:lang w:eastAsia="zh-CN"/>
        </w:rPr>
        <w:t>3.4.2. Запрашивать у Заказчика предоставление разъяснений и уточнений по вопросам оказания услуг в рамках Договора.</w:t>
      </w:r>
    </w:p>
    <w:p>
      <w:pPr>
        <w:pStyle w:val="Normal"/>
        <w:suppressAutoHyphens w:val="true"/>
        <w:ind w:firstLine="709"/>
        <w:jc w:val="both"/>
        <w:rPr>
          <w:sz w:val="22"/>
          <w:szCs w:val="22"/>
          <w:lang w:eastAsia="zh-CN"/>
        </w:rPr>
      </w:pPr>
      <w:r>
        <w:rPr>
          <w:sz w:val="22"/>
          <w:szCs w:val="22"/>
          <w:lang w:eastAsia="zh-CN"/>
        </w:rPr>
      </w:r>
    </w:p>
    <w:p>
      <w:pPr>
        <w:pStyle w:val="Normal"/>
        <w:suppressAutoHyphens w:val="true"/>
        <w:ind w:left="283" w:hanging="0"/>
        <w:jc w:val="center"/>
        <w:rPr>
          <w:b/>
          <w:sz w:val="22"/>
          <w:szCs w:val="22"/>
          <w:lang w:eastAsia="zh-CN"/>
        </w:rPr>
      </w:pPr>
      <w:r>
        <w:rPr>
          <w:b/>
          <w:sz w:val="22"/>
          <w:szCs w:val="22"/>
          <w:lang w:eastAsia="zh-CN"/>
        </w:rPr>
        <w:t>4. ПОРЯДОК ОСУЩЕСТВЛЕНИЯ ПРИЕМКИ ОКАЗАННЫХ УСЛУГ</w:t>
      </w:r>
    </w:p>
    <w:p>
      <w:pPr>
        <w:pStyle w:val="Normal"/>
        <w:suppressAutoHyphens w:val="true"/>
        <w:ind w:firstLine="709"/>
        <w:jc w:val="both"/>
        <w:rPr>
          <w:sz w:val="22"/>
          <w:szCs w:val="22"/>
          <w:lang w:eastAsia="zh-CN"/>
        </w:rPr>
      </w:pPr>
      <w:r>
        <w:rPr>
          <w:sz w:val="22"/>
          <w:szCs w:val="22"/>
          <w:lang w:eastAsia="zh-CN"/>
        </w:rPr>
        <w:t>4.1. Результат оформляется Исполнителем Актом об оказанных услугах.</w:t>
        <w:tab/>
      </w:r>
    </w:p>
    <w:p>
      <w:pPr>
        <w:pStyle w:val="Normal"/>
        <w:suppressAutoHyphens w:val="true"/>
        <w:ind w:firstLine="709"/>
        <w:jc w:val="both"/>
        <w:rPr>
          <w:sz w:val="22"/>
          <w:szCs w:val="22"/>
          <w:lang w:eastAsia="zh-CN"/>
        </w:rPr>
      </w:pPr>
      <w:r>
        <w:rPr>
          <w:sz w:val="22"/>
          <w:szCs w:val="22"/>
          <w:lang w:eastAsia="zh-CN"/>
        </w:rPr>
        <w:t>4.2.Приемка результата Услуг производиться в течение 10 (десяти) рабочих дней со дня, следующего за днем получения Заказчиком письменного извещения Исполнителя о готовности к сдаче результата оказанных Услуг.</w:t>
      </w:r>
    </w:p>
    <w:p>
      <w:pPr>
        <w:pStyle w:val="Normal"/>
        <w:suppressAutoHyphens w:val="true"/>
        <w:ind w:firstLine="709"/>
        <w:jc w:val="both"/>
        <w:rPr>
          <w:sz w:val="22"/>
          <w:szCs w:val="22"/>
          <w:lang w:eastAsia="zh-CN"/>
        </w:rPr>
      </w:pPr>
      <w:r>
        <w:rPr>
          <w:sz w:val="22"/>
          <w:szCs w:val="22"/>
          <w:lang w:eastAsia="zh-CN"/>
        </w:rPr>
        <w:t>4.3. В случае выявления несоответствия результатов оказанных Услуг условиям настоящего Договора Заказчик незамедлительно уведомляет об этом Исполнителя, составляет акт устранения недостатков с указанием сроков их исправления и направляет его Исполнителю, который устраняет выявленные недостатки за свой счет.</w:t>
      </w:r>
    </w:p>
    <w:p>
      <w:pPr>
        <w:pStyle w:val="Normal"/>
        <w:suppressAutoHyphens w:val="true"/>
        <w:ind w:firstLine="709"/>
        <w:jc w:val="both"/>
        <w:rPr>
          <w:sz w:val="22"/>
          <w:szCs w:val="22"/>
          <w:lang w:eastAsia="zh-CN"/>
        </w:rPr>
      </w:pPr>
      <w:r>
        <w:rPr>
          <w:sz w:val="22"/>
          <w:szCs w:val="22"/>
          <w:lang w:eastAsia="zh-CN"/>
        </w:rPr>
        <w:t>4.4. Услуги считаются оказанными после подписания Сторонами Акта об оказанных услугах.</w:t>
      </w:r>
    </w:p>
    <w:p>
      <w:pPr>
        <w:pStyle w:val="Normal"/>
        <w:suppressAutoHyphens w:val="true"/>
        <w:ind w:firstLine="709"/>
        <w:jc w:val="both"/>
        <w:rPr>
          <w:sz w:val="22"/>
          <w:szCs w:val="22"/>
          <w:lang w:eastAsia="zh-CN"/>
        </w:rPr>
      </w:pPr>
      <w:r>
        <w:rPr>
          <w:sz w:val="22"/>
          <w:szCs w:val="22"/>
          <w:lang w:eastAsia="zh-CN"/>
        </w:rPr>
      </w:r>
    </w:p>
    <w:p>
      <w:pPr>
        <w:pStyle w:val="Normal"/>
        <w:suppressAutoHyphens w:val="true"/>
        <w:ind w:left="283" w:hanging="0"/>
        <w:jc w:val="center"/>
        <w:rPr>
          <w:b/>
          <w:sz w:val="22"/>
          <w:szCs w:val="22"/>
          <w:lang w:eastAsia="zh-CN"/>
        </w:rPr>
      </w:pPr>
      <w:r>
        <w:rPr>
          <w:b/>
          <w:sz w:val="22"/>
          <w:szCs w:val="22"/>
          <w:lang w:eastAsia="zh-CN"/>
        </w:rPr>
        <w:t>5. ОТВЕТСТВЕННОСТЬ СТОРОН</w:t>
      </w:r>
    </w:p>
    <w:p>
      <w:pPr>
        <w:pStyle w:val="Normal"/>
        <w:ind w:firstLine="709"/>
        <w:jc w:val="both"/>
        <w:rPr>
          <w:sz w:val="22"/>
          <w:szCs w:val="22"/>
        </w:rPr>
      </w:pPr>
      <w:r>
        <w:rPr>
          <w:sz w:val="22"/>
          <w:szCs w:val="22"/>
        </w:rPr>
        <w:t>5.1. Стороны несут ответственность за неисполнение или ненадлежащее исполнение принятых по настоящему договору обязательств в соответствии с законодательством Российской Федерации.</w:t>
      </w:r>
    </w:p>
    <w:p>
      <w:pPr>
        <w:pStyle w:val="Normal"/>
        <w:ind w:firstLine="708"/>
        <w:jc w:val="both"/>
        <w:rPr>
          <w:sz w:val="22"/>
          <w:szCs w:val="22"/>
        </w:rPr>
      </w:pPr>
      <w:r>
        <w:rPr>
          <w:sz w:val="22"/>
          <w:szCs w:val="22"/>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(подрядчик, исполнитель) по настоящему договору, вправе потребовать уплаты неустойки (штрафа,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ind w:firstLine="708"/>
        <w:jc w:val="both"/>
        <w:rPr>
          <w:sz w:val="22"/>
          <w:szCs w:val="22"/>
        </w:rPr>
      </w:pPr>
      <w:r>
        <w:rPr>
          <w:sz w:val="22"/>
          <w:szCs w:val="22"/>
        </w:rPr>
        <w:t>5.3.За каждый факт неисполнения или ненадлежащего исполнения Поставщиком (подрядчиком, исполнителем) по настоящему договору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Поставщик (подрядчик, исполнитель) по настоящему договору выплачивает Заказчику штраф в размере, рассчитанном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  :</w:t>
      </w:r>
    </w:p>
    <w:p>
      <w:pPr>
        <w:pStyle w:val="Normal"/>
        <w:ind w:firstLine="708"/>
        <w:jc w:val="both"/>
        <w:rPr>
          <w:sz w:val="22"/>
          <w:szCs w:val="22"/>
        </w:rPr>
      </w:pPr>
      <w:r>
        <w:rPr>
          <w:sz w:val="22"/>
          <w:szCs w:val="22"/>
        </w:rPr>
        <w:t>а) 10 процентов цены настоящего договора (этапа) в случае, если цена настоящего договора (этапа) не превышает 3 млн. рублей.</w:t>
      </w:r>
    </w:p>
    <w:p>
      <w:pPr>
        <w:pStyle w:val="Normal"/>
        <w:ind w:firstLine="708"/>
        <w:jc w:val="both"/>
        <w:rPr>
          <w:sz w:val="22"/>
          <w:szCs w:val="22"/>
        </w:rPr>
      </w:pPr>
      <w:r>
        <w:rPr>
          <w:sz w:val="22"/>
          <w:szCs w:val="22"/>
        </w:rPr>
        <w:t>5.4.За каждый факт неисполнения или ненадлежащего исполнения Поставщиком (подрядчиком, исполнителем) по настоящему договору обязательств, предусмотренных настоящим договором, заключенным с Поставщика (подрядчика, исполнителя) по настоящему договору, как с победителем закупки (или с иным участником закупки в случаях, установленных законодательством РФ), предложившим наиболее высокую цену за право заключения договора, Поставщик (подрядчик, исполнитель) по настоящему договору, уплачивает штраф в размере, рассчитанном в порядке, установленном пунктом 5 Правил:</w:t>
      </w:r>
    </w:p>
    <w:p>
      <w:pPr>
        <w:pStyle w:val="Normal"/>
        <w:ind w:firstLine="708"/>
        <w:jc w:val="both"/>
        <w:rPr>
          <w:sz w:val="22"/>
          <w:szCs w:val="22"/>
        </w:rPr>
      </w:pPr>
      <w:r>
        <w:rPr>
          <w:sz w:val="22"/>
          <w:szCs w:val="22"/>
        </w:rPr>
        <w:t>1) в случае, если цена настоящего договора не превышает начальную (максимальную) цену договора:</w:t>
      </w:r>
    </w:p>
    <w:p>
      <w:pPr>
        <w:pStyle w:val="Normal"/>
        <w:ind w:firstLine="708"/>
        <w:jc w:val="both"/>
        <w:rPr>
          <w:sz w:val="22"/>
          <w:szCs w:val="22"/>
        </w:rPr>
      </w:pPr>
      <w:r>
        <w:rPr>
          <w:sz w:val="22"/>
          <w:szCs w:val="22"/>
        </w:rPr>
        <w:t>а) 10 процентов начальной (максимальной) цены договора, если цена настоящего договора не превышает 3 млн. рублей;</w:t>
      </w:r>
    </w:p>
    <w:p>
      <w:pPr>
        <w:pStyle w:val="Normal"/>
        <w:ind w:firstLine="708"/>
        <w:jc w:val="both"/>
        <w:rPr>
          <w:sz w:val="22"/>
          <w:szCs w:val="22"/>
        </w:rPr>
      </w:pPr>
      <w:r>
        <w:rPr>
          <w:sz w:val="22"/>
          <w:szCs w:val="22"/>
        </w:rPr>
        <w:t>2)  в случае, если цена договора превышает начальную (максимальную) цену договора:</w:t>
      </w:r>
    </w:p>
    <w:p>
      <w:pPr>
        <w:pStyle w:val="Normal"/>
        <w:ind w:firstLine="708"/>
        <w:jc w:val="both"/>
        <w:rPr>
          <w:sz w:val="22"/>
          <w:szCs w:val="22"/>
        </w:rPr>
      </w:pPr>
      <w:r>
        <w:rPr>
          <w:sz w:val="22"/>
          <w:szCs w:val="22"/>
        </w:rPr>
        <w:t>а) 10 процентов цены настоящего договора, если цена настоящего договора не превышает 3 млн. рублей;</w:t>
      </w:r>
    </w:p>
    <w:p>
      <w:pPr>
        <w:pStyle w:val="Normal"/>
        <w:ind w:firstLine="708"/>
        <w:jc w:val="both"/>
        <w:rPr>
          <w:sz w:val="22"/>
          <w:szCs w:val="22"/>
        </w:rPr>
      </w:pPr>
      <w:r>
        <w:rPr>
          <w:sz w:val="22"/>
          <w:szCs w:val="22"/>
        </w:rPr>
        <w:t>б) 5 процентов цены настоящего договора, если цена настоящего договора составляет от 3 млн. рублей до 50 млн. рублей (включительно);</w:t>
      </w:r>
    </w:p>
    <w:p>
      <w:pPr>
        <w:pStyle w:val="Normal"/>
        <w:ind w:firstLine="708"/>
        <w:jc w:val="both"/>
        <w:rPr>
          <w:sz w:val="22"/>
          <w:szCs w:val="22"/>
        </w:rPr>
      </w:pPr>
      <w:r>
        <w:rPr>
          <w:sz w:val="22"/>
          <w:szCs w:val="22"/>
        </w:rPr>
        <w:t>в) 1 процент цены настоящего договора, если цена настоящего договора составляет от 50 млн. рублей до 100 млн. рублей (включительно).</w:t>
      </w:r>
    </w:p>
    <w:p>
      <w:pPr>
        <w:pStyle w:val="Normal"/>
        <w:ind w:firstLine="708"/>
        <w:jc w:val="both"/>
        <w:rPr>
          <w:sz w:val="22"/>
          <w:szCs w:val="22"/>
        </w:rPr>
      </w:pPr>
      <w:r>
        <w:rPr>
          <w:sz w:val="22"/>
          <w:szCs w:val="22"/>
        </w:rPr>
        <w:t>5.5.За каждый факт неисполнения или ненадлежащего исполнения Поставщиком (подрядчиком, исполнителем) по настоящему договору обязательства, предусмотренного настоящим договором, которое не имеет стоимостного выражения, Поставщик (подрядчик, исполнитель) по настоящему договору, выплачивает Заказчику штраф в размере, рассчитанном в порядке, установленном пунктом 6 Правил:</w:t>
      </w:r>
    </w:p>
    <w:p>
      <w:pPr>
        <w:pStyle w:val="Normal"/>
        <w:ind w:firstLine="708"/>
        <w:jc w:val="both"/>
        <w:rPr>
          <w:sz w:val="22"/>
          <w:szCs w:val="22"/>
        </w:rPr>
      </w:pPr>
      <w:r>
        <w:rPr>
          <w:sz w:val="22"/>
          <w:szCs w:val="22"/>
        </w:rPr>
        <w:t>а) 1000 рублей, если цена настоящего договора не превышает 3 млн. рублей.</w:t>
      </w:r>
    </w:p>
    <w:p>
      <w:pPr>
        <w:pStyle w:val="Normal"/>
        <w:ind w:firstLine="708"/>
        <w:jc w:val="both"/>
        <w:rPr>
          <w:sz w:val="22"/>
          <w:szCs w:val="22"/>
        </w:rPr>
      </w:pPr>
      <w:r>
        <w:rPr>
          <w:sz w:val="22"/>
          <w:szCs w:val="22"/>
        </w:rPr>
        <w:t>5.6.За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(подрядчик, исполнитель) по настоящему договору вправе взыскать с Заказчика штраф в размере, рассчитанном в порядке, установленном пунктом 9 Правил:</w:t>
      </w:r>
    </w:p>
    <w:p>
      <w:pPr>
        <w:pStyle w:val="Normal"/>
        <w:ind w:firstLine="708"/>
        <w:jc w:val="both"/>
        <w:rPr>
          <w:sz w:val="22"/>
          <w:szCs w:val="22"/>
        </w:rPr>
      </w:pPr>
      <w:r>
        <w:rPr>
          <w:sz w:val="22"/>
          <w:szCs w:val="22"/>
        </w:rPr>
        <w:t>а) 1000 рублей, если цена настоящего договора не превышает 3 млн. рублей (включительно).</w:t>
      </w:r>
    </w:p>
    <w:p>
      <w:pPr>
        <w:pStyle w:val="Normal"/>
        <w:ind w:firstLine="708"/>
        <w:jc w:val="both"/>
        <w:rPr>
          <w:sz w:val="22"/>
          <w:szCs w:val="22"/>
        </w:rPr>
      </w:pPr>
      <w:r>
        <w:rPr>
          <w:sz w:val="22"/>
          <w:szCs w:val="22"/>
        </w:rPr>
        <w:t>5.7.Пеня начисляется за каждый день просрочки исполнения Поставщиком (подрядчиком, исполнителем) по настоящему договору обязательства, предусмотренного настоящим договором, в том числе предусмотренного пунктом 10.5 настоящего договора,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договора (отдельного этапа исполнения договора), уменьшенной на сумму, пропорциональную объему обязательств, предусмотренных настоящим договором (соответствующим отдельным этапом исполнения договора) и фактически исполненных Поставщиком (подрядчиком, исполнителем) по настоящему договору, за исключением случаев, если законодательством Российской Федерации установлен иной порядок начисления пени.</w:t>
      </w:r>
    </w:p>
    <w:p>
      <w:pPr>
        <w:pStyle w:val="Normal"/>
        <w:ind w:firstLine="708"/>
        <w:jc w:val="both"/>
        <w:rPr>
          <w:sz w:val="22"/>
          <w:szCs w:val="22"/>
        </w:rPr>
      </w:pPr>
      <w:r>
        <w:rPr>
          <w:sz w:val="22"/>
          <w:szCs w:val="22"/>
        </w:rPr>
        <w:t>5.8.Общая сумма начисленных штрафов за неисполнение или ненадлежащее исполнение Поставщиком (подрядчиком, исполнителем) по настоящему договору обязательств, предусмотренных настоящим договором, не может превышать цену настоящего договора.</w:t>
      </w:r>
    </w:p>
    <w:p>
      <w:pPr>
        <w:pStyle w:val="Normal"/>
        <w:ind w:firstLine="708"/>
        <w:jc w:val="both"/>
        <w:rPr>
          <w:sz w:val="22"/>
          <w:szCs w:val="22"/>
        </w:rPr>
      </w:pPr>
      <w:r>
        <w:rPr>
          <w:sz w:val="22"/>
          <w:szCs w:val="22"/>
        </w:rPr>
        <w:t>5.9.Общая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pPr>
        <w:pStyle w:val="Normal"/>
        <w:ind w:firstLine="708"/>
        <w:jc w:val="both"/>
        <w:rPr>
          <w:sz w:val="22"/>
          <w:szCs w:val="22"/>
        </w:rPr>
      </w:pPr>
      <w:r>
        <w:rPr>
          <w:sz w:val="22"/>
          <w:szCs w:val="22"/>
        </w:rPr>
        <w:t>5.10.Сторона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pPr>
        <w:pStyle w:val="Normal"/>
        <w:ind w:firstLine="708"/>
        <w:jc w:val="both"/>
        <w:rPr>
          <w:sz w:val="22"/>
          <w:szCs w:val="22"/>
        </w:rPr>
      </w:pPr>
      <w:r>
        <w:rPr>
          <w:sz w:val="22"/>
          <w:szCs w:val="22"/>
        </w:rPr>
        <w:t>5.11.Уплата неустойки не освобождает Стороны от выполнения принятых ими обязательств по настоящему договору в период его действия.</w:t>
      </w:r>
    </w:p>
    <w:p>
      <w:pPr>
        <w:pStyle w:val="Normal"/>
        <w:ind w:firstLine="708"/>
        <w:jc w:val="both"/>
        <w:rPr>
          <w:sz w:val="22"/>
          <w:szCs w:val="22"/>
        </w:rPr>
      </w:pPr>
      <w:r>
        <w:rPr>
          <w:sz w:val="22"/>
          <w:szCs w:val="22"/>
        </w:rPr>
        <w:t xml:space="preserve">5.12.Поставщик (подрядчик, исполнитель) по настоящему договору не освобождается от ответственности, если доказано, что недостатки возникли вследствие виновных действий или бездействия Поставщиком (подрядчиком, исполнителем) по настоящему договору. </w:t>
      </w:r>
    </w:p>
    <w:p>
      <w:pPr>
        <w:pStyle w:val="Normal"/>
        <w:ind w:firstLine="708"/>
        <w:jc w:val="both"/>
        <w:rPr>
          <w:sz w:val="22"/>
          <w:szCs w:val="22"/>
        </w:rPr>
      </w:pPr>
      <w:r>
        <w:rPr>
          <w:sz w:val="22"/>
          <w:szCs w:val="22"/>
        </w:rPr>
        <w:t>5.13.В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договором,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p>
    <w:p>
      <w:pPr>
        <w:pStyle w:val="Normal"/>
        <w:widowControl w:val="false"/>
        <w:suppressAutoHyphens w:val="true"/>
        <w:ind w:firstLine="709"/>
        <w:jc w:val="both"/>
        <w:rPr>
          <w:b/>
          <w:sz w:val="22"/>
          <w:szCs w:val="22"/>
        </w:rPr>
      </w:pPr>
      <w:r>
        <w:rPr>
          <w:b/>
          <w:sz w:val="22"/>
          <w:szCs w:val="22"/>
        </w:rPr>
      </w:r>
    </w:p>
    <w:p>
      <w:pPr>
        <w:pStyle w:val="Normal"/>
        <w:widowControl w:val="false"/>
        <w:suppressAutoHyphens w:val="true"/>
        <w:ind w:firstLine="709"/>
        <w:jc w:val="center"/>
        <w:rPr>
          <w:b/>
          <w:sz w:val="22"/>
          <w:szCs w:val="22"/>
        </w:rPr>
      </w:pPr>
      <w:r>
        <w:rPr>
          <w:b/>
          <w:sz w:val="22"/>
          <w:szCs w:val="22"/>
        </w:rPr>
        <w:t>6. ПОРЯДОК РАЗРЕШЕНИЯ СПОРОВ</w:t>
      </w:r>
    </w:p>
    <w:p>
      <w:pPr>
        <w:pStyle w:val="Normal"/>
        <w:widowControl w:val="false"/>
        <w:suppressAutoHyphens w:val="true"/>
        <w:ind w:firstLine="709"/>
        <w:jc w:val="both"/>
        <w:rPr>
          <w:sz w:val="22"/>
          <w:szCs w:val="22"/>
        </w:rPr>
      </w:pPr>
      <w:r>
        <w:rPr>
          <w:sz w:val="22"/>
          <w:szCs w:val="22"/>
        </w:rPr>
        <w:t xml:space="preserve">6.1.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w:t>
      </w:r>
      <w:r>
        <w:rPr>
          <w:sz w:val="22"/>
          <w:szCs w:val="22"/>
        </w:rPr>
        <w:t>10</w:t>
      </w:r>
      <w:r>
        <w:rPr>
          <w:sz w:val="22"/>
          <w:szCs w:val="22"/>
        </w:rPr>
        <w:t xml:space="preserve"> (</w:t>
      </w:r>
      <w:r>
        <w:rPr>
          <w:sz w:val="22"/>
          <w:szCs w:val="22"/>
        </w:rPr>
        <w:t>десять</w:t>
      </w:r>
      <w:r>
        <w:rPr>
          <w:sz w:val="22"/>
          <w:szCs w:val="22"/>
        </w:rPr>
        <w:t>) рабочих дней со дня ее получения.</w:t>
      </w:r>
    </w:p>
    <w:p>
      <w:pPr>
        <w:pStyle w:val="Normal"/>
        <w:widowControl w:val="false"/>
        <w:suppressAutoHyphens w:val="true"/>
        <w:ind w:firstLine="709"/>
        <w:jc w:val="both"/>
        <w:rPr>
          <w:sz w:val="22"/>
          <w:szCs w:val="22"/>
        </w:rPr>
      </w:pPr>
      <w:r>
        <w:rPr>
          <w:sz w:val="22"/>
          <w:szCs w:val="22"/>
        </w:rPr>
        <w:t xml:space="preserve">6.2. В случае невозможности разрешения разногласий в претензионном порядке, они подлежат рассмотрению в Арбитражном суде по месту нахождения Заказчика. </w:t>
      </w:r>
    </w:p>
    <w:p>
      <w:pPr>
        <w:pStyle w:val="Normal"/>
        <w:tabs>
          <w:tab w:val="clear" w:pos="708"/>
          <w:tab w:val="left" w:pos="0" w:leader="none"/>
          <w:tab w:val="left" w:pos="567" w:leader="none"/>
        </w:tabs>
        <w:ind w:firstLine="540"/>
        <w:jc w:val="both"/>
        <w:rPr>
          <w:rFonts w:eastAsia="Calibri"/>
          <w:sz w:val="22"/>
          <w:szCs w:val="22"/>
        </w:rPr>
      </w:pPr>
      <w:r>
        <w:rPr>
          <w:rFonts w:eastAsia="Calibri"/>
          <w:sz w:val="22"/>
          <w:szCs w:val="22"/>
        </w:rPr>
      </w:r>
    </w:p>
    <w:p>
      <w:pPr>
        <w:pStyle w:val="Normal"/>
        <w:suppressAutoHyphens w:val="true"/>
        <w:ind w:left="283" w:hanging="0"/>
        <w:jc w:val="center"/>
        <w:rPr>
          <w:b/>
          <w:sz w:val="22"/>
          <w:szCs w:val="22"/>
          <w:lang w:eastAsia="zh-CN"/>
        </w:rPr>
      </w:pPr>
      <w:r>
        <w:rPr>
          <w:b/>
          <w:sz w:val="22"/>
          <w:szCs w:val="22"/>
          <w:lang w:eastAsia="zh-CN"/>
        </w:rPr>
        <w:t>7. СРОК ДЕЙСТВИЯ И ПОРЯДОК РАСТОРЖЕНИЯ, ИЗМЕНЕНИЯ ДОГОВОРА</w:t>
      </w:r>
    </w:p>
    <w:p>
      <w:pPr>
        <w:pStyle w:val="Normal"/>
        <w:widowControl w:val="false"/>
        <w:suppressAutoHyphens w:val="true"/>
        <w:spacing w:before="0" w:after="0"/>
        <w:ind w:firstLine="709"/>
        <w:contextualSpacing/>
        <w:jc w:val="both"/>
        <w:rPr>
          <w:rFonts w:eastAsia="Calibri"/>
          <w:sz w:val="22"/>
          <w:szCs w:val="22"/>
        </w:rPr>
      </w:pPr>
      <w:r>
        <w:rPr>
          <w:sz w:val="22"/>
          <w:szCs w:val="22"/>
          <w:lang w:eastAsia="zh-CN"/>
        </w:rPr>
        <w:t xml:space="preserve">7.1. </w:t>
      </w:r>
      <w:r>
        <w:rPr>
          <w:rFonts w:eastAsia="Calibri"/>
          <w:sz w:val="22"/>
          <w:szCs w:val="22"/>
        </w:rPr>
        <w:t xml:space="preserve">Договор вступает в силу с момента подписания и действует </w:t>
      </w:r>
      <w:r>
        <w:rPr>
          <w:rFonts w:eastAsia="Calibri"/>
          <w:b/>
          <w:sz w:val="22"/>
          <w:szCs w:val="22"/>
        </w:rPr>
        <w:t>до 30.06.2026 г.</w:t>
      </w:r>
      <w:r>
        <w:rPr>
          <w:rFonts w:eastAsia="Calibri"/>
          <w:bCs/>
          <w:sz w:val="22"/>
          <w:szCs w:val="22"/>
        </w:rPr>
        <w:t xml:space="preserve">, </w:t>
      </w:r>
      <w:r>
        <w:rPr>
          <w:rFonts w:eastAsia="Calibri"/>
          <w:sz w:val="22"/>
          <w:szCs w:val="22"/>
        </w:rPr>
        <w:t>а в части взаиморасчетов - до исполнения сторонами своих обязательств.</w:t>
      </w:r>
    </w:p>
    <w:p>
      <w:pPr>
        <w:pStyle w:val="Normal"/>
        <w:widowControl w:val="false"/>
        <w:spacing w:before="0" w:after="0"/>
        <w:ind w:firstLine="709"/>
        <w:contextualSpacing/>
        <w:jc w:val="both"/>
        <w:rPr>
          <w:rFonts w:eastAsia="Calibri"/>
          <w:sz w:val="22"/>
          <w:szCs w:val="22"/>
        </w:rPr>
      </w:pPr>
      <w:r>
        <w:rPr>
          <w:rFonts w:eastAsia="Calibri"/>
          <w:sz w:val="22"/>
          <w:szCs w:val="22"/>
        </w:rPr>
        <w:t>7.2. Изменение и расторжение Договора возможны по соглашению Сторон. Соглашение об изменении или о расторжении Договора совершается в той же форме, что и Договор.</w:t>
      </w:r>
    </w:p>
    <w:p>
      <w:pPr>
        <w:pStyle w:val="Normal"/>
        <w:widowControl w:val="false"/>
        <w:spacing w:before="0" w:after="0"/>
        <w:ind w:firstLine="709"/>
        <w:contextualSpacing/>
        <w:jc w:val="both"/>
        <w:rPr>
          <w:rFonts w:eastAsia="Calibri"/>
          <w:sz w:val="22"/>
          <w:szCs w:val="22"/>
        </w:rPr>
      </w:pPr>
      <w:r>
        <w:rPr>
          <w:rFonts w:eastAsia="Calibri"/>
          <w:sz w:val="22"/>
          <w:szCs w:val="22"/>
        </w:rPr>
        <w:t>7.3. Настоящий Договор может быть расторгнут Заказчиком в одностороннем порядке без обращения в суд, путем отказа от исполнения Договора, в следующих случаях:</w:t>
      </w:r>
    </w:p>
    <w:p>
      <w:pPr>
        <w:pStyle w:val="Normal"/>
        <w:widowControl w:val="false"/>
        <w:tabs>
          <w:tab w:val="clear" w:pos="708"/>
          <w:tab w:val="left" w:pos="720" w:leader="none"/>
        </w:tabs>
        <w:ind w:firstLine="709"/>
        <w:jc w:val="both"/>
        <w:rPr>
          <w:rFonts w:eastAsia="Calibri"/>
          <w:sz w:val="22"/>
          <w:szCs w:val="22"/>
        </w:rPr>
      </w:pPr>
      <w:r>
        <w:rPr>
          <w:rFonts w:eastAsia="Calibri"/>
          <w:sz w:val="22"/>
          <w:szCs w:val="22"/>
        </w:rPr>
        <w:tab/>
      </w:r>
      <w:r>
        <w:rPr>
          <w:rFonts w:eastAsia="Symbol" w:cs="Symbol" w:ascii="Symbol" w:hAnsi="Symbol"/>
          <w:sz w:val="22"/>
          <w:szCs w:val="22"/>
        </w:rPr>
        <w:sym w:font="Symbol" w:char="f02d"/>
      </w:r>
      <w:r>
        <w:rPr>
          <w:rFonts w:eastAsia="Calibri"/>
          <w:sz w:val="22"/>
          <w:szCs w:val="22"/>
        </w:rPr>
        <w:t xml:space="preserve"> нарушения Исполнителем сроков оказания услуг более чем на 5 (Пять) календарных дней;</w:t>
      </w:r>
    </w:p>
    <w:p>
      <w:pPr>
        <w:pStyle w:val="Normal"/>
        <w:widowControl w:val="false"/>
        <w:tabs>
          <w:tab w:val="clear" w:pos="708"/>
          <w:tab w:val="left" w:pos="720" w:leader="none"/>
        </w:tabs>
        <w:ind w:firstLine="709"/>
        <w:jc w:val="both"/>
        <w:rPr>
          <w:rFonts w:eastAsia="Calibri"/>
          <w:sz w:val="22"/>
          <w:szCs w:val="22"/>
        </w:rPr>
      </w:pPr>
      <w:r>
        <w:rPr>
          <w:rFonts w:eastAsia="Calibri"/>
          <w:sz w:val="22"/>
          <w:szCs w:val="22"/>
        </w:rPr>
        <w:tab/>
      </w:r>
      <w:r>
        <w:rPr>
          <w:rFonts w:eastAsia="Symbol" w:cs="Symbol" w:ascii="Symbol" w:hAnsi="Symbol"/>
          <w:sz w:val="22"/>
          <w:szCs w:val="22"/>
        </w:rPr>
        <w:sym w:font="Symbol" w:char="f02d"/>
      </w:r>
      <w:r>
        <w:rPr>
          <w:rFonts w:eastAsia="Calibri"/>
          <w:sz w:val="22"/>
          <w:szCs w:val="22"/>
        </w:rPr>
        <w:t xml:space="preserve"> оказания услуг, несоответствующих условиям Договора;</w:t>
      </w:r>
    </w:p>
    <w:p>
      <w:pPr>
        <w:pStyle w:val="Normal"/>
        <w:widowControl w:val="false"/>
        <w:tabs>
          <w:tab w:val="clear" w:pos="708"/>
          <w:tab w:val="left" w:pos="720" w:leader="none"/>
        </w:tabs>
        <w:ind w:firstLine="709"/>
        <w:jc w:val="both"/>
        <w:rPr>
          <w:rFonts w:eastAsia="Calibri"/>
          <w:sz w:val="22"/>
          <w:szCs w:val="22"/>
        </w:rPr>
      </w:pPr>
      <w:r>
        <w:rPr>
          <w:rFonts w:eastAsia="Calibri"/>
          <w:sz w:val="22"/>
          <w:szCs w:val="22"/>
        </w:rPr>
        <w:tab/>
      </w:r>
      <w:r>
        <w:rPr>
          <w:rFonts w:eastAsia="Symbol" w:cs="Symbol" w:ascii="Symbol" w:hAnsi="Symbol"/>
          <w:sz w:val="22"/>
          <w:szCs w:val="22"/>
        </w:rPr>
        <w:sym w:font="Symbol" w:char="f02d"/>
      </w:r>
      <w:r>
        <w:rPr>
          <w:rFonts w:eastAsia="Calibri"/>
          <w:sz w:val="22"/>
          <w:szCs w:val="22"/>
        </w:rPr>
        <w:t xml:space="preserve"> оказания услуг в неполном объеме, предусмотренном настоящим Договором.</w:t>
      </w:r>
    </w:p>
    <w:p>
      <w:pPr>
        <w:pStyle w:val="Normal"/>
        <w:widowControl w:val="false"/>
        <w:tabs>
          <w:tab w:val="clear" w:pos="708"/>
          <w:tab w:val="left" w:pos="720" w:leader="none"/>
        </w:tabs>
        <w:ind w:firstLine="709"/>
        <w:jc w:val="both"/>
        <w:rPr>
          <w:rFonts w:eastAsia="Calibri"/>
          <w:sz w:val="22"/>
          <w:szCs w:val="22"/>
        </w:rPr>
      </w:pPr>
      <w:r>
        <w:rPr>
          <w:rFonts w:eastAsia="Calibri"/>
          <w:sz w:val="22"/>
          <w:szCs w:val="22"/>
        </w:rPr>
        <w:tab/>
        <w:t xml:space="preserve">7.4. Договор считается расторгнутым по истечении 15 (Пятнадцати) дней с момента направления одной Стороной уведомления другой Стороне об одностороннем отказе от исполнения Договора. Уведомление считается направленным надлежащим образом, если оно направлено по указанным в Договоре адресам Сторон посредством почтовой, электронной или факсимильной связи. </w:t>
      </w:r>
    </w:p>
    <w:p>
      <w:pPr>
        <w:pStyle w:val="Normal"/>
        <w:widowControl w:val="false"/>
        <w:ind w:firstLine="709"/>
        <w:jc w:val="both"/>
        <w:rPr>
          <w:rFonts w:eastAsia="Calibri"/>
          <w:sz w:val="22"/>
          <w:szCs w:val="22"/>
        </w:rPr>
      </w:pPr>
      <w:r>
        <w:rPr>
          <w:rFonts w:eastAsia="Calibri"/>
          <w:sz w:val="22"/>
          <w:szCs w:val="22"/>
        </w:rPr>
        <w:t>7.5. По требованию одной из Сторон Договор может быть изменен или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Normal"/>
        <w:widowControl w:val="false"/>
        <w:ind w:firstLine="709"/>
        <w:jc w:val="both"/>
        <w:rPr>
          <w:rFonts w:eastAsia="Calibri"/>
          <w:sz w:val="22"/>
          <w:szCs w:val="22"/>
        </w:rPr>
      </w:pPr>
      <w:r>
        <w:rPr>
          <w:rFonts w:eastAsia="Calibri"/>
          <w:sz w:val="22"/>
          <w:szCs w:val="22"/>
        </w:rPr>
        <w:t>7.6. Прекращение действия настоящего Договора не освобождает Стороны от исполнения всех своих обязательств, предусмотренных настоящим Договором, которые не были исполнены на момент прекращения Договора, а также не освобождает от ответственности за неисполнение любого из этих обязательств.</w:t>
      </w:r>
    </w:p>
    <w:p>
      <w:pPr>
        <w:pStyle w:val="Normal"/>
        <w:widowControl w:val="false"/>
        <w:ind w:firstLine="709"/>
        <w:jc w:val="both"/>
        <w:rPr>
          <w:rFonts w:eastAsia="Calibri"/>
          <w:bCs/>
          <w:sz w:val="22"/>
          <w:szCs w:val="22"/>
        </w:rPr>
      </w:pPr>
      <w:r>
        <w:rPr>
          <w:rFonts w:eastAsia="Calibri"/>
          <w:bCs/>
          <w:sz w:val="22"/>
          <w:szCs w:val="22"/>
        </w:rPr>
      </w:r>
    </w:p>
    <w:p>
      <w:pPr>
        <w:pStyle w:val="Normal"/>
        <w:suppressAutoHyphens w:val="true"/>
        <w:ind w:left="142" w:hanging="0"/>
        <w:jc w:val="center"/>
        <w:rPr>
          <w:sz w:val="22"/>
          <w:szCs w:val="22"/>
          <w:lang w:eastAsia="zh-CN"/>
        </w:rPr>
      </w:pPr>
      <w:r>
        <w:rPr>
          <w:b/>
          <w:sz w:val="22"/>
          <w:szCs w:val="22"/>
          <w:lang w:eastAsia="zh-CN"/>
        </w:rPr>
        <w:t>8. ЗАКЛЮЧИТЕЛЬНЫЕ ПОЛОЖЕНИЯ</w:t>
      </w:r>
    </w:p>
    <w:p>
      <w:pPr>
        <w:pStyle w:val="Normal"/>
        <w:suppressAutoHyphens w:val="true"/>
        <w:ind w:firstLine="709"/>
        <w:jc w:val="both"/>
        <w:rPr>
          <w:sz w:val="22"/>
          <w:szCs w:val="22"/>
          <w:lang w:eastAsia="zh-CN"/>
        </w:rPr>
      </w:pPr>
      <w:r>
        <w:rPr>
          <w:sz w:val="22"/>
          <w:szCs w:val="22"/>
          <w:lang w:eastAsia="zh-CN"/>
        </w:rPr>
        <w:t>8.1. Для передачи документов и ведения переписки Стороны вправе использовать средства факсимильной, электронной и почтовой связи. Документы, переданные посредством факсимильной, электронной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3 (трех) календарных дней с момента их подписания, используя в случае необходимости курьерскую связь.</w:t>
      </w:r>
    </w:p>
    <w:p>
      <w:pPr>
        <w:pStyle w:val="Normal"/>
        <w:suppressAutoHyphens w:val="true"/>
        <w:ind w:firstLine="709"/>
        <w:jc w:val="both"/>
        <w:rPr>
          <w:sz w:val="22"/>
          <w:szCs w:val="22"/>
          <w:lang w:eastAsia="zh-CN"/>
        </w:rPr>
      </w:pPr>
      <w:r>
        <w:rPr>
          <w:sz w:val="22"/>
          <w:szCs w:val="22"/>
          <w:lang w:eastAsia="zh-CN"/>
        </w:rPr>
        <w:t>8.2. Стороны обязуются немедленно уведомлять друг друга об изменении адресов, банковских и иных реквизитов. Неблагоприятные последствия и иные риски несвоевременного извещения Заказчика об изменении реквизитов возлагаются на Исполнителя.</w:t>
      </w:r>
    </w:p>
    <w:p>
      <w:pPr>
        <w:pStyle w:val="Normal"/>
        <w:suppressAutoHyphens w:val="true"/>
        <w:ind w:firstLine="709"/>
        <w:jc w:val="both"/>
        <w:rPr>
          <w:sz w:val="22"/>
          <w:szCs w:val="22"/>
          <w:lang w:eastAsia="zh-CN"/>
        </w:rPr>
      </w:pPr>
      <w:r>
        <w:rPr>
          <w:sz w:val="22"/>
          <w:szCs w:val="22"/>
          <w:lang w:eastAsia="zh-CN"/>
        </w:rPr>
        <w:t>8.3.Любые изменения и дополнения к настоящему Договору оформляются в виде дополнительных соглашений, которые являются неотъемлемой частью настоящего Договора и подписываются уполномоченными представителями Сторон.</w:t>
      </w:r>
    </w:p>
    <w:p>
      <w:pPr>
        <w:pStyle w:val="Normal"/>
        <w:suppressAutoHyphens w:val="true"/>
        <w:ind w:firstLine="709"/>
        <w:jc w:val="both"/>
        <w:rPr>
          <w:sz w:val="22"/>
          <w:szCs w:val="22"/>
          <w:lang w:eastAsia="zh-CN"/>
        </w:rPr>
      </w:pPr>
      <w:r>
        <w:rPr>
          <w:sz w:val="22"/>
          <w:szCs w:val="22"/>
          <w:lang w:eastAsia="zh-CN"/>
        </w:rPr>
        <w:t>8.4.Все вопросы, не предусмотренные настоящим Договором, регулируются действующим законодательством Российской Федерации.</w:t>
      </w:r>
    </w:p>
    <w:p>
      <w:pPr>
        <w:pStyle w:val="Normal"/>
        <w:suppressAutoHyphens w:val="true"/>
        <w:ind w:firstLine="709"/>
        <w:jc w:val="both"/>
        <w:rPr>
          <w:sz w:val="22"/>
          <w:szCs w:val="22"/>
          <w:lang w:eastAsia="zh-CN"/>
        </w:rPr>
      </w:pPr>
      <w:r>
        <w:rPr>
          <w:sz w:val="22"/>
          <w:szCs w:val="22"/>
          <w:lang w:eastAsia="zh-CN"/>
        </w:rPr>
        <w:t>8.5.Договор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pPr>
        <w:pStyle w:val="Normal"/>
        <w:suppressAutoHyphens w:val="true"/>
        <w:ind w:firstLine="709"/>
        <w:jc w:val="both"/>
        <w:rPr>
          <w:sz w:val="22"/>
          <w:szCs w:val="22"/>
          <w:lang w:eastAsia="zh-CN"/>
        </w:rPr>
      </w:pPr>
      <w:r>
        <w:rPr>
          <w:sz w:val="22"/>
          <w:szCs w:val="22"/>
          <w:lang w:eastAsia="zh-CN"/>
        </w:rPr>
        <w:t>8.6. Перечень приложений к договору, являющихся его неотъемлемыми частями:</w:t>
      </w:r>
      <w:bookmarkStart w:id="1" w:name="_ref_23073857"/>
      <w:bookmarkEnd w:id="1"/>
    </w:p>
    <w:p>
      <w:pPr>
        <w:pStyle w:val="Normal"/>
        <w:suppressAutoHyphens w:val="true"/>
        <w:ind w:firstLine="709"/>
        <w:jc w:val="both"/>
        <w:rPr>
          <w:sz w:val="22"/>
          <w:szCs w:val="22"/>
          <w:lang w:eastAsia="zh-CN"/>
        </w:rPr>
      </w:pPr>
      <w:r>
        <w:rPr>
          <w:sz w:val="22"/>
          <w:szCs w:val="22"/>
          <w:lang w:eastAsia="zh-CN"/>
        </w:rPr>
        <w:t>Приложение № 1 – Техническое задание.</w:t>
      </w:r>
    </w:p>
    <w:p>
      <w:pPr>
        <w:pStyle w:val="Normal"/>
        <w:suppressAutoHyphens w:val="true"/>
        <w:ind w:firstLine="709"/>
        <w:jc w:val="both"/>
        <w:rPr>
          <w:sz w:val="22"/>
          <w:szCs w:val="22"/>
          <w:lang w:eastAsia="zh-CN"/>
        </w:rPr>
      </w:pPr>
      <w:r>
        <w:rPr>
          <w:sz w:val="22"/>
          <w:szCs w:val="22"/>
          <w:lang w:eastAsia="zh-CN"/>
        </w:rPr>
        <w:t>Приложение № 2 – Календарный план.</w:t>
      </w:r>
    </w:p>
    <w:p>
      <w:pPr>
        <w:pStyle w:val="Normal"/>
        <w:suppressAutoHyphens w:val="true"/>
        <w:ind w:firstLine="709"/>
        <w:jc w:val="both"/>
        <w:rPr>
          <w:sz w:val="22"/>
          <w:szCs w:val="22"/>
          <w:lang w:eastAsia="zh-CN"/>
        </w:rPr>
      </w:pPr>
      <w:r>
        <w:rPr>
          <w:sz w:val="22"/>
          <w:szCs w:val="22"/>
          <w:lang w:eastAsia="zh-CN"/>
        </w:rPr>
      </w:r>
    </w:p>
    <w:p>
      <w:pPr>
        <w:pStyle w:val="Normal"/>
        <w:suppressAutoHyphens w:val="true"/>
        <w:ind w:left="142" w:hanging="0"/>
        <w:jc w:val="center"/>
        <w:rPr>
          <w:b/>
          <w:sz w:val="22"/>
          <w:szCs w:val="22"/>
          <w:lang w:eastAsia="zh-CN"/>
        </w:rPr>
      </w:pPr>
      <w:r>
        <w:rPr>
          <w:b/>
          <w:sz w:val="22"/>
          <w:szCs w:val="22"/>
          <w:lang w:eastAsia="zh-CN"/>
        </w:rPr>
        <w:t xml:space="preserve">9.  АДРЕСА И БАНКОВСКИЕ РЕКВИЗИТЫ СТОРОН </w:t>
      </w:r>
    </w:p>
    <w:p>
      <w:pPr>
        <w:pStyle w:val="Normal"/>
        <w:jc w:val="center"/>
        <w:rPr>
          <w:b/>
          <w:sz w:val="22"/>
          <w:szCs w:val="22"/>
        </w:rPr>
      </w:pPr>
      <w:r>
        <w:rPr>
          <w:b/>
          <w:sz w:val="22"/>
          <w:szCs w:val="22"/>
        </w:rPr>
      </w:r>
    </w:p>
    <w:tbl>
      <w:tblPr>
        <w:tblW w:w="10200" w:type="dxa"/>
        <w:jc w:val="left"/>
        <w:tblInd w:w="216" w:type="dxa"/>
        <w:tblLayout w:type="fixed"/>
        <w:tblCellMar>
          <w:top w:w="0" w:type="dxa"/>
          <w:left w:w="108" w:type="dxa"/>
          <w:bottom w:w="0" w:type="dxa"/>
          <w:right w:w="108" w:type="dxa"/>
        </w:tblCellMar>
        <w:tblLook w:val="04a0"/>
      </w:tblPr>
      <w:tblGrid>
        <w:gridCol w:w="5133"/>
        <w:gridCol w:w="5066"/>
      </w:tblGrid>
      <w:tr>
        <w:trPr>
          <w:trHeight w:val="425" w:hRule="atLeast"/>
        </w:trPr>
        <w:tc>
          <w:tcPr>
            <w:tcW w:w="5133" w:type="dxa"/>
            <w:tcBorders>
              <w:right w:val="single" w:sz="4" w:space="0" w:color="FFFFFF"/>
            </w:tcBorders>
          </w:tcPr>
          <w:p>
            <w:pPr>
              <w:pStyle w:val="Normal"/>
              <w:widowControl w:val="false"/>
              <w:ind w:left="-108" w:right="-108" w:firstLine="709"/>
              <w:jc w:val="both"/>
              <w:rPr>
                <w:b/>
                <w:szCs w:val="22"/>
              </w:rPr>
            </w:pPr>
            <w:r>
              <w:rPr>
                <w:b/>
                <w:sz w:val="22"/>
                <w:szCs w:val="22"/>
              </w:rPr>
              <w:t>Заказчик:</w:t>
            </w:r>
          </w:p>
          <w:p>
            <w:pPr>
              <w:pStyle w:val="Normal"/>
              <w:widowControl w:val="false"/>
              <w:rPr>
                <w:szCs w:val="22"/>
              </w:rPr>
            </w:pPr>
            <w:r>
              <w:rPr>
                <w:sz w:val="22"/>
                <w:szCs w:val="22"/>
              </w:rPr>
              <w:t xml:space="preserve">АСУСО «Омский ДИ» </w:t>
            </w:r>
          </w:p>
          <w:p>
            <w:pPr>
              <w:pStyle w:val="Normal"/>
              <w:rPr>
                <w:rFonts w:ascii="Times New Roman" w:hAnsi="Times New Roman" w:cs="Times New Roman"/>
                <w:sz w:val="24"/>
                <w:szCs w:val="24"/>
              </w:rPr>
            </w:pPr>
            <w:r>
              <w:rPr>
                <w:rFonts w:cs="Times New Roman"/>
                <w:sz w:val="24"/>
                <w:szCs w:val="24"/>
              </w:rPr>
              <w:t xml:space="preserve">ИНН 5505013586 </w:t>
            </w:r>
          </w:p>
          <w:p>
            <w:pPr>
              <w:pStyle w:val="Normal"/>
              <w:rPr>
                <w:rFonts w:ascii="Times New Roman" w:hAnsi="Times New Roman" w:cs="Times New Roman"/>
                <w:sz w:val="24"/>
                <w:szCs w:val="24"/>
              </w:rPr>
            </w:pPr>
            <w:r>
              <w:rPr>
                <w:rFonts w:cs="Times New Roman"/>
                <w:sz w:val="24"/>
                <w:szCs w:val="24"/>
              </w:rPr>
              <w:t>КПП 550501001</w:t>
            </w:r>
          </w:p>
          <w:p>
            <w:pPr>
              <w:pStyle w:val="Normal"/>
              <w:rPr>
                <w:rFonts w:ascii="Times New Roman" w:hAnsi="Times New Roman" w:cs="Times New Roman"/>
                <w:sz w:val="24"/>
                <w:szCs w:val="24"/>
              </w:rPr>
            </w:pPr>
            <w:r>
              <w:rPr>
                <w:rFonts w:cs="Times New Roman"/>
                <w:sz w:val="24"/>
                <w:szCs w:val="24"/>
              </w:rPr>
              <w:t>р/с 40603810445004000003</w:t>
            </w:r>
          </w:p>
          <w:p>
            <w:pPr>
              <w:pStyle w:val="Normal"/>
              <w:rPr>
                <w:rFonts w:ascii="Times New Roman" w:hAnsi="Times New Roman" w:cs="Times New Roman"/>
                <w:sz w:val="24"/>
                <w:szCs w:val="24"/>
              </w:rPr>
            </w:pPr>
            <w:r>
              <w:rPr>
                <w:rFonts w:cs="Times New Roman"/>
                <w:sz w:val="24"/>
                <w:szCs w:val="24"/>
              </w:rPr>
              <w:t>Банк: Омское Отделение № 8634 ПАО Сбербанк г. Омск</w:t>
            </w:r>
          </w:p>
          <w:p>
            <w:pPr>
              <w:pStyle w:val="Normal"/>
              <w:rPr>
                <w:rFonts w:ascii="Times New Roman" w:hAnsi="Times New Roman" w:cs="Times New Roman"/>
                <w:sz w:val="24"/>
                <w:szCs w:val="24"/>
              </w:rPr>
            </w:pPr>
            <w:r>
              <w:rPr>
                <w:rFonts w:cs="Times New Roman"/>
                <w:sz w:val="24"/>
                <w:szCs w:val="24"/>
              </w:rPr>
              <w:t>БИК  045209673</w:t>
            </w:r>
          </w:p>
          <w:p>
            <w:pPr>
              <w:pStyle w:val="Normal"/>
              <w:rPr>
                <w:rFonts w:ascii="Times New Roman" w:hAnsi="Times New Roman" w:cs="Times New Roman"/>
                <w:sz w:val="24"/>
                <w:szCs w:val="24"/>
              </w:rPr>
            </w:pPr>
            <w:r>
              <w:rPr>
                <w:rFonts w:cs="Times New Roman"/>
                <w:sz w:val="24"/>
                <w:szCs w:val="24"/>
              </w:rPr>
              <w:t>к/с 30101810900000000673</w:t>
            </w:r>
          </w:p>
          <w:p>
            <w:pPr>
              <w:pStyle w:val="Normal"/>
              <w:rPr>
                <w:rFonts w:ascii="Times New Roman" w:hAnsi="Times New Roman" w:cs="Times New Roman"/>
                <w:sz w:val="24"/>
                <w:szCs w:val="24"/>
              </w:rPr>
            </w:pPr>
            <w:r>
              <w:rPr>
                <w:rFonts w:cs="Times New Roman"/>
                <w:sz w:val="24"/>
                <w:szCs w:val="24"/>
              </w:rPr>
              <w:t>Адрес: 644903, г. Омск, пос. Северный,</w:t>
            </w:r>
          </w:p>
          <w:p>
            <w:pPr>
              <w:pStyle w:val="Normal"/>
              <w:rPr>
                <w:rFonts w:ascii="Times New Roman" w:hAnsi="Times New Roman" w:cs="Times New Roman"/>
                <w:sz w:val="24"/>
                <w:szCs w:val="24"/>
              </w:rPr>
            </w:pPr>
            <w:r>
              <w:rPr>
                <w:rFonts w:cs="Times New Roman"/>
                <w:sz w:val="24"/>
                <w:szCs w:val="24"/>
              </w:rPr>
              <w:t>тел.8 (3812) 71-29-</w:t>
            </w:r>
            <w:r>
              <w:rPr>
                <w:rFonts w:cs="Times New Roman"/>
                <w:sz w:val="24"/>
                <w:szCs w:val="24"/>
              </w:rPr>
              <w:t>61</w:t>
            </w:r>
          </w:p>
          <w:p>
            <w:pPr>
              <w:pStyle w:val="Normal"/>
              <w:widowControl w:val="false"/>
              <w:spacing w:lineRule="atLeast" w:line="60" w:before="0" w:after="0"/>
              <w:contextualSpacing/>
              <w:rPr/>
            </w:pPr>
            <w:r>
              <w:rPr>
                <w:rStyle w:val="-"/>
                <w:rFonts w:cs="Times New Roman"/>
                <w:color w:val="000000"/>
                <w:sz w:val="24"/>
                <w:szCs w:val="24"/>
                <w:u w:val="none"/>
              </w:rPr>
              <w:t>эл. почта: omsky_internat@mtsr.omskportal.ru</w:t>
            </w:r>
          </w:p>
          <w:p>
            <w:pPr>
              <w:pStyle w:val="Normal"/>
              <w:widowControl w:val="false"/>
              <w:ind w:left="480" w:right="-108" w:firstLine="108"/>
              <w:jc w:val="both"/>
              <w:rPr>
                <w:rFonts w:eastAsia="Calibri"/>
                <w:b/>
                <w:szCs w:val="22"/>
              </w:rPr>
            </w:pPr>
            <w:r>
              <w:rPr>
                <w:rFonts w:eastAsia="Calibri"/>
                <w:b/>
                <w:szCs w:val="22"/>
              </w:rPr>
            </w:r>
          </w:p>
          <w:p>
            <w:pPr>
              <w:pStyle w:val="Normal"/>
              <w:widowControl w:val="false"/>
              <w:ind w:left="499" w:right="-108" w:hanging="19"/>
              <w:jc w:val="both"/>
              <w:rPr>
                <w:rFonts w:eastAsia="Calibri"/>
                <w:b/>
                <w:szCs w:val="22"/>
              </w:rPr>
            </w:pPr>
            <w:r>
              <w:rPr>
                <w:rFonts w:eastAsia="Calibri"/>
                <w:b/>
                <w:szCs w:val="22"/>
              </w:rPr>
            </w:r>
          </w:p>
          <w:p>
            <w:pPr>
              <w:pStyle w:val="Normal"/>
              <w:widowControl w:val="false"/>
              <w:ind w:left="499" w:right="-108" w:hanging="19"/>
              <w:jc w:val="both"/>
              <w:rPr>
                <w:rFonts w:eastAsia="Calibri"/>
                <w:b/>
                <w:szCs w:val="22"/>
              </w:rPr>
            </w:pPr>
            <w:r>
              <w:rPr>
                <w:rFonts w:eastAsia="Calibri"/>
                <w:b/>
                <w:szCs w:val="22"/>
              </w:rPr>
            </w:r>
          </w:p>
          <w:p>
            <w:pPr>
              <w:pStyle w:val="Normal"/>
              <w:widowControl w:val="false"/>
              <w:ind w:left="499" w:right="-108" w:hanging="19"/>
              <w:jc w:val="both"/>
              <w:rPr>
                <w:rFonts w:eastAsia="Calibri"/>
                <w:b/>
                <w:szCs w:val="22"/>
              </w:rPr>
            </w:pPr>
            <w:r>
              <w:rPr>
                <w:rFonts w:eastAsia="Calibri"/>
                <w:b/>
                <w:sz w:val="22"/>
                <w:szCs w:val="22"/>
              </w:rPr>
              <w:t>______________</w:t>
            </w:r>
            <w:r>
              <w:rPr>
                <w:rFonts w:eastAsia="Calibri"/>
                <w:b w:val="false"/>
                <w:bCs w:val="false"/>
                <w:sz w:val="22"/>
                <w:szCs w:val="22"/>
              </w:rPr>
              <w:t xml:space="preserve">/А.Г. Шкарупа/ </w:t>
            </w:r>
          </w:p>
          <w:p>
            <w:pPr>
              <w:pStyle w:val="Normal"/>
              <w:widowControl w:val="false"/>
              <w:ind w:left="499" w:right="-108" w:hanging="19"/>
              <w:jc w:val="both"/>
              <w:rPr>
                <w:rFonts w:eastAsia="Calibri"/>
                <w:szCs w:val="22"/>
              </w:rPr>
            </w:pPr>
            <w:r>
              <w:rPr>
                <w:rFonts w:eastAsia="Calibri"/>
                <w:sz w:val="22"/>
                <w:szCs w:val="22"/>
              </w:rPr>
              <w:t>«___»_______________ 20__ г.</w:t>
            </w:r>
          </w:p>
          <w:p>
            <w:pPr>
              <w:pStyle w:val="Normal"/>
              <w:widowControl w:val="false"/>
              <w:ind w:left="-108" w:right="-108" w:firstLine="709"/>
              <w:jc w:val="both"/>
              <w:rPr>
                <w:rFonts w:eastAsia="Calibri"/>
                <w:szCs w:val="22"/>
                <w:lang w:eastAsia="ar-SA"/>
              </w:rPr>
            </w:pPr>
            <w:r>
              <w:rPr>
                <w:rFonts w:eastAsia="Calibri"/>
                <w:sz w:val="22"/>
                <w:szCs w:val="22"/>
                <w:lang w:eastAsia="ar-SA"/>
              </w:rPr>
              <w:t xml:space="preserve">М.П. </w:t>
            </w:r>
          </w:p>
        </w:tc>
        <w:tc>
          <w:tcPr>
            <w:tcW w:w="5066" w:type="dxa"/>
            <w:tcBorders>
              <w:left w:val="single" w:sz="4" w:space="0" w:color="FFFFFF"/>
            </w:tcBorders>
          </w:tcPr>
          <w:p>
            <w:pPr>
              <w:pStyle w:val="Normal"/>
              <w:widowControl w:val="false"/>
              <w:ind w:left="459" w:right="-108" w:firstLine="709"/>
              <w:jc w:val="both"/>
              <w:rPr>
                <w:rFonts w:eastAsia="Calibri"/>
                <w:b/>
                <w:szCs w:val="22"/>
              </w:rPr>
            </w:pPr>
            <w:r>
              <w:rPr>
                <w:rFonts w:eastAsia="Calibri"/>
                <w:b/>
                <w:sz w:val="22"/>
                <w:szCs w:val="22"/>
              </w:rPr>
              <w:t>Поставщик:</w:t>
            </w:r>
          </w:p>
          <w:p>
            <w:pPr>
              <w:pStyle w:val="Normal"/>
              <w:widowControl w:val="false"/>
              <w:ind w:left="459" w:right="-108" w:firstLine="709"/>
              <w:jc w:val="both"/>
              <w:rPr>
                <w:rFonts w:eastAsia="Calibri"/>
                <w:spacing w:val="-5"/>
                <w:szCs w:val="22"/>
              </w:rPr>
            </w:pPr>
            <w:r>
              <w:rPr>
                <w:rFonts w:eastAsia="Calibri"/>
                <w:spacing w:val="-5"/>
                <w:sz w:val="22"/>
                <w:szCs w:val="22"/>
              </w:rPr>
              <w:t xml:space="preserve">Юридический адрес: </w:t>
            </w:r>
          </w:p>
          <w:p>
            <w:pPr>
              <w:pStyle w:val="Normal"/>
              <w:widowControl w:val="false"/>
              <w:ind w:left="459" w:right="-108" w:firstLine="709"/>
              <w:jc w:val="both"/>
              <w:rPr>
                <w:rFonts w:eastAsia="Calibri"/>
                <w:spacing w:val="-5"/>
                <w:szCs w:val="22"/>
              </w:rPr>
            </w:pPr>
            <w:r>
              <w:rPr>
                <w:rFonts w:eastAsia="Calibri"/>
                <w:spacing w:val="-5"/>
                <w:sz w:val="22"/>
                <w:szCs w:val="22"/>
              </w:rPr>
              <w:t xml:space="preserve">Почтовый адрес: </w:t>
            </w:r>
          </w:p>
          <w:p>
            <w:pPr>
              <w:pStyle w:val="Normal"/>
              <w:widowControl w:val="false"/>
              <w:ind w:left="459" w:right="-108" w:firstLine="709"/>
              <w:jc w:val="both"/>
              <w:rPr>
                <w:rFonts w:eastAsia="Calibri"/>
                <w:spacing w:val="-5"/>
                <w:szCs w:val="22"/>
              </w:rPr>
            </w:pPr>
            <w:r>
              <w:rPr>
                <w:rFonts w:eastAsia="Calibri"/>
                <w:spacing w:val="-5"/>
                <w:sz w:val="22"/>
                <w:szCs w:val="22"/>
              </w:rPr>
              <w:t xml:space="preserve">Телефон:  </w:t>
            </w:r>
          </w:p>
          <w:p>
            <w:pPr>
              <w:pStyle w:val="Normal"/>
              <w:widowControl w:val="false"/>
              <w:ind w:left="459" w:right="-108" w:firstLine="709"/>
              <w:jc w:val="both"/>
              <w:rPr>
                <w:rFonts w:eastAsia="Calibri"/>
                <w:spacing w:val="-5"/>
                <w:szCs w:val="22"/>
              </w:rPr>
            </w:pPr>
            <w:r>
              <w:rPr>
                <w:rFonts w:eastAsia="Calibri"/>
                <w:spacing w:val="-5"/>
                <w:sz w:val="22"/>
                <w:szCs w:val="22"/>
              </w:rPr>
              <w:t xml:space="preserve">Факс: </w:t>
            </w:r>
          </w:p>
          <w:p>
            <w:pPr>
              <w:pStyle w:val="Normal"/>
              <w:widowControl w:val="false"/>
              <w:ind w:left="459" w:right="-108" w:firstLine="709"/>
              <w:jc w:val="both"/>
              <w:rPr>
                <w:rFonts w:eastAsia="Calibri"/>
                <w:spacing w:val="-5"/>
                <w:szCs w:val="22"/>
              </w:rPr>
            </w:pPr>
            <w:r>
              <w:rPr>
                <w:rFonts w:eastAsia="Calibri"/>
                <w:sz w:val="22"/>
                <w:szCs w:val="22"/>
              </w:rPr>
              <w:t>e-mail:</w:t>
            </w:r>
          </w:p>
          <w:p>
            <w:pPr>
              <w:pStyle w:val="Normal"/>
              <w:widowControl w:val="false"/>
              <w:ind w:left="459" w:right="-108" w:firstLine="709"/>
              <w:jc w:val="both"/>
              <w:rPr>
                <w:rFonts w:eastAsia="Calibri"/>
                <w:spacing w:val="-5"/>
                <w:szCs w:val="22"/>
              </w:rPr>
            </w:pPr>
            <w:r>
              <w:rPr>
                <w:rFonts w:eastAsia="Calibri"/>
                <w:spacing w:val="-5"/>
                <w:sz w:val="22"/>
                <w:szCs w:val="22"/>
              </w:rPr>
              <w:t xml:space="preserve">Банковские реквизиты:  </w:t>
            </w:r>
          </w:p>
          <w:p>
            <w:pPr>
              <w:pStyle w:val="Normal"/>
              <w:widowControl w:val="false"/>
              <w:ind w:left="459" w:right="-108" w:firstLine="709"/>
              <w:jc w:val="both"/>
              <w:rPr>
                <w:rFonts w:eastAsia="Calibri"/>
                <w:spacing w:val="-5"/>
                <w:szCs w:val="22"/>
              </w:rPr>
            </w:pPr>
            <w:r>
              <w:rPr>
                <w:rFonts w:eastAsia="Calibri"/>
                <w:spacing w:val="-5"/>
                <w:sz w:val="22"/>
                <w:szCs w:val="22"/>
              </w:rPr>
              <w:t xml:space="preserve">ИНН </w:t>
            </w:r>
          </w:p>
          <w:p>
            <w:pPr>
              <w:pStyle w:val="Normal"/>
              <w:widowControl w:val="false"/>
              <w:ind w:left="459" w:right="-108" w:firstLine="709"/>
              <w:jc w:val="both"/>
              <w:rPr>
                <w:rFonts w:eastAsia="Calibri"/>
                <w:spacing w:val="-5"/>
                <w:szCs w:val="22"/>
              </w:rPr>
            </w:pPr>
            <w:r>
              <w:rPr>
                <w:rFonts w:eastAsia="Calibri"/>
                <w:spacing w:val="-5"/>
                <w:sz w:val="22"/>
                <w:szCs w:val="22"/>
              </w:rPr>
              <w:t xml:space="preserve">КПП </w:t>
            </w:r>
          </w:p>
          <w:p>
            <w:pPr>
              <w:pStyle w:val="Normal"/>
              <w:widowControl w:val="false"/>
              <w:ind w:left="459" w:right="-108" w:firstLine="709"/>
              <w:jc w:val="both"/>
              <w:rPr>
                <w:rFonts w:eastAsia="Calibri"/>
                <w:spacing w:val="-5"/>
                <w:szCs w:val="22"/>
              </w:rPr>
            </w:pPr>
            <w:r>
              <w:rPr>
                <w:rFonts w:eastAsia="Calibri"/>
                <w:spacing w:val="-5"/>
                <w:sz w:val="22"/>
                <w:szCs w:val="22"/>
              </w:rPr>
              <w:t xml:space="preserve">ОГРН              </w:t>
            </w:r>
          </w:p>
          <w:p>
            <w:pPr>
              <w:pStyle w:val="Normal"/>
              <w:widowControl w:val="false"/>
              <w:ind w:left="459" w:right="-108" w:firstLine="709"/>
              <w:jc w:val="both"/>
              <w:rPr>
                <w:rFonts w:eastAsia="Calibri"/>
                <w:szCs w:val="22"/>
                <w:lang w:eastAsia="ar-SA"/>
              </w:rPr>
            </w:pPr>
            <w:r>
              <w:rPr>
                <w:rFonts w:eastAsia="Calibri"/>
                <w:sz w:val="22"/>
                <w:szCs w:val="22"/>
                <w:lang w:eastAsia="ar-SA"/>
              </w:rPr>
              <w:t>ОКТМО              ОКПО</w:t>
            </w:r>
          </w:p>
          <w:p>
            <w:pPr>
              <w:pStyle w:val="Normal"/>
              <w:widowControl w:val="false"/>
              <w:ind w:left="459" w:right="-108" w:firstLine="709"/>
              <w:jc w:val="both"/>
              <w:rPr>
                <w:rFonts w:eastAsia="Calibri"/>
                <w:szCs w:val="22"/>
                <w:lang w:eastAsia="ar-SA"/>
              </w:rPr>
            </w:pPr>
            <w:r>
              <w:rPr>
                <w:rFonts w:eastAsia="Calibri"/>
                <w:sz w:val="22"/>
                <w:szCs w:val="22"/>
                <w:lang w:eastAsia="ar-SA"/>
              </w:rPr>
              <w:t>БИК</w:t>
            </w:r>
          </w:p>
          <w:p>
            <w:pPr>
              <w:pStyle w:val="Normal"/>
              <w:widowControl w:val="false"/>
              <w:ind w:left="459" w:right="-108" w:firstLine="709"/>
              <w:jc w:val="both"/>
              <w:rPr>
                <w:rFonts w:eastAsia="Calibri"/>
                <w:szCs w:val="22"/>
                <w:lang w:eastAsia="ar-SA"/>
              </w:rPr>
            </w:pPr>
            <w:r>
              <w:rPr>
                <w:rFonts w:eastAsia="Calibri"/>
                <w:sz w:val="22"/>
                <w:szCs w:val="22"/>
                <w:lang w:eastAsia="ar-SA"/>
              </w:rPr>
              <w:t xml:space="preserve">к/с   </w:t>
            </w:r>
          </w:p>
          <w:p>
            <w:pPr>
              <w:pStyle w:val="Normal"/>
              <w:widowControl w:val="false"/>
              <w:ind w:left="459" w:right="-108" w:firstLine="709"/>
              <w:jc w:val="both"/>
              <w:rPr>
                <w:rFonts w:eastAsia="Calibri"/>
                <w:b/>
                <w:szCs w:val="22"/>
              </w:rPr>
            </w:pPr>
            <w:r>
              <w:rPr>
                <w:rFonts w:eastAsia="Calibri"/>
                <w:sz w:val="22"/>
                <w:szCs w:val="22"/>
                <w:lang w:eastAsia="ar-SA"/>
              </w:rPr>
              <w:t xml:space="preserve">р/с </w:t>
            </w:r>
          </w:p>
          <w:p>
            <w:pPr>
              <w:pStyle w:val="Normal"/>
              <w:widowControl w:val="false"/>
              <w:ind w:left="-108" w:right="-108" w:firstLine="709"/>
              <w:jc w:val="both"/>
              <w:rPr>
                <w:rFonts w:eastAsia="Calibri"/>
                <w:b/>
                <w:szCs w:val="22"/>
              </w:rPr>
            </w:pPr>
            <w:r>
              <w:rPr>
                <w:rFonts w:eastAsia="Calibri"/>
                <w:b/>
                <w:szCs w:val="22"/>
              </w:rPr>
            </w:r>
          </w:p>
          <w:p>
            <w:pPr>
              <w:pStyle w:val="Normal"/>
              <w:widowControl w:val="false"/>
              <w:ind w:left="-108" w:right="-108" w:firstLine="709"/>
              <w:jc w:val="both"/>
              <w:rPr>
                <w:rFonts w:eastAsia="Calibri"/>
                <w:b/>
                <w:szCs w:val="22"/>
              </w:rPr>
            </w:pPr>
            <w:r>
              <w:rPr>
                <w:rFonts w:eastAsia="Calibri"/>
                <w:b/>
                <w:szCs w:val="22"/>
              </w:rPr>
            </w:r>
          </w:p>
          <w:p>
            <w:pPr>
              <w:pStyle w:val="Normal"/>
              <w:widowControl w:val="false"/>
              <w:ind w:left="-108" w:right="-108" w:firstLine="709"/>
              <w:jc w:val="both"/>
              <w:rPr>
                <w:rFonts w:eastAsia="Calibri"/>
                <w:b/>
                <w:szCs w:val="22"/>
              </w:rPr>
            </w:pPr>
            <w:r>
              <w:rPr>
                <w:rFonts w:eastAsia="Calibri"/>
                <w:b/>
                <w:sz w:val="22"/>
                <w:szCs w:val="22"/>
              </w:rPr>
              <w:t xml:space="preserve">______________/__________/ </w:t>
            </w:r>
          </w:p>
          <w:p>
            <w:pPr>
              <w:pStyle w:val="Normal"/>
              <w:widowControl w:val="false"/>
              <w:ind w:left="459" w:right="-108" w:firstLine="709"/>
              <w:jc w:val="both"/>
              <w:rPr>
                <w:rFonts w:eastAsia="Calibri"/>
                <w:szCs w:val="22"/>
              </w:rPr>
            </w:pPr>
            <w:r>
              <w:rPr>
                <w:rFonts w:eastAsia="Calibri"/>
                <w:sz w:val="22"/>
                <w:szCs w:val="22"/>
              </w:rPr>
              <w:t>«___»_______________ 20__ г.</w:t>
            </w:r>
          </w:p>
          <w:p>
            <w:pPr>
              <w:pStyle w:val="Normal"/>
              <w:widowControl w:val="false"/>
              <w:ind w:left="459" w:right="-108" w:firstLine="709"/>
              <w:jc w:val="both"/>
              <w:rPr>
                <w:rFonts w:eastAsia="Calibri"/>
                <w:szCs w:val="22"/>
                <w:lang w:eastAsia="ar-SA"/>
              </w:rPr>
            </w:pPr>
            <w:r>
              <w:rPr>
                <w:rFonts w:eastAsia="Calibri"/>
                <w:sz w:val="22"/>
                <w:szCs w:val="22"/>
                <w:lang w:eastAsia="ar-SA"/>
              </w:rPr>
              <w:t xml:space="preserve">М.П. </w:t>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spacing w:lineRule="auto" w:line="259" w:before="0" w:after="160"/>
        <w:rPr>
          <w:sz w:val="22"/>
          <w:szCs w:val="22"/>
          <w:lang w:eastAsia="zh-CN"/>
        </w:rPr>
      </w:pPr>
      <w:r>
        <w:rPr>
          <w:sz w:val="22"/>
          <w:szCs w:val="22"/>
          <w:lang w:eastAsia="zh-CN"/>
        </w:rPr>
      </w:r>
      <w:r>
        <w:br w:type="page"/>
      </w:r>
    </w:p>
    <w:p>
      <w:pPr>
        <w:pStyle w:val="Normal"/>
        <w:suppressAutoHyphens w:val="true"/>
        <w:jc w:val="right"/>
        <w:rPr>
          <w:sz w:val="22"/>
          <w:szCs w:val="22"/>
          <w:lang w:eastAsia="zh-CN"/>
        </w:rPr>
      </w:pPr>
      <w:r>
        <w:rPr>
          <w:sz w:val="22"/>
          <w:szCs w:val="22"/>
          <w:lang w:eastAsia="zh-CN"/>
        </w:rPr>
        <w:t>Приложение № 1</w:t>
      </w:r>
    </w:p>
    <w:p>
      <w:pPr>
        <w:pStyle w:val="Normal"/>
        <w:suppressAutoHyphens w:val="true"/>
        <w:jc w:val="right"/>
        <w:rPr>
          <w:sz w:val="22"/>
          <w:szCs w:val="22"/>
          <w:lang w:eastAsia="zh-CN"/>
        </w:rPr>
      </w:pPr>
      <w:r>
        <w:rPr>
          <w:sz w:val="22"/>
          <w:szCs w:val="22"/>
          <w:lang w:eastAsia="zh-CN"/>
        </w:rPr>
        <w:t>к договору №___ от __________2026 г.</w:t>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jc w:val="center"/>
        <w:rPr>
          <w:b/>
          <w:sz w:val="22"/>
          <w:szCs w:val="22"/>
        </w:rPr>
      </w:pPr>
      <w:r>
        <w:rPr>
          <w:b/>
          <w:sz w:val="22"/>
          <w:szCs w:val="22"/>
        </w:rPr>
        <w:t>ТЕХНИЧЕСКОЕ ЗАДАНИЕ</w:t>
      </w:r>
    </w:p>
    <w:p>
      <w:pPr>
        <w:pStyle w:val="Normal"/>
        <w:spacing w:lineRule="auto" w:line="276"/>
        <w:jc w:val="center"/>
        <w:rPr>
          <w:rFonts w:eastAsia="Calibri"/>
          <w:b/>
          <w:sz w:val="22"/>
          <w:szCs w:val="22"/>
        </w:rPr>
      </w:pPr>
      <w:r>
        <w:rPr>
          <w:rFonts w:eastAsia="Calibri"/>
          <w:b/>
          <w:sz w:val="22"/>
          <w:szCs w:val="22"/>
        </w:rPr>
        <w:t xml:space="preserve">на оказание услуг по проведению обязательного периодического медицинского осмотра в рамках Приказа Министерства здравоохранения РФ от 28.01.2021 года № 29н работников </w:t>
      </w:r>
    </w:p>
    <w:p>
      <w:pPr>
        <w:pStyle w:val="Normal"/>
        <w:spacing w:lineRule="auto" w:line="276"/>
        <w:jc w:val="center"/>
        <w:rPr>
          <w:b/>
          <w:sz w:val="22"/>
          <w:szCs w:val="22"/>
        </w:rPr>
      </w:pPr>
      <w:r>
        <w:rPr>
          <w:rFonts w:eastAsia="Calibri"/>
          <w:b/>
          <w:sz w:val="22"/>
          <w:szCs w:val="22"/>
        </w:rPr>
        <w:t>АСУСО «Омский ДИ»</w:t>
      </w:r>
    </w:p>
    <w:p>
      <w:pPr>
        <w:pStyle w:val="Normal"/>
        <w:suppressAutoHyphens w:val="true"/>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r>
    </w:p>
    <w:p>
      <w:pPr>
        <w:pStyle w:val="Normal"/>
        <w:suppressAutoHyphens w:val="true"/>
        <w:jc w:val="right"/>
        <w:rPr>
          <w:sz w:val="22"/>
          <w:szCs w:val="22"/>
          <w:lang w:eastAsia="zh-CN"/>
        </w:rPr>
      </w:pPr>
      <w:r>
        <w:rPr>
          <w:sz w:val="22"/>
          <w:szCs w:val="22"/>
          <w:lang w:eastAsia="zh-CN"/>
        </w:rPr>
        <w:t>Приложение № 2</w:t>
      </w:r>
    </w:p>
    <w:p>
      <w:pPr>
        <w:pStyle w:val="Normal"/>
        <w:suppressAutoHyphens w:val="true"/>
        <w:jc w:val="right"/>
        <w:rPr>
          <w:sz w:val="22"/>
          <w:szCs w:val="22"/>
          <w:lang w:eastAsia="zh-CN"/>
        </w:rPr>
      </w:pPr>
      <w:r>
        <w:rPr>
          <w:sz w:val="22"/>
          <w:szCs w:val="22"/>
          <w:lang w:eastAsia="zh-CN"/>
        </w:rPr>
        <w:t>к договору №___ от __________2026 г.</w:t>
      </w:r>
    </w:p>
    <w:p>
      <w:pPr>
        <w:pStyle w:val="Normal"/>
        <w:suppressAutoHyphens w:val="true"/>
        <w:rPr>
          <w:sz w:val="22"/>
          <w:szCs w:val="22"/>
          <w:lang w:eastAsia="zh-CN"/>
        </w:rPr>
      </w:pPr>
      <w:r>
        <w:rPr>
          <w:sz w:val="22"/>
          <w:szCs w:val="22"/>
          <w:lang w:eastAsia="zh-CN"/>
        </w:rPr>
      </w:r>
    </w:p>
    <w:p>
      <w:pPr>
        <w:pStyle w:val="Normal"/>
        <w:suppressAutoHyphens w:val="true"/>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t>ФОРМА</w:t>
      </w:r>
    </w:p>
    <w:p>
      <w:pPr>
        <w:pStyle w:val="Normal"/>
        <w:suppressAutoHyphens w:val="true"/>
        <w:jc w:val="center"/>
        <w:rPr>
          <w:sz w:val="22"/>
          <w:szCs w:val="22"/>
          <w:lang w:eastAsia="zh-CN"/>
        </w:rPr>
      </w:pPr>
      <w:r>
        <w:rPr>
          <w:sz w:val="22"/>
          <w:szCs w:val="22"/>
          <w:lang w:eastAsia="zh-CN"/>
        </w:rPr>
      </w:r>
    </w:p>
    <w:p>
      <w:pPr>
        <w:pStyle w:val="Normal"/>
        <w:suppressAutoHyphens w:val="true"/>
        <w:jc w:val="center"/>
        <w:rPr>
          <w:b/>
          <w:sz w:val="22"/>
          <w:szCs w:val="22"/>
          <w:lang w:eastAsia="zh-CN"/>
        </w:rPr>
      </w:pPr>
      <w:r>
        <w:rPr>
          <w:b/>
          <w:sz w:val="22"/>
          <w:szCs w:val="22"/>
          <w:lang w:eastAsia="zh-CN"/>
        </w:rPr>
        <w:t>Календарный план</w:t>
      </w:r>
    </w:p>
    <w:p>
      <w:pPr>
        <w:pStyle w:val="Normal"/>
        <w:suppressAutoHyphens w:val="true"/>
        <w:jc w:val="center"/>
        <w:rPr>
          <w:sz w:val="22"/>
          <w:szCs w:val="22"/>
          <w:lang w:eastAsia="zh-CN"/>
        </w:rPr>
      </w:pPr>
      <w:r>
        <w:rPr>
          <w:sz w:val="22"/>
          <w:szCs w:val="22"/>
          <w:lang w:eastAsia="zh-CN"/>
        </w:rPr>
      </w:r>
    </w:p>
    <w:tbl>
      <w:tblPr>
        <w:tblW w:w="9767" w:type="dxa"/>
        <w:jc w:val="center"/>
        <w:tblInd w:w="0" w:type="dxa"/>
        <w:tblLayout w:type="fixed"/>
        <w:tblCellMar>
          <w:top w:w="55" w:type="dxa"/>
          <w:left w:w="55" w:type="dxa"/>
          <w:bottom w:w="55" w:type="dxa"/>
          <w:right w:w="55" w:type="dxa"/>
        </w:tblCellMar>
        <w:tblLook w:val="04a0"/>
      </w:tblPr>
      <w:tblGrid>
        <w:gridCol w:w="1968"/>
        <w:gridCol w:w="2757"/>
        <w:gridCol w:w="5042"/>
      </w:tblGrid>
      <w:tr>
        <w:trPr>
          <w:trHeight w:val="441" w:hRule="atLeast"/>
        </w:trPr>
        <w:tc>
          <w:tcPr>
            <w:tcW w:w="1968" w:type="dxa"/>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 w:val="22"/>
                <w:szCs w:val="22"/>
                <w:lang w:eastAsia="zh-CN"/>
              </w:rPr>
              <w:t>Структурное подразделение</w:t>
            </w:r>
          </w:p>
        </w:tc>
        <w:tc>
          <w:tcPr>
            <w:tcW w:w="2757" w:type="dxa"/>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 w:val="22"/>
                <w:szCs w:val="22"/>
                <w:lang w:eastAsia="zh-CN"/>
              </w:rPr>
              <w:t xml:space="preserve">Количество человек </w:t>
            </w:r>
          </w:p>
        </w:tc>
        <w:tc>
          <w:tcPr>
            <w:tcW w:w="5042"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 w:val="22"/>
                <w:szCs w:val="22"/>
                <w:lang w:eastAsia="zh-CN"/>
              </w:rPr>
              <w:t>Дата прохождения медосмотра</w:t>
            </w:r>
          </w:p>
        </w:tc>
      </w:tr>
      <w:tr>
        <w:trPr>
          <w:trHeight w:val="279" w:hRule="atLeast"/>
        </w:trPr>
        <w:tc>
          <w:tcPr>
            <w:tcW w:w="1968" w:type="dxa"/>
            <w:vMerge w:val="restart"/>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89"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323"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restart"/>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27"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restart"/>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323"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06"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338"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64"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restart"/>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64" w:hRule="atLeast"/>
        </w:trPr>
        <w:tc>
          <w:tcPr>
            <w:tcW w:w="1968" w:type="dxa"/>
            <w:vMerge w:val="restart"/>
            <w:tcBorders>
              <w:left w:val="single" w:sz="2" w:space="0" w:color="000000"/>
              <w:bottom w:val="single" w:sz="2" w:space="0" w:color="000000"/>
            </w:tcBorders>
          </w:tcPr>
          <w:p>
            <w:pPr>
              <w:pStyle w:val="Normal"/>
              <w:widowControl w:val="false"/>
              <w:suppressAutoHyphens w:val="true"/>
              <w:snapToGrid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338"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r>
        <w:trPr>
          <w:trHeight w:val="279" w:hRule="atLeast"/>
        </w:trPr>
        <w:tc>
          <w:tcPr>
            <w:tcW w:w="1968" w:type="dxa"/>
            <w:vMerge w:val="continue"/>
            <w:tcBorders>
              <w:left w:val="single" w:sz="2" w:space="0" w:color="000000"/>
              <w:bottom w:val="single" w:sz="2" w:space="0" w:color="000000"/>
            </w:tcBorders>
            <w:vAlign w:val="center"/>
          </w:tcPr>
          <w:p>
            <w:pPr>
              <w:pStyle w:val="Normal"/>
              <w:widowControl w:val="false"/>
              <w:rPr>
                <w:szCs w:val="22"/>
                <w:lang w:eastAsia="zh-CN"/>
              </w:rPr>
            </w:pPr>
            <w:r>
              <w:rPr>
                <w:szCs w:val="22"/>
                <w:lang w:eastAsia="zh-CN"/>
              </w:rPr>
            </w:r>
          </w:p>
        </w:tc>
        <w:tc>
          <w:tcPr>
            <w:tcW w:w="2757" w:type="dxa"/>
            <w:tcBorders>
              <w:left w:val="single" w:sz="2" w:space="0" w:color="000000"/>
              <w:bottom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c>
          <w:tcPr>
            <w:tcW w:w="5042"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jc w:val="center"/>
              <w:rPr>
                <w:szCs w:val="22"/>
                <w:lang w:eastAsia="zh-CN"/>
              </w:rPr>
            </w:pPr>
            <w:r>
              <w:rPr>
                <w:szCs w:val="22"/>
                <w:lang w:eastAsia="zh-CN"/>
              </w:rPr>
            </w:r>
          </w:p>
        </w:tc>
      </w:tr>
    </w:tbl>
    <w:p>
      <w:pPr>
        <w:pStyle w:val="Normal"/>
        <w:suppressAutoHyphens w:val="true"/>
        <w:rPr>
          <w:sz w:val="22"/>
          <w:szCs w:val="22"/>
          <w:lang w:eastAsia="zh-CN"/>
        </w:rPr>
      </w:pPr>
      <w:r>
        <w:rPr>
          <w:sz w:val="22"/>
          <w:szCs w:val="22"/>
          <w:lang w:eastAsia="zh-CN"/>
        </w:rPr>
      </w:r>
    </w:p>
    <w:p>
      <w:pPr>
        <w:pStyle w:val="Normal"/>
        <w:suppressAutoHyphens w:val="true"/>
        <w:rPr>
          <w:sz w:val="22"/>
          <w:szCs w:val="22"/>
          <w:lang w:eastAsia="zh-CN"/>
        </w:rPr>
      </w:pPr>
      <w:r>
        <w:rPr>
          <w:sz w:val="22"/>
          <w:szCs w:val="22"/>
          <w:lang w:eastAsia="zh-CN"/>
        </w:rPr>
      </w:r>
    </w:p>
    <w:p>
      <w:pPr>
        <w:pStyle w:val="Normal"/>
        <w:suppressAutoHyphens w:val="true"/>
        <w:rPr>
          <w:sz w:val="22"/>
          <w:szCs w:val="22"/>
          <w:lang w:eastAsia="zh-CN"/>
        </w:rPr>
      </w:pPr>
      <w:r>
        <w:rPr>
          <w:sz w:val="22"/>
          <w:szCs w:val="22"/>
          <w:lang w:eastAsia="zh-CN"/>
        </w:rPr>
      </w:r>
    </w:p>
    <w:p>
      <w:pPr>
        <w:pStyle w:val="Normal"/>
        <w:rPr>
          <w:sz w:val="22"/>
          <w:szCs w:val="22"/>
        </w:rPr>
      </w:pPr>
      <w:r>
        <w:rPr>
          <w:sz w:val="22"/>
          <w:szCs w:val="22"/>
        </w:rPr>
      </w:r>
    </w:p>
    <w:sectPr>
      <w:footerReference w:type="default" r:id="rId2"/>
      <w:type w:val="nextPage"/>
      <w:pgSz w:w="11906" w:h="16838"/>
      <w:pgMar w:left="993" w:right="850" w:gutter="0" w:header="0" w:top="1134" w:footer="45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Symbol">
    <w:charset w:val="02"/>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6579716"/>
    </w:sdtPr>
    <w:sdtContent>
      <w:p>
        <w:pPr>
          <w:pStyle w:val="Style23"/>
          <w:jc w:val="right"/>
          <w:rP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2b40"/>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0"/>
      <w:lang w:eastAsia="ru-RU" w:val="ru-RU"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552f96"/>
    <w:rPr/>
  </w:style>
  <w:style w:type="character" w:styleId="Style14" w:customStyle="1">
    <w:name w:val="Верхний колонтитул Знак"/>
    <w:basedOn w:val="DefaultParagraphFont"/>
    <w:uiPriority w:val="99"/>
    <w:qFormat/>
    <w:rsid w:val="005423d2"/>
    <w:rPr>
      <w:rFonts w:ascii="Times New Roman" w:hAnsi="Times New Roman" w:eastAsia="Times New Roman" w:cs="Times New Roman"/>
      <w:sz w:val="24"/>
      <w:szCs w:val="20"/>
      <w:lang w:eastAsia="ru-RU"/>
    </w:rPr>
  </w:style>
  <w:style w:type="character" w:styleId="Style15" w:customStyle="1">
    <w:name w:val="Нижний колонтитул Знак"/>
    <w:basedOn w:val="DefaultParagraphFont"/>
    <w:uiPriority w:val="99"/>
    <w:qFormat/>
    <w:rsid w:val="005423d2"/>
    <w:rPr>
      <w:rFonts w:ascii="Times New Roman" w:hAnsi="Times New Roman" w:eastAsia="Times New Roman" w:cs="Times New Roman"/>
      <w:sz w:val="24"/>
      <w:szCs w:val="20"/>
      <w:lang w:eastAsia="ru-RU"/>
    </w:rPr>
  </w:style>
  <w:style w:type="character" w:styleId="-">
    <w:name w:val="Hyperlink"/>
    <w:rPr>
      <w:color w:val="000080"/>
      <w:u w:val="single"/>
      <w:lang w:val="zxx" w:eastAsia="zxx" w:bidi="zxx"/>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5c56f0"/>
    <w:pPr>
      <w:spacing w:before="0" w:after="0"/>
      <w:ind w:left="720" w:hanging="0"/>
      <w:contextualSpacing/>
    </w:pPr>
    <w:rPr/>
  </w:style>
  <w:style w:type="paragraph" w:styleId="Style21">
    <w:name w:val="Колонтитул"/>
    <w:basedOn w:val="Normal"/>
    <w:qFormat/>
    <w:pPr/>
    <w:rPr/>
  </w:style>
  <w:style w:type="paragraph" w:styleId="Style22">
    <w:name w:val="Header"/>
    <w:basedOn w:val="Normal"/>
    <w:link w:val="Style14"/>
    <w:uiPriority w:val="99"/>
    <w:unhideWhenUsed/>
    <w:rsid w:val="005423d2"/>
    <w:pPr>
      <w:tabs>
        <w:tab w:val="clear" w:pos="708"/>
        <w:tab w:val="center" w:pos="4677" w:leader="none"/>
        <w:tab w:val="right" w:pos="9355" w:leader="none"/>
      </w:tabs>
    </w:pPr>
    <w:rPr/>
  </w:style>
  <w:style w:type="paragraph" w:styleId="Style23">
    <w:name w:val="Footer"/>
    <w:basedOn w:val="Normal"/>
    <w:link w:val="Style15"/>
    <w:uiPriority w:val="99"/>
    <w:unhideWhenUsed/>
    <w:rsid w:val="005423d2"/>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LibreOffice/7.5.6.2$Linux_X86_64 LibreOffice_project/50$Build-2</Application>
  <AppVersion>15.0000</AppVersion>
  <Pages>7</Pages>
  <Words>2622</Words>
  <Characters>19149</Characters>
  <CharactersWithSpaces>21782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2025-05-15T08:59:00Z</dcterms:created>
  <dc:creator>User-32xx</dc:creator>
  <dc:description/>
  <dc:language>ru-RU</dc:language>
  <cp:lastModifiedBy/>
  <dcterms:modified xsi:type="dcterms:W3CDTF">2026-04-17T13:13:21Z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