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4F" w:rsidRDefault="005A34BA">
      <w:pPr>
        <w:spacing w:after="0" w:line="240" w:lineRule="auto"/>
        <w:ind w:firstLine="709"/>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Договор №</w:t>
      </w:r>
      <w:r w:rsidR="00734ADB">
        <w:rPr>
          <w:rFonts w:ascii="Times New Roman" w:hAnsi="Times New Roman" w:cs="Times New Roman"/>
          <w:b/>
          <w:bCs/>
          <w:sz w:val="24"/>
          <w:szCs w:val="24"/>
          <w:lang w:eastAsia="ru-RU"/>
        </w:rPr>
        <w:t>____</w:t>
      </w:r>
    </w:p>
    <w:p w:rsidR="00D4044F" w:rsidRDefault="005A34BA">
      <w:pPr>
        <w:spacing w:after="0" w:line="240" w:lineRule="auto"/>
        <w:ind w:firstLine="709"/>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возмездного оказания услуг</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298"/>
        <w:gridCol w:w="5654"/>
      </w:tblGrid>
      <w:tr w:rsidR="00D4044F" w:rsidTr="004525A2">
        <w:trPr>
          <w:jc w:val="center"/>
        </w:trPr>
        <w:tc>
          <w:tcPr>
            <w:tcW w:w="4285" w:type="dxa"/>
            <w:vAlign w:val="center"/>
          </w:tcPr>
          <w:p w:rsidR="00D4044F" w:rsidRDefault="005A34B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 Астрахань</w:t>
            </w:r>
          </w:p>
        </w:tc>
        <w:tc>
          <w:tcPr>
            <w:tcW w:w="5637" w:type="dxa"/>
            <w:vAlign w:val="center"/>
          </w:tcPr>
          <w:p w:rsidR="00D4044F" w:rsidRDefault="005A34BA" w:rsidP="00E4751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lang w:eastAsia="ru-RU"/>
              </w:rPr>
              <w:t>«</w:t>
            </w:r>
            <w:r w:rsidR="00E4751B">
              <w:rPr>
                <w:rFonts w:ascii="Times New Roman" w:hAnsi="Times New Roman" w:cs="Times New Roman"/>
                <w:sz w:val="24"/>
                <w:szCs w:val="24"/>
                <w:lang w:eastAsia="ru-RU"/>
              </w:rPr>
              <w:t>__</w:t>
            </w:r>
            <w:r>
              <w:rPr>
                <w:rFonts w:ascii="Times New Roman" w:hAnsi="Times New Roman" w:cs="Times New Roman"/>
                <w:sz w:val="24"/>
                <w:szCs w:val="24"/>
                <w:lang w:eastAsia="ru-RU"/>
              </w:rPr>
              <w:t>»</w:t>
            </w:r>
            <w:r w:rsidR="000911AA">
              <w:rPr>
                <w:rFonts w:ascii="Times New Roman" w:hAnsi="Times New Roman" w:cs="Times New Roman"/>
                <w:sz w:val="24"/>
                <w:szCs w:val="24"/>
                <w:lang w:eastAsia="ru-RU"/>
              </w:rPr>
              <w:t xml:space="preserve"> </w:t>
            </w:r>
            <w:r w:rsidR="00E4751B">
              <w:rPr>
                <w:rFonts w:ascii="Times New Roman" w:hAnsi="Times New Roman" w:cs="Times New Roman"/>
                <w:sz w:val="24"/>
                <w:szCs w:val="24"/>
                <w:lang w:eastAsia="ru-RU"/>
              </w:rPr>
              <w:t>______</w:t>
            </w:r>
            <w:r w:rsidR="00046C4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202</w:t>
            </w:r>
            <w:r w:rsidR="000911AA">
              <w:rPr>
                <w:rFonts w:ascii="Times New Roman" w:hAnsi="Times New Roman" w:cs="Times New Roman"/>
                <w:sz w:val="24"/>
                <w:szCs w:val="24"/>
                <w:lang w:eastAsia="ru-RU"/>
              </w:rPr>
              <w:t xml:space="preserve">6 </w:t>
            </w:r>
            <w:r>
              <w:rPr>
                <w:rFonts w:ascii="Times New Roman" w:hAnsi="Times New Roman" w:cs="Times New Roman"/>
                <w:sz w:val="24"/>
                <w:szCs w:val="24"/>
                <w:lang w:eastAsia="ru-RU"/>
              </w:rPr>
              <w:t xml:space="preserve">г. </w:t>
            </w:r>
          </w:p>
        </w:tc>
      </w:tr>
    </w:tbl>
    <w:p w:rsidR="00D4044F" w:rsidRDefault="00D4044F">
      <w:pPr>
        <w:spacing w:after="0" w:line="240" w:lineRule="auto"/>
        <w:ind w:firstLine="709"/>
        <w:jc w:val="both"/>
        <w:rPr>
          <w:rFonts w:ascii="Times New Roman" w:hAnsi="Times New Roman" w:cs="Times New Roman"/>
          <w:sz w:val="24"/>
          <w:szCs w:val="24"/>
          <w:lang w:eastAsia="ru-RU"/>
        </w:rPr>
      </w:pPr>
    </w:p>
    <w:p w:rsidR="00734ADB" w:rsidRDefault="00E4751B">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w:t>
      </w:r>
      <w:r w:rsidR="005A34B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_____________</w:t>
      </w:r>
      <w:r w:rsidR="005A34BA">
        <w:rPr>
          <w:rFonts w:ascii="Times New Roman" w:hAnsi="Times New Roman" w:cs="Times New Roman"/>
          <w:sz w:val="24"/>
          <w:szCs w:val="24"/>
          <w:lang w:eastAsia="ru-RU"/>
        </w:rPr>
        <w:t xml:space="preserve">, действующий на основании </w:t>
      </w:r>
      <w:r>
        <w:rPr>
          <w:rFonts w:ascii="Times New Roman" w:hAnsi="Times New Roman" w:cs="Times New Roman"/>
          <w:sz w:val="24"/>
          <w:szCs w:val="24"/>
          <w:lang w:eastAsia="ru-RU"/>
        </w:rPr>
        <w:t>__________</w:t>
      </w:r>
      <w:r w:rsidR="005A34BA">
        <w:rPr>
          <w:rFonts w:ascii="Times New Roman" w:hAnsi="Times New Roman" w:cs="Times New Roman"/>
          <w:sz w:val="24"/>
          <w:szCs w:val="24"/>
          <w:lang w:eastAsia="ru-RU"/>
        </w:rPr>
        <w:t>, именуемый в дальнейшем «Исполните</w:t>
      </w:r>
      <w:r w:rsidR="001E08E1">
        <w:rPr>
          <w:rFonts w:ascii="Times New Roman" w:hAnsi="Times New Roman" w:cs="Times New Roman"/>
          <w:sz w:val="24"/>
          <w:szCs w:val="24"/>
          <w:lang w:eastAsia="ru-RU"/>
        </w:rPr>
        <w:t>ль», с одной стороны, и Частное учреждение здравоохранения «Медико-санитарная часть»</w:t>
      </w:r>
      <w:r w:rsidR="005A34BA">
        <w:rPr>
          <w:rFonts w:ascii="Times New Roman" w:hAnsi="Times New Roman" w:cs="Times New Roman"/>
          <w:sz w:val="24"/>
          <w:szCs w:val="24"/>
          <w:lang w:eastAsia="ru-RU"/>
        </w:rPr>
        <w:t xml:space="preserve">, в лице </w:t>
      </w:r>
      <w:r w:rsidR="001E08E1">
        <w:rPr>
          <w:rFonts w:ascii="Times New Roman" w:hAnsi="Times New Roman" w:cs="Times New Roman"/>
          <w:sz w:val="24"/>
          <w:szCs w:val="24"/>
          <w:lang w:eastAsia="ru-RU"/>
        </w:rPr>
        <w:t xml:space="preserve">управляющего учреждения Сторожук Тамары Леонидовны, </w:t>
      </w:r>
      <w:r w:rsidR="005A34BA">
        <w:rPr>
          <w:rFonts w:ascii="Times New Roman" w:hAnsi="Times New Roman" w:cs="Times New Roman"/>
          <w:sz w:val="24"/>
          <w:szCs w:val="24"/>
          <w:lang w:eastAsia="ru-RU"/>
        </w:rPr>
        <w:t>действующего на основании</w:t>
      </w:r>
      <w:r w:rsidR="008065F6">
        <w:rPr>
          <w:rFonts w:ascii="Times New Roman" w:hAnsi="Times New Roman" w:cs="Times New Roman"/>
          <w:sz w:val="24"/>
          <w:szCs w:val="24"/>
          <w:lang w:eastAsia="ru-RU"/>
        </w:rPr>
        <w:t xml:space="preserve"> </w:t>
      </w:r>
      <w:r w:rsidR="001E08E1">
        <w:rPr>
          <w:rFonts w:ascii="Times New Roman" w:hAnsi="Times New Roman" w:cs="Times New Roman"/>
          <w:sz w:val="24"/>
          <w:szCs w:val="24"/>
          <w:lang w:eastAsia="ru-RU"/>
        </w:rPr>
        <w:t xml:space="preserve">доверенности </w:t>
      </w:r>
      <w:r w:rsidR="008065F6" w:rsidRPr="008065F6">
        <w:rPr>
          <w:rFonts w:ascii="Times New Roman" w:hAnsi="Times New Roman" w:cs="Times New Roman"/>
          <w:sz w:val="24"/>
          <w:szCs w:val="24"/>
          <w:lang w:eastAsia="ru-RU"/>
        </w:rPr>
        <w:t>№11</w:t>
      </w:r>
      <w:r w:rsidR="001E08E1" w:rsidRPr="008065F6">
        <w:rPr>
          <w:rFonts w:ascii="Times New Roman" w:hAnsi="Times New Roman" w:cs="Times New Roman"/>
          <w:sz w:val="24"/>
          <w:szCs w:val="24"/>
          <w:lang w:eastAsia="ru-RU"/>
        </w:rPr>
        <w:t xml:space="preserve"> от </w:t>
      </w:r>
      <w:r w:rsidR="008065F6" w:rsidRPr="008065F6">
        <w:rPr>
          <w:rFonts w:ascii="Times New Roman" w:hAnsi="Times New Roman" w:cs="Times New Roman"/>
          <w:sz w:val="24"/>
          <w:szCs w:val="24"/>
          <w:lang w:eastAsia="ru-RU"/>
        </w:rPr>
        <w:t>30</w:t>
      </w:r>
      <w:r w:rsidR="001E08E1" w:rsidRPr="008065F6">
        <w:rPr>
          <w:rFonts w:ascii="Times New Roman" w:hAnsi="Times New Roman" w:cs="Times New Roman"/>
          <w:sz w:val="24"/>
          <w:szCs w:val="24"/>
          <w:lang w:eastAsia="ru-RU"/>
        </w:rPr>
        <w:t>.12.202</w:t>
      </w:r>
      <w:r w:rsidR="008065F6" w:rsidRPr="008065F6">
        <w:rPr>
          <w:rFonts w:ascii="Times New Roman" w:hAnsi="Times New Roman" w:cs="Times New Roman"/>
          <w:sz w:val="24"/>
          <w:szCs w:val="24"/>
          <w:lang w:eastAsia="ru-RU"/>
        </w:rPr>
        <w:t>5</w:t>
      </w:r>
      <w:r w:rsidR="005A34BA">
        <w:rPr>
          <w:rFonts w:ascii="Times New Roman" w:hAnsi="Times New Roman" w:cs="Times New Roman"/>
          <w:sz w:val="24"/>
          <w:szCs w:val="24"/>
          <w:lang w:eastAsia="ru-RU"/>
        </w:rPr>
        <w:t xml:space="preserve">, именуемое в дальнейшем «Заказчик», с другой стороны, заключили настоящий Договор </w:t>
      </w:r>
      <w:r w:rsidR="00B55D33">
        <w:rPr>
          <w:rFonts w:ascii="Times New Roman" w:hAnsi="Times New Roman" w:cs="Times New Roman"/>
          <w:sz w:val="24"/>
          <w:szCs w:val="24"/>
          <w:lang w:eastAsia="ru-RU"/>
        </w:rPr>
        <w:t>о нижеследующем</w:t>
      </w:r>
      <w:r w:rsidR="00734ADB">
        <w:rPr>
          <w:rFonts w:ascii="Times New Roman" w:hAnsi="Times New Roman" w:cs="Times New Roman"/>
          <w:sz w:val="24"/>
          <w:szCs w:val="24"/>
          <w:lang w:eastAsia="ru-RU"/>
        </w:rPr>
        <w:t>.</w:t>
      </w:r>
    </w:p>
    <w:p w:rsidR="00D4044F" w:rsidRDefault="00D4044F">
      <w:pPr>
        <w:spacing w:after="0" w:line="240" w:lineRule="auto"/>
        <w:ind w:firstLine="709"/>
        <w:jc w:val="center"/>
        <w:outlineLvl w:val="2"/>
        <w:rPr>
          <w:rFonts w:ascii="Times New Roman" w:hAnsi="Times New Roman" w:cs="Times New Roman"/>
          <w:b/>
          <w:bCs/>
          <w:sz w:val="24"/>
          <w:szCs w:val="24"/>
          <w:lang w:eastAsia="ru-RU"/>
        </w:rPr>
      </w:pPr>
    </w:p>
    <w:p w:rsidR="00D4044F" w:rsidRDefault="005A34BA">
      <w:pPr>
        <w:spacing w:after="0" w:line="240" w:lineRule="auto"/>
        <w:ind w:firstLine="709"/>
        <w:jc w:val="center"/>
        <w:outlineLvl w:val="2"/>
        <w:rPr>
          <w:rFonts w:ascii="Times New Roman" w:hAnsi="Times New Roman" w:cs="Times New Roman"/>
          <w:sz w:val="24"/>
          <w:szCs w:val="24"/>
        </w:rPr>
      </w:pPr>
      <w:r>
        <w:rPr>
          <w:rFonts w:ascii="Times New Roman" w:hAnsi="Times New Roman" w:cs="Times New Roman"/>
          <w:b/>
          <w:bCs/>
          <w:sz w:val="24"/>
          <w:szCs w:val="24"/>
          <w:lang w:eastAsia="ru-RU"/>
        </w:rPr>
        <w:t>1. Термины и определения</w:t>
      </w:r>
    </w:p>
    <w:p w:rsidR="00B55D33" w:rsidRDefault="00B55D33" w:rsidP="00B55D33">
      <w:pPr>
        <w:pStyle w:val="paragraph"/>
        <w:spacing w:before="0" w:beforeAutospacing="0" w:after="0" w:afterAutospacing="0"/>
        <w:ind w:firstLine="709"/>
        <w:jc w:val="both"/>
      </w:pPr>
      <w:r>
        <w:t>1.1. Для целей настоящего Договора следующие термины и определения используются в указанных ниже значениях. Иные термины понимаются в значениях, определенных действующим законодательством Российской Федерации или обычаями делового оборота.</w:t>
      </w:r>
    </w:p>
    <w:p w:rsidR="00B55D33" w:rsidRDefault="00B55D33" w:rsidP="00B55D33">
      <w:pPr>
        <w:pStyle w:val="paragraph"/>
        <w:spacing w:before="0" w:beforeAutospacing="0" w:after="0" w:afterAutospacing="0"/>
        <w:ind w:firstLine="709"/>
        <w:jc w:val="both"/>
      </w:pPr>
      <w:r>
        <w:rPr>
          <w:rStyle w:val="afc"/>
          <w:rFonts w:eastAsia="Arial"/>
        </w:rPr>
        <w:t>Правовое сопровождение</w:t>
      </w:r>
      <w:r>
        <w:t xml:space="preserve"> – комплекс услуг Исполнителя по обеспечению законности деятельности Заказчика, включая заключение и проверку договоров, ведение </w:t>
      </w:r>
      <w:proofErr w:type="spellStart"/>
      <w:r>
        <w:t>претензионно</w:t>
      </w:r>
      <w:proofErr w:type="spellEnd"/>
      <w:r>
        <w:t>-исковой работы, участие в судах и внешних проверках, как подробно описано в п. 1.2 настоящего Договора.</w:t>
      </w:r>
    </w:p>
    <w:p w:rsidR="00B55D33" w:rsidRDefault="00B55D33" w:rsidP="00B55D33">
      <w:pPr>
        <w:pStyle w:val="paragraph"/>
        <w:spacing w:before="0" w:beforeAutospacing="0" w:after="0" w:afterAutospacing="0"/>
        <w:ind w:firstLine="709"/>
        <w:jc w:val="both"/>
      </w:pPr>
      <w:r>
        <w:rPr>
          <w:rStyle w:val="afc"/>
          <w:rFonts w:eastAsia="Arial"/>
        </w:rPr>
        <w:t>Услуги</w:t>
      </w:r>
      <w:r>
        <w:t> – все действия Исполнителя по оказанию правового сопровождения, включая подготовку документов, консультации, представление интересов и иные меры.</w:t>
      </w:r>
    </w:p>
    <w:p w:rsidR="00B55D33" w:rsidRDefault="00B55D33" w:rsidP="00B55D33">
      <w:pPr>
        <w:pStyle w:val="paragraph"/>
        <w:spacing w:before="0" w:beforeAutospacing="0" w:after="0" w:afterAutospacing="0"/>
        <w:ind w:firstLine="709"/>
        <w:jc w:val="both"/>
      </w:pPr>
      <w:r>
        <w:rPr>
          <w:rStyle w:val="afc"/>
          <w:rFonts w:eastAsia="Arial"/>
        </w:rPr>
        <w:t>Заключение договоров</w:t>
      </w:r>
      <w:r>
        <w:t> – процесс согласования, подписания и регистрации договоров между ответственными лицами Заказчика и контрагентами, включая разработку проектов, правовой анализ и контроль исполнения.</w:t>
      </w:r>
    </w:p>
    <w:p w:rsidR="00B55D33" w:rsidRDefault="00B55D33" w:rsidP="00B55D33">
      <w:pPr>
        <w:pStyle w:val="paragraph"/>
        <w:spacing w:before="0" w:beforeAutospacing="0" w:after="0" w:afterAutospacing="0"/>
        <w:ind w:firstLine="709"/>
        <w:jc w:val="both"/>
      </w:pPr>
      <w:r>
        <w:rPr>
          <w:rStyle w:val="afc"/>
          <w:rFonts w:eastAsia="Arial"/>
        </w:rPr>
        <w:t>Проверка заключаемых договоров</w:t>
      </w:r>
      <w:r>
        <w:t> – анализ проектов договоров на соответствие законодательству, выявление рисков, внесение правок и подтверждение полномочий сторон (включая проверку дееспособности контрагентов по данным ЕГРЮЛ/ЕГРИП).</w:t>
      </w:r>
    </w:p>
    <w:p w:rsidR="00B55D33" w:rsidRDefault="00B55D33" w:rsidP="00B55D33">
      <w:pPr>
        <w:pStyle w:val="paragraph"/>
        <w:spacing w:before="0" w:beforeAutospacing="0" w:after="0" w:afterAutospacing="0"/>
        <w:ind w:firstLine="709"/>
        <w:jc w:val="both"/>
      </w:pPr>
      <w:r>
        <w:rPr>
          <w:rStyle w:val="afc"/>
          <w:rFonts w:eastAsia="Arial"/>
        </w:rPr>
        <w:t>Ответственные лица Заказчика</w:t>
      </w:r>
      <w:r>
        <w:t> – должностные лица ЧУЗ "МСЧ", уполномоченные Уставом или доверенностью на заключение сделок от имени Заказчика.</w:t>
      </w:r>
    </w:p>
    <w:p w:rsidR="00B55D33" w:rsidRDefault="00B55D33" w:rsidP="00B55D33">
      <w:pPr>
        <w:pStyle w:val="paragraph"/>
        <w:spacing w:before="0" w:beforeAutospacing="0" w:after="0" w:afterAutospacing="0"/>
        <w:ind w:firstLine="709"/>
        <w:jc w:val="both"/>
      </w:pPr>
      <w:r>
        <w:rPr>
          <w:rStyle w:val="afc"/>
          <w:rFonts w:eastAsia="Arial"/>
        </w:rPr>
        <w:t>Контрагенты</w:t>
      </w:r>
      <w:r>
        <w:t> – любые третьи лица (физические и юридические), с которыми Заказчик заключает договоры в рамках своей деятельности (поставщики, арендодатели, пациенты, страховщики и т.д.).</w:t>
      </w:r>
    </w:p>
    <w:p w:rsidR="00B55D33" w:rsidRDefault="00B55D33" w:rsidP="00B55D33">
      <w:pPr>
        <w:pStyle w:val="paragraph"/>
        <w:spacing w:before="0" w:beforeAutospacing="0" w:after="0" w:afterAutospacing="0"/>
        <w:ind w:firstLine="709"/>
        <w:jc w:val="both"/>
      </w:pPr>
      <w:proofErr w:type="spellStart"/>
      <w:r>
        <w:rPr>
          <w:rStyle w:val="afc"/>
          <w:rFonts w:eastAsia="Arial"/>
        </w:rPr>
        <w:t>Претензионно</w:t>
      </w:r>
      <w:proofErr w:type="spellEnd"/>
      <w:r>
        <w:rPr>
          <w:rStyle w:val="afc"/>
          <w:rFonts w:eastAsia="Arial"/>
        </w:rPr>
        <w:t>-исковая работа</w:t>
      </w:r>
      <w:r>
        <w:t> – комплекс мер по досудебному урегулированию споров (направление претензий, переговоры) и подготовке к судебному разбирательству (исковые заявления, сбор доказательств), включая обжалование.</w:t>
      </w:r>
    </w:p>
    <w:p w:rsidR="00B55D33" w:rsidRDefault="00B55D33" w:rsidP="00B55D33">
      <w:pPr>
        <w:pStyle w:val="paragraph"/>
        <w:spacing w:before="0" w:beforeAutospacing="0" w:after="0" w:afterAutospacing="0"/>
        <w:ind w:firstLine="709"/>
        <w:jc w:val="both"/>
      </w:pPr>
      <w:r>
        <w:rPr>
          <w:rStyle w:val="afc"/>
          <w:rFonts w:eastAsia="Arial"/>
        </w:rPr>
        <w:t>Участие в судах</w:t>
      </w:r>
      <w:r>
        <w:t> – представление и защита интересов Заказчика в судебных инстанциях всех уровней (арбитражные суды, суды общей юрисдикции), включая подготовку документов и личное участие в заседаниях.</w:t>
      </w:r>
    </w:p>
    <w:p w:rsidR="00B55D33" w:rsidRDefault="00B55D33" w:rsidP="00B55D33">
      <w:pPr>
        <w:pStyle w:val="paragraph"/>
        <w:spacing w:before="0" w:beforeAutospacing="0" w:after="0" w:afterAutospacing="0"/>
        <w:ind w:firstLine="709"/>
        <w:jc w:val="both"/>
      </w:pPr>
      <w:r>
        <w:rPr>
          <w:rStyle w:val="afc"/>
          <w:rFonts w:eastAsia="Arial"/>
        </w:rPr>
        <w:t>Внешние проверки</w:t>
      </w:r>
      <w:r>
        <w:t xml:space="preserve"> – мероприятия государственных органов контроля (Росздравнадзор, </w:t>
      </w:r>
      <w:proofErr w:type="spellStart"/>
      <w:r>
        <w:t>Роспотребнадзор</w:t>
      </w:r>
      <w:proofErr w:type="spellEnd"/>
      <w:r>
        <w:t xml:space="preserve">, Прокуратура РФ, ФНС России, </w:t>
      </w:r>
      <w:proofErr w:type="spellStart"/>
      <w:r>
        <w:t>Роструд</w:t>
      </w:r>
      <w:proofErr w:type="spellEnd"/>
      <w:r>
        <w:t xml:space="preserve"> и иные), проводимые в отношении Заказчика, включая плановые, внеплановые и прокурорские проверки.</w:t>
      </w:r>
    </w:p>
    <w:p w:rsidR="00B55D33" w:rsidRDefault="00B55D33" w:rsidP="00B55D33">
      <w:pPr>
        <w:pStyle w:val="paragraph"/>
        <w:spacing w:before="0" w:beforeAutospacing="0" w:after="0" w:afterAutospacing="0"/>
        <w:ind w:firstLine="709"/>
        <w:jc w:val="both"/>
      </w:pPr>
      <w:r>
        <w:rPr>
          <w:rStyle w:val="afc"/>
          <w:rFonts w:eastAsia="Arial"/>
        </w:rPr>
        <w:t>Поручение Заказчика</w:t>
      </w:r>
      <w:r>
        <w:t> – письменный документ (электронное письмо с квалифицированной электронной подписью, приказ, служебная записка), содержащий задание на оказание конкретных Услуг, с указанием объема, сроков и контактного лица.</w:t>
      </w:r>
    </w:p>
    <w:p w:rsidR="00B55D33" w:rsidRDefault="00B55D33" w:rsidP="00B55D33">
      <w:pPr>
        <w:pStyle w:val="paragraph"/>
        <w:spacing w:before="0" w:beforeAutospacing="0" w:after="0" w:afterAutospacing="0"/>
        <w:ind w:firstLine="709"/>
        <w:jc w:val="both"/>
      </w:pPr>
      <w:r>
        <w:rPr>
          <w:rStyle w:val="afc"/>
          <w:rFonts w:eastAsia="Arial"/>
        </w:rPr>
        <w:t>Конфиденциальная информация</w:t>
      </w:r>
      <w:r>
        <w:t> – любые сведения о деятельности Заказчика (коммерческая тайна, персональные данные пациентов, медицинская документация, финансовые показатели), ставшие известными Исполнителю в рамках Договора, подпадающие под защиту в соответствии с Федеральным законом от 27.07.2006 № 152-ФЗ "О персональных данных" и ст. 139 ГК РФ.</w:t>
      </w:r>
    </w:p>
    <w:p w:rsidR="00B55D33" w:rsidRDefault="00B55D33" w:rsidP="00B55D33">
      <w:pPr>
        <w:pStyle w:val="paragraph"/>
        <w:spacing w:before="0" w:beforeAutospacing="0" w:after="0" w:afterAutospacing="0"/>
        <w:ind w:firstLine="709"/>
        <w:jc w:val="both"/>
      </w:pPr>
      <w:r>
        <w:rPr>
          <w:rStyle w:val="afc"/>
          <w:rFonts w:eastAsia="Arial"/>
        </w:rPr>
        <w:t>Стороны</w:t>
      </w:r>
      <w:r>
        <w:t> – Заказчик и Исполнитель совместно; </w:t>
      </w:r>
      <w:r>
        <w:rPr>
          <w:rStyle w:val="afc"/>
          <w:rFonts w:eastAsia="Arial"/>
        </w:rPr>
        <w:t>Сторона</w:t>
      </w:r>
      <w:r>
        <w:t> – любая из них по отдельности.</w:t>
      </w:r>
    </w:p>
    <w:p w:rsidR="00B55D33" w:rsidRDefault="00B55D33" w:rsidP="00B55D33">
      <w:pPr>
        <w:pStyle w:val="paragraph"/>
        <w:spacing w:before="0" w:beforeAutospacing="0" w:after="0" w:afterAutospacing="0"/>
        <w:ind w:firstLine="709"/>
        <w:jc w:val="both"/>
      </w:pPr>
      <w:r>
        <w:lastRenderedPageBreak/>
        <w:t>Толкование терминов в единственном числе распространяется на множественное число и наоборот, если иное не вытекает из контекста или смысла настоящего Договора.</w:t>
      </w:r>
    </w:p>
    <w:p w:rsidR="00D4044F" w:rsidRDefault="001C3320" w:rsidP="00B55D33">
      <w:pPr>
        <w:spacing w:after="0" w:line="240" w:lineRule="auto"/>
        <w:ind w:firstLine="709"/>
        <w:jc w:val="both"/>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005A34BA">
        <w:rPr>
          <w:rFonts w:ascii="Times New Roman" w:hAnsi="Times New Roman" w:cs="Times New Roman"/>
          <w:bCs/>
          <w:sz w:val="24"/>
          <w:szCs w:val="24"/>
          <w:lang w:eastAsia="ru-RU"/>
        </w:rPr>
        <w:t>2.Иные термины и определения, используемые в настоящем Договоре, применяются в значениях, предусмотренных действующим законодательством Российской Федерации.</w:t>
      </w:r>
    </w:p>
    <w:p w:rsidR="00D4044F" w:rsidRDefault="00D4044F">
      <w:pPr>
        <w:spacing w:after="0" w:line="240" w:lineRule="auto"/>
        <w:ind w:firstLine="709"/>
        <w:jc w:val="both"/>
        <w:outlineLvl w:val="2"/>
        <w:rPr>
          <w:rFonts w:ascii="Times New Roman" w:hAnsi="Times New Roman" w:cs="Times New Roman"/>
          <w:bCs/>
          <w:sz w:val="24"/>
          <w:szCs w:val="24"/>
          <w:lang w:eastAsia="ru-RU"/>
        </w:rPr>
      </w:pP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2.Предмет Договора</w:t>
      </w:r>
    </w:p>
    <w:p w:rsidR="001C3320" w:rsidRPr="001C3320" w:rsidRDefault="005A34BA" w:rsidP="001C3320">
      <w:pPr>
        <w:spacing w:after="0" w:line="240" w:lineRule="auto"/>
        <w:ind w:firstLine="709"/>
        <w:jc w:val="both"/>
        <w:rPr>
          <w:rFonts w:ascii="Times New Roman" w:hAnsi="Times New Roman" w:cs="Times New Roman"/>
          <w:sz w:val="24"/>
          <w:szCs w:val="24"/>
          <w:lang w:eastAsia="ru-RU"/>
        </w:rPr>
      </w:pPr>
      <w:r w:rsidRPr="001C3320">
        <w:rPr>
          <w:rFonts w:ascii="Times New Roman" w:hAnsi="Times New Roman" w:cs="Times New Roman"/>
          <w:sz w:val="24"/>
          <w:szCs w:val="24"/>
          <w:lang w:eastAsia="ru-RU"/>
        </w:rPr>
        <w:t>2.1.</w:t>
      </w:r>
      <w:r w:rsidR="001C3320">
        <w:rPr>
          <w:rFonts w:ascii="Times New Roman" w:hAnsi="Times New Roman" w:cs="Times New Roman"/>
          <w:sz w:val="24"/>
          <w:szCs w:val="24"/>
          <w:lang w:eastAsia="ru-RU"/>
        </w:rPr>
        <w:t xml:space="preserve"> </w:t>
      </w:r>
      <w:r w:rsidRPr="001C3320">
        <w:rPr>
          <w:rFonts w:ascii="Times New Roman" w:hAnsi="Times New Roman" w:cs="Times New Roman"/>
          <w:sz w:val="24"/>
          <w:szCs w:val="24"/>
          <w:lang w:eastAsia="ru-RU"/>
        </w:rPr>
        <w:t xml:space="preserve">По настоящему Договору Заказчик поручает, а Исполнитель обязуется за плату </w:t>
      </w:r>
      <w:r w:rsidR="001C3320">
        <w:rPr>
          <w:rFonts w:ascii="Times New Roman" w:hAnsi="Times New Roman" w:cs="Times New Roman"/>
          <w:sz w:val="24"/>
          <w:szCs w:val="24"/>
          <w:lang w:eastAsia="ru-RU"/>
        </w:rPr>
        <w:t xml:space="preserve">оказывать услуги по </w:t>
      </w:r>
      <w:r w:rsidR="001C3320" w:rsidRPr="001C3320">
        <w:rPr>
          <w:rFonts w:ascii="Times New Roman" w:hAnsi="Times New Roman" w:cs="Times New Roman"/>
        </w:rPr>
        <w:t>правовому сопровождению текущей хозяйственной, управленческой и медицинской деятельности Заказчика (далее – Услуги).</w:t>
      </w:r>
    </w:p>
    <w:p w:rsidR="001C3320" w:rsidRPr="001C3320" w:rsidRDefault="001C3320" w:rsidP="001C3320">
      <w:pPr>
        <w:pStyle w:val="paragraph"/>
        <w:spacing w:before="0" w:beforeAutospacing="0" w:after="0" w:afterAutospacing="0"/>
        <w:ind w:firstLine="709"/>
        <w:jc w:val="both"/>
      </w:pPr>
      <w:r>
        <w:t>2</w:t>
      </w:r>
      <w:r w:rsidRPr="001C3320">
        <w:t>.2. Под правовым сопровождением понимается совокупность мер, направленных на обеспечение законности, защиту прав и интересов Заказчика в сфере его деятельности, включая, но не ограничиваясь следующим:</w:t>
      </w:r>
    </w:p>
    <w:p w:rsidR="001C3320" w:rsidRDefault="001C3320" w:rsidP="001C3320">
      <w:pPr>
        <w:pStyle w:val="paragraph"/>
        <w:spacing w:before="0" w:beforeAutospacing="0" w:after="0" w:afterAutospacing="0"/>
        <w:ind w:firstLine="709"/>
        <w:jc w:val="both"/>
      </w:pPr>
      <w:r>
        <w:t xml:space="preserve">2.2.1. </w:t>
      </w:r>
      <w:r w:rsidRPr="001C3320">
        <w:t>Заключение договоров и их правовая проверка:</w:t>
      </w:r>
      <w:r>
        <w:t xml:space="preserve"> п</w:t>
      </w:r>
      <w:r w:rsidRPr="001C3320">
        <w:t>роведение правового анализа проектов договоров, заключаемых ответственными лицами Заказчика с контрагентами;</w:t>
      </w:r>
    </w:p>
    <w:p w:rsidR="001C3320" w:rsidRDefault="001C3320" w:rsidP="001C3320">
      <w:pPr>
        <w:pStyle w:val="paragraph"/>
        <w:spacing w:before="0" w:beforeAutospacing="0" w:after="0" w:afterAutospacing="0"/>
        <w:ind w:firstLine="709"/>
        <w:jc w:val="both"/>
      </w:pPr>
      <w:r>
        <w:t xml:space="preserve"> -</w:t>
      </w:r>
      <w:r w:rsidRPr="001C3320">
        <w:t xml:space="preserve"> Разработка типовых форм договоров учитывающих специфику деятельности ЧУЗ "МСЧ" как некоммерческой медицинской организации, требования Федерального закона от 21.11.2011 № 323-ФЗ "Об основах охраны здоровья граждан в Российской Федерации", санитарно-эпидемиологические нормы и правила (СанПиН), а также нормы антимонопольного законодательства;</w:t>
      </w:r>
      <w:r>
        <w:t xml:space="preserve"> </w:t>
      </w:r>
    </w:p>
    <w:p w:rsidR="001C3320" w:rsidRDefault="001C3320" w:rsidP="001C3320">
      <w:pPr>
        <w:pStyle w:val="paragraph"/>
        <w:spacing w:before="0" w:beforeAutospacing="0" w:after="0" w:afterAutospacing="0"/>
        <w:ind w:firstLine="709"/>
        <w:jc w:val="both"/>
      </w:pPr>
      <w:r>
        <w:t xml:space="preserve">- </w:t>
      </w:r>
      <w:r w:rsidRPr="001C3320">
        <w:t>Сопровождение процесса заключения договоров: согласование условий, внесение правок в проекты, проверка дееспособности и полномочий контрагентов (включая запрос выписок из ЕГРЮЛ/ЕГРИП, анализ финансового состояния), составление дополнительных соглашений и протоколов разногласий;</w:t>
      </w:r>
    </w:p>
    <w:p w:rsidR="001C3320" w:rsidRPr="001C3320" w:rsidRDefault="001C3320" w:rsidP="001C3320">
      <w:pPr>
        <w:pStyle w:val="paragraph"/>
        <w:spacing w:before="0" w:beforeAutospacing="0" w:after="0" w:afterAutospacing="0"/>
        <w:ind w:firstLine="709"/>
        <w:jc w:val="both"/>
      </w:pPr>
      <w:r>
        <w:t>- К</w:t>
      </w:r>
      <w:r w:rsidRPr="001C3320">
        <w:t>онтроль исполнения заключенных договоров, включая мониторинг сроков, выявление рисков неисполнения обязательств контрагентами и подготовку мер по их минимизации (уведомления, акты сверок).</w:t>
      </w:r>
    </w:p>
    <w:p w:rsidR="001C3320" w:rsidRDefault="001C3320" w:rsidP="001C3320">
      <w:pPr>
        <w:pStyle w:val="paragraph"/>
        <w:spacing w:before="0" w:beforeAutospacing="0" w:after="0" w:afterAutospacing="0"/>
        <w:ind w:firstLine="709"/>
        <w:jc w:val="both"/>
      </w:pPr>
      <w:r>
        <w:t>2</w:t>
      </w:r>
      <w:r w:rsidRPr="001C3320">
        <w:t>.2.</w:t>
      </w:r>
      <w:r>
        <w:t>2</w:t>
      </w:r>
      <w:r w:rsidRPr="001C3320">
        <w:t xml:space="preserve">. Ведение </w:t>
      </w:r>
      <w:proofErr w:type="spellStart"/>
      <w:r w:rsidRPr="001C3320">
        <w:t>претензионно</w:t>
      </w:r>
      <w:proofErr w:type="spellEnd"/>
      <w:r w:rsidRPr="001C3320">
        <w:t>-исковой работы:</w:t>
      </w:r>
      <w:r>
        <w:t xml:space="preserve"> </w:t>
      </w:r>
    </w:p>
    <w:p w:rsidR="001C3320" w:rsidRDefault="001C3320" w:rsidP="001C3320">
      <w:pPr>
        <w:pStyle w:val="paragraph"/>
        <w:spacing w:before="0" w:beforeAutospacing="0" w:after="0" w:afterAutospacing="0"/>
        <w:ind w:firstLine="709"/>
        <w:jc w:val="both"/>
      </w:pPr>
      <w:r>
        <w:t xml:space="preserve">- </w:t>
      </w:r>
      <w:r w:rsidRPr="001C3320">
        <w:t>Подготовка и направление претензий, исковых заявлений, жалоб, апелляционных и кассационных жалоб в защиту интересов Заказчика по спорам, возникающим из хозяйственной деятельности (включая споры по оплате медицинских услуг, поставкам, аренде, трудовым отношениям с персоналом, лицензированию медицинской деятельности);</w:t>
      </w:r>
    </w:p>
    <w:p w:rsidR="001C3320" w:rsidRDefault="001C3320" w:rsidP="001C3320">
      <w:pPr>
        <w:pStyle w:val="paragraph"/>
        <w:spacing w:before="0" w:beforeAutospacing="0" w:after="0" w:afterAutospacing="0"/>
        <w:ind w:firstLine="709"/>
        <w:jc w:val="both"/>
      </w:pPr>
      <w:r>
        <w:t xml:space="preserve"> - </w:t>
      </w:r>
      <w:r w:rsidRPr="001C3320">
        <w:t>Представление интересов Заказчика во внесудебных процедурах: переговоры с контрагентами, медиация, работа с арбитражными управляющими в процедурах банкротства;</w:t>
      </w:r>
    </w:p>
    <w:p w:rsidR="001C3320" w:rsidRDefault="001C3320" w:rsidP="001C3320">
      <w:pPr>
        <w:pStyle w:val="paragraph"/>
        <w:spacing w:before="0" w:beforeAutospacing="0" w:after="0" w:afterAutospacing="0"/>
        <w:ind w:firstLine="709"/>
        <w:jc w:val="both"/>
      </w:pPr>
      <w:r>
        <w:t xml:space="preserve">- </w:t>
      </w:r>
      <w:r w:rsidRPr="001C3320">
        <w:t>Сбор и анализ доказательственной базы (договоры, акты, платежные документы, медицинская документация), подготовка правовых позиций, расчеты убытков и штрафных санкций в соответствии со ст. 393–406 ГК РФ;</w:t>
      </w:r>
    </w:p>
    <w:p w:rsidR="001C3320" w:rsidRDefault="001C3320" w:rsidP="001C3320">
      <w:pPr>
        <w:pStyle w:val="paragraph"/>
        <w:spacing w:before="0" w:beforeAutospacing="0" w:after="0" w:afterAutospacing="0"/>
        <w:ind w:firstLine="709"/>
        <w:jc w:val="both"/>
      </w:pPr>
      <w:r>
        <w:t xml:space="preserve"> - </w:t>
      </w:r>
      <w:r w:rsidRPr="001C3320">
        <w:t>Контроль сроков исковой давности и досудебного порядка урегулирования споров.</w:t>
      </w:r>
    </w:p>
    <w:p w:rsidR="001C3320" w:rsidRDefault="001C3320" w:rsidP="001C3320">
      <w:pPr>
        <w:pStyle w:val="paragraph"/>
        <w:spacing w:before="0" w:beforeAutospacing="0" w:after="0" w:afterAutospacing="0"/>
        <w:ind w:firstLine="709"/>
        <w:jc w:val="both"/>
      </w:pPr>
      <w:r>
        <w:t>2</w:t>
      </w:r>
      <w:r w:rsidRPr="001C3320">
        <w:t>.2.3. Участие в судебных процессах:</w:t>
      </w:r>
      <w:r>
        <w:t xml:space="preserve"> </w:t>
      </w:r>
    </w:p>
    <w:p w:rsidR="001C3320" w:rsidRDefault="001C3320" w:rsidP="001C3320">
      <w:pPr>
        <w:pStyle w:val="paragraph"/>
        <w:spacing w:before="0" w:beforeAutospacing="0" w:after="0" w:afterAutospacing="0"/>
        <w:ind w:firstLine="709"/>
        <w:jc w:val="both"/>
      </w:pPr>
      <w:r>
        <w:t xml:space="preserve">- </w:t>
      </w:r>
      <w:r w:rsidRPr="001C3320">
        <w:t>Представление и защита интересов Заказчика в судах общей юрисдикции, арбитражных судах, судах по интеллектуальным правам и иных судебных инстанциях (включая подготовку процессуальных документов, участие в судебных заседаниях лично или через представителей, обжалование решений);</w:t>
      </w:r>
    </w:p>
    <w:p w:rsidR="001C3320" w:rsidRDefault="001C3320" w:rsidP="001C3320">
      <w:pPr>
        <w:pStyle w:val="paragraph"/>
        <w:spacing w:before="0" w:beforeAutospacing="0" w:after="0" w:afterAutospacing="0"/>
        <w:ind w:firstLine="709"/>
        <w:jc w:val="both"/>
      </w:pPr>
      <w:r>
        <w:t xml:space="preserve">- </w:t>
      </w:r>
      <w:r w:rsidRPr="001C3320">
        <w:t>Сопровождение исполнительного производства: подача исполнительных листов, взаимодействие с судебными приставами, взыскание задолженностей.</w:t>
      </w:r>
    </w:p>
    <w:p w:rsidR="001C3320" w:rsidRDefault="001C3320" w:rsidP="001C3320">
      <w:pPr>
        <w:pStyle w:val="paragraph"/>
        <w:spacing w:before="0" w:beforeAutospacing="0" w:after="0" w:afterAutospacing="0"/>
        <w:ind w:firstLine="709"/>
        <w:jc w:val="both"/>
      </w:pPr>
      <w:r>
        <w:t xml:space="preserve">2.2.4. </w:t>
      </w:r>
      <w:r w:rsidRPr="001C3320">
        <w:t>Участие во внешних проверках учреждения:</w:t>
      </w:r>
      <w:r>
        <w:t xml:space="preserve"> с</w:t>
      </w:r>
      <w:r w:rsidRPr="001C3320">
        <w:t>опровождение проверок государственных органов, включая предварительный анализ документов Заказчика на предмет соответствия законодательству;</w:t>
      </w:r>
    </w:p>
    <w:p w:rsidR="001C3320" w:rsidRDefault="001C3320" w:rsidP="001C3320">
      <w:pPr>
        <w:pStyle w:val="paragraph"/>
        <w:spacing w:before="0" w:beforeAutospacing="0" w:after="0" w:afterAutospacing="0"/>
        <w:ind w:firstLine="709"/>
        <w:jc w:val="both"/>
      </w:pPr>
      <w:r>
        <w:t xml:space="preserve"> -</w:t>
      </w:r>
      <w:r w:rsidRPr="001C3320">
        <w:t xml:space="preserve"> Подготовка ответов на требования органов, возражения на акты проверок, обжалование предписаний и постановлений в административном и судебном порядке;</w:t>
      </w:r>
    </w:p>
    <w:p w:rsidR="001C3320" w:rsidRPr="001C3320" w:rsidRDefault="001C3320" w:rsidP="001C3320">
      <w:pPr>
        <w:pStyle w:val="paragraph"/>
        <w:spacing w:before="0" w:beforeAutospacing="0" w:after="0" w:afterAutospacing="0"/>
        <w:ind w:firstLine="709"/>
        <w:jc w:val="both"/>
      </w:pPr>
      <w:r>
        <w:t xml:space="preserve">- </w:t>
      </w:r>
      <w:r w:rsidRPr="001C3320">
        <w:t>Представление интересов Заказчика на комиссиях, совещаниях и иных мероприятиях в рамках проверок, минимизация административных рисков и штрафов.</w:t>
      </w:r>
    </w:p>
    <w:p w:rsidR="001C3320" w:rsidRPr="001C3320" w:rsidRDefault="001C3320" w:rsidP="001C3320">
      <w:pPr>
        <w:pStyle w:val="paragraph"/>
        <w:spacing w:before="0" w:beforeAutospacing="0" w:after="0" w:afterAutospacing="0"/>
        <w:ind w:firstLine="709"/>
        <w:jc w:val="both"/>
      </w:pPr>
      <w:r>
        <w:t>2</w:t>
      </w:r>
      <w:r w:rsidRPr="001C3320">
        <w:t>.3. Услуги оказываются на основании письменных</w:t>
      </w:r>
      <w:r>
        <w:t xml:space="preserve"> и\или устных</w:t>
      </w:r>
      <w:r w:rsidRPr="001C3320">
        <w:t xml:space="preserve"> поручений Заказчика, с обязательным согласованием объема и сроков. Исполнитель вправе привлекать для оказания </w:t>
      </w:r>
      <w:r w:rsidRPr="001C3320">
        <w:lastRenderedPageBreak/>
        <w:t>Услуг экспертов и специалистов на субподряде без дополнительных согласований с Заказчиком, неся полную ответственность за их действия.</w:t>
      </w:r>
    </w:p>
    <w:p w:rsidR="00D4044F" w:rsidRDefault="00D4044F">
      <w:pPr>
        <w:spacing w:after="0" w:line="240" w:lineRule="auto"/>
        <w:ind w:firstLine="709"/>
        <w:jc w:val="both"/>
        <w:rPr>
          <w:rFonts w:ascii="Times New Roman" w:hAnsi="Times New Roman" w:cs="Times New Roman"/>
          <w:sz w:val="24"/>
          <w:szCs w:val="24"/>
          <w:lang w:eastAsia="ru-RU"/>
        </w:rPr>
      </w:pP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3. Права и обязанности сторон</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 ЗАКАЗЧИК обязан:</w:t>
      </w:r>
    </w:p>
    <w:p w:rsidR="00D4044F" w:rsidRDefault="00350E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3.1.1.При необходимости получения консультации обращаться к Исполнителю любым доступным способом, по номеру телефона или по адресу электронной почты, </w:t>
      </w:r>
      <w:proofErr w:type="gramStart"/>
      <w:r>
        <w:rPr>
          <w:rFonts w:ascii="Times New Roman" w:hAnsi="Times New Roman" w:cs="Times New Roman"/>
          <w:sz w:val="24"/>
          <w:szCs w:val="24"/>
          <w:lang w:eastAsia="ru-RU"/>
        </w:rPr>
        <w:t>указанных</w:t>
      </w:r>
      <w:proofErr w:type="gramEnd"/>
      <w:r>
        <w:rPr>
          <w:rFonts w:ascii="Times New Roman" w:hAnsi="Times New Roman" w:cs="Times New Roman"/>
          <w:sz w:val="24"/>
          <w:szCs w:val="24"/>
          <w:lang w:eastAsia="ru-RU"/>
        </w:rPr>
        <w:t xml:space="preserve"> в п.11 настоящего Договора.  </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w:t>
      </w:r>
      <w:r w:rsidR="00350EA4">
        <w:rPr>
          <w:rFonts w:ascii="Times New Roman" w:hAnsi="Times New Roman" w:cs="Times New Roman"/>
          <w:sz w:val="24"/>
          <w:szCs w:val="24"/>
          <w:lang w:eastAsia="ru-RU"/>
        </w:rPr>
        <w:t>2</w:t>
      </w:r>
      <w:r>
        <w:rPr>
          <w:rFonts w:ascii="Times New Roman" w:hAnsi="Times New Roman" w:cs="Times New Roman"/>
          <w:sz w:val="24"/>
          <w:szCs w:val="24"/>
          <w:lang w:eastAsia="ru-RU"/>
        </w:rPr>
        <w:t>.</w:t>
      </w:r>
      <w:r w:rsidRPr="00A76687">
        <w:rPr>
          <w:rFonts w:ascii="Times New Roman" w:hAnsi="Times New Roman" w:cs="Times New Roman"/>
          <w:sz w:val="24"/>
          <w:szCs w:val="24"/>
          <w:lang w:eastAsia="ru-RU"/>
        </w:rPr>
        <w:t xml:space="preserve">Оплатить Исполнителю </w:t>
      </w:r>
      <w:r w:rsidR="00A76687" w:rsidRPr="00A76687">
        <w:rPr>
          <w:rFonts w:ascii="Times New Roman" w:hAnsi="Times New Roman" w:cs="Times New Roman"/>
          <w:sz w:val="24"/>
          <w:szCs w:val="24"/>
          <w:lang w:eastAsia="ru-RU"/>
        </w:rPr>
        <w:t>стоимость</w:t>
      </w:r>
      <w:r w:rsidRPr="00A76687">
        <w:rPr>
          <w:rFonts w:ascii="Times New Roman" w:hAnsi="Times New Roman" w:cs="Times New Roman"/>
          <w:sz w:val="24"/>
          <w:szCs w:val="24"/>
          <w:lang w:eastAsia="ru-RU"/>
        </w:rPr>
        <w:t xml:space="preserve"> услуг течение 5 (пяти) рабочих дней с момента завершения оказания услуг.</w:t>
      </w:r>
    </w:p>
    <w:p w:rsidR="001C3320" w:rsidRDefault="001C332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3.1.3. </w:t>
      </w:r>
      <w:r w:rsidRPr="001C3320">
        <w:rPr>
          <w:rFonts w:ascii="Times New Roman" w:hAnsi="Times New Roman" w:cs="Times New Roman"/>
        </w:rPr>
        <w:t xml:space="preserve">Предоставлять Исполнителю </w:t>
      </w:r>
      <w:r>
        <w:rPr>
          <w:rFonts w:ascii="Times New Roman" w:hAnsi="Times New Roman" w:cs="Times New Roman"/>
        </w:rPr>
        <w:t>вовремя</w:t>
      </w:r>
      <w:r w:rsidRPr="001C3320">
        <w:rPr>
          <w:rFonts w:ascii="Times New Roman" w:hAnsi="Times New Roman" w:cs="Times New Roman"/>
        </w:rPr>
        <w:t xml:space="preserve"> и в полном объеме необходимые документы, информацию и доступ к ресурсам</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3.2. ИСПОЛНИТЕЛЬ обязан:</w:t>
      </w:r>
    </w:p>
    <w:p w:rsidR="001C3320" w:rsidRDefault="005A34BA" w:rsidP="00350EA4">
      <w:pPr>
        <w:spacing w:after="0" w:line="240" w:lineRule="auto"/>
        <w:ind w:firstLine="709"/>
        <w:jc w:val="both"/>
        <w:rPr>
          <w:rFonts w:ascii="Times New Roman" w:hAnsi="Times New Roman" w:cs="Times New Roman"/>
        </w:rPr>
      </w:pPr>
      <w:r>
        <w:rPr>
          <w:rFonts w:ascii="Times New Roman" w:hAnsi="Times New Roman" w:cs="Times New Roman"/>
          <w:sz w:val="24"/>
          <w:szCs w:val="24"/>
          <w:lang w:eastAsia="ru-RU"/>
        </w:rPr>
        <w:t>3.2.1.</w:t>
      </w:r>
      <w:r w:rsidR="001C3320" w:rsidRPr="001C3320">
        <w:rPr>
          <w:rFonts w:ascii="Times New Roman" w:hAnsi="Times New Roman" w:cs="Times New Roman"/>
        </w:rPr>
        <w:t xml:space="preserve"> Оказывать Услуги квалифицированно, добросовестно и в сроки, установленные Договором или поручением Заказчика</w:t>
      </w:r>
      <w:r w:rsidR="001C3320">
        <w:rPr>
          <w:rFonts w:ascii="Times New Roman" w:hAnsi="Times New Roman" w:cs="Times New Roman"/>
        </w:rPr>
        <w:t>.</w:t>
      </w:r>
    </w:p>
    <w:p w:rsidR="001C3320" w:rsidRDefault="001C3320" w:rsidP="00350EA4">
      <w:pPr>
        <w:spacing w:after="0" w:line="240" w:lineRule="auto"/>
        <w:ind w:firstLine="709"/>
        <w:jc w:val="both"/>
        <w:rPr>
          <w:rFonts w:ascii="Times New Roman" w:hAnsi="Times New Roman" w:cs="Times New Roman"/>
        </w:rPr>
      </w:pPr>
      <w:r>
        <w:rPr>
          <w:rFonts w:ascii="Times New Roman" w:hAnsi="Times New Roman" w:cs="Times New Roman"/>
        </w:rPr>
        <w:t>3.2.2. С</w:t>
      </w:r>
      <w:r w:rsidRPr="001C3320">
        <w:rPr>
          <w:rFonts w:ascii="Times New Roman" w:hAnsi="Times New Roman" w:cs="Times New Roman"/>
        </w:rPr>
        <w:t>облюдать конфиденциальность информации Заказчика (коммерческая тайна, персональные данные пациентов в соответствии с ФЗ-152 "О персональных данных" и ФЗ-323)</w:t>
      </w:r>
      <w:r>
        <w:rPr>
          <w:rFonts w:ascii="Times New Roman" w:hAnsi="Times New Roman" w:cs="Times New Roman"/>
        </w:rPr>
        <w:t xml:space="preserve">. </w:t>
      </w:r>
    </w:p>
    <w:p w:rsidR="00350EA4" w:rsidRDefault="001C3320" w:rsidP="00350EA4">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rPr>
        <w:t xml:space="preserve">3.2.3. </w:t>
      </w:r>
      <w:r w:rsidRPr="001C3320">
        <w:rPr>
          <w:rFonts w:ascii="Times New Roman" w:hAnsi="Times New Roman" w:cs="Times New Roman"/>
        </w:rPr>
        <w:t>Информировать Заказчика о выявленных рисках и рекомендациях по их устранению в письменной форме не позднее 3 (трех) рабочих дней с момента выявления.</w:t>
      </w:r>
      <w:r>
        <w:rPr>
          <w:rFonts w:ascii="Times New Roman" w:hAnsi="Times New Roman" w:cs="Times New Roman"/>
        </w:rPr>
        <w:t xml:space="preserve"> </w:t>
      </w:r>
      <w:r w:rsidR="00350EA4">
        <w:rPr>
          <w:rFonts w:ascii="Times New Roman" w:hAnsi="Times New Roman" w:cs="Times New Roman"/>
          <w:sz w:val="24"/>
          <w:szCs w:val="24"/>
          <w:lang w:eastAsia="ru-RU"/>
        </w:rPr>
        <w:t xml:space="preserve">В течении суток предоставлять Заказчику все необходимые сведения и консультации в рамках предмета настоящего Договора. </w:t>
      </w:r>
    </w:p>
    <w:p w:rsidR="00D4044F" w:rsidRDefault="00D4044F">
      <w:pPr>
        <w:spacing w:after="0" w:line="240" w:lineRule="auto"/>
        <w:ind w:firstLine="709"/>
        <w:jc w:val="both"/>
        <w:rPr>
          <w:rFonts w:ascii="Times New Roman" w:hAnsi="Times New Roman" w:cs="Times New Roman"/>
          <w:sz w:val="24"/>
          <w:szCs w:val="24"/>
          <w:lang w:eastAsia="ru-RU"/>
        </w:rPr>
      </w:pPr>
    </w:p>
    <w:p w:rsidR="00D4044F" w:rsidRDefault="005A34BA">
      <w:pPr>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 Сроки оказания услуг</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4.1.Срок оказания </w:t>
      </w:r>
      <w:proofErr w:type="gramStart"/>
      <w:r>
        <w:rPr>
          <w:rFonts w:ascii="Times New Roman" w:hAnsi="Times New Roman" w:cs="Times New Roman"/>
          <w:sz w:val="24"/>
          <w:szCs w:val="24"/>
          <w:lang w:eastAsia="ru-RU"/>
        </w:rPr>
        <w:t>услуг</w:t>
      </w:r>
      <w:proofErr w:type="gramEnd"/>
      <w:r>
        <w:rPr>
          <w:rFonts w:ascii="Times New Roman" w:hAnsi="Times New Roman" w:cs="Times New Roman"/>
          <w:sz w:val="24"/>
          <w:szCs w:val="24"/>
          <w:lang w:eastAsia="ru-RU"/>
        </w:rPr>
        <w:t xml:space="preserve"> предусмотренны</w:t>
      </w:r>
      <w:r w:rsidR="001C3320">
        <w:rPr>
          <w:rFonts w:ascii="Times New Roman" w:hAnsi="Times New Roman" w:cs="Times New Roman"/>
          <w:sz w:val="24"/>
          <w:szCs w:val="24"/>
          <w:lang w:eastAsia="ru-RU"/>
        </w:rPr>
        <w:t>й</w:t>
      </w:r>
      <w:r>
        <w:rPr>
          <w:rFonts w:ascii="Times New Roman" w:hAnsi="Times New Roman" w:cs="Times New Roman"/>
          <w:sz w:val="24"/>
          <w:szCs w:val="24"/>
          <w:lang w:eastAsia="ru-RU"/>
        </w:rPr>
        <w:t xml:space="preserve"> настоящим Договором составля</w:t>
      </w:r>
      <w:r w:rsidR="001C3320">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т </w:t>
      </w:r>
      <w:r w:rsidR="00E4751B">
        <w:rPr>
          <w:rFonts w:ascii="Times New Roman" w:hAnsi="Times New Roman" w:cs="Times New Roman"/>
          <w:sz w:val="24"/>
          <w:szCs w:val="24"/>
          <w:lang w:eastAsia="ru-RU"/>
        </w:rPr>
        <w:t>6</w:t>
      </w:r>
      <w:r w:rsidR="001C3320">
        <w:rPr>
          <w:rFonts w:ascii="Times New Roman" w:hAnsi="Times New Roman" w:cs="Times New Roman"/>
          <w:sz w:val="24"/>
          <w:szCs w:val="24"/>
          <w:lang w:eastAsia="ru-RU"/>
        </w:rPr>
        <w:t xml:space="preserve"> </w:t>
      </w:r>
      <w:r w:rsidR="00046C46">
        <w:rPr>
          <w:rFonts w:ascii="Times New Roman" w:hAnsi="Times New Roman" w:cs="Times New Roman"/>
          <w:sz w:val="24"/>
          <w:szCs w:val="24"/>
          <w:lang w:eastAsia="ru-RU"/>
        </w:rPr>
        <w:t>(</w:t>
      </w:r>
      <w:r w:rsidR="00E4751B">
        <w:rPr>
          <w:rFonts w:ascii="Times New Roman" w:hAnsi="Times New Roman" w:cs="Times New Roman"/>
          <w:sz w:val="24"/>
          <w:szCs w:val="24"/>
          <w:lang w:eastAsia="ru-RU"/>
        </w:rPr>
        <w:t>шесть</w:t>
      </w:r>
      <w:r w:rsidR="00046C46">
        <w:rPr>
          <w:rFonts w:ascii="Times New Roman" w:hAnsi="Times New Roman" w:cs="Times New Roman"/>
          <w:sz w:val="24"/>
          <w:szCs w:val="24"/>
          <w:lang w:eastAsia="ru-RU"/>
        </w:rPr>
        <w:t xml:space="preserve">) </w:t>
      </w:r>
      <w:r w:rsidR="001C3320">
        <w:rPr>
          <w:rFonts w:ascii="Times New Roman" w:hAnsi="Times New Roman" w:cs="Times New Roman"/>
          <w:sz w:val="24"/>
          <w:szCs w:val="24"/>
          <w:lang w:eastAsia="ru-RU"/>
        </w:rPr>
        <w:t>календарны</w:t>
      </w:r>
      <w:r w:rsidR="00E4751B">
        <w:rPr>
          <w:rFonts w:ascii="Times New Roman" w:hAnsi="Times New Roman" w:cs="Times New Roman"/>
          <w:sz w:val="24"/>
          <w:szCs w:val="24"/>
          <w:lang w:eastAsia="ru-RU"/>
        </w:rPr>
        <w:t>х</w:t>
      </w:r>
      <w:r w:rsidR="001C3320">
        <w:rPr>
          <w:rFonts w:ascii="Times New Roman" w:hAnsi="Times New Roman" w:cs="Times New Roman"/>
          <w:sz w:val="24"/>
          <w:szCs w:val="24"/>
          <w:lang w:eastAsia="ru-RU"/>
        </w:rPr>
        <w:t xml:space="preserve"> месяц</w:t>
      </w:r>
      <w:r w:rsidR="00E4751B">
        <w:rPr>
          <w:rFonts w:ascii="Times New Roman" w:hAnsi="Times New Roman" w:cs="Times New Roman"/>
          <w:sz w:val="24"/>
          <w:szCs w:val="24"/>
          <w:lang w:eastAsia="ru-RU"/>
        </w:rPr>
        <w:t>ев</w:t>
      </w:r>
      <w:r w:rsidR="00046C46">
        <w:rPr>
          <w:rFonts w:ascii="Times New Roman" w:hAnsi="Times New Roman" w:cs="Times New Roman"/>
          <w:sz w:val="24"/>
          <w:szCs w:val="24"/>
          <w:lang w:eastAsia="ru-RU"/>
        </w:rPr>
        <w:t xml:space="preserve"> и исчисляются с 01.0</w:t>
      </w:r>
      <w:r w:rsidR="00E4751B">
        <w:rPr>
          <w:rFonts w:ascii="Times New Roman" w:hAnsi="Times New Roman" w:cs="Times New Roman"/>
          <w:sz w:val="24"/>
          <w:szCs w:val="24"/>
          <w:lang w:eastAsia="ru-RU"/>
        </w:rPr>
        <w:t>6</w:t>
      </w:r>
      <w:r w:rsidR="00046C46">
        <w:rPr>
          <w:rFonts w:ascii="Times New Roman" w:hAnsi="Times New Roman" w:cs="Times New Roman"/>
          <w:sz w:val="24"/>
          <w:szCs w:val="24"/>
          <w:lang w:eastAsia="ru-RU"/>
        </w:rPr>
        <w:t>.2026 года</w:t>
      </w:r>
      <w:r>
        <w:rPr>
          <w:rFonts w:ascii="Times New Roman" w:hAnsi="Times New Roman" w:cs="Times New Roman"/>
          <w:sz w:val="24"/>
          <w:szCs w:val="24"/>
          <w:lang w:eastAsia="ru-RU"/>
        </w:rPr>
        <w:t xml:space="preserve">. </w:t>
      </w:r>
    </w:p>
    <w:p w:rsidR="00D4044F" w:rsidRDefault="00D4044F">
      <w:pPr>
        <w:spacing w:after="0" w:line="240" w:lineRule="auto"/>
        <w:ind w:firstLine="709"/>
        <w:jc w:val="both"/>
        <w:rPr>
          <w:rFonts w:ascii="Times New Roman" w:hAnsi="Times New Roman" w:cs="Times New Roman"/>
          <w:sz w:val="24"/>
          <w:szCs w:val="24"/>
          <w:lang w:eastAsia="ru-RU"/>
        </w:rPr>
      </w:pP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5. Расчеты по договору</w:t>
      </w:r>
    </w:p>
    <w:p w:rsidR="004525A2" w:rsidRDefault="004525A2" w:rsidP="004525A2">
      <w:pPr>
        <w:pStyle w:val="paragraph"/>
        <w:spacing w:before="0" w:beforeAutospacing="0" w:after="0" w:afterAutospacing="0"/>
        <w:ind w:firstLine="709"/>
        <w:jc w:val="both"/>
      </w:pPr>
      <w:r>
        <w:t>5.1. Общая стоимость услуг по правовому сопровождению деятельности Заказчика по настоящему Договору составляет </w:t>
      </w:r>
      <w:r w:rsidR="00E4751B">
        <w:rPr>
          <w:rStyle w:val="afc"/>
          <w:rFonts w:eastAsia="Arial"/>
        </w:rPr>
        <w:t>_________________________</w:t>
      </w:r>
      <w:r>
        <w:t xml:space="preserve">, без применения НДС, в связи с применением Исполнителем упрощенной системы </w:t>
      </w:r>
      <w:proofErr w:type="spellStart"/>
      <w:r>
        <w:t>налогооблажения</w:t>
      </w:r>
      <w:proofErr w:type="spellEnd"/>
      <w:r>
        <w:t>.</w:t>
      </w:r>
    </w:p>
    <w:p w:rsidR="004525A2" w:rsidRDefault="004525A2" w:rsidP="004525A2">
      <w:pPr>
        <w:pStyle w:val="paragraph"/>
        <w:spacing w:before="0" w:beforeAutospacing="0" w:after="0" w:afterAutospacing="0"/>
        <w:ind w:firstLine="709"/>
        <w:jc w:val="both"/>
      </w:pPr>
      <w:r>
        <w:t>5.2. Оплата по настоящему Договору осуществляется </w:t>
      </w:r>
      <w:r>
        <w:rPr>
          <w:rStyle w:val="afc"/>
          <w:rFonts w:eastAsia="Arial"/>
        </w:rPr>
        <w:t xml:space="preserve"> </w:t>
      </w:r>
      <w:r w:rsidR="001B3721">
        <w:rPr>
          <w:rStyle w:val="afc"/>
          <w:rFonts w:eastAsia="Arial"/>
        </w:rPr>
        <w:t>путем перечисления</w:t>
      </w:r>
      <w:r>
        <w:t xml:space="preserve"> Исполнителю аванс за предстоящий месяц оказания услуг </w:t>
      </w:r>
      <w:r w:rsidR="000911AA">
        <w:t xml:space="preserve"> </w:t>
      </w:r>
      <w:r>
        <w:t>на основании выставленного Исполнителем счета</w:t>
      </w:r>
      <w:r w:rsidR="000911AA">
        <w:t xml:space="preserve"> в течени</w:t>
      </w:r>
      <w:proofErr w:type="gramStart"/>
      <w:r w:rsidR="000911AA">
        <w:t>и</w:t>
      </w:r>
      <w:proofErr w:type="gramEnd"/>
      <w:r w:rsidR="000911AA">
        <w:t xml:space="preserve"> 7 календарных дней</w:t>
      </w:r>
      <w:r>
        <w:t>.</w:t>
      </w:r>
    </w:p>
    <w:p w:rsidR="004525A2" w:rsidRDefault="004525A2" w:rsidP="004525A2">
      <w:pPr>
        <w:pStyle w:val="paragraph"/>
        <w:spacing w:before="0" w:beforeAutospacing="0" w:after="0" w:afterAutospacing="0"/>
        <w:ind w:firstLine="709"/>
        <w:jc w:val="both"/>
      </w:pPr>
      <w:r>
        <w:t>5.3. Способ оплаты – </w:t>
      </w:r>
      <w:r>
        <w:rPr>
          <w:rStyle w:val="afc"/>
          <w:rFonts w:eastAsia="Arial"/>
        </w:rPr>
        <w:t>безналичное перечисление денежных средств</w:t>
      </w:r>
      <w:r>
        <w:t> на расчетный счет Исполнителя, реквизиты которого указаны в разделе «Реквизиты Сторон» настоящего Договора. Моментом исполнения платежа признается дата поступления денежных средств на счет Исполнителя.</w:t>
      </w:r>
    </w:p>
    <w:p w:rsidR="00D4044F" w:rsidRDefault="00D4044F">
      <w:pPr>
        <w:spacing w:after="0" w:line="240" w:lineRule="auto"/>
        <w:ind w:firstLine="709"/>
        <w:jc w:val="both"/>
        <w:rPr>
          <w:rFonts w:ascii="Times New Roman" w:hAnsi="Times New Roman" w:cs="Times New Roman"/>
          <w:sz w:val="24"/>
          <w:szCs w:val="24"/>
          <w:lang w:eastAsia="ru-RU"/>
        </w:rPr>
      </w:pP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6. Ответственность сторон</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6.2. В случае досрочного прекращения действия Договора Исполнителем, денежные средства за невыполненную его часть подлежат возврату.</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6.3. Споры, возникающие при исполнении настоящего договора, разрешаются в досудебном порядке, путём выставления претензий.</w:t>
      </w:r>
    </w:p>
    <w:p w:rsidR="00D4044F" w:rsidRDefault="00D4044F">
      <w:pPr>
        <w:spacing w:after="0" w:line="240" w:lineRule="auto"/>
        <w:ind w:firstLine="709"/>
        <w:jc w:val="both"/>
        <w:rPr>
          <w:rFonts w:ascii="Times New Roman" w:hAnsi="Times New Roman" w:cs="Times New Roman"/>
          <w:sz w:val="24"/>
          <w:szCs w:val="24"/>
          <w:lang w:eastAsia="ru-RU"/>
        </w:rPr>
      </w:pP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7. Претензии</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7.1. Стороны устанавливают претензионный порядок рассмотрения споров связанных с исполнением настоящего Договора. Претензии к нарушению обязательств Стороной выставляются другой Стороной в письменной форме с приложением документов, подтверждающих требование.</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7.2. Датой выставления претензии считается дата регистрации почтового отправления. Датой получения претензии считается дата расписки представителя получателя в получении </w:t>
      </w:r>
      <w:r>
        <w:rPr>
          <w:rFonts w:ascii="Times New Roman" w:hAnsi="Times New Roman" w:cs="Times New Roman"/>
          <w:sz w:val="24"/>
          <w:szCs w:val="24"/>
          <w:lang w:eastAsia="ru-RU"/>
        </w:rPr>
        <w:lastRenderedPageBreak/>
        <w:t>документа. Датой ответа на претензию считается дата регистрации почтового отправления с ответом.</w:t>
      </w:r>
    </w:p>
    <w:p w:rsidR="00D4044F" w:rsidRDefault="00D4044F">
      <w:pPr>
        <w:spacing w:after="0" w:line="240" w:lineRule="auto"/>
        <w:ind w:firstLine="709"/>
        <w:jc w:val="both"/>
        <w:rPr>
          <w:rFonts w:ascii="Times New Roman" w:hAnsi="Times New Roman" w:cs="Times New Roman"/>
          <w:sz w:val="24"/>
          <w:szCs w:val="24"/>
          <w:lang w:eastAsia="ru-RU"/>
        </w:rPr>
      </w:pP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8. Обстоятельства непреодолимой силы</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 разумными мерами. </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8.2. К вышеуказанным обстоятельствам в контексте настоящего Договора, в частности, относятся: стихийные бедствия, война или военные действия, забастовка в отрасли или регионе, а также их последствия; принятие органами государственной власти нормативного акта, повлекшего невозможность исполнения настоящего Договора любой из Сторон. Данный перечень обстоятельств непреодолимой силы не является исчерпывающим и может включать все иные обстоятельства, подпадающие в соответствии с действующим законодательством РФ под понятие непреодолимой силы. </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8.3. Наступление обстоятельств непреодолимой силы влечет увеличение срока исполнения настоящего Договора на период действия указанных обстоятельств, если Стороны не примут решения о прекращении его действия. </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8.4. О наступлении обстоятельств непреодолимой силы Стороны обязаны незамедлительно информировать друг друга. </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8.5. Подтверждением факта наступления обстоятельств непреодолимой силы являются документы, выданные уполномоченным органом.</w:t>
      </w:r>
    </w:p>
    <w:p w:rsidR="00D4044F" w:rsidRDefault="00D4044F">
      <w:pPr>
        <w:spacing w:after="0" w:line="240" w:lineRule="auto"/>
        <w:ind w:firstLine="709"/>
        <w:jc w:val="center"/>
        <w:rPr>
          <w:rFonts w:ascii="Times New Roman" w:hAnsi="Times New Roman" w:cs="Times New Roman"/>
          <w:b/>
          <w:sz w:val="24"/>
          <w:szCs w:val="24"/>
          <w:lang w:eastAsia="ru-RU"/>
        </w:rPr>
      </w:pPr>
    </w:p>
    <w:p w:rsidR="00D4044F" w:rsidRDefault="005A34B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lang w:eastAsia="ru-RU"/>
        </w:rPr>
        <w:t>9. Конфиденциальность</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9.1.Стороны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9.2.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9.3. Все материальные носители, на которых записана Конфиденциальная информация, представленные стороне (в случае такого представления),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10. Заключительные положения</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10.1. Договор действует с момента его подписания сторонами до полного исполнения Сторонами принятых на себя обязательств.</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10.2. Настоящий договор составлен в двух экземплярах, по одному для каждой из сторон, обладающих равной юридической силой.</w:t>
      </w:r>
    </w:p>
    <w:p w:rsidR="00D4044F" w:rsidRDefault="005A34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10.3. Изменения и дополнения к настоящему договору оформляются в письменном виде, подписываются сторонами и являются неотъемлемой частью настоящего договора.</w:t>
      </w:r>
    </w:p>
    <w:p w:rsidR="00D4044F" w:rsidRDefault="005A34B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10.4. Договор считается продленным, если по окончании срока его действия ни одна из сторон не заявила о прекращении Договора.</w:t>
      </w:r>
    </w:p>
    <w:p w:rsidR="00D4044F" w:rsidRDefault="005A34BA">
      <w:pPr>
        <w:spacing w:after="0" w:line="240" w:lineRule="auto"/>
        <w:ind w:firstLine="709"/>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11. Банковские реквизиты, адреса и подписи сторон:</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975"/>
        <w:gridCol w:w="4977"/>
      </w:tblGrid>
      <w:tr w:rsidR="00D4044F" w:rsidRPr="001E08E1" w:rsidTr="004525A2">
        <w:trPr>
          <w:jc w:val="center"/>
        </w:trPr>
        <w:tc>
          <w:tcPr>
            <w:tcW w:w="4677" w:type="dxa"/>
          </w:tcPr>
          <w:p w:rsidR="00D4044F" w:rsidRDefault="005A34B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Заказчик:</w:t>
            </w:r>
          </w:p>
          <w:p w:rsidR="00D4044F" w:rsidRDefault="00D4044F">
            <w:pPr>
              <w:spacing w:after="0" w:line="240" w:lineRule="auto"/>
              <w:rPr>
                <w:rFonts w:ascii="Times New Roman" w:hAnsi="Times New Roman" w:cs="Times New Roman"/>
                <w:sz w:val="24"/>
                <w:szCs w:val="24"/>
                <w:lang w:eastAsia="ru-RU"/>
              </w:rPr>
            </w:pPr>
          </w:p>
          <w:p w:rsidR="003B1C6E" w:rsidRPr="003B1C6E" w:rsidRDefault="003B1C6E" w:rsidP="003B1C6E">
            <w:pPr>
              <w:spacing w:after="0" w:line="240" w:lineRule="auto"/>
              <w:rPr>
                <w:rFonts w:ascii="Times New Roman" w:hAnsi="Times New Roman" w:cs="Times New Roman"/>
                <w:b/>
                <w:color w:val="000000"/>
                <w:spacing w:val="-1"/>
                <w:sz w:val="24"/>
                <w:szCs w:val="24"/>
                <w:lang w:eastAsia="ru-RU"/>
              </w:rPr>
            </w:pPr>
            <w:r w:rsidRPr="003B1C6E">
              <w:rPr>
                <w:rFonts w:ascii="Times New Roman" w:hAnsi="Times New Roman" w:cs="Times New Roman"/>
                <w:b/>
                <w:color w:val="000000"/>
                <w:spacing w:val="4"/>
                <w:sz w:val="24"/>
                <w:szCs w:val="24"/>
              </w:rPr>
              <w:t xml:space="preserve">Частное учреждение здравоохранения </w:t>
            </w:r>
            <w:r w:rsidRPr="003B1C6E">
              <w:rPr>
                <w:rFonts w:ascii="Times New Roman" w:hAnsi="Times New Roman" w:cs="Times New Roman"/>
                <w:b/>
                <w:color w:val="000000"/>
                <w:sz w:val="24"/>
                <w:szCs w:val="24"/>
              </w:rPr>
              <w:t>«Медико-санитарная часть»</w:t>
            </w:r>
          </w:p>
          <w:p w:rsidR="003B1C6E" w:rsidRPr="003B1C6E" w:rsidRDefault="003B1C6E" w:rsidP="003B1C6E">
            <w:pPr>
              <w:spacing w:after="0" w:line="240" w:lineRule="auto"/>
              <w:rPr>
                <w:rFonts w:ascii="Times New Roman" w:hAnsi="Times New Roman" w:cs="Times New Roman"/>
                <w:b/>
                <w:color w:val="000000"/>
                <w:spacing w:val="-1"/>
                <w:sz w:val="24"/>
                <w:szCs w:val="24"/>
                <w:lang w:eastAsia="ru-RU"/>
              </w:rPr>
            </w:pPr>
            <w:r w:rsidRPr="003B1C6E">
              <w:rPr>
                <w:rFonts w:ascii="Times New Roman" w:hAnsi="Times New Roman" w:cs="Times New Roman"/>
                <w:b/>
                <w:color w:val="000000"/>
                <w:spacing w:val="-1"/>
                <w:sz w:val="24"/>
                <w:szCs w:val="24"/>
                <w:lang w:eastAsia="ru-RU"/>
              </w:rPr>
              <w:t>(ЧУЗ «МСЧ»)</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 xml:space="preserve">Юридический адрес: 414057, г. Астрахань, </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ул. Кубанская, 5, литер строения М</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Фактический адрес: 414057, г. Астрахань,</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ул. Кубанская, 5 литер строения М</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 xml:space="preserve"> ОГРН 1043001830310</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 xml:space="preserve"> ИНН 3017041071</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 xml:space="preserve"> КПП 302501001</w:t>
            </w:r>
          </w:p>
          <w:p w:rsidR="003B1C6E" w:rsidRPr="003B1C6E" w:rsidRDefault="003B1C6E" w:rsidP="003B1C6E">
            <w:pPr>
              <w:pStyle w:val="Style9"/>
              <w:jc w:val="both"/>
              <w:rPr>
                <w:rFonts w:ascii="Times New Roman" w:hAnsi="Times New Roman"/>
                <w:lang w:eastAsia="ar-SA"/>
              </w:rPr>
            </w:pPr>
            <w:r w:rsidRPr="003B1C6E">
              <w:rPr>
                <w:rFonts w:ascii="Times New Roman" w:hAnsi="Times New Roman"/>
                <w:lang w:eastAsia="ar-SA"/>
              </w:rPr>
              <w:t>р/</w:t>
            </w:r>
            <w:proofErr w:type="spellStart"/>
            <w:r w:rsidRPr="003B1C6E">
              <w:rPr>
                <w:rFonts w:ascii="Times New Roman" w:hAnsi="Times New Roman"/>
                <w:lang w:eastAsia="ar-SA"/>
              </w:rPr>
              <w:t>сч</w:t>
            </w:r>
            <w:proofErr w:type="spellEnd"/>
            <w:r w:rsidRPr="003B1C6E">
              <w:rPr>
                <w:rFonts w:ascii="Times New Roman" w:hAnsi="Times New Roman"/>
                <w:lang w:eastAsia="ar-SA"/>
              </w:rPr>
              <w:t xml:space="preserve"> 40703810800000001128</w:t>
            </w:r>
          </w:p>
          <w:p w:rsidR="003B1C6E" w:rsidRPr="003B1C6E" w:rsidRDefault="003B1C6E" w:rsidP="003B1C6E">
            <w:pPr>
              <w:pStyle w:val="Style9"/>
              <w:jc w:val="both"/>
              <w:rPr>
                <w:rFonts w:ascii="Times New Roman" w:hAnsi="Times New Roman"/>
                <w:lang w:eastAsia="ar-SA"/>
              </w:rPr>
            </w:pPr>
            <w:r w:rsidRPr="003B1C6E">
              <w:rPr>
                <w:rFonts w:ascii="Times New Roman" w:hAnsi="Times New Roman"/>
                <w:lang w:eastAsia="ar-SA"/>
              </w:rPr>
              <w:t xml:space="preserve"> к/</w:t>
            </w:r>
            <w:proofErr w:type="spellStart"/>
            <w:r w:rsidRPr="003B1C6E">
              <w:rPr>
                <w:rFonts w:ascii="Times New Roman" w:hAnsi="Times New Roman"/>
                <w:lang w:eastAsia="ar-SA"/>
              </w:rPr>
              <w:t>сч</w:t>
            </w:r>
            <w:proofErr w:type="spellEnd"/>
            <w:r w:rsidRPr="003B1C6E">
              <w:rPr>
                <w:rFonts w:ascii="Times New Roman" w:hAnsi="Times New Roman"/>
                <w:lang w:eastAsia="ar-SA"/>
              </w:rPr>
              <w:t xml:space="preserve"> 30101810200000000823</w:t>
            </w:r>
          </w:p>
          <w:p w:rsidR="003B1C6E" w:rsidRPr="003B1C6E" w:rsidRDefault="003B1C6E" w:rsidP="003B1C6E">
            <w:pPr>
              <w:pStyle w:val="Style9"/>
              <w:jc w:val="both"/>
              <w:rPr>
                <w:rFonts w:ascii="Times New Roman" w:hAnsi="Times New Roman"/>
                <w:lang w:eastAsia="ar-SA"/>
              </w:rPr>
            </w:pPr>
            <w:r w:rsidRPr="003B1C6E">
              <w:rPr>
                <w:rFonts w:ascii="Times New Roman" w:hAnsi="Times New Roman"/>
                <w:lang w:eastAsia="ar-SA"/>
              </w:rPr>
              <w:t xml:space="preserve"> БАНК ГПБ (АО) г. Москва</w:t>
            </w:r>
          </w:p>
          <w:p w:rsidR="003B1C6E" w:rsidRPr="003B1C6E" w:rsidRDefault="003B1C6E" w:rsidP="003B1C6E">
            <w:pPr>
              <w:pStyle w:val="Style9"/>
              <w:tabs>
                <w:tab w:val="left" w:pos="743"/>
              </w:tabs>
              <w:jc w:val="both"/>
              <w:rPr>
                <w:rFonts w:ascii="Times New Roman" w:hAnsi="Times New Roman"/>
                <w:lang w:eastAsia="ar-SA"/>
              </w:rPr>
            </w:pPr>
            <w:r w:rsidRPr="003B1C6E">
              <w:rPr>
                <w:rFonts w:ascii="Times New Roman" w:hAnsi="Times New Roman"/>
                <w:lang w:eastAsia="ar-SA"/>
              </w:rPr>
              <w:t xml:space="preserve"> БИК 044525823</w:t>
            </w:r>
          </w:p>
          <w:p w:rsidR="003B1C6E" w:rsidRPr="003B1C6E" w:rsidRDefault="003B1C6E" w:rsidP="003B1C6E">
            <w:pPr>
              <w:spacing w:after="0" w:line="240" w:lineRule="auto"/>
              <w:rPr>
                <w:rFonts w:ascii="Times New Roman" w:hAnsi="Times New Roman" w:cs="Times New Roman"/>
                <w:sz w:val="24"/>
                <w:szCs w:val="24"/>
                <w:lang w:eastAsia="ru-RU"/>
              </w:rPr>
            </w:pPr>
            <w:r w:rsidRPr="003B1C6E">
              <w:rPr>
                <w:rFonts w:ascii="Times New Roman" w:hAnsi="Times New Roman" w:cs="Times New Roman"/>
                <w:sz w:val="24"/>
                <w:szCs w:val="24"/>
                <w:lang w:eastAsia="ru-RU"/>
              </w:rPr>
              <w:t xml:space="preserve"> тел: (8512) 46-11-01, 46-11-25 (факс)</w:t>
            </w:r>
          </w:p>
          <w:p w:rsidR="003B1C6E" w:rsidRPr="003B1C6E" w:rsidRDefault="003B1C6E" w:rsidP="003B1C6E">
            <w:pPr>
              <w:spacing w:after="0" w:line="240" w:lineRule="auto"/>
              <w:rPr>
                <w:rFonts w:ascii="Times New Roman" w:hAnsi="Times New Roman" w:cs="Times New Roman"/>
                <w:sz w:val="24"/>
                <w:szCs w:val="24"/>
                <w:lang w:eastAsia="ru-RU"/>
              </w:rPr>
            </w:pPr>
          </w:p>
          <w:p w:rsidR="003B1C6E" w:rsidRPr="003B1C6E" w:rsidRDefault="00BF30BB" w:rsidP="003B1C6E">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Управляющий учреждения</w:t>
            </w:r>
          </w:p>
          <w:p w:rsidR="003B1C6E" w:rsidRDefault="003B1C6E" w:rsidP="003B1C6E">
            <w:pPr>
              <w:spacing w:after="0" w:line="240" w:lineRule="auto"/>
              <w:rPr>
                <w:rFonts w:ascii="Times New Roman" w:hAnsi="Times New Roman" w:cs="Times New Roman"/>
                <w:b/>
                <w:sz w:val="24"/>
                <w:szCs w:val="24"/>
                <w:lang w:eastAsia="ru-RU"/>
              </w:rPr>
            </w:pPr>
          </w:p>
          <w:p w:rsidR="004525A2" w:rsidRPr="003B1C6E" w:rsidRDefault="004525A2" w:rsidP="003B1C6E">
            <w:pPr>
              <w:spacing w:after="0" w:line="240" w:lineRule="auto"/>
              <w:rPr>
                <w:rFonts w:ascii="Times New Roman" w:hAnsi="Times New Roman" w:cs="Times New Roman"/>
                <w:b/>
                <w:sz w:val="24"/>
                <w:szCs w:val="24"/>
                <w:lang w:eastAsia="ru-RU"/>
              </w:rPr>
            </w:pPr>
          </w:p>
          <w:p w:rsidR="003B1C6E" w:rsidRPr="003B1C6E" w:rsidRDefault="003B1C6E" w:rsidP="003B1C6E">
            <w:pPr>
              <w:spacing w:after="0" w:line="240" w:lineRule="auto"/>
              <w:rPr>
                <w:rFonts w:ascii="Times New Roman" w:hAnsi="Times New Roman" w:cs="Times New Roman"/>
                <w:b/>
                <w:sz w:val="24"/>
                <w:szCs w:val="24"/>
                <w:lang w:eastAsia="ru-RU"/>
              </w:rPr>
            </w:pPr>
            <w:r w:rsidRPr="003B1C6E">
              <w:rPr>
                <w:rFonts w:ascii="Times New Roman" w:hAnsi="Times New Roman" w:cs="Times New Roman"/>
                <w:b/>
                <w:sz w:val="24"/>
                <w:szCs w:val="24"/>
                <w:lang w:eastAsia="ru-RU"/>
              </w:rPr>
              <w:t>______________ /</w:t>
            </w:r>
            <w:r w:rsidR="00BF30BB" w:rsidRPr="00BF30BB">
              <w:rPr>
                <w:rFonts w:ascii="Times New Roman" w:hAnsi="Times New Roman" w:cs="Times New Roman"/>
                <w:sz w:val="24"/>
                <w:szCs w:val="24"/>
                <w:lang w:eastAsia="ru-RU"/>
              </w:rPr>
              <w:t>Т.Л. Сторожук</w:t>
            </w:r>
            <w:r w:rsidRPr="003B1C6E">
              <w:rPr>
                <w:rFonts w:ascii="Times New Roman" w:hAnsi="Times New Roman" w:cs="Times New Roman"/>
                <w:b/>
                <w:sz w:val="24"/>
                <w:szCs w:val="24"/>
                <w:lang w:eastAsia="ru-RU"/>
              </w:rPr>
              <w:t>/</w:t>
            </w:r>
          </w:p>
          <w:p w:rsidR="00D4044F" w:rsidRDefault="00D4044F">
            <w:pPr>
              <w:spacing w:after="0" w:line="240" w:lineRule="auto"/>
              <w:rPr>
                <w:rFonts w:ascii="Times New Roman" w:hAnsi="Times New Roman" w:cs="Times New Roman"/>
                <w:sz w:val="24"/>
                <w:szCs w:val="24"/>
                <w:lang w:eastAsia="ru-RU"/>
              </w:rPr>
            </w:pPr>
          </w:p>
        </w:tc>
        <w:tc>
          <w:tcPr>
            <w:tcW w:w="4678" w:type="dxa"/>
          </w:tcPr>
          <w:p w:rsidR="00D4044F" w:rsidRDefault="005A34B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w:t>
            </w:r>
          </w:p>
          <w:p w:rsidR="003B1C6E" w:rsidRDefault="003B1C6E">
            <w:pPr>
              <w:spacing w:after="0" w:line="240" w:lineRule="auto"/>
              <w:rPr>
                <w:rFonts w:ascii="Times New Roman" w:hAnsi="Times New Roman" w:cs="Times New Roman"/>
                <w:sz w:val="24"/>
                <w:szCs w:val="24"/>
                <w:lang w:eastAsia="ru-RU"/>
              </w:rPr>
            </w:pPr>
          </w:p>
          <w:p w:rsidR="003B1C6E" w:rsidRDefault="003B1C6E">
            <w:pPr>
              <w:spacing w:after="0" w:line="240" w:lineRule="auto"/>
              <w:rPr>
                <w:rFonts w:ascii="Times New Roman" w:hAnsi="Times New Roman" w:cs="Times New Roman"/>
                <w:sz w:val="24"/>
                <w:szCs w:val="24"/>
                <w:lang w:eastAsia="ru-RU"/>
              </w:rPr>
            </w:pPr>
          </w:p>
          <w:p w:rsidR="004525A2" w:rsidRDefault="004525A2">
            <w:pPr>
              <w:spacing w:after="0" w:line="240" w:lineRule="auto"/>
              <w:rPr>
                <w:rFonts w:ascii="Times New Roman" w:hAnsi="Times New Roman" w:cs="Times New Roman"/>
                <w:sz w:val="24"/>
                <w:szCs w:val="24"/>
                <w:lang w:eastAsia="ru-RU"/>
              </w:rPr>
            </w:pPr>
          </w:p>
          <w:p w:rsidR="003B1C6E" w:rsidRDefault="003B1C6E">
            <w:pPr>
              <w:spacing w:after="0" w:line="240" w:lineRule="auto"/>
              <w:rPr>
                <w:rFonts w:ascii="Times New Roman" w:hAnsi="Times New Roman" w:cs="Times New Roman"/>
                <w:sz w:val="24"/>
                <w:szCs w:val="24"/>
                <w:lang w:eastAsia="ru-RU"/>
              </w:rPr>
            </w:pPr>
          </w:p>
          <w:p w:rsidR="00D4044F" w:rsidRPr="00BF30BB" w:rsidRDefault="00D4044F" w:rsidP="004525A2">
            <w:pPr>
              <w:spacing w:after="0" w:line="240" w:lineRule="auto"/>
              <w:rPr>
                <w:rFonts w:ascii="Times New Roman" w:hAnsi="Times New Roman" w:cs="Times New Roman"/>
                <w:sz w:val="24"/>
                <w:szCs w:val="24"/>
              </w:rPr>
            </w:pPr>
            <w:bookmarkStart w:id="0" w:name="_GoBack"/>
            <w:bookmarkEnd w:id="0"/>
          </w:p>
        </w:tc>
      </w:tr>
    </w:tbl>
    <w:p w:rsidR="00D4044F" w:rsidRPr="00B55D33" w:rsidRDefault="00D4044F">
      <w:pPr>
        <w:spacing w:after="0" w:line="240" w:lineRule="auto"/>
        <w:ind w:firstLine="709"/>
        <w:rPr>
          <w:rFonts w:ascii="Times New Roman" w:hAnsi="Times New Roman" w:cs="Times New Roman"/>
          <w:b/>
          <w:sz w:val="24"/>
          <w:szCs w:val="24"/>
        </w:rPr>
      </w:pPr>
    </w:p>
    <w:p w:rsidR="00D4044F" w:rsidRPr="00B55D33" w:rsidRDefault="00D4044F">
      <w:pPr>
        <w:spacing w:after="0" w:line="240" w:lineRule="auto"/>
        <w:ind w:firstLine="709"/>
        <w:rPr>
          <w:rFonts w:ascii="Times New Roman" w:hAnsi="Times New Roman" w:cs="Times New Roman"/>
          <w:b/>
          <w:sz w:val="24"/>
          <w:szCs w:val="24"/>
        </w:rPr>
      </w:pPr>
    </w:p>
    <w:p w:rsidR="00D4044F" w:rsidRPr="00B55D33" w:rsidRDefault="00D4044F" w:rsidP="00350EA4">
      <w:pPr>
        <w:spacing w:after="0" w:line="240" w:lineRule="auto"/>
        <w:jc w:val="both"/>
        <w:rPr>
          <w:rFonts w:ascii="Times New Roman" w:hAnsi="Times New Roman" w:cs="Times New Roman"/>
          <w:sz w:val="24"/>
          <w:szCs w:val="24"/>
        </w:rPr>
      </w:pPr>
    </w:p>
    <w:sectPr w:rsidR="00D4044F" w:rsidRPr="00B55D33" w:rsidSect="004525A2">
      <w:headerReference w:type="default" r:id="rId8"/>
      <w:footerReference w:type="default" r:id="rId9"/>
      <w:pgSz w:w="11906" w:h="16838"/>
      <w:pgMar w:top="426" w:right="850" w:bottom="851" w:left="1134" w:header="708" w:footer="327"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5E2" w:rsidRDefault="00B505E2">
      <w:pPr>
        <w:spacing w:after="0" w:line="240" w:lineRule="auto"/>
      </w:pPr>
      <w:r>
        <w:separator/>
      </w:r>
    </w:p>
  </w:endnote>
  <w:endnote w:type="continuationSeparator" w:id="0">
    <w:p w:rsidR="00B505E2" w:rsidRDefault="00B5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4F" w:rsidRDefault="00D4044F">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5E2" w:rsidRDefault="00B505E2">
      <w:pPr>
        <w:spacing w:after="0" w:line="240" w:lineRule="auto"/>
      </w:pPr>
      <w:r>
        <w:separator/>
      </w:r>
    </w:p>
  </w:footnote>
  <w:footnote w:type="continuationSeparator" w:id="0">
    <w:p w:rsidR="00B505E2" w:rsidRDefault="00B50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4F" w:rsidRDefault="00D4044F">
    <w:pPr>
      <w:pStyle w:val="ad"/>
      <w:jc w:val="cent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15D81"/>
    <w:multiLevelType w:val="hybridMultilevel"/>
    <w:tmpl w:val="DEEA59F4"/>
    <w:lvl w:ilvl="0" w:tplc="52BA0A98">
      <w:start w:val="1"/>
      <w:numFmt w:val="decimal"/>
      <w:lvlText w:val="%1."/>
      <w:lvlJc w:val="left"/>
      <w:pPr>
        <w:ind w:left="1429" w:hanging="360"/>
      </w:pPr>
    </w:lvl>
    <w:lvl w:ilvl="1" w:tplc="B992AE42">
      <w:start w:val="1"/>
      <w:numFmt w:val="lowerLetter"/>
      <w:lvlText w:val="%2."/>
      <w:lvlJc w:val="left"/>
      <w:pPr>
        <w:ind w:left="2149" w:hanging="360"/>
      </w:pPr>
    </w:lvl>
    <w:lvl w:ilvl="2" w:tplc="A1801202">
      <w:start w:val="1"/>
      <w:numFmt w:val="lowerRoman"/>
      <w:lvlText w:val="%3."/>
      <w:lvlJc w:val="right"/>
      <w:pPr>
        <w:ind w:left="2869" w:hanging="180"/>
      </w:pPr>
    </w:lvl>
    <w:lvl w:ilvl="3" w:tplc="55C27C72">
      <w:start w:val="1"/>
      <w:numFmt w:val="decimal"/>
      <w:lvlText w:val="%4."/>
      <w:lvlJc w:val="left"/>
      <w:pPr>
        <w:ind w:left="3589" w:hanging="360"/>
      </w:pPr>
    </w:lvl>
    <w:lvl w:ilvl="4" w:tplc="AA8C51E8">
      <w:start w:val="1"/>
      <w:numFmt w:val="lowerLetter"/>
      <w:lvlText w:val="%5."/>
      <w:lvlJc w:val="left"/>
      <w:pPr>
        <w:ind w:left="4309" w:hanging="360"/>
      </w:pPr>
    </w:lvl>
    <w:lvl w:ilvl="5" w:tplc="A87E6CC0">
      <w:start w:val="1"/>
      <w:numFmt w:val="lowerRoman"/>
      <w:lvlText w:val="%6."/>
      <w:lvlJc w:val="right"/>
      <w:pPr>
        <w:ind w:left="5029" w:hanging="180"/>
      </w:pPr>
    </w:lvl>
    <w:lvl w:ilvl="6" w:tplc="597EA196">
      <w:start w:val="1"/>
      <w:numFmt w:val="decimal"/>
      <w:lvlText w:val="%7."/>
      <w:lvlJc w:val="left"/>
      <w:pPr>
        <w:ind w:left="5749" w:hanging="360"/>
      </w:pPr>
    </w:lvl>
    <w:lvl w:ilvl="7" w:tplc="7D78DFC8">
      <w:start w:val="1"/>
      <w:numFmt w:val="lowerLetter"/>
      <w:lvlText w:val="%8."/>
      <w:lvlJc w:val="left"/>
      <w:pPr>
        <w:ind w:left="6469" w:hanging="360"/>
      </w:pPr>
    </w:lvl>
    <w:lvl w:ilvl="8" w:tplc="7D220934">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4F"/>
    <w:rsid w:val="00046C46"/>
    <w:rsid w:val="000911AA"/>
    <w:rsid w:val="001B3721"/>
    <w:rsid w:val="001C3320"/>
    <w:rsid w:val="001E08E1"/>
    <w:rsid w:val="00350EA4"/>
    <w:rsid w:val="003B1C6E"/>
    <w:rsid w:val="004525A2"/>
    <w:rsid w:val="005944E3"/>
    <w:rsid w:val="005A34BA"/>
    <w:rsid w:val="00734ADB"/>
    <w:rsid w:val="00804410"/>
    <w:rsid w:val="008065F6"/>
    <w:rsid w:val="008B1AB6"/>
    <w:rsid w:val="00975630"/>
    <w:rsid w:val="00A76687"/>
    <w:rsid w:val="00B505E2"/>
    <w:rsid w:val="00B55D33"/>
    <w:rsid w:val="00BF30BB"/>
    <w:rsid w:val="00D3464D"/>
    <w:rsid w:val="00D4044F"/>
    <w:rsid w:val="00E4751B"/>
    <w:rsid w:val="00E7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Calibri"/>
      <w:sz w:val="22"/>
      <w:szCs w:val="22"/>
      <w:lang w:val="ru-RU" w:eastAsia="en-US" w:bidi="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link w:val="ac"/>
    <w:uiPriority w:val="99"/>
  </w:style>
  <w:style w:type="character" w:customStyle="1" w:styleId="FooterChar">
    <w:name w:val="Footer Char"/>
    <w:uiPriority w:val="99"/>
  </w:style>
  <w:style w:type="character" w:customStyle="1" w:styleId="11">
    <w:name w:val="Нижний колонтитул Знак1"/>
    <w:link w:val="ad"/>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af8">
    <w:name w:val="Нижний колонтитул Знак"/>
    <w:qFormat/>
    <w:rPr>
      <w:rFonts w:ascii="Calibri" w:hAnsi="Calibri" w:cs="Calibri"/>
      <w:sz w:val="22"/>
      <w:szCs w:val="22"/>
      <w:lang w:val="en-US" w:eastAsia="en-US"/>
    </w:rPr>
  </w:style>
  <w:style w:type="paragraph" w:customStyle="1" w:styleId="Heading">
    <w:name w:val="Heading"/>
    <w:basedOn w:val="a"/>
    <w:next w:val="af9"/>
    <w:qFormat/>
    <w:pPr>
      <w:keepNext/>
      <w:spacing w:before="240" w:after="120"/>
    </w:pPr>
    <w:rPr>
      <w:rFonts w:ascii="Arial" w:eastAsia="DejaVu Sans" w:hAnsi="Arial" w:cs="DejaVu Sans"/>
      <w:sz w:val="28"/>
      <w:szCs w:val="28"/>
    </w:rPr>
  </w:style>
  <w:style w:type="paragraph" w:styleId="af9">
    <w:name w:val="Body Text"/>
    <w:basedOn w:val="a"/>
    <w:pPr>
      <w:spacing w:after="140"/>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link w:val="ab"/>
    <w:pPr>
      <w:tabs>
        <w:tab w:val="center" w:pos="4677"/>
        <w:tab w:val="right" w:pos="9355"/>
      </w:tabs>
    </w:pPr>
  </w:style>
  <w:style w:type="paragraph" w:styleId="ad">
    <w:name w:val="footer"/>
    <w:basedOn w:val="a"/>
    <w:link w:val="11"/>
    <w:pPr>
      <w:tabs>
        <w:tab w:val="center" w:pos="4677"/>
        <w:tab w:val="right" w:pos="9355"/>
      </w:tabs>
    </w:pPr>
    <w:rPr>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yle9">
    <w:name w:val="Style9"/>
    <w:basedOn w:val="a"/>
    <w:uiPriority w:val="99"/>
    <w:rsid w:val="003B1C6E"/>
    <w:pPr>
      <w:widowControl w:val="0"/>
      <w:autoSpaceDE w:val="0"/>
      <w:autoSpaceDN w:val="0"/>
      <w:adjustRightInd w:val="0"/>
      <w:spacing w:after="0" w:line="240" w:lineRule="auto"/>
    </w:pPr>
    <w:rPr>
      <w:rFonts w:ascii="MS Reference Sans Serif" w:hAnsi="MS Reference Sans Serif" w:cs="Times New Roman"/>
      <w:sz w:val="24"/>
      <w:szCs w:val="24"/>
      <w:lang w:eastAsia="ru-RU"/>
    </w:rPr>
  </w:style>
  <w:style w:type="paragraph" w:customStyle="1" w:styleId="paragraph">
    <w:name w:val="paragraph"/>
    <w:basedOn w:val="a"/>
    <w:rsid w:val="00B55D33"/>
    <w:pPr>
      <w:spacing w:before="100" w:beforeAutospacing="1" w:after="100" w:afterAutospacing="1" w:line="240" w:lineRule="auto"/>
    </w:pPr>
    <w:rPr>
      <w:rFonts w:ascii="Times New Roman" w:hAnsi="Times New Roman" w:cs="Times New Roman"/>
      <w:sz w:val="24"/>
      <w:szCs w:val="24"/>
      <w:lang w:eastAsia="ru-RU"/>
    </w:rPr>
  </w:style>
  <w:style w:type="character" w:styleId="afc">
    <w:name w:val="Strong"/>
    <w:basedOn w:val="a0"/>
    <w:uiPriority w:val="22"/>
    <w:qFormat/>
    <w:rsid w:val="00B55D33"/>
    <w:rPr>
      <w:b/>
      <w:bCs/>
    </w:rPr>
  </w:style>
  <w:style w:type="paragraph" w:styleId="afd">
    <w:name w:val="Balloon Text"/>
    <w:basedOn w:val="a"/>
    <w:link w:val="afe"/>
    <w:uiPriority w:val="99"/>
    <w:semiHidden/>
    <w:unhideWhenUsed/>
    <w:rsid w:val="00046C46"/>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046C46"/>
    <w:rPr>
      <w:rFonts w:ascii="Segoe UI" w:eastAsia="Times New Roman" w:hAnsi="Segoe UI" w:cs="Segoe UI"/>
      <w:sz w:val="18"/>
      <w:szCs w:val="18"/>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Times New Roman" w:hAnsi="Calibri" w:cs="Calibri"/>
      <w:sz w:val="22"/>
      <w:szCs w:val="22"/>
      <w:lang w:val="ru-RU" w:eastAsia="en-US" w:bidi="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link w:val="ac"/>
    <w:uiPriority w:val="99"/>
  </w:style>
  <w:style w:type="character" w:customStyle="1" w:styleId="FooterChar">
    <w:name w:val="Footer Char"/>
    <w:uiPriority w:val="99"/>
  </w:style>
  <w:style w:type="character" w:customStyle="1" w:styleId="11">
    <w:name w:val="Нижний колонтитул Знак1"/>
    <w:link w:val="ad"/>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af8">
    <w:name w:val="Нижний колонтитул Знак"/>
    <w:qFormat/>
    <w:rPr>
      <w:rFonts w:ascii="Calibri" w:hAnsi="Calibri" w:cs="Calibri"/>
      <w:sz w:val="22"/>
      <w:szCs w:val="22"/>
      <w:lang w:val="en-US" w:eastAsia="en-US"/>
    </w:rPr>
  </w:style>
  <w:style w:type="paragraph" w:customStyle="1" w:styleId="Heading">
    <w:name w:val="Heading"/>
    <w:basedOn w:val="a"/>
    <w:next w:val="af9"/>
    <w:qFormat/>
    <w:pPr>
      <w:keepNext/>
      <w:spacing w:before="240" w:after="120"/>
    </w:pPr>
    <w:rPr>
      <w:rFonts w:ascii="Arial" w:eastAsia="DejaVu Sans" w:hAnsi="Arial" w:cs="DejaVu Sans"/>
      <w:sz w:val="28"/>
      <w:szCs w:val="28"/>
    </w:rPr>
  </w:style>
  <w:style w:type="paragraph" w:styleId="af9">
    <w:name w:val="Body Text"/>
    <w:basedOn w:val="a"/>
    <w:pPr>
      <w:spacing w:after="140"/>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link w:val="ab"/>
    <w:pPr>
      <w:tabs>
        <w:tab w:val="center" w:pos="4677"/>
        <w:tab w:val="right" w:pos="9355"/>
      </w:tabs>
    </w:pPr>
  </w:style>
  <w:style w:type="paragraph" w:styleId="ad">
    <w:name w:val="footer"/>
    <w:basedOn w:val="a"/>
    <w:link w:val="11"/>
    <w:pPr>
      <w:tabs>
        <w:tab w:val="center" w:pos="4677"/>
        <w:tab w:val="right" w:pos="9355"/>
      </w:tabs>
    </w:pPr>
    <w:rPr>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yle9">
    <w:name w:val="Style9"/>
    <w:basedOn w:val="a"/>
    <w:uiPriority w:val="99"/>
    <w:rsid w:val="003B1C6E"/>
    <w:pPr>
      <w:widowControl w:val="0"/>
      <w:autoSpaceDE w:val="0"/>
      <w:autoSpaceDN w:val="0"/>
      <w:adjustRightInd w:val="0"/>
      <w:spacing w:after="0" w:line="240" w:lineRule="auto"/>
    </w:pPr>
    <w:rPr>
      <w:rFonts w:ascii="MS Reference Sans Serif" w:hAnsi="MS Reference Sans Serif" w:cs="Times New Roman"/>
      <w:sz w:val="24"/>
      <w:szCs w:val="24"/>
      <w:lang w:eastAsia="ru-RU"/>
    </w:rPr>
  </w:style>
  <w:style w:type="paragraph" w:customStyle="1" w:styleId="paragraph">
    <w:name w:val="paragraph"/>
    <w:basedOn w:val="a"/>
    <w:rsid w:val="00B55D33"/>
    <w:pPr>
      <w:spacing w:before="100" w:beforeAutospacing="1" w:after="100" w:afterAutospacing="1" w:line="240" w:lineRule="auto"/>
    </w:pPr>
    <w:rPr>
      <w:rFonts w:ascii="Times New Roman" w:hAnsi="Times New Roman" w:cs="Times New Roman"/>
      <w:sz w:val="24"/>
      <w:szCs w:val="24"/>
      <w:lang w:eastAsia="ru-RU"/>
    </w:rPr>
  </w:style>
  <w:style w:type="character" w:styleId="afc">
    <w:name w:val="Strong"/>
    <w:basedOn w:val="a0"/>
    <w:uiPriority w:val="22"/>
    <w:qFormat/>
    <w:rsid w:val="00B55D33"/>
    <w:rPr>
      <w:b/>
      <w:bCs/>
    </w:rPr>
  </w:style>
  <w:style w:type="paragraph" w:styleId="afd">
    <w:name w:val="Balloon Text"/>
    <w:basedOn w:val="a"/>
    <w:link w:val="afe"/>
    <w:uiPriority w:val="99"/>
    <w:semiHidden/>
    <w:unhideWhenUsed/>
    <w:rsid w:val="00046C46"/>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046C46"/>
    <w:rPr>
      <w:rFonts w:ascii="Segoe UI" w:eastAsia="Times New Roman" w:hAnsi="Segoe UI" w:cs="Segoe UI"/>
      <w:sz w:val="18"/>
      <w:szCs w:val="18"/>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987">
      <w:bodyDiv w:val="1"/>
      <w:marLeft w:val="0"/>
      <w:marRight w:val="0"/>
      <w:marTop w:val="0"/>
      <w:marBottom w:val="0"/>
      <w:divBdr>
        <w:top w:val="none" w:sz="0" w:space="0" w:color="auto"/>
        <w:left w:val="none" w:sz="0" w:space="0" w:color="auto"/>
        <w:bottom w:val="none" w:sz="0" w:space="0" w:color="auto"/>
        <w:right w:val="none" w:sz="0" w:space="0" w:color="auto"/>
      </w:divBdr>
    </w:div>
    <w:div w:id="939338438">
      <w:bodyDiv w:val="1"/>
      <w:marLeft w:val="0"/>
      <w:marRight w:val="0"/>
      <w:marTop w:val="0"/>
      <w:marBottom w:val="0"/>
      <w:divBdr>
        <w:top w:val="none" w:sz="0" w:space="0" w:color="auto"/>
        <w:left w:val="none" w:sz="0" w:space="0" w:color="auto"/>
        <w:bottom w:val="none" w:sz="0" w:space="0" w:color="auto"/>
        <w:right w:val="none" w:sz="0" w:space="0" w:color="auto"/>
      </w:divBdr>
    </w:div>
    <w:div w:id="1374888095">
      <w:bodyDiv w:val="1"/>
      <w:marLeft w:val="0"/>
      <w:marRight w:val="0"/>
      <w:marTop w:val="0"/>
      <w:marBottom w:val="0"/>
      <w:divBdr>
        <w:top w:val="none" w:sz="0" w:space="0" w:color="auto"/>
        <w:left w:val="none" w:sz="0" w:space="0" w:color="auto"/>
        <w:bottom w:val="none" w:sz="0" w:space="0" w:color="auto"/>
        <w:right w:val="none" w:sz="0" w:space="0" w:color="auto"/>
      </w:divBdr>
    </w:div>
    <w:div w:id="21088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ДОГОВОР №_________ от «___»_____201__ г</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 от «___»_____201__ г</dc:title>
  <dc:creator>User</dc:creator>
  <cp:lastModifiedBy>Давыдов Владимир Сергеевич</cp:lastModifiedBy>
  <cp:revision>2</cp:revision>
  <cp:lastPrinted>2026-05-12T05:31:00Z</cp:lastPrinted>
  <dcterms:created xsi:type="dcterms:W3CDTF">2026-05-12T06:06:00Z</dcterms:created>
  <dcterms:modified xsi:type="dcterms:W3CDTF">2026-05-12T06:06:00Z</dcterms:modified>
  <dc:language>en-US</dc:language>
</cp:coreProperties>
</file>