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00CC" w:rsidRPr="000C24D0" w14:paraId="366BBB53" w14:textId="77777777" w:rsidTr="00CD00CC">
        <w:tc>
          <w:tcPr>
            <w:tcW w:w="4672" w:type="dxa"/>
          </w:tcPr>
          <w:p w14:paraId="6A7595BF" w14:textId="77777777" w:rsidR="00CD00CC" w:rsidRPr="000C24D0" w:rsidRDefault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5B0AD02D" w14:textId="77777777" w:rsidR="00CD00CC" w:rsidRPr="000C24D0" w:rsidRDefault="00CD00CC" w:rsidP="00CD00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24D0">
              <w:rPr>
                <w:rFonts w:ascii="Times New Roman" w:hAnsi="Times New Roman" w:cs="Times New Roman"/>
                <w:sz w:val="22"/>
                <w:szCs w:val="22"/>
              </w:rPr>
              <w:t xml:space="preserve">Утверждаю: </w:t>
            </w:r>
          </w:p>
          <w:p w14:paraId="0F5A2E29" w14:textId="77777777" w:rsidR="00CD00CC" w:rsidRPr="000C24D0" w:rsidRDefault="00CD00CC" w:rsidP="00CD00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24D0">
              <w:rPr>
                <w:rFonts w:ascii="Times New Roman" w:hAnsi="Times New Roman" w:cs="Times New Roman"/>
                <w:sz w:val="22"/>
                <w:szCs w:val="22"/>
              </w:rPr>
              <w:t>Директор департамента эксплуатации и благоустройства Кушхов Р.В.</w:t>
            </w:r>
          </w:p>
          <w:p w14:paraId="72524A14" w14:textId="77777777" w:rsidR="00CD00CC" w:rsidRPr="000C24D0" w:rsidRDefault="00CD00CC" w:rsidP="00CD00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62F5D" w14:textId="6D445A8A" w:rsidR="00CD00CC" w:rsidRPr="000C24D0" w:rsidRDefault="00CD00CC" w:rsidP="00CD00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24D0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14:paraId="1EE8DBBE" w14:textId="77777777" w:rsidR="00CD00CC" w:rsidRPr="000C24D0" w:rsidRDefault="00CD00CC" w:rsidP="00CD00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5FEDC" w14:textId="3EADEA43" w:rsidR="00CD00CC" w:rsidRPr="000C24D0" w:rsidRDefault="00CD00CC" w:rsidP="00CD00C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C24D0">
              <w:rPr>
                <w:rFonts w:ascii="Times New Roman" w:hAnsi="Times New Roman" w:cs="Times New Roman"/>
                <w:sz w:val="22"/>
                <w:szCs w:val="22"/>
              </w:rPr>
              <w:t>«___» ____________________ 2026 года</w:t>
            </w:r>
          </w:p>
          <w:p w14:paraId="3BFEBB7F" w14:textId="03A89E4A" w:rsidR="00CD00CC" w:rsidRPr="000C24D0" w:rsidRDefault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D01BFA" w14:textId="4398A789" w:rsidR="00D83659" w:rsidRPr="000C24D0" w:rsidRDefault="00CD00CC">
      <w:pPr>
        <w:rPr>
          <w:rFonts w:ascii="Times New Roman" w:hAnsi="Times New Roman" w:cs="Times New Roman"/>
          <w:sz w:val="22"/>
          <w:szCs w:val="22"/>
        </w:rPr>
      </w:pPr>
      <w:r w:rsidRPr="000C24D0">
        <w:rPr>
          <w:rFonts w:ascii="Times New Roman" w:hAnsi="Times New Roman" w:cs="Times New Roman"/>
          <w:sz w:val="22"/>
          <w:szCs w:val="22"/>
        </w:rPr>
        <w:t xml:space="preserve">Дефектный акт № </w:t>
      </w:r>
      <w:r w:rsidR="00CB2E78" w:rsidRPr="000C24D0">
        <w:rPr>
          <w:rFonts w:ascii="Times New Roman" w:hAnsi="Times New Roman" w:cs="Times New Roman"/>
          <w:sz w:val="22"/>
          <w:szCs w:val="22"/>
        </w:rPr>
        <w:t>1</w:t>
      </w:r>
      <w:r w:rsidR="00D249F6">
        <w:rPr>
          <w:rFonts w:ascii="Times New Roman" w:hAnsi="Times New Roman" w:cs="Times New Roman"/>
          <w:sz w:val="22"/>
          <w:szCs w:val="22"/>
        </w:rPr>
        <w:t>9</w:t>
      </w:r>
      <w:r w:rsidR="00CB2E78" w:rsidRPr="000C24D0">
        <w:rPr>
          <w:rFonts w:ascii="Times New Roman" w:hAnsi="Times New Roman" w:cs="Times New Roman"/>
          <w:sz w:val="22"/>
          <w:szCs w:val="22"/>
        </w:rPr>
        <w:t>/СР26</w:t>
      </w:r>
    </w:p>
    <w:tbl>
      <w:tblPr>
        <w:tblStyle w:val="ac"/>
        <w:tblW w:w="9634" w:type="dxa"/>
        <w:tblLook w:val="0480" w:firstRow="0" w:lastRow="0" w:firstColumn="1" w:lastColumn="0" w:noHBand="0" w:noVBand="1"/>
      </w:tblPr>
      <w:tblGrid>
        <w:gridCol w:w="590"/>
        <w:gridCol w:w="3516"/>
        <w:gridCol w:w="5528"/>
      </w:tblGrid>
      <w:tr w:rsidR="00CD00CC" w:rsidRPr="000C24D0" w14:paraId="77A9C928" w14:textId="77777777" w:rsidTr="00CD00CC">
        <w:tc>
          <w:tcPr>
            <w:tcW w:w="590" w:type="dxa"/>
            <w:shd w:val="clear" w:color="auto" w:fill="F2F2F2" w:themeFill="background1" w:themeFillShade="F2"/>
            <w:vAlign w:val="center"/>
          </w:tcPr>
          <w:p w14:paraId="5EE9FD60" w14:textId="145EA96F" w:rsidR="00CD00CC" w:rsidRPr="00D249F6" w:rsidRDefault="00CD00CC" w:rsidP="00CD00C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3516" w:type="dxa"/>
            <w:shd w:val="clear" w:color="auto" w:fill="F2F2F2" w:themeFill="background1" w:themeFillShade="F2"/>
            <w:vAlign w:val="center"/>
          </w:tcPr>
          <w:p w14:paraId="51AA35BF" w14:textId="2FE863F4" w:rsidR="00CD00CC" w:rsidRPr="00D249F6" w:rsidRDefault="00CD00CC" w:rsidP="00CD00C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Категория данных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9DCD37B" w14:textId="3570D7E5" w:rsidR="00CD00CC" w:rsidRPr="00D249F6" w:rsidRDefault="00CD00CC" w:rsidP="00CD00CC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Данные</w:t>
            </w:r>
          </w:p>
        </w:tc>
      </w:tr>
      <w:tr w:rsidR="00CD00CC" w:rsidRPr="000C24D0" w14:paraId="6C9A1CD0" w14:textId="77777777" w:rsidTr="00CD00CC">
        <w:tc>
          <w:tcPr>
            <w:tcW w:w="590" w:type="dxa"/>
            <w:vAlign w:val="center"/>
          </w:tcPr>
          <w:p w14:paraId="47A36FAA" w14:textId="5E0B82EE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16" w:type="dxa"/>
            <w:vAlign w:val="center"/>
          </w:tcPr>
          <w:p w14:paraId="63FFA34C" w14:textId="05C8B8C6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Номер работ</w:t>
            </w:r>
          </w:p>
        </w:tc>
        <w:tc>
          <w:tcPr>
            <w:tcW w:w="5528" w:type="dxa"/>
            <w:vAlign w:val="center"/>
          </w:tcPr>
          <w:p w14:paraId="612892F1" w14:textId="4A9CA529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Лот</w:t>
            </w:r>
            <w:r w:rsidR="00CB2E78"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D249F6" w:rsidRPr="00D249F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CD00CC" w:rsidRPr="000C24D0" w14:paraId="1559AD66" w14:textId="77777777" w:rsidTr="00CD00CC">
        <w:tc>
          <w:tcPr>
            <w:tcW w:w="590" w:type="dxa"/>
            <w:vAlign w:val="center"/>
          </w:tcPr>
          <w:p w14:paraId="1CED086B" w14:textId="2C5DCF50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16" w:type="dxa"/>
            <w:vAlign w:val="center"/>
          </w:tcPr>
          <w:p w14:paraId="4C68C41E" w14:textId="4F624DBC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Привязка к категории работ</w:t>
            </w:r>
          </w:p>
        </w:tc>
        <w:tc>
          <w:tcPr>
            <w:tcW w:w="5528" w:type="dxa"/>
            <w:vAlign w:val="center"/>
          </w:tcPr>
          <w:p w14:paraId="6A38852B" w14:textId="22B6CEAC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СР 26</w:t>
            </w:r>
          </w:p>
        </w:tc>
      </w:tr>
      <w:tr w:rsidR="00CD00CC" w:rsidRPr="000C24D0" w14:paraId="3D5E4351" w14:textId="77777777" w:rsidTr="00CD00CC">
        <w:tc>
          <w:tcPr>
            <w:tcW w:w="590" w:type="dxa"/>
            <w:vAlign w:val="center"/>
          </w:tcPr>
          <w:p w14:paraId="20586B39" w14:textId="64495696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16" w:type="dxa"/>
            <w:vAlign w:val="center"/>
          </w:tcPr>
          <w:p w14:paraId="7B162F50" w14:textId="768FCD6D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Адрес объекта</w:t>
            </w:r>
          </w:p>
        </w:tc>
        <w:tc>
          <w:tcPr>
            <w:tcW w:w="5528" w:type="dxa"/>
            <w:vAlign w:val="center"/>
          </w:tcPr>
          <w:p w14:paraId="1D220674" w14:textId="631083CD" w:rsidR="00CD00CC" w:rsidRPr="00D249F6" w:rsidRDefault="00D249F6" w:rsidP="00D24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Федерация, Автономная республика Крым, г. Ялта, пгт Симеиз, пос. Понизовка (90:00:000000:1295)</w:t>
            </w:r>
          </w:p>
        </w:tc>
      </w:tr>
      <w:tr w:rsidR="00CD00CC" w:rsidRPr="000C24D0" w14:paraId="40A7B766" w14:textId="77777777" w:rsidTr="00CD00CC">
        <w:tc>
          <w:tcPr>
            <w:tcW w:w="590" w:type="dxa"/>
            <w:vAlign w:val="center"/>
          </w:tcPr>
          <w:p w14:paraId="1D89F298" w14:textId="7D339AAB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16" w:type="dxa"/>
            <w:vAlign w:val="center"/>
          </w:tcPr>
          <w:p w14:paraId="502C8510" w14:textId="4E090DD9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объекта:</w:t>
            </w:r>
          </w:p>
        </w:tc>
        <w:tc>
          <w:tcPr>
            <w:tcW w:w="5528" w:type="dxa"/>
            <w:vAlign w:val="center"/>
          </w:tcPr>
          <w:p w14:paraId="394E8B0C" w14:textId="77777777" w:rsidR="00D249F6" w:rsidRPr="00D249F6" w:rsidRDefault="00D249F6" w:rsidP="00D249F6">
            <w:p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Набережная</w:t>
            </w:r>
          </w:p>
          <w:p w14:paraId="1539244D" w14:textId="77777777" w:rsidR="00D249F6" w:rsidRPr="00D249F6" w:rsidRDefault="00D249F6" w:rsidP="00D24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Ресторан «Соль</w:t>
            </w:r>
            <w:r w:rsidRPr="00D24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&amp;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Перец» (инв. №: БГ-010107)</w:t>
            </w:r>
          </w:p>
          <w:p w14:paraId="56F99A77" w14:textId="4C3268C0" w:rsidR="00CD00CC" w:rsidRPr="00D249F6" w:rsidRDefault="00D249F6" w:rsidP="00D24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Бар «Чилаут» (инв. №: БГ-010108)</w:t>
            </w:r>
          </w:p>
        </w:tc>
      </w:tr>
      <w:tr w:rsidR="00CD00CC" w:rsidRPr="000C24D0" w14:paraId="3B774D44" w14:textId="77777777" w:rsidTr="00CD00CC">
        <w:tc>
          <w:tcPr>
            <w:tcW w:w="590" w:type="dxa"/>
            <w:vAlign w:val="center"/>
          </w:tcPr>
          <w:p w14:paraId="601EB8F4" w14:textId="6ADBF108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16" w:type="dxa"/>
            <w:vAlign w:val="center"/>
          </w:tcPr>
          <w:p w14:paraId="15AA48C7" w14:textId="44045DD0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Наименование обследуемого подобъекта</w:t>
            </w:r>
          </w:p>
        </w:tc>
        <w:tc>
          <w:tcPr>
            <w:tcW w:w="5528" w:type="dxa"/>
            <w:vAlign w:val="center"/>
          </w:tcPr>
          <w:p w14:paraId="40B6AF7E" w14:textId="148879E2" w:rsidR="00CD00CC" w:rsidRPr="00D249F6" w:rsidRDefault="00D249F6" w:rsidP="00CD00C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Барная стойка в ресторане 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«Соль</w:t>
            </w:r>
            <w:r w:rsidRPr="00D24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&amp;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Перец»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, в баре «</w:t>
            </w:r>
            <w:proofErr w:type="spellStart"/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Чиллаут</w:t>
            </w:r>
            <w:proofErr w:type="spellEnd"/>
            <w:r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». Потолок 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в ресторане «Соль</w:t>
            </w:r>
            <w:r w:rsidRPr="00D249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&amp;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Перец»</w:t>
            </w:r>
          </w:p>
        </w:tc>
      </w:tr>
      <w:tr w:rsidR="00CD00CC" w:rsidRPr="000C24D0" w14:paraId="3858041E" w14:textId="77777777" w:rsidTr="00CD00CC">
        <w:tc>
          <w:tcPr>
            <w:tcW w:w="590" w:type="dxa"/>
            <w:vMerge w:val="restart"/>
            <w:vAlign w:val="center"/>
          </w:tcPr>
          <w:p w14:paraId="34E5B96B" w14:textId="23A2C360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16" w:type="dxa"/>
            <w:vMerge w:val="restart"/>
            <w:vAlign w:val="center"/>
          </w:tcPr>
          <w:p w14:paraId="6C071828" w14:textId="4A629BEB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Состав комиссии</w:t>
            </w:r>
          </w:p>
        </w:tc>
        <w:tc>
          <w:tcPr>
            <w:tcW w:w="5528" w:type="dxa"/>
            <w:vAlign w:val="center"/>
          </w:tcPr>
          <w:p w14:paraId="6736B203" w14:textId="54E8152E" w:rsidR="00CD00CC" w:rsidRPr="00D249F6" w:rsidRDefault="00CD00CC" w:rsidP="00CD00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Председатель комиссии:</w:t>
            </w:r>
          </w:p>
        </w:tc>
      </w:tr>
      <w:tr w:rsidR="00CD00CC" w:rsidRPr="000C24D0" w14:paraId="7FEAF2AC" w14:textId="77777777" w:rsidTr="00CD00CC">
        <w:tc>
          <w:tcPr>
            <w:tcW w:w="590" w:type="dxa"/>
            <w:vMerge/>
            <w:vAlign w:val="center"/>
          </w:tcPr>
          <w:p w14:paraId="3BACBA78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vMerge/>
            <w:vAlign w:val="center"/>
          </w:tcPr>
          <w:p w14:paraId="6C7A69D4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F3ADADC" w14:textId="611914B4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департамента эксплуатации и благоустройства, главный инженер - Черноволов А.В.</w:t>
            </w:r>
          </w:p>
        </w:tc>
      </w:tr>
      <w:tr w:rsidR="00CD00CC" w:rsidRPr="000C24D0" w14:paraId="3742DD9E" w14:textId="77777777" w:rsidTr="00CD00CC">
        <w:tc>
          <w:tcPr>
            <w:tcW w:w="590" w:type="dxa"/>
            <w:vMerge/>
            <w:vAlign w:val="center"/>
          </w:tcPr>
          <w:p w14:paraId="224D8C3B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vMerge/>
            <w:vAlign w:val="center"/>
          </w:tcPr>
          <w:p w14:paraId="14097154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94D5857" w14:textId="0350760E" w:rsidR="00CD00CC" w:rsidRPr="00D249F6" w:rsidRDefault="00CD00CC" w:rsidP="00CD00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Члены комиссии:</w:t>
            </w:r>
          </w:p>
        </w:tc>
      </w:tr>
      <w:tr w:rsidR="00CD00CC" w:rsidRPr="000C24D0" w14:paraId="4F659738" w14:textId="77777777" w:rsidTr="00CD00CC">
        <w:tc>
          <w:tcPr>
            <w:tcW w:w="590" w:type="dxa"/>
            <w:vMerge/>
            <w:vAlign w:val="center"/>
          </w:tcPr>
          <w:p w14:paraId="1798FEEE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vMerge/>
            <w:vAlign w:val="center"/>
          </w:tcPr>
          <w:p w14:paraId="6378A4AF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652BE91" w14:textId="25AB00E8" w:rsidR="00CD00CC" w:rsidRPr="00D249F6" w:rsidRDefault="00D81FBE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комплексной эксплуатации вилл и внешней территории - </w:t>
            </w:r>
            <w:r w:rsidR="00CD00CC" w:rsidRPr="00D249F6">
              <w:rPr>
                <w:rFonts w:ascii="Times New Roman" w:hAnsi="Times New Roman" w:cs="Times New Roman"/>
                <w:sz w:val="22"/>
                <w:szCs w:val="22"/>
              </w:rPr>
              <w:t>Балахов Р.О.</w:t>
            </w:r>
          </w:p>
        </w:tc>
      </w:tr>
      <w:tr w:rsidR="00CD00CC" w:rsidRPr="000C24D0" w14:paraId="4FB1BD99" w14:textId="77777777" w:rsidTr="00CD00CC">
        <w:tc>
          <w:tcPr>
            <w:tcW w:w="590" w:type="dxa"/>
            <w:vMerge/>
            <w:vAlign w:val="center"/>
          </w:tcPr>
          <w:p w14:paraId="6A39D33F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6" w:type="dxa"/>
            <w:vMerge/>
            <w:vAlign w:val="center"/>
          </w:tcPr>
          <w:p w14:paraId="476A0EB9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4AC3AC31" w14:textId="5C3ABDC8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Инженер ПТО Новолокин </w:t>
            </w:r>
            <w:r w:rsidR="00D81FBE"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М.Д.</w:t>
            </w:r>
          </w:p>
        </w:tc>
      </w:tr>
      <w:tr w:rsidR="00CD00CC" w:rsidRPr="000C24D0" w14:paraId="3D9B90EF" w14:textId="77777777" w:rsidTr="00CD00CC">
        <w:tc>
          <w:tcPr>
            <w:tcW w:w="590" w:type="dxa"/>
            <w:vAlign w:val="center"/>
          </w:tcPr>
          <w:p w14:paraId="6DA15677" w14:textId="230F9DFA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16" w:type="dxa"/>
            <w:vAlign w:val="center"/>
          </w:tcPr>
          <w:p w14:paraId="617F07AB" w14:textId="78CF7905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Выявленные дефекты</w:t>
            </w:r>
          </w:p>
        </w:tc>
        <w:tc>
          <w:tcPr>
            <w:tcW w:w="5528" w:type="dxa"/>
            <w:vAlign w:val="center"/>
          </w:tcPr>
          <w:p w14:paraId="035BAAB1" w14:textId="77777777" w:rsidR="00D249F6" w:rsidRPr="00D249F6" w:rsidRDefault="00D249F6" w:rsidP="00D249F6">
            <w:pPr>
              <w:ind w:firstLine="3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eastAsia="Calibri" w:hAnsi="Times New Roman" w:cs="Times New Roman"/>
                <w:sz w:val="22"/>
                <w:szCs w:val="22"/>
              </w:rPr>
              <w:t>Выявленные дефекты:</w:t>
            </w:r>
          </w:p>
          <w:p w14:paraId="6EB0060A" w14:textId="77777777" w:rsidR="00D249F6" w:rsidRPr="00D249F6" w:rsidRDefault="00D249F6" w:rsidP="00D249F6">
            <w:pPr>
              <w:numPr>
                <w:ilvl w:val="0"/>
                <w:numId w:val="7"/>
              </w:numPr>
              <w:ind w:left="0" w:firstLine="3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Выцветание и потеря тона</w:t>
            </w:r>
            <w:r w:rsidRPr="00D249F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:</w:t>
            </w:r>
            <w:r w:rsidRPr="00D249F6">
              <w:rPr>
                <w:rFonts w:ascii="Times New Roman" w:eastAsia="Calibri" w:hAnsi="Times New Roman" w:cs="Times New Roman"/>
                <w:sz w:val="22"/>
                <w:szCs w:val="22"/>
              </w:rPr>
              <w:t> под воздействием ультрафиолета и частых влажных уборок произошло выгорание лакокрасочного покрытия и пигментации древесины, что привело к побледнению поверхностей.</w:t>
            </w:r>
          </w:p>
          <w:p w14:paraId="61560F73" w14:textId="64E3EB53" w:rsidR="00CD00CC" w:rsidRPr="00D249F6" w:rsidRDefault="00D249F6" w:rsidP="00D249F6">
            <w:pPr>
              <w:numPr>
                <w:ilvl w:val="0"/>
                <w:numId w:val="7"/>
              </w:numPr>
              <w:ind w:left="0" w:firstLine="3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Нарушение целостности конструкции:</w:t>
            </w:r>
            <w:r w:rsidRPr="00D249F6">
              <w:rPr>
                <w:rFonts w:ascii="Times New Roman" w:eastAsia="Calibri" w:hAnsi="Times New Roman" w:cs="Times New Roman"/>
                <w:sz w:val="22"/>
                <w:szCs w:val="22"/>
              </w:rPr>
              <w:t> из-за усушки и потери эластичности клеевых составов произошло отслоение декоративных деревянных панелей от несущего основания. Это не только портит внешний вид, но и создает риск дальнейшего разрушения облицовки и травмоопасных ситуаций (сколы, занозы).</w:t>
            </w:r>
          </w:p>
        </w:tc>
      </w:tr>
      <w:tr w:rsidR="00CD00CC" w:rsidRPr="000C24D0" w14:paraId="5D9E7587" w14:textId="77777777" w:rsidTr="00CD00CC">
        <w:tc>
          <w:tcPr>
            <w:tcW w:w="590" w:type="dxa"/>
            <w:vAlign w:val="center"/>
          </w:tcPr>
          <w:p w14:paraId="2287DC90" w14:textId="24CD9606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16" w:type="dxa"/>
            <w:vAlign w:val="center"/>
          </w:tcPr>
          <w:p w14:paraId="51253F67" w14:textId="62B5429D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Общая информация</w:t>
            </w:r>
          </w:p>
        </w:tc>
        <w:tc>
          <w:tcPr>
            <w:tcW w:w="5528" w:type="dxa"/>
            <w:vAlign w:val="center"/>
          </w:tcPr>
          <w:p w14:paraId="7AB49CF0" w14:textId="77777777" w:rsidR="00D249F6" w:rsidRPr="00D249F6" w:rsidRDefault="00D249F6" w:rsidP="00D249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В результате длительной эксплуатации под воздействием внешних факторов (включая ультрафиолетовое излучение и регулярные влажные уборки) наблюдается ухудшение эстетических и эксплуатационных характеристик деревянных элементов.</w:t>
            </w:r>
          </w:p>
          <w:p w14:paraId="7DF59CA5" w14:textId="7549161A" w:rsidR="00D249F6" w:rsidRPr="00EF42A9" w:rsidRDefault="00D249F6" w:rsidP="00EF42A9">
            <w:pPr>
              <w:pStyle w:val="a7"/>
              <w:numPr>
                <w:ilvl w:val="0"/>
                <w:numId w:val="9"/>
              </w:numPr>
              <w:ind w:left="322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F42A9">
              <w:rPr>
                <w:rFonts w:ascii="Times New Roman" w:hAnsi="Times New Roman" w:cs="Times New Roman"/>
                <w:sz w:val="22"/>
                <w:szCs w:val="22"/>
              </w:rPr>
              <w:t>зафиксировано выцветание и потеря тона: лакокрасочное покрытие утратило первоначальный цвет, произошло выгорание пигментации древесины, что привело к общей блеклости и неоднородности поверхностей.</w:t>
            </w:r>
          </w:p>
          <w:p w14:paraId="1CFE2A03" w14:textId="5C080874" w:rsidR="00CD00CC" w:rsidRPr="00EF42A9" w:rsidRDefault="00D249F6" w:rsidP="00EF42A9">
            <w:pPr>
              <w:pStyle w:val="a7"/>
              <w:numPr>
                <w:ilvl w:val="0"/>
                <w:numId w:val="9"/>
              </w:numPr>
              <w:ind w:left="322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EF42A9">
              <w:rPr>
                <w:rFonts w:ascii="Times New Roman" w:hAnsi="Times New Roman" w:cs="Times New Roman"/>
                <w:sz w:val="22"/>
                <w:szCs w:val="22"/>
              </w:rPr>
              <w:t xml:space="preserve"> выявлены нарушения целостности конструкции. Вследствие естественного усыхания материалов и потери эластичности клеевых составов произошло отслоение декоративных деревянных панелей от несущего основания. Данный дефект не только ухудшает внешний вид, но и представляет потенциальную опасность: существует риск дальнейшего разрушения облицовки, образования сколов и травмирования людей (например, занозы).</w:t>
            </w:r>
          </w:p>
        </w:tc>
      </w:tr>
      <w:tr w:rsidR="00CD00CC" w:rsidRPr="000C24D0" w14:paraId="5C00F706" w14:textId="77777777" w:rsidTr="00CD00CC">
        <w:tc>
          <w:tcPr>
            <w:tcW w:w="590" w:type="dxa"/>
            <w:vAlign w:val="center"/>
          </w:tcPr>
          <w:p w14:paraId="4DAF5F70" w14:textId="2CF8DB2A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3516" w:type="dxa"/>
            <w:vAlign w:val="center"/>
          </w:tcPr>
          <w:p w14:paraId="5BED22AE" w14:textId="58F63802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Примерный объем выполняемых работ</w:t>
            </w:r>
          </w:p>
        </w:tc>
        <w:tc>
          <w:tcPr>
            <w:tcW w:w="5528" w:type="dxa"/>
            <w:vAlign w:val="center"/>
          </w:tcPr>
          <w:p w14:paraId="3A5F9C6A" w14:textId="77777777" w:rsidR="00CD00CC" w:rsidRPr="00D249F6" w:rsidRDefault="00D249F6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Барные стойки – 46 м2;</w:t>
            </w:r>
          </w:p>
          <w:p w14:paraId="335842A1" w14:textId="38BA1E52" w:rsidR="00D249F6" w:rsidRPr="00D249F6" w:rsidRDefault="00D249F6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Потолок из тиковой доски – 27 м2</w:t>
            </w:r>
          </w:p>
        </w:tc>
      </w:tr>
      <w:tr w:rsidR="00CD00CC" w:rsidRPr="000C24D0" w14:paraId="2357E787" w14:textId="77777777" w:rsidTr="00CD00CC">
        <w:tc>
          <w:tcPr>
            <w:tcW w:w="590" w:type="dxa"/>
            <w:vAlign w:val="center"/>
          </w:tcPr>
          <w:p w14:paraId="6A565831" w14:textId="34EC87E5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16" w:type="dxa"/>
            <w:vAlign w:val="center"/>
          </w:tcPr>
          <w:p w14:paraId="0D823C3A" w14:textId="0065463F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Заключение комиссии</w:t>
            </w:r>
          </w:p>
        </w:tc>
        <w:tc>
          <w:tcPr>
            <w:tcW w:w="5528" w:type="dxa"/>
            <w:vAlign w:val="center"/>
          </w:tcPr>
          <w:p w14:paraId="4009742C" w14:textId="4CD00384" w:rsidR="00D249F6" w:rsidRDefault="00D249F6" w:rsidP="00D249F6">
            <w:pPr>
              <w:pStyle w:val="a7"/>
              <w:numPr>
                <w:ilvl w:val="0"/>
                <w:numId w:val="8"/>
              </w:numPr>
              <w:ind w:left="322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Восстановить отслоившиеся панели на барных стойках.</w:t>
            </w:r>
          </w:p>
          <w:p w14:paraId="6D0D6E90" w14:textId="18C65095" w:rsidR="00D249F6" w:rsidRPr="00D249F6" w:rsidRDefault="00D249F6" w:rsidP="00D249F6">
            <w:pPr>
              <w:pStyle w:val="a7"/>
              <w:numPr>
                <w:ilvl w:val="0"/>
                <w:numId w:val="8"/>
              </w:numPr>
              <w:ind w:left="322" w:hanging="25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Восстановить примыкание панелей на барных стойках (герметизация стыков) </w:t>
            </w:r>
          </w:p>
          <w:p w14:paraId="38EB641E" w14:textId="77777777" w:rsidR="00CD00CC" w:rsidRDefault="00D249F6" w:rsidP="00D249F6">
            <w:pPr>
              <w:pStyle w:val="a7"/>
              <w:numPr>
                <w:ilvl w:val="0"/>
                <w:numId w:val="8"/>
              </w:numPr>
              <w:ind w:left="322" w:hanging="256"/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 xml:space="preserve">Провести уходовые мероприятия за натуральным деревом (ошкуривание, покрытие маслом) </w:t>
            </w:r>
          </w:p>
          <w:p w14:paraId="584D2A2D" w14:textId="64CD7293" w:rsidR="00D249F6" w:rsidRPr="00D249F6" w:rsidRDefault="008C4EA2" w:rsidP="00D249F6">
            <w:pPr>
              <w:pStyle w:val="a7"/>
              <w:numPr>
                <w:ilvl w:val="0"/>
                <w:numId w:val="8"/>
              </w:numPr>
              <w:ind w:left="322" w:hanging="25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Заменить выгоревшие потолочные панели из тикового дерева, включая замену скрытых потолочных люков. </w:t>
            </w:r>
          </w:p>
        </w:tc>
      </w:tr>
      <w:tr w:rsidR="00D81FBE" w:rsidRPr="000C24D0" w14:paraId="56D66FD1" w14:textId="77777777" w:rsidTr="00F42C10">
        <w:tc>
          <w:tcPr>
            <w:tcW w:w="9634" w:type="dxa"/>
            <w:gridSpan w:val="3"/>
            <w:vAlign w:val="center"/>
          </w:tcPr>
          <w:p w14:paraId="101A2A53" w14:textId="205E4D57" w:rsidR="00D81FBE" w:rsidRPr="00D249F6" w:rsidRDefault="00D81FBE" w:rsidP="00D81F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Подписи комиссии</w:t>
            </w:r>
          </w:p>
        </w:tc>
      </w:tr>
      <w:tr w:rsidR="00CD00CC" w:rsidRPr="000C24D0" w14:paraId="24664DC9" w14:textId="77777777" w:rsidTr="00CD00CC">
        <w:trPr>
          <w:trHeight w:val="567"/>
        </w:trPr>
        <w:tc>
          <w:tcPr>
            <w:tcW w:w="4106" w:type="dxa"/>
            <w:gridSpan w:val="2"/>
            <w:vAlign w:val="center"/>
          </w:tcPr>
          <w:p w14:paraId="17C8F516" w14:textId="0842BBE3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Председатели комиссии</w:t>
            </w:r>
          </w:p>
        </w:tc>
        <w:tc>
          <w:tcPr>
            <w:tcW w:w="5528" w:type="dxa"/>
            <w:vAlign w:val="center"/>
          </w:tcPr>
          <w:p w14:paraId="136F002C" w14:textId="07AB9716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Черноволов А.В.</w:t>
            </w:r>
          </w:p>
        </w:tc>
      </w:tr>
      <w:tr w:rsidR="00CD00CC" w:rsidRPr="000C24D0" w14:paraId="7540CCB7" w14:textId="77777777" w:rsidTr="00CD00CC">
        <w:trPr>
          <w:trHeight w:val="567"/>
        </w:trPr>
        <w:tc>
          <w:tcPr>
            <w:tcW w:w="4106" w:type="dxa"/>
            <w:gridSpan w:val="2"/>
            <w:vMerge w:val="restart"/>
            <w:vAlign w:val="center"/>
          </w:tcPr>
          <w:p w14:paraId="79204D1F" w14:textId="032EA72B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5528" w:type="dxa"/>
            <w:vAlign w:val="center"/>
          </w:tcPr>
          <w:p w14:paraId="673B9E9D" w14:textId="2874DF39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Балахов Р.О.</w:t>
            </w:r>
          </w:p>
        </w:tc>
      </w:tr>
      <w:tr w:rsidR="00CD00CC" w:rsidRPr="000C24D0" w14:paraId="1ABC6312" w14:textId="77777777" w:rsidTr="00CD00CC">
        <w:trPr>
          <w:trHeight w:val="567"/>
        </w:trPr>
        <w:tc>
          <w:tcPr>
            <w:tcW w:w="4106" w:type="dxa"/>
            <w:gridSpan w:val="2"/>
            <w:vMerge/>
            <w:vAlign w:val="center"/>
          </w:tcPr>
          <w:p w14:paraId="3D663703" w14:textId="77777777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55937BF" w14:textId="46C046C5" w:rsidR="00CD00CC" w:rsidRPr="00D249F6" w:rsidRDefault="00CD00CC" w:rsidP="00CD00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49F6">
              <w:rPr>
                <w:rFonts w:ascii="Times New Roman" w:hAnsi="Times New Roman" w:cs="Times New Roman"/>
                <w:sz w:val="22"/>
                <w:szCs w:val="22"/>
              </w:rPr>
              <w:t>Новолокин М.Д.</w:t>
            </w:r>
          </w:p>
        </w:tc>
      </w:tr>
    </w:tbl>
    <w:p w14:paraId="0B3F715E" w14:textId="77777777" w:rsidR="00AE2278" w:rsidRDefault="00AE2278" w:rsidP="00AE2278"/>
    <w:p w14:paraId="33073EF4" w14:textId="77777777" w:rsidR="00AE2278" w:rsidRDefault="00AE2278" w:rsidP="00AE2278"/>
    <w:p w14:paraId="60227FEB" w14:textId="77777777" w:rsidR="00AE2278" w:rsidRPr="00AE2278" w:rsidRDefault="00AE2278" w:rsidP="00AE2278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sectPr w:rsidR="00AE2278" w:rsidRPr="00AE2278" w:rsidSect="00CD00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5204"/>
    <w:multiLevelType w:val="hybridMultilevel"/>
    <w:tmpl w:val="34D2B40C"/>
    <w:lvl w:ilvl="0" w:tplc="84726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7777F"/>
    <w:multiLevelType w:val="multilevel"/>
    <w:tmpl w:val="2F5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43BDE"/>
    <w:multiLevelType w:val="hybridMultilevel"/>
    <w:tmpl w:val="0512E1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519"/>
    <w:multiLevelType w:val="multilevel"/>
    <w:tmpl w:val="88C0C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21E7E"/>
    <w:multiLevelType w:val="multilevel"/>
    <w:tmpl w:val="1F0C7C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50FED"/>
    <w:multiLevelType w:val="multilevel"/>
    <w:tmpl w:val="62E0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45D67"/>
    <w:multiLevelType w:val="hybridMultilevel"/>
    <w:tmpl w:val="FCBA1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F76D1"/>
    <w:multiLevelType w:val="multilevel"/>
    <w:tmpl w:val="DFD0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903AE"/>
    <w:multiLevelType w:val="multilevel"/>
    <w:tmpl w:val="9242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666445">
    <w:abstractNumId w:val="1"/>
  </w:num>
  <w:num w:numId="2" w16cid:durableId="1733697398">
    <w:abstractNumId w:val="7"/>
  </w:num>
  <w:num w:numId="3" w16cid:durableId="1326392858">
    <w:abstractNumId w:val="5"/>
  </w:num>
  <w:num w:numId="4" w16cid:durableId="1478300337">
    <w:abstractNumId w:val="4"/>
  </w:num>
  <w:num w:numId="5" w16cid:durableId="1132795069">
    <w:abstractNumId w:val="2"/>
  </w:num>
  <w:num w:numId="6" w16cid:durableId="1090156058">
    <w:abstractNumId w:val="3"/>
  </w:num>
  <w:num w:numId="7" w16cid:durableId="454905113">
    <w:abstractNumId w:val="8"/>
  </w:num>
  <w:num w:numId="8" w16cid:durableId="409618465">
    <w:abstractNumId w:val="6"/>
  </w:num>
  <w:num w:numId="9" w16cid:durableId="106391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59"/>
    <w:rsid w:val="000223DB"/>
    <w:rsid w:val="000B42E1"/>
    <w:rsid w:val="000C24D0"/>
    <w:rsid w:val="00112BFC"/>
    <w:rsid w:val="00181E48"/>
    <w:rsid w:val="00232BBF"/>
    <w:rsid w:val="003B5693"/>
    <w:rsid w:val="00454468"/>
    <w:rsid w:val="004E6D0F"/>
    <w:rsid w:val="004F399C"/>
    <w:rsid w:val="00774658"/>
    <w:rsid w:val="0080479C"/>
    <w:rsid w:val="008C4EA2"/>
    <w:rsid w:val="00986D34"/>
    <w:rsid w:val="009A3208"/>
    <w:rsid w:val="009D7D1E"/>
    <w:rsid w:val="00A600CE"/>
    <w:rsid w:val="00A706CE"/>
    <w:rsid w:val="00AE2278"/>
    <w:rsid w:val="00CB2E78"/>
    <w:rsid w:val="00CD00CC"/>
    <w:rsid w:val="00D249F6"/>
    <w:rsid w:val="00D81FBE"/>
    <w:rsid w:val="00D83659"/>
    <w:rsid w:val="00E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0DEA"/>
  <w15:chartTrackingRefBased/>
  <w15:docId w15:val="{7AF54C11-0471-47CB-8BA6-0F4F78B0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6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6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6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365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D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Новолокин Михаил</dc:creator>
  <cp:keywords/>
  <dc:description/>
  <cp:lastModifiedBy>Новолокин Михаил</cp:lastModifiedBy>
  <cp:revision>16</cp:revision>
  <cp:lastPrinted>2026-03-17T08:48:00Z</cp:lastPrinted>
  <dcterms:created xsi:type="dcterms:W3CDTF">2026-02-06T11:52:00Z</dcterms:created>
  <dcterms:modified xsi:type="dcterms:W3CDTF">2026-03-17T09:47:00Z</dcterms:modified>
</cp:coreProperties>
</file>