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6520"/>
        <w:gridCol w:w="1276"/>
      </w:tblGrid>
      <w:tr w:rsidR="000B3AEC" w:rsidRPr="002C2175" w14:paraId="39FF2F79" w14:textId="77777777" w:rsidTr="000B3AEC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0B3AEC" w:rsidRPr="00635179" w:rsidRDefault="000B3AEC" w:rsidP="00931E56">
            <w:pPr>
              <w:jc w:val="center"/>
              <w:rPr>
                <w:sz w:val="20"/>
                <w:szCs w:val="20"/>
              </w:rPr>
            </w:pPr>
            <w:r w:rsidRPr="00635179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0B3AEC" w:rsidRPr="00635179" w:rsidRDefault="000B3AEC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17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0B3AEC" w:rsidRPr="00635179" w:rsidRDefault="000B3AEC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179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0C324A2B" w:rsidR="000B3AEC" w:rsidRPr="00635179" w:rsidRDefault="000B3AEC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Pr="00635179">
              <w:rPr>
                <w:b/>
                <w:bCs/>
                <w:sz w:val="20"/>
                <w:szCs w:val="20"/>
              </w:rPr>
              <w:t>писание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35179">
              <w:rPr>
                <w:b/>
                <w:bCs/>
                <w:sz w:val="20"/>
                <w:szCs w:val="20"/>
              </w:rPr>
              <w:t>/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0B3AEC" w:rsidRPr="00635179" w:rsidRDefault="000B3AEC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179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0B3AEC" w:rsidRPr="007F66A0" w14:paraId="08C40148" w14:textId="77777777" w:rsidTr="000B3AEC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0B3AEC" w:rsidRPr="002C2175" w:rsidRDefault="000B3AEC" w:rsidP="00931E56">
            <w:pPr>
              <w:jc w:val="center"/>
            </w:pPr>
            <w:r w:rsidRPr="002C217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916D0A8" w:rsidR="000B3AEC" w:rsidRPr="002C2175" w:rsidRDefault="000B3AEC" w:rsidP="00931E56">
            <w:pPr>
              <w:jc w:val="center"/>
            </w:pPr>
            <w:r w:rsidRPr="002C2175">
              <w:t>Китель поварской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0B3AEC" w:rsidRPr="002C2175" w:rsidRDefault="000B3AEC" w:rsidP="00931E56">
            <w:pPr>
              <w:jc w:val="center"/>
            </w:pPr>
            <w:r w:rsidRPr="002C2175">
              <w:t>шт.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4CA0E" w14:textId="437EAA65" w:rsidR="0099198A" w:rsidRPr="0099198A" w:rsidRDefault="0099198A" w:rsidP="0099198A">
            <w:pPr>
              <w:rPr>
                <w:b/>
              </w:rPr>
            </w:pPr>
            <w:r w:rsidRPr="0099198A">
              <w:rPr>
                <w:b/>
              </w:rPr>
              <w:t>Конструкция и особенности кроя:</w:t>
            </w:r>
          </w:p>
          <w:p w14:paraId="7AF872D1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Крой: зауженный, приталенный.</w:t>
            </w:r>
          </w:p>
          <w:p w14:paraId="2859C62C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Воротник: стойка.</w:t>
            </w:r>
          </w:p>
          <w:p w14:paraId="17143E69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Застёжка: кнопки, смещены вправо, прикрыты косой планкой.</w:t>
            </w:r>
          </w:p>
          <w:p w14:paraId="7EAAED00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Рукав: длинный, с отворотами; паты для фиксации рукава в подвёрнутом положении (до 3/4 длины) на кнопке.</w:t>
            </w:r>
          </w:p>
          <w:p w14:paraId="7E53154D" w14:textId="77777777" w:rsidR="0099198A" w:rsidRPr="0099198A" w:rsidRDefault="0099198A" w:rsidP="0099198A">
            <w:pPr>
              <w:rPr>
                <w:bCs/>
              </w:rPr>
            </w:pPr>
          </w:p>
          <w:p w14:paraId="5465385D" w14:textId="1C0BFDBC" w:rsidR="0099198A" w:rsidRPr="0099198A" w:rsidRDefault="0099198A" w:rsidP="0099198A">
            <w:pPr>
              <w:rPr>
                <w:b/>
              </w:rPr>
            </w:pPr>
            <w:r w:rsidRPr="0099198A">
              <w:rPr>
                <w:b/>
              </w:rPr>
              <w:t>Карманы:</w:t>
            </w:r>
          </w:p>
          <w:p w14:paraId="4A301855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Левый рукав: накладной карман с двумя отделениями (для пинцета и ручки).</w:t>
            </w:r>
          </w:p>
          <w:p w14:paraId="322258D6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Правый рукав: карман для мобильного телефона.</w:t>
            </w:r>
          </w:p>
          <w:p w14:paraId="6AB6C90E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Левая сторона груди: накладной нагрудный карман.</w:t>
            </w:r>
          </w:p>
          <w:p w14:paraId="014C0A96" w14:textId="77777777" w:rsidR="0099198A" w:rsidRPr="0099198A" w:rsidRDefault="0099198A" w:rsidP="0099198A">
            <w:pPr>
              <w:rPr>
                <w:bCs/>
              </w:rPr>
            </w:pPr>
          </w:p>
          <w:p w14:paraId="5D3ED091" w14:textId="31471C5A" w:rsidR="0099198A" w:rsidRPr="0099198A" w:rsidRDefault="0099198A" w:rsidP="0099198A">
            <w:pPr>
              <w:rPr>
                <w:b/>
              </w:rPr>
            </w:pPr>
            <w:r w:rsidRPr="0099198A">
              <w:rPr>
                <w:b/>
              </w:rPr>
              <w:t>Дополнительные элементы:</w:t>
            </w:r>
          </w:p>
          <w:p w14:paraId="4DD42DBB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Петля с кнопкой для крепления бретелей фартука.</w:t>
            </w:r>
          </w:p>
          <w:p w14:paraId="5FEB492E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Вентиляция: отверстия в шве кокетки спинки и вдоль боковых швов.</w:t>
            </w:r>
          </w:p>
          <w:p w14:paraId="60635947" w14:textId="51AEF41C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 xml:space="preserve">- Женский вариант посадки: приталенный силуэт </w:t>
            </w:r>
          </w:p>
          <w:p w14:paraId="5E64E463" w14:textId="77777777" w:rsidR="0099198A" w:rsidRPr="0099198A" w:rsidRDefault="0099198A" w:rsidP="0099198A">
            <w:pPr>
              <w:rPr>
                <w:bCs/>
              </w:rPr>
            </w:pPr>
          </w:p>
          <w:p w14:paraId="5F9AA3DF" w14:textId="36F5A302" w:rsidR="0099198A" w:rsidRPr="0099198A" w:rsidRDefault="0099198A" w:rsidP="0099198A">
            <w:pPr>
              <w:rPr>
                <w:b/>
              </w:rPr>
            </w:pPr>
            <w:r w:rsidRPr="0099198A">
              <w:rPr>
                <w:b/>
              </w:rPr>
              <w:t>Материалы и характеристики:</w:t>
            </w:r>
          </w:p>
          <w:p w14:paraId="4A8D9028" w14:textId="4CF5F476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 xml:space="preserve">- Состав ткани: перед кителя — 35% вискоза, 60% полиэстер, 5% эластан; спина — 100% полиэстер (сетка, спортивная ткань </w:t>
            </w:r>
            <w:r>
              <w:rPr>
                <w:bCs/>
              </w:rPr>
              <w:t>«</w:t>
            </w:r>
            <w:proofErr w:type="spellStart"/>
            <w:r w:rsidRPr="0099198A">
              <w:rPr>
                <w:bCs/>
              </w:rPr>
              <w:t>dryfit</w:t>
            </w:r>
            <w:proofErr w:type="spellEnd"/>
            <w:r>
              <w:rPr>
                <w:bCs/>
              </w:rPr>
              <w:t>»</w:t>
            </w:r>
            <w:r w:rsidRPr="0099198A">
              <w:rPr>
                <w:bCs/>
              </w:rPr>
              <w:t>).</w:t>
            </w:r>
          </w:p>
          <w:p w14:paraId="33E028D2" w14:textId="77E919DF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 xml:space="preserve">- Тип ткани: </w:t>
            </w:r>
            <w:r>
              <w:rPr>
                <w:bCs/>
              </w:rPr>
              <w:t>«</w:t>
            </w:r>
            <w:r w:rsidRPr="0099198A">
              <w:rPr>
                <w:bCs/>
              </w:rPr>
              <w:t>сатори-софт</w:t>
            </w:r>
            <w:r>
              <w:rPr>
                <w:bCs/>
              </w:rPr>
              <w:t>»</w:t>
            </w:r>
            <w:r w:rsidRPr="0099198A">
              <w:rPr>
                <w:bCs/>
              </w:rPr>
              <w:t>.</w:t>
            </w:r>
          </w:p>
          <w:p w14:paraId="398AD569" w14:textId="77777777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Плотность: 180 г/м².</w:t>
            </w:r>
          </w:p>
          <w:p w14:paraId="1E29DDCF" w14:textId="7CFA5D35" w:rsidR="0099198A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Цвета: белый.</w:t>
            </w:r>
          </w:p>
          <w:p w14:paraId="34196B08" w14:textId="472F1EAC" w:rsidR="000B3AEC" w:rsidRPr="0099198A" w:rsidRDefault="0099198A" w:rsidP="0099198A">
            <w:pPr>
              <w:rPr>
                <w:bCs/>
              </w:rPr>
            </w:pPr>
            <w:r w:rsidRPr="0099198A">
              <w:rPr>
                <w:bCs/>
              </w:rPr>
              <w:t>- Размер: определить после тестирования образцов.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235F266" w:rsidR="000B3AEC" w:rsidRPr="002C2175" w:rsidRDefault="003027EA" w:rsidP="008A574B">
            <w:pPr>
              <w:jc w:val="center"/>
            </w:pPr>
            <w:r>
              <w:rPr>
                <w:lang w:val="en-US"/>
              </w:rPr>
              <w:t>3</w:t>
            </w:r>
            <w:r w:rsidR="000B3AEC">
              <w:t>00</w:t>
            </w:r>
          </w:p>
        </w:tc>
      </w:tr>
      <w:tr w:rsidR="000B3AEC" w:rsidRPr="007F66A0" w14:paraId="6871CF7F" w14:textId="77777777" w:rsidTr="000B3AEC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0F3" w14:textId="6A2F5A7A" w:rsidR="000B3AEC" w:rsidRPr="002C2175" w:rsidRDefault="000B3AEC" w:rsidP="00931E5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5A5D8" w14:textId="37A258A4" w:rsidR="000B3AEC" w:rsidRPr="002C2175" w:rsidRDefault="000B3AEC" w:rsidP="00931E56">
            <w:pPr>
              <w:jc w:val="center"/>
            </w:pPr>
            <w:r w:rsidRPr="00875044">
              <w:t>Брюки поварские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0198" w14:textId="6DF1156F" w:rsidR="000B3AEC" w:rsidRPr="002C2175" w:rsidRDefault="000B3AEC" w:rsidP="00931E56">
            <w:pPr>
              <w:jc w:val="center"/>
            </w:pPr>
            <w:r w:rsidRPr="00875044">
              <w:t>шт.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AEDEA" w14:textId="02AAF34C" w:rsidR="009B2F7A" w:rsidRPr="009B2F7A" w:rsidRDefault="009B2F7A" w:rsidP="009B2F7A">
            <w:pPr>
              <w:rPr>
                <w:b/>
              </w:rPr>
            </w:pPr>
            <w:r w:rsidRPr="009B2F7A">
              <w:rPr>
                <w:b/>
              </w:rPr>
              <w:t>Конструкция и особенности кроя:</w:t>
            </w:r>
          </w:p>
          <w:p w14:paraId="0525FB29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Крой: джинсовый, концы брючин слегка заужены.</w:t>
            </w:r>
          </w:p>
          <w:p w14:paraId="1D20FC82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Пояс: стянут эластичной тесьмой, фиксация шнурком спереди.</w:t>
            </w:r>
          </w:p>
          <w:p w14:paraId="1583CBF0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Шлёвки на поясе: предусмотрены для ремня.</w:t>
            </w:r>
          </w:p>
          <w:p w14:paraId="7C337F50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Застёжка: молния.</w:t>
            </w:r>
          </w:p>
          <w:p w14:paraId="5EA82B0E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Кокетка сзади: присутствует.</w:t>
            </w:r>
          </w:p>
          <w:p w14:paraId="74888FD3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 xml:space="preserve">- Швы: двойная </w:t>
            </w:r>
            <w:proofErr w:type="spellStart"/>
            <w:r w:rsidRPr="009B2F7A">
              <w:rPr>
                <w:bCs/>
              </w:rPr>
              <w:t>отстрочка</w:t>
            </w:r>
            <w:proofErr w:type="spellEnd"/>
            <w:r w:rsidRPr="009B2F7A">
              <w:rPr>
                <w:bCs/>
              </w:rPr>
              <w:t>, места повышенных нагрузок укреплены.</w:t>
            </w:r>
          </w:p>
          <w:p w14:paraId="36028664" w14:textId="77777777" w:rsidR="009B2F7A" w:rsidRPr="009B2F7A" w:rsidRDefault="009B2F7A" w:rsidP="009B2F7A">
            <w:pPr>
              <w:rPr>
                <w:bCs/>
              </w:rPr>
            </w:pPr>
          </w:p>
          <w:p w14:paraId="19EA842B" w14:textId="2A504443" w:rsidR="009B2F7A" w:rsidRPr="009B2F7A" w:rsidRDefault="009B2F7A" w:rsidP="009B2F7A">
            <w:pPr>
              <w:rPr>
                <w:b/>
              </w:rPr>
            </w:pPr>
            <w:r w:rsidRPr="009B2F7A">
              <w:rPr>
                <w:b/>
              </w:rPr>
              <w:t>Карманы:</w:t>
            </w:r>
          </w:p>
          <w:p w14:paraId="54DD374B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Передние карманы: 2 боковых с закруглённым входом.</w:t>
            </w:r>
          </w:p>
          <w:p w14:paraId="459F11A3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Задние карманы: 2 накладных.</w:t>
            </w:r>
          </w:p>
          <w:p w14:paraId="02746872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Дополнительные карманы: 2 боковых шва выше колена с отделениями для мелких предметов.</w:t>
            </w:r>
          </w:p>
          <w:p w14:paraId="46D782CE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Усиление карманов: уголки карманов укреплены заклёпками.</w:t>
            </w:r>
          </w:p>
          <w:p w14:paraId="54C1E4D1" w14:textId="77777777" w:rsidR="009B2F7A" w:rsidRPr="009B2F7A" w:rsidRDefault="009B2F7A" w:rsidP="009B2F7A">
            <w:pPr>
              <w:rPr>
                <w:bCs/>
              </w:rPr>
            </w:pPr>
          </w:p>
          <w:p w14:paraId="2D73F773" w14:textId="155380DA" w:rsidR="009B2F7A" w:rsidRPr="009B2F7A" w:rsidRDefault="009B2F7A" w:rsidP="009B2F7A">
            <w:pPr>
              <w:rPr>
                <w:b/>
              </w:rPr>
            </w:pPr>
            <w:r w:rsidRPr="009B2F7A">
              <w:rPr>
                <w:b/>
              </w:rPr>
              <w:t>Материалы и характеристики:</w:t>
            </w:r>
          </w:p>
          <w:p w14:paraId="54E8C23B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lastRenderedPageBreak/>
              <w:t>- Состав ткани: 30% хлопок/бамбук, 65% микрофибра (ПЭ), 5% спандекс.</w:t>
            </w:r>
          </w:p>
          <w:p w14:paraId="007027E8" w14:textId="519452F8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Тип ткани: сатори-бамбук / сатори-софт.</w:t>
            </w:r>
          </w:p>
          <w:p w14:paraId="69B793EB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Плотность: 160 г/м².</w:t>
            </w:r>
          </w:p>
          <w:p w14:paraId="42B297C2" w14:textId="77777777" w:rsidR="009B2F7A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Цвет: чёрный.</w:t>
            </w:r>
          </w:p>
          <w:p w14:paraId="7FE211E9" w14:textId="5874B64E" w:rsidR="000B3AEC" w:rsidRPr="009B2F7A" w:rsidRDefault="009B2F7A" w:rsidP="009B2F7A">
            <w:pPr>
              <w:rPr>
                <w:bCs/>
              </w:rPr>
            </w:pPr>
            <w:r w:rsidRPr="009B2F7A">
              <w:rPr>
                <w:bCs/>
              </w:rPr>
              <w:t>- Размер: определить после тестирования образцов.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14DA" w14:textId="5E3F2CF5" w:rsidR="000B3AEC" w:rsidRDefault="003027EA" w:rsidP="008A574B">
            <w:pPr>
              <w:jc w:val="center"/>
            </w:pPr>
            <w:r>
              <w:rPr>
                <w:lang w:val="en-US"/>
              </w:rPr>
              <w:lastRenderedPageBreak/>
              <w:t>3</w:t>
            </w:r>
            <w:r w:rsidR="000B3AEC">
              <w:t>00</w:t>
            </w:r>
          </w:p>
        </w:tc>
      </w:tr>
      <w:tr w:rsidR="000D3343" w:rsidRPr="007F66A0" w14:paraId="0BF1B367" w14:textId="77777777" w:rsidTr="000B3AEC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A5B" w14:textId="77777777" w:rsidR="000D3343" w:rsidRDefault="000D3343" w:rsidP="00931E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3EA4" w14:textId="69C47A21" w:rsidR="000D3343" w:rsidRPr="00875044" w:rsidRDefault="000D3343" w:rsidP="00931E56">
            <w:pPr>
              <w:jc w:val="center"/>
            </w:pPr>
            <w:r>
              <w:t>Фартук</w:t>
            </w:r>
            <w:r w:rsidR="00326399">
              <w:t xml:space="preserve"> </w:t>
            </w:r>
            <w:r w:rsidR="00326399" w:rsidRPr="00326399">
              <w:t>поварской с нагрудником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DB4A" w14:textId="77777777" w:rsidR="000D3343" w:rsidRPr="00875044" w:rsidRDefault="000D3343" w:rsidP="00931E56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CB615" w14:textId="58E39713" w:rsidR="00FA049C" w:rsidRPr="00FA049C" w:rsidRDefault="00FA049C" w:rsidP="00FA049C">
            <w:pPr>
              <w:rPr>
                <w:b/>
              </w:rPr>
            </w:pPr>
            <w:r w:rsidRPr="00FA049C">
              <w:rPr>
                <w:b/>
              </w:rPr>
              <w:t>Описание фасона:</w:t>
            </w:r>
          </w:p>
          <w:p w14:paraId="339207E4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Длина: 70–90 см от пояса (оптимально — 90 см).</w:t>
            </w:r>
          </w:p>
          <w:p w14:paraId="04457B84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Карман:</w:t>
            </w:r>
          </w:p>
          <w:p w14:paraId="78A02794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1. Нагрудный карман с отсеком для ручки.</w:t>
            </w:r>
          </w:p>
          <w:p w14:paraId="331B548C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2. Широкий набедренный карман с тремя секциями.</w:t>
            </w:r>
          </w:p>
          <w:p w14:paraId="3A875B65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Петля с кнопкой на бретелях для фиксации на китель.</w:t>
            </w:r>
          </w:p>
          <w:p w14:paraId="75CA180A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Регулируемые ремни, позволяющие подгонять фартук под женскую или мужскую фигуру.</w:t>
            </w:r>
          </w:p>
          <w:p w14:paraId="65093C7B" w14:textId="77777777" w:rsidR="00FA049C" w:rsidRPr="00FA049C" w:rsidRDefault="00FA049C" w:rsidP="00FA049C">
            <w:pPr>
              <w:rPr>
                <w:b/>
              </w:rPr>
            </w:pPr>
          </w:p>
          <w:p w14:paraId="2E621679" w14:textId="4E756DF8" w:rsidR="00FA049C" w:rsidRPr="00FA049C" w:rsidRDefault="00FA049C" w:rsidP="00FA049C">
            <w:pPr>
              <w:rPr>
                <w:b/>
              </w:rPr>
            </w:pPr>
            <w:r w:rsidRPr="00FA049C">
              <w:rPr>
                <w:b/>
              </w:rPr>
              <w:t>Модель:</w:t>
            </w:r>
            <w:r w:rsidRPr="00FA049C">
              <w:rPr>
                <w:bCs/>
              </w:rPr>
              <w:t xml:space="preserve"> унисекс</w:t>
            </w:r>
          </w:p>
          <w:p w14:paraId="0404E6FE" w14:textId="77777777" w:rsidR="00FA049C" w:rsidRPr="00FA049C" w:rsidRDefault="00FA049C" w:rsidP="00FA049C">
            <w:pPr>
              <w:rPr>
                <w:b/>
              </w:rPr>
            </w:pPr>
          </w:p>
          <w:p w14:paraId="4B1E593E" w14:textId="7160258A" w:rsidR="00FA049C" w:rsidRPr="00FA049C" w:rsidRDefault="00FA049C" w:rsidP="00FA049C">
            <w:pPr>
              <w:rPr>
                <w:b/>
              </w:rPr>
            </w:pPr>
            <w:r w:rsidRPr="00FA049C">
              <w:rPr>
                <w:b/>
              </w:rPr>
              <w:t>Характеристики:</w:t>
            </w:r>
          </w:p>
          <w:p w14:paraId="6652777D" w14:textId="65C08954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Длина от талии</w:t>
            </w:r>
            <w:r w:rsidR="00C231D3">
              <w:rPr>
                <w:bCs/>
              </w:rPr>
              <w:t xml:space="preserve">: </w:t>
            </w:r>
            <w:r w:rsidRPr="00FA049C">
              <w:rPr>
                <w:bCs/>
              </w:rPr>
              <w:t>90 см;</w:t>
            </w:r>
          </w:p>
          <w:p w14:paraId="488B5982" w14:textId="77777777" w:rsid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Петля с кнопкой на бретелях для фиксации на китель;</w:t>
            </w:r>
          </w:p>
          <w:p w14:paraId="28B228A1" w14:textId="24F5AF9D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Регулируемые ремни;</w:t>
            </w:r>
          </w:p>
          <w:p w14:paraId="55CD6D59" w14:textId="67E904F0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Нагрудный карман с отсеком для ручки;</w:t>
            </w:r>
          </w:p>
          <w:p w14:paraId="79AA1CBF" w14:textId="77777777" w:rsid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Широкий набедренный карман с тремя секциями;</w:t>
            </w:r>
          </w:p>
          <w:p w14:paraId="31101371" w14:textId="4E8DEAD3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Плотность ткани</w:t>
            </w:r>
            <w:r w:rsidR="00C231D3">
              <w:rPr>
                <w:bCs/>
              </w:rPr>
              <w:t>:</w:t>
            </w:r>
            <w:r w:rsidRPr="00FA049C">
              <w:rPr>
                <w:bCs/>
              </w:rPr>
              <w:t xml:space="preserve"> 220 г/м²;</w:t>
            </w:r>
          </w:p>
          <w:p w14:paraId="50C6AE77" w14:textId="618856E5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Наличие влагозащитной и огнезащитной пропитки;</w:t>
            </w:r>
          </w:p>
          <w:p w14:paraId="711FF1F4" w14:textId="2C5332F1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>Цвет</w:t>
            </w:r>
            <w:r w:rsidR="00C231D3">
              <w:rPr>
                <w:bCs/>
              </w:rPr>
              <w:t xml:space="preserve">: </w:t>
            </w:r>
            <w:r w:rsidRPr="00FA049C">
              <w:rPr>
                <w:bCs/>
              </w:rPr>
              <w:t>чёрный;</w:t>
            </w:r>
          </w:p>
          <w:p w14:paraId="71921EF7" w14:textId="6A01FCDF" w:rsidR="00FA049C" w:rsidRPr="00FA049C" w:rsidRDefault="00FA049C" w:rsidP="00FA049C">
            <w:pPr>
              <w:rPr>
                <w:bCs/>
              </w:rPr>
            </w:pPr>
            <w:r w:rsidRPr="009B2F7A">
              <w:rPr>
                <w:bCs/>
              </w:rPr>
              <w:t xml:space="preserve">- </w:t>
            </w:r>
            <w:r w:rsidRPr="00FA049C">
              <w:rPr>
                <w:bCs/>
              </w:rPr>
              <w:t xml:space="preserve">Состав </w:t>
            </w:r>
            <w:r w:rsidR="00C231D3">
              <w:rPr>
                <w:bCs/>
              </w:rPr>
              <w:t>ткани</w:t>
            </w:r>
            <w:r w:rsidRPr="00FA049C">
              <w:rPr>
                <w:bCs/>
              </w:rPr>
              <w:t>: полиэстер 50%, хлопок 50%.</w:t>
            </w:r>
          </w:p>
          <w:p w14:paraId="0DBAD75B" w14:textId="77777777" w:rsidR="00FA049C" w:rsidRPr="00FA049C" w:rsidRDefault="00FA049C" w:rsidP="00FA049C">
            <w:pPr>
              <w:rPr>
                <w:b/>
              </w:rPr>
            </w:pPr>
          </w:p>
          <w:p w14:paraId="53E467A5" w14:textId="3DD4430C" w:rsidR="00FA049C" w:rsidRPr="00FA049C" w:rsidRDefault="00FA049C" w:rsidP="00FA049C">
            <w:pPr>
              <w:rPr>
                <w:b/>
              </w:rPr>
            </w:pPr>
            <w:r w:rsidRPr="00FA049C">
              <w:rPr>
                <w:b/>
              </w:rPr>
              <w:t>Размерный ряд:</w:t>
            </w:r>
          </w:p>
          <w:p w14:paraId="7C68F782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1. Обхват бёдер 90–106 см.</w:t>
            </w:r>
          </w:p>
          <w:p w14:paraId="61EC3CDF" w14:textId="77777777" w:rsidR="00FA049C" w:rsidRPr="00FA049C" w:rsidRDefault="00FA049C" w:rsidP="00FA049C">
            <w:pPr>
              <w:rPr>
                <w:bCs/>
              </w:rPr>
            </w:pPr>
            <w:r w:rsidRPr="00FA049C">
              <w:rPr>
                <w:bCs/>
              </w:rPr>
              <w:t>2. Обхват бёдер 106–118 см.</w:t>
            </w:r>
          </w:p>
          <w:p w14:paraId="21498B30" w14:textId="3EE82096" w:rsidR="000D3343" w:rsidRPr="00987C43" w:rsidRDefault="00FA049C" w:rsidP="00FA049C">
            <w:pPr>
              <w:rPr>
                <w:b/>
              </w:rPr>
            </w:pPr>
            <w:r w:rsidRPr="00FA049C">
              <w:rPr>
                <w:bCs/>
              </w:rPr>
              <w:t>3. Обхват бёдер 118–130 см.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A18" w14:textId="52A63DF8" w:rsidR="000D3343" w:rsidRDefault="003027EA" w:rsidP="008A574B">
            <w:pPr>
              <w:jc w:val="center"/>
            </w:pPr>
            <w:r>
              <w:rPr>
                <w:lang w:val="en-US"/>
              </w:rPr>
              <w:t>3</w:t>
            </w:r>
            <w:r w:rsidR="00DD6FC1">
              <w:t>00</w:t>
            </w:r>
          </w:p>
        </w:tc>
      </w:tr>
    </w:tbl>
    <w:p w14:paraId="6271CD85" w14:textId="338AE534" w:rsidR="002511D4" w:rsidRPr="00875044" w:rsidRDefault="002511D4" w:rsidP="002511D4">
      <w:pPr>
        <w:pStyle w:val="Footnote"/>
        <w:jc w:val="both"/>
        <w:rPr>
          <w:sz w:val="24"/>
          <w:szCs w:val="24"/>
        </w:rPr>
      </w:pPr>
    </w:p>
    <w:p w14:paraId="63D4798A" w14:textId="0E18CF55" w:rsidR="009E2CB4" w:rsidRPr="002C2175" w:rsidRDefault="009E2CB4" w:rsidP="002C21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2175">
        <w:rPr>
          <w:rFonts w:ascii="Times New Roman" w:hAnsi="Times New Roman" w:cs="Times New Roman"/>
          <w:b/>
          <w:sz w:val="24"/>
          <w:szCs w:val="24"/>
        </w:rPr>
        <w:t>Требование к товару</w:t>
      </w:r>
      <w:r w:rsidRPr="002C2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3EE10" w14:textId="3FA53889" w:rsidR="00C85A5A" w:rsidRDefault="00C85A5A" w:rsidP="00C85A5A">
      <w:r>
        <w:t>Поставка поварской формы, включающей китель (рубашку)</w:t>
      </w:r>
      <w:r w:rsidR="00CF6D24">
        <w:t xml:space="preserve">, </w:t>
      </w:r>
      <w:r>
        <w:t>брюки</w:t>
      </w:r>
      <w:r w:rsidR="00CF6D24">
        <w:t xml:space="preserve"> и фартук</w:t>
      </w:r>
      <w:r>
        <w:t>, должна соответствовать современным стандартам эргономики, гигиены и эстетики для предприятий общественного питания.</w:t>
      </w:r>
    </w:p>
    <w:p w14:paraId="5FD082EC" w14:textId="77777777" w:rsidR="00C85A5A" w:rsidRDefault="00C85A5A" w:rsidP="00C85A5A"/>
    <w:p w14:paraId="5D3B90E4" w14:textId="77777777" w:rsidR="00C85A5A" w:rsidRDefault="00C85A5A" w:rsidP="00C85A5A">
      <w:r>
        <w:t>Все изделия предназначены для использования в условиях высокой температуры и повышенной влажности. Одежда должна быть изготовлена из экологичной, лёгкой, износостойкой ткани высокой плотности, рассчитанной на интенсивную эксплуатацию в производственной среде.</w:t>
      </w:r>
    </w:p>
    <w:p w14:paraId="51327004" w14:textId="77777777" w:rsidR="00C85A5A" w:rsidRDefault="00C85A5A" w:rsidP="00C85A5A"/>
    <w:p w14:paraId="69F9B028" w14:textId="17002698" w:rsidR="009E2CB4" w:rsidRPr="009E2CB4" w:rsidRDefault="00C85A5A" w:rsidP="00C85A5A">
      <w:r>
        <w:t>Крой изделий должен быть максимально удобным, не сковывать движения и обеспечивать хорошую терморегуляцию, способствуя комфорту персонала в течение всей рабочей смены.</w:t>
      </w:r>
    </w:p>
    <w:p w14:paraId="11960CA1" w14:textId="77777777" w:rsidR="004F5868" w:rsidRPr="00CF3D6D" w:rsidRDefault="004F5868" w:rsidP="004F5868">
      <w:pPr>
        <w:pStyle w:val="Footnote"/>
        <w:ind w:left="0" w:firstLine="0"/>
        <w:rPr>
          <w:b/>
          <w:sz w:val="22"/>
          <w:szCs w:val="22"/>
        </w:rPr>
      </w:pPr>
    </w:p>
    <w:p w14:paraId="69A33429" w14:textId="77777777" w:rsidR="004F5868" w:rsidRPr="00CF3D6D" w:rsidRDefault="004F5868" w:rsidP="004F5868">
      <w:pPr>
        <w:pStyle w:val="Footnote"/>
        <w:numPr>
          <w:ilvl w:val="1"/>
          <w:numId w:val="17"/>
        </w:numPr>
        <w:rPr>
          <w:b/>
          <w:sz w:val="22"/>
          <w:szCs w:val="22"/>
        </w:rPr>
      </w:pPr>
      <w:r w:rsidRPr="00CF3D6D">
        <w:rPr>
          <w:b/>
          <w:sz w:val="22"/>
          <w:szCs w:val="22"/>
        </w:rPr>
        <w:t>Требования к материалам и ткани</w:t>
      </w:r>
    </w:p>
    <w:p w14:paraId="506A1F89" w14:textId="753ABE4B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Ткань должна быть малосминаемой, сохранять форму и внешний вид после многократных стирок, в том числе в промышленных стиральных машинах при температуре до 60 °C.</w:t>
      </w:r>
    </w:p>
    <w:p w14:paraId="1248BD30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Материал должен обладать высокой прочностью, формоустойчивостью и стойкостью к истиранию.</w:t>
      </w:r>
    </w:p>
    <w:p w14:paraId="0B8E9BEE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Стойкость красителя — особо прочная, в соответствии с ГОСТ 29298-2005.</w:t>
      </w:r>
    </w:p>
    <w:p w14:paraId="7900A37E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Ткань не должна покрываться «катышками», иметь роспусков, пропусков и затяжек петель.</w:t>
      </w:r>
    </w:p>
    <w:p w14:paraId="288D1528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Соединительные швы деталей кроя должны быть аккуратно обрезаны и надёжно закреплены.</w:t>
      </w:r>
    </w:p>
    <w:p w14:paraId="2FDB3798" w14:textId="47716716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lastRenderedPageBreak/>
        <w:t>- Совместимость используемых тканей и фурнитуры должна соответствовать заявленным требованиям.</w:t>
      </w:r>
    </w:p>
    <w:p w14:paraId="0183E759" w14:textId="77777777" w:rsidR="004F5868" w:rsidRPr="004F5868" w:rsidRDefault="004F5868" w:rsidP="004F5868">
      <w:pPr>
        <w:pStyle w:val="Footnote"/>
        <w:ind w:left="720" w:firstLine="0"/>
        <w:rPr>
          <w:b/>
          <w:sz w:val="24"/>
          <w:szCs w:val="24"/>
        </w:rPr>
      </w:pPr>
    </w:p>
    <w:p w14:paraId="2163CBA2" w14:textId="77777777" w:rsidR="004F5868" w:rsidRPr="00CF3D6D" w:rsidRDefault="004F5868" w:rsidP="004F5868">
      <w:pPr>
        <w:pStyle w:val="Footnote"/>
        <w:numPr>
          <w:ilvl w:val="1"/>
          <w:numId w:val="17"/>
        </w:numPr>
        <w:rPr>
          <w:b/>
          <w:sz w:val="22"/>
          <w:szCs w:val="22"/>
        </w:rPr>
      </w:pPr>
      <w:r w:rsidRPr="00CF3D6D">
        <w:rPr>
          <w:b/>
          <w:sz w:val="22"/>
          <w:szCs w:val="22"/>
        </w:rPr>
        <w:t>Требования к фурнитуре</w:t>
      </w:r>
    </w:p>
    <w:p w14:paraId="307DECB7" w14:textId="534A960E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Вся фурнитура (кнопки, молнии, заклёпки) должна быть прочной, устойчивой к коррозии и окраске, а также к сухому трению (ГОСТ 28943-91).</w:t>
      </w:r>
    </w:p>
    <w:p w14:paraId="5FCE26CA" w14:textId="77777777" w:rsidR="004F5868" w:rsidRPr="004F5868" w:rsidRDefault="004F5868" w:rsidP="004F5868">
      <w:pPr>
        <w:pStyle w:val="Footnote"/>
        <w:ind w:left="360" w:firstLine="0"/>
        <w:rPr>
          <w:bCs/>
          <w:sz w:val="24"/>
          <w:szCs w:val="24"/>
        </w:rPr>
      </w:pPr>
    </w:p>
    <w:p w14:paraId="7921BF73" w14:textId="2A9E7BC8" w:rsidR="004F5868" w:rsidRPr="004F5868" w:rsidRDefault="004F5868" w:rsidP="004F5868">
      <w:pPr>
        <w:pStyle w:val="Footnote"/>
        <w:rPr>
          <w:b/>
          <w:i/>
          <w:iCs/>
          <w:sz w:val="24"/>
          <w:szCs w:val="24"/>
        </w:rPr>
      </w:pPr>
      <w:r w:rsidRPr="004F5868">
        <w:rPr>
          <w:b/>
          <w:i/>
          <w:iCs/>
          <w:sz w:val="24"/>
          <w:szCs w:val="24"/>
        </w:rPr>
        <w:t>Застёжка «молния»</w:t>
      </w:r>
      <w:r>
        <w:rPr>
          <w:b/>
          <w:i/>
          <w:iCs/>
          <w:sz w:val="24"/>
          <w:szCs w:val="24"/>
        </w:rPr>
        <w:t>:</w:t>
      </w:r>
    </w:p>
    <w:p w14:paraId="74CE7ED4" w14:textId="547A979E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Должна быть аккуратно и точно собрана, замок — плавно и свободно передвигаться по всей длине застёжки, не застревать и не разъединяться произвольно.</w:t>
      </w:r>
    </w:p>
    <w:p w14:paraId="30E48A3F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Замок должен надёжно фиксировать застёжку в любом положении.</w:t>
      </w:r>
    </w:p>
    <w:p w14:paraId="0E75B547" w14:textId="4A9856D9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Молния должна выдерживать не менее 500 циклов двойных ходов без снижения прочностных показателей.</w:t>
      </w:r>
    </w:p>
    <w:p w14:paraId="195309D3" w14:textId="1F661774" w:rsidR="004F5868" w:rsidRPr="004F5868" w:rsidRDefault="004F5868" w:rsidP="004F5868">
      <w:pPr>
        <w:pStyle w:val="Footnote"/>
        <w:rPr>
          <w:b/>
          <w:i/>
          <w:iCs/>
          <w:sz w:val="24"/>
          <w:szCs w:val="24"/>
        </w:rPr>
      </w:pPr>
      <w:r w:rsidRPr="004F5868">
        <w:rPr>
          <w:b/>
          <w:i/>
          <w:iCs/>
          <w:sz w:val="24"/>
          <w:szCs w:val="24"/>
        </w:rPr>
        <w:t>Кнопки</w:t>
      </w:r>
      <w:r>
        <w:rPr>
          <w:b/>
          <w:i/>
          <w:iCs/>
          <w:sz w:val="24"/>
          <w:szCs w:val="24"/>
        </w:rPr>
        <w:t>:</w:t>
      </w:r>
    </w:p>
    <w:p w14:paraId="21ACB3FA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Головки кнопок должны быть расположены по центру основания, иметь правильную форму, без вмятин и дефектов.</w:t>
      </w:r>
    </w:p>
    <w:p w14:paraId="79814CDE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 xml:space="preserve">- Закатка бортов — равномерная, без </w:t>
      </w:r>
      <w:proofErr w:type="spellStart"/>
      <w:r w:rsidRPr="004F5868">
        <w:rPr>
          <w:bCs/>
          <w:sz w:val="24"/>
          <w:szCs w:val="24"/>
        </w:rPr>
        <w:t>гофристости</w:t>
      </w:r>
      <w:proofErr w:type="spellEnd"/>
      <w:r w:rsidRPr="004F5868">
        <w:rPr>
          <w:bCs/>
          <w:sz w:val="24"/>
          <w:szCs w:val="24"/>
        </w:rPr>
        <w:t xml:space="preserve"> и вмятин.</w:t>
      </w:r>
    </w:p>
    <w:p w14:paraId="66959575" w14:textId="57E68FE3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Пружины кнопок — упругие, обеспечивающие лёгкое закрытие и предотвращающие произвольное открытие.</w:t>
      </w:r>
    </w:p>
    <w:p w14:paraId="20E86D30" w14:textId="18E58CE7" w:rsidR="004F5868" w:rsidRPr="004F5868" w:rsidRDefault="004F5868" w:rsidP="004F5868">
      <w:pPr>
        <w:pStyle w:val="Footnote"/>
        <w:rPr>
          <w:b/>
          <w:i/>
          <w:iCs/>
          <w:sz w:val="24"/>
          <w:szCs w:val="24"/>
        </w:rPr>
      </w:pPr>
      <w:r w:rsidRPr="004F5868">
        <w:rPr>
          <w:b/>
          <w:i/>
          <w:iCs/>
          <w:sz w:val="24"/>
          <w:szCs w:val="24"/>
        </w:rPr>
        <w:t>Пуговицы</w:t>
      </w:r>
      <w:r>
        <w:rPr>
          <w:b/>
          <w:i/>
          <w:iCs/>
          <w:sz w:val="24"/>
          <w:szCs w:val="24"/>
        </w:rPr>
        <w:t>:</w:t>
      </w:r>
    </w:p>
    <w:p w14:paraId="0FB1A03C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Должны быть устойчивы к воздействию спирта, масел, щелочей, кислот, света, воды, низких температур.</w:t>
      </w:r>
    </w:p>
    <w:p w14:paraId="2C5CD073" w14:textId="77777777" w:rsidR="004F5868" w:rsidRP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Не должны деформироваться при химчистке изделий.</w:t>
      </w:r>
    </w:p>
    <w:p w14:paraId="60C1DF9C" w14:textId="7FB59D85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Теплостойкость пуговиц — не ниже 85–100 °C.</w:t>
      </w:r>
    </w:p>
    <w:p w14:paraId="174520AE" w14:textId="77777777" w:rsidR="004F5868" w:rsidRDefault="004F5868" w:rsidP="004F5868">
      <w:pPr>
        <w:pStyle w:val="Footnote"/>
        <w:rPr>
          <w:bCs/>
          <w:sz w:val="24"/>
          <w:szCs w:val="24"/>
        </w:rPr>
      </w:pPr>
    </w:p>
    <w:p w14:paraId="63CE5314" w14:textId="77777777" w:rsidR="004F5868" w:rsidRPr="00704C95" w:rsidRDefault="004F5868" w:rsidP="004F5868">
      <w:pPr>
        <w:pStyle w:val="Footnote"/>
        <w:numPr>
          <w:ilvl w:val="1"/>
          <w:numId w:val="17"/>
        </w:numPr>
        <w:rPr>
          <w:b/>
          <w:sz w:val="22"/>
          <w:szCs w:val="22"/>
        </w:rPr>
      </w:pPr>
      <w:r w:rsidRPr="00704C95">
        <w:rPr>
          <w:b/>
          <w:sz w:val="22"/>
          <w:szCs w:val="22"/>
        </w:rPr>
        <w:t xml:space="preserve">Требования к внешнему виду и пошиву </w:t>
      </w:r>
    </w:p>
    <w:p w14:paraId="2A06B08E" w14:textId="77777777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 xml:space="preserve">- Все швы должны быть ровными, без пропусков стежков, дефектов и разрывов. </w:t>
      </w:r>
    </w:p>
    <w:p w14:paraId="6AA776F0" w14:textId="358AD47E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 xml:space="preserve">- Отсутствие посторонних запахов и токсичных красителей. </w:t>
      </w:r>
    </w:p>
    <w:p w14:paraId="4FF20A31" w14:textId="7D56166E" w:rsidR="004F5868" w:rsidRDefault="004F5868" w:rsidP="004F5868">
      <w:pPr>
        <w:pStyle w:val="Footnote"/>
        <w:rPr>
          <w:bCs/>
          <w:sz w:val="24"/>
          <w:szCs w:val="24"/>
        </w:rPr>
      </w:pPr>
      <w:r w:rsidRPr="004F5868">
        <w:rPr>
          <w:bCs/>
          <w:sz w:val="24"/>
          <w:szCs w:val="24"/>
        </w:rPr>
        <w:t>- Изделия должны иметь аккуратный внешний вид, соответствовать утверждённым образцам и эталонам.</w:t>
      </w:r>
    </w:p>
    <w:p w14:paraId="3965F076" w14:textId="77777777" w:rsidR="004F5868" w:rsidRPr="004F5868" w:rsidRDefault="004F5868" w:rsidP="004F5868">
      <w:pPr>
        <w:pStyle w:val="Footnote"/>
        <w:ind w:left="768" w:firstLine="0"/>
        <w:rPr>
          <w:bCs/>
          <w:sz w:val="24"/>
          <w:szCs w:val="24"/>
        </w:rPr>
      </w:pPr>
    </w:p>
    <w:p w14:paraId="1382C60C" w14:textId="6357893E" w:rsidR="009E2CB4" w:rsidRDefault="009E2CB4" w:rsidP="004F5868">
      <w:pPr>
        <w:pStyle w:val="Footnote"/>
        <w:numPr>
          <w:ilvl w:val="0"/>
          <w:numId w:val="17"/>
        </w:numPr>
        <w:rPr>
          <w:b/>
          <w:sz w:val="24"/>
          <w:szCs w:val="24"/>
        </w:rPr>
      </w:pPr>
      <w:r w:rsidRPr="002C2175">
        <w:rPr>
          <w:b/>
          <w:sz w:val="24"/>
          <w:szCs w:val="24"/>
        </w:rPr>
        <w:t>Маркировка товара</w:t>
      </w:r>
    </w:p>
    <w:p w14:paraId="32ADDC8F" w14:textId="77777777" w:rsidR="00704C95" w:rsidRDefault="00704C95" w:rsidP="00704C95">
      <w:pPr>
        <w:pStyle w:val="Footnote"/>
        <w:ind w:left="360" w:firstLine="0"/>
        <w:rPr>
          <w:b/>
          <w:sz w:val="24"/>
          <w:szCs w:val="24"/>
        </w:rPr>
      </w:pPr>
    </w:p>
    <w:p w14:paraId="1DE6D853" w14:textId="22EA32E3" w:rsidR="00704C95" w:rsidRDefault="00704C95" w:rsidP="00704C95">
      <w:pPr>
        <w:pStyle w:val="Footnote"/>
        <w:numPr>
          <w:ilvl w:val="1"/>
          <w:numId w:val="17"/>
        </w:numPr>
        <w:rPr>
          <w:b/>
          <w:sz w:val="22"/>
          <w:szCs w:val="22"/>
        </w:rPr>
      </w:pPr>
      <w:r w:rsidRPr="00704C95">
        <w:rPr>
          <w:b/>
          <w:sz w:val="22"/>
          <w:szCs w:val="22"/>
        </w:rPr>
        <w:t>Маркировочный ярлык</w:t>
      </w:r>
    </w:p>
    <w:p w14:paraId="6428792F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На каждом изделии, с одной стороны, должен быть маркировочный ярлык, на который содержит:</w:t>
      </w:r>
    </w:p>
    <w:p w14:paraId="2CAF784C" w14:textId="77777777" w:rsidR="00704C95" w:rsidRDefault="00704C95" w:rsidP="00704C95">
      <w:pPr>
        <w:pStyle w:val="Footnote"/>
        <w:numPr>
          <w:ilvl w:val="0"/>
          <w:numId w:val="18"/>
        </w:numPr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 xml:space="preserve">наименование изделия; </w:t>
      </w:r>
    </w:p>
    <w:p w14:paraId="21230C6A" w14:textId="77777777" w:rsidR="00704C95" w:rsidRDefault="00704C95" w:rsidP="00704C95">
      <w:pPr>
        <w:pStyle w:val="Footnote"/>
        <w:numPr>
          <w:ilvl w:val="0"/>
          <w:numId w:val="18"/>
        </w:numPr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размер;</w:t>
      </w:r>
    </w:p>
    <w:p w14:paraId="75951C57" w14:textId="77777777" w:rsidR="00704C95" w:rsidRDefault="00704C95" w:rsidP="00704C95">
      <w:pPr>
        <w:pStyle w:val="Footnote"/>
        <w:numPr>
          <w:ilvl w:val="0"/>
          <w:numId w:val="18"/>
        </w:numPr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состав сырья, из которого изготовлено изделие;</w:t>
      </w:r>
    </w:p>
    <w:p w14:paraId="6ED31214" w14:textId="77777777" w:rsidR="00704C95" w:rsidRDefault="00704C95" w:rsidP="00704C95">
      <w:pPr>
        <w:pStyle w:val="Footnote"/>
        <w:numPr>
          <w:ilvl w:val="0"/>
          <w:numId w:val="18"/>
        </w:numPr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 xml:space="preserve">логотип производителя при его наличии; </w:t>
      </w:r>
    </w:p>
    <w:p w14:paraId="7BE393FE" w14:textId="5F522E9C" w:rsidR="00704C95" w:rsidRDefault="00704C95" w:rsidP="00704C95">
      <w:pPr>
        <w:pStyle w:val="Footnote"/>
        <w:numPr>
          <w:ilvl w:val="0"/>
          <w:numId w:val="18"/>
        </w:numPr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рекомендации по уходу за изделием (символы).</w:t>
      </w:r>
    </w:p>
    <w:p w14:paraId="10FA69E6" w14:textId="77777777" w:rsidR="00704C95" w:rsidRPr="00704C95" w:rsidRDefault="00704C95" w:rsidP="00704C95">
      <w:pPr>
        <w:pStyle w:val="Footnote"/>
        <w:ind w:left="741" w:firstLine="0"/>
        <w:rPr>
          <w:bCs/>
          <w:sz w:val="22"/>
          <w:szCs w:val="22"/>
        </w:rPr>
      </w:pPr>
    </w:p>
    <w:p w14:paraId="0D407CA2" w14:textId="78DB4000" w:rsidR="00704C95" w:rsidRDefault="00704C95" w:rsidP="00704C95">
      <w:pPr>
        <w:pStyle w:val="Footnote"/>
        <w:numPr>
          <w:ilvl w:val="1"/>
          <w:numId w:val="17"/>
        </w:numPr>
        <w:rPr>
          <w:b/>
          <w:sz w:val="24"/>
          <w:szCs w:val="24"/>
        </w:rPr>
      </w:pPr>
      <w:r w:rsidRPr="00704C95">
        <w:rPr>
          <w:b/>
          <w:sz w:val="22"/>
          <w:szCs w:val="22"/>
        </w:rPr>
        <w:t xml:space="preserve"> Рекомендации по уходу за изделием</w:t>
      </w:r>
      <w:r w:rsidRPr="00704C95">
        <w:rPr>
          <w:b/>
          <w:sz w:val="24"/>
          <w:szCs w:val="24"/>
        </w:rPr>
        <w:t>:</w:t>
      </w:r>
    </w:p>
    <w:p w14:paraId="6D8A3EB9" w14:textId="2AFE5B59" w:rsidR="00704C95" w:rsidRPr="00704C95" w:rsidRDefault="00704C95" w:rsidP="00704C95">
      <w:pPr>
        <w:pStyle w:val="Footnote"/>
        <w:ind w:left="360"/>
        <w:rPr>
          <w:bCs/>
          <w:sz w:val="24"/>
          <w:szCs w:val="24"/>
        </w:rPr>
      </w:pPr>
      <w:r w:rsidRPr="00704C95">
        <w:rPr>
          <w:b/>
          <w:sz w:val="24"/>
          <w:szCs w:val="24"/>
        </w:rPr>
        <w:t xml:space="preserve">     </w:t>
      </w:r>
      <w:r w:rsidRPr="00704C95">
        <w:rPr>
          <w:bCs/>
          <w:sz w:val="24"/>
          <w:szCs w:val="24"/>
        </w:rPr>
        <w:t>- оформление содержания в строгом соответствии с ISO 3758-2014;</w:t>
      </w:r>
    </w:p>
    <w:p w14:paraId="0AA64D13" w14:textId="56B0B5D8" w:rsidR="00704C95" w:rsidRDefault="00704C95" w:rsidP="00704C95">
      <w:pPr>
        <w:pStyle w:val="Footnote"/>
        <w:ind w:left="360" w:firstLine="0"/>
        <w:rPr>
          <w:bCs/>
          <w:sz w:val="24"/>
          <w:szCs w:val="24"/>
        </w:rPr>
      </w:pPr>
      <w:r w:rsidRPr="00704C95">
        <w:rPr>
          <w:bCs/>
          <w:sz w:val="24"/>
          <w:szCs w:val="24"/>
        </w:rPr>
        <w:t>- содержание рекомендаций по уходу за изделием в части мокрой чистки, сухой чистки, сушения и глажения в соответствии с ГОСТ Р 25652-83, отбеливание в соответствии с нижеследующими параметрами</w:t>
      </w:r>
    </w:p>
    <w:p w14:paraId="3752FDCB" w14:textId="2F43CAC2" w:rsidR="00704C95" w:rsidRDefault="00704C95" w:rsidP="00704C95">
      <w:pPr>
        <w:pStyle w:val="Footnote"/>
        <w:ind w:left="360" w:firstLine="0"/>
        <w:rPr>
          <w:bCs/>
          <w:sz w:val="24"/>
          <w:szCs w:val="24"/>
        </w:rPr>
      </w:pPr>
      <w:r w:rsidRPr="002C2175">
        <w:rPr>
          <w:noProof/>
        </w:rPr>
        <w:drawing>
          <wp:inline distT="0" distB="0" distL="0" distR="0" wp14:anchorId="1FECA563" wp14:editId="54917A97">
            <wp:extent cx="685800" cy="45720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7" cy="45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75">
        <w:rPr>
          <w:noProof/>
        </w:rPr>
        <w:drawing>
          <wp:inline distT="0" distB="0" distL="0" distR="0" wp14:anchorId="3BD52DE3" wp14:editId="64BF422C">
            <wp:extent cx="542925" cy="485775"/>
            <wp:effectExtent l="0" t="0" r="9525" b="9525"/>
            <wp:docPr id="405" name="Рисунок 405" descr="Изображение выглядит как треугольник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Рисунок 405" descr="Изображение выглядит как треугольник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75">
        <w:rPr>
          <w:noProof/>
        </w:rPr>
        <w:drawing>
          <wp:inline distT="0" distB="0" distL="0" distR="0" wp14:anchorId="62AB6883" wp14:editId="76AB210F">
            <wp:extent cx="504825" cy="515566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29" cy="51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75">
        <w:rPr>
          <w:noProof/>
        </w:rPr>
        <w:drawing>
          <wp:inline distT="0" distB="0" distL="0" distR="0" wp14:anchorId="50BD02EE" wp14:editId="7E263D96">
            <wp:extent cx="647700" cy="409575"/>
            <wp:effectExtent l="0" t="0" r="0" b="9525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75">
        <w:rPr>
          <w:noProof/>
        </w:rPr>
        <w:drawing>
          <wp:inline distT="0" distB="0" distL="0" distR="0" wp14:anchorId="56C64420" wp14:editId="03E21B9C">
            <wp:extent cx="609600" cy="571500"/>
            <wp:effectExtent l="0" t="0" r="0" b="0"/>
            <wp:docPr id="408" name="Рисунок 408" descr="Изображение выглядит как символ, логотип, круг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 descr="Изображение выглядит как символ, логотип, круг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EB4A" w14:textId="77777777" w:rsidR="00704C95" w:rsidRPr="00704C95" w:rsidRDefault="00704C95" w:rsidP="00704C95">
      <w:pPr>
        <w:pStyle w:val="Footnote"/>
        <w:ind w:left="360" w:firstLine="0"/>
        <w:rPr>
          <w:bCs/>
          <w:sz w:val="24"/>
          <w:szCs w:val="24"/>
        </w:rPr>
      </w:pPr>
    </w:p>
    <w:p w14:paraId="144AF97F" w14:textId="77777777" w:rsidR="00704C95" w:rsidRPr="00704C95" w:rsidRDefault="00704C95" w:rsidP="00704C95">
      <w:pPr>
        <w:pStyle w:val="Footnote"/>
        <w:ind w:left="720" w:firstLine="0"/>
        <w:rPr>
          <w:bCs/>
          <w:sz w:val="24"/>
          <w:szCs w:val="24"/>
        </w:rPr>
      </w:pPr>
    </w:p>
    <w:p w14:paraId="291457D7" w14:textId="34267742" w:rsidR="00704C95" w:rsidRDefault="00704C95" w:rsidP="00704C95">
      <w:pPr>
        <w:pStyle w:val="Footnote"/>
        <w:numPr>
          <w:ilvl w:val="1"/>
          <w:numId w:val="17"/>
        </w:numPr>
        <w:rPr>
          <w:b/>
          <w:sz w:val="22"/>
          <w:szCs w:val="22"/>
        </w:rPr>
      </w:pPr>
      <w:r w:rsidRPr="00704C95">
        <w:rPr>
          <w:b/>
          <w:sz w:val="22"/>
          <w:szCs w:val="22"/>
        </w:rPr>
        <w:t>Соответствие и сертификация</w:t>
      </w:r>
    </w:p>
    <w:p w14:paraId="06892C9C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Внешний вид, качество, структура и цвет покрытия изделий должны полностью соответствовать заявленным характеристикам в настоящем Техническом задании.</w:t>
      </w:r>
    </w:p>
    <w:p w14:paraId="57811577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lastRenderedPageBreak/>
        <w:t>Применяемые материалы и изделия должны быть сертифицированы и соответствовать требованиям действующих норм, включая СНиП, СанПиН и ТР ТС 017/2011 «О безопасности продукции лёгкой промышленности».</w:t>
      </w:r>
    </w:p>
    <w:p w14:paraId="0E216A4C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</w:p>
    <w:p w14:paraId="32F7A6F3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Применение аналогов материалов и изделий, указанных в Техническом задании и Приложениях, возможно только по предварительному согласованию с Заказчиком.</w:t>
      </w:r>
    </w:p>
    <w:p w14:paraId="61CC7ABD" w14:textId="77777777" w:rsidR="00704C95" w:rsidRPr="00704C95" w:rsidRDefault="00704C95" w:rsidP="00704C95">
      <w:pPr>
        <w:pStyle w:val="Footnote"/>
        <w:ind w:left="360"/>
        <w:rPr>
          <w:bCs/>
          <w:sz w:val="22"/>
          <w:szCs w:val="22"/>
        </w:rPr>
      </w:pPr>
    </w:p>
    <w:p w14:paraId="6998171F" w14:textId="7C8D82EB" w:rsidR="00704C95" w:rsidRDefault="00704C95" w:rsidP="00704C95">
      <w:pPr>
        <w:pStyle w:val="Footnote"/>
        <w:rPr>
          <w:bCs/>
          <w:sz w:val="22"/>
          <w:szCs w:val="22"/>
        </w:rPr>
      </w:pPr>
      <w:r w:rsidRPr="00704C95">
        <w:rPr>
          <w:bCs/>
          <w:sz w:val="22"/>
          <w:szCs w:val="22"/>
        </w:rPr>
        <w:t>Производитель обязан в сопроводительной документации к изделию подтвердить его соответствие требованиям ГОСТ Р 70231-2022.</w:t>
      </w:r>
    </w:p>
    <w:p w14:paraId="55E5E0DD" w14:textId="3DA39E02" w:rsidR="00704C95" w:rsidRPr="00CD797E" w:rsidRDefault="00704C95" w:rsidP="00704C95"/>
    <w:p w14:paraId="1B0154CD" w14:textId="786704C6" w:rsidR="009E2CB4" w:rsidRPr="002C2175" w:rsidRDefault="009E2CB4" w:rsidP="004F5868">
      <w:pPr>
        <w:pStyle w:val="Footnote"/>
        <w:numPr>
          <w:ilvl w:val="0"/>
          <w:numId w:val="17"/>
        </w:numPr>
        <w:rPr>
          <w:b/>
          <w:sz w:val="24"/>
          <w:szCs w:val="24"/>
          <w:lang w:eastAsia="ru-RU"/>
        </w:rPr>
      </w:pPr>
      <w:r w:rsidRPr="002C2175">
        <w:rPr>
          <w:b/>
          <w:sz w:val="24"/>
          <w:szCs w:val="24"/>
          <w:lang w:eastAsia="ru-RU"/>
        </w:rPr>
        <w:t>Требования по условиям доставки товара</w:t>
      </w:r>
    </w:p>
    <w:p w14:paraId="0E1C8CC3" w14:textId="77777777" w:rsidR="00CF2C5D" w:rsidRPr="002C2175" w:rsidRDefault="00CF2C5D" w:rsidP="002C2175">
      <w:pPr>
        <w:pStyle w:val="Footnote"/>
        <w:rPr>
          <w:b/>
          <w:sz w:val="24"/>
          <w:szCs w:val="24"/>
          <w:lang w:eastAsia="ru-RU"/>
        </w:rPr>
      </w:pPr>
    </w:p>
    <w:p w14:paraId="56673C8A" w14:textId="77777777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  <w:r w:rsidRPr="00CF3D6D">
        <w:rPr>
          <w:rFonts w:ascii="Times New Roman" w:hAnsi="Times New Roman"/>
          <w:sz w:val="24"/>
          <w:szCs w:val="24"/>
        </w:rPr>
        <w:t>- Поставляемый товар должен быть новым, не бывшим в употреблении, безопасным в процессе использования, хранения, транспортировки и утилизации в соответствии с законодательством Российской Федерации.</w:t>
      </w:r>
    </w:p>
    <w:p w14:paraId="518A70AB" w14:textId="77777777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  <w:r w:rsidRPr="00CF3D6D">
        <w:rPr>
          <w:rFonts w:ascii="Times New Roman" w:hAnsi="Times New Roman"/>
          <w:sz w:val="24"/>
          <w:szCs w:val="24"/>
        </w:rPr>
        <w:t>- Срок годности товара должен составлять не менее 12 месяцев с момента подписания акта приёма-передачи.</w:t>
      </w:r>
    </w:p>
    <w:p w14:paraId="47113799" w14:textId="77777777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  <w:r w:rsidRPr="00CF3D6D">
        <w:rPr>
          <w:rFonts w:ascii="Times New Roman" w:hAnsi="Times New Roman"/>
          <w:sz w:val="24"/>
          <w:szCs w:val="24"/>
        </w:rPr>
        <w:t>- Безопасность одежды должна быть подтверждена декларацией о соответствии или сертификатом соответствия согласно требованиям Технического регламента Таможенного союза «О безопасности продукции лёгкой промышленности».</w:t>
      </w:r>
    </w:p>
    <w:p w14:paraId="7A8EBC80" w14:textId="77777777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</w:p>
    <w:p w14:paraId="50E2651F" w14:textId="4076A920" w:rsidR="00CF3D6D" w:rsidRPr="00CF3D6D" w:rsidRDefault="00CF3D6D" w:rsidP="00CF3D6D">
      <w:pPr>
        <w:pStyle w:val="a5"/>
        <w:numPr>
          <w:ilvl w:val="1"/>
          <w:numId w:val="17"/>
        </w:numPr>
        <w:rPr>
          <w:rFonts w:ascii="Times New Roman" w:hAnsi="Times New Roman"/>
          <w:b/>
          <w:bCs/>
        </w:rPr>
      </w:pPr>
      <w:r w:rsidRPr="00CF3D6D">
        <w:rPr>
          <w:rFonts w:ascii="Times New Roman" w:hAnsi="Times New Roman"/>
          <w:b/>
          <w:bCs/>
        </w:rPr>
        <w:t xml:space="preserve">Упаковка и маркировка </w:t>
      </w:r>
    </w:p>
    <w:p w14:paraId="253E709D" w14:textId="6FCA0A15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  <w:r w:rsidRPr="00CF3D6D">
        <w:rPr>
          <w:rFonts w:ascii="Times New Roman" w:hAnsi="Times New Roman"/>
          <w:sz w:val="24"/>
          <w:szCs w:val="24"/>
        </w:rPr>
        <w:t xml:space="preserve">Товар должен отгружаться в упаковке, отвечающей требованиям, предъявляемым к данному виду продукции. Упаковка должна обеспечивать полную сохранность товара и предохранять его от повреждений при транспортировке и хранении. </w:t>
      </w:r>
    </w:p>
    <w:p w14:paraId="6772ED95" w14:textId="77777777" w:rsidR="00CF3D6D" w:rsidRPr="00CF3D6D" w:rsidRDefault="00CF3D6D" w:rsidP="00CF3D6D">
      <w:pPr>
        <w:pStyle w:val="a5"/>
        <w:rPr>
          <w:rFonts w:ascii="Times New Roman" w:hAnsi="Times New Roman"/>
          <w:sz w:val="24"/>
          <w:szCs w:val="24"/>
        </w:rPr>
      </w:pPr>
      <w:r w:rsidRPr="00CF3D6D">
        <w:rPr>
          <w:rFonts w:ascii="Times New Roman" w:hAnsi="Times New Roman"/>
          <w:sz w:val="24"/>
          <w:szCs w:val="24"/>
        </w:rPr>
        <w:t>На каждой упаковке должна быть нанесена следующая информация:</w:t>
      </w:r>
    </w:p>
    <w:p w14:paraId="16355A40" w14:textId="77777777" w:rsidR="00CF3D6D" w:rsidRPr="00CF3D6D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Наименование или торговая марка изготовителя или поставщика.</w:t>
      </w:r>
    </w:p>
    <w:p w14:paraId="17D4007A" w14:textId="77777777" w:rsidR="00CF3D6D" w:rsidRPr="00CF3D6D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Использованный упаковочный материал.</w:t>
      </w:r>
    </w:p>
    <w:p w14:paraId="3B22F6C7" w14:textId="77777777" w:rsidR="00CF3D6D" w:rsidRPr="00CF3D6D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Информация о составе материалов изделия.</w:t>
      </w:r>
    </w:p>
    <w:p w14:paraId="4761FB72" w14:textId="77777777" w:rsidR="00CF3D6D" w:rsidRPr="00CF3D6D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Размер изделия.</w:t>
      </w:r>
    </w:p>
    <w:p w14:paraId="14F82560" w14:textId="77777777" w:rsidR="00CF3D6D" w:rsidRPr="00CF3D6D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Номер партии.</w:t>
      </w:r>
    </w:p>
    <w:p w14:paraId="48A2BB08" w14:textId="0EBE8901" w:rsidR="009E2CB4" w:rsidRDefault="00CF3D6D" w:rsidP="00CF3D6D">
      <w:pPr>
        <w:pStyle w:val="a5"/>
        <w:rPr>
          <w:rFonts w:ascii="Times New Roman" w:hAnsi="Times New Roman"/>
        </w:rPr>
      </w:pPr>
      <w:r w:rsidRPr="00CF3D6D">
        <w:rPr>
          <w:rFonts w:ascii="Times New Roman" w:hAnsi="Times New Roman"/>
        </w:rPr>
        <w:t>- Дата изготовления (год — четыре цифры, месяц).</w:t>
      </w:r>
    </w:p>
    <w:p w14:paraId="310EEAB1" w14:textId="77777777" w:rsidR="00CF3D6D" w:rsidRPr="00CF3D6D" w:rsidRDefault="00CF3D6D" w:rsidP="00CF3D6D">
      <w:pPr>
        <w:pStyle w:val="a5"/>
        <w:rPr>
          <w:b/>
        </w:rPr>
      </w:pPr>
    </w:p>
    <w:p w14:paraId="5E1784B1" w14:textId="4AB5C33D" w:rsidR="00CF2C5D" w:rsidRPr="002C2175" w:rsidRDefault="00CF2C5D" w:rsidP="002C2175"/>
    <w:p w14:paraId="474A5710" w14:textId="77777777" w:rsidR="00CF2C5D" w:rsidRPr="002C2175" w:rsidRDefault="00CF2C5D" w:rsidP="002C2175"/>
    <w:p w14:paraId="42AA4A06" w14:textId="46CFB3EC" w:rsidR="002511D4" w:rsidRPr="002C2175" w:rsidRDefault="002511D4" w:rsidP="002C2175"/>
    <w:p w14:paraId="19E6B37B" w14:textId="77777777" w:rsidR="002511D4" w:rsidRPr="002C2175" w:rsidRDefault="002511D4" w:rsidP="002C2175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 w:rsidP="002C2175"/>
    <w:sectPr w:rsidR="000D109E" w:rsidRPr="003A21B2" w:rsidSect="0063517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C0AC" w14:textId="77777777" w:rsidR="00BA0EF2" w:rsidRDefault="00BA0EF2" w:rsidP="00623033">
      <w:r>
        <w:separator/>
      </w:r>
    </w:p>
  </w:endnote>
  <w:endnote w:type="continuationSeparator" w:id="0">
    <w:p w14:paraId="550779E1" w14:textId="77777777" w:rsidR="00BA0EF2" w:rsidRDefault="00BA0EF2" w:rsidP="0062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537917"/>
      <w:docPartObj>
        <w:docPartGallery w:val="Page Numbers (Bottom of Page)"/>
        <w:docPartUnique/>
      </w:docPartObj>
    </w:sdtPr>
    <w:sdtEndPr/>
    <w:sdtContent>
      <w:p w14:paraId="7AB30C90" w14:textId="10D101BD" w:rsidR="00623033" w:rsidRDefault="00623033">
        <w:pPr>
          <w:pStyle w:val="af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D03C1" w14:textId="77777777" w:rsidR="00623033" w:rsidRDefault="0062303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8A8B" w14:textId="77777777" w:rsidR="00BA0EF2" w:rsidRDefault="00BA0EF2" w:rsidP="00623033">
      <w:r>
        <w:separator/>
      </w:r>
    </w:p>
  </w:footnote>
  <w:footnote w:type="continuationSeparator" w:id="0">
    <w:p w14:paraId="17546A1B" w14:textId="77777777" w:rsidR="00BA0EF2" w:rsidRDefault="00BA0EF2" w:rsidP="0062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90D"/>
    <w:multiLevelType w:val="hybridMultilevel"/>
    <w:tmpl w:val="B460574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2617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24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7" w:hanging="1800"/>
      </w:pPr>
      <w:rPr>
        <w:rFonts w:hint="default"/>
      </w:rPr>
    </w:lvl>
  </w:abstractNum>
  <w:abstractNum w:abstractNumId="2" w15:restartNumberingAfterBreak="0">
    <w:nsid w:val="0A022DCD"/>
    <w:multiLevelType w:val="multilevel"/>
    <w:tmpl w:val="90A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E7962"/>
    <w:multiLevelType w:val="hybridMultilevel"/>
    <w:tmpl w:val="C972A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56D"/>
    <w:multiLevelType w:val="multilevel"/>
    <w:tmpl w:val="8646C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566C9A"/>
    <w:multiLevelType w:val="hybridMultilevel"/>
    <w:tmpl w:val="5AE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1692A"/>
    <w:multiLevelType w:val="multilevel"/>
    <w:tmpl w:val="67F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11C"/>
    <w:multiLevelType w:val="hybridMultilevel"/>
    <w:tmpl w:val="3C3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9E3FF5"/>
    <w:multiLevelType w:val="hybridMultilevel"/>
    <w:tmpl w:val="D8A25422"/>
    <w:lvl w:ilvl="0" w:tplc="51A203D2">
      <w:start w:val="1"/>
      <w:numFmt w:val="bullet"/>
      <w:lvlText w:val="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0" w15:restartNumberingAfterBreak="0">
    <w:nsid w:val="3D2D22D7"/>
    <w:multiLevelType w:val="hybridMultilevel"/>
    <w:tmpl w:val="01E4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9324B"/>
    <w:multiLevelType w:val="hybridMultilevel"/>
    <w:tmpl w:val="4FB8B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3794"/>
    <w:multiLevelType w:val="hybridMultilevel"/>
    <w:tmpl w:val="EFB8E4B4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7A8E"/>
    <w:multiLevelType w:val="hybridMultilevel"/>
    <w:tmpl w:val="D9564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0E3752"/>
    <w:multiLevelType w:val="hybridMultilevel"/>
    <w:tmpl w:val="CF627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DE67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7" w15:restartNumberingAfterBreak="0">
    <w:nsid w:val="5C771860"/>
    <w:multiLevelType w:val="hybridMultilevel"/>
    <w:tmpl w:val="9D50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1A3E"/>
    <w:multiLevelType w:val="hybridMultilevel"/>
    <w:tmpl w:val="CA6A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C76AC"/>
    <w:multiLevelType w:val="hybridMultilevel"/>
    <w:tmpl w:val="0C881A8A"/>
    <w:lvl w:ilvl="0" w:tplc="51A203D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1" w15:restartNumberingAfterBreak="0">
    <w:nsid w:val="736717DB"/>
    <w:multiLevelType w:val="multilevel"/>
    <w:tmpl w:val="CA223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5C693B"/>
    <w:multiLevelType w:val="hybridMultilevel"/>
    <w:tmpl w:val="753A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141267">
    <w:abstractNumId w:val="8"/>
  </w:num>
  <w:num w:numId="2" w16cid:durableId="294410027">
    <w:abstractNumId w:val="14"/>
  </w:num>
  <w:num w:numId="3" w16cid:durableId="846560259">
    <w:abstractNumId w:val="4"/>
  </w:num>
  <w:num w:numId="4" w16cid:durableId="1813868651">
    <w:abstractNumId w:val="16"/>
  </w:num>
  <w:num w:numId="5" w16cid:durableId="1265260354">
    <w:abstractNumId w:val="1"/>
  </w:num>
  <w:num w:numId="6" w16cid:durableId="682244239">
    <w:abstractNumId w:val="20"/>
  </w:num>
  <w:num w:numId="7" w16cid:durableId="951713946">
    <w:abstractNumId w:val="18"/>
  </w:num>
  <w:num w:numId="8" w16cid:durableId="754396626">
    <w:abstractNumId w:val="7"/>
  </w:num>
  <w:num w:numId="9" w16cid:durableId="1843809611">
    <w:abstractNumId w:val="10"/>
  </w:num>
  <w:num w:numId="10" w16cid:durableId="978726281">
    <w:abstractNumId w:val="6"/>
  </w:num>
  <w:num w:numId="11" w16cid:durableId="1602253240">
    <w:abstractNumId w:val="2"/>
  </w:num>
  <w:num w:numId="12" w16cid:durableId="1311131224">
    <w:abstractNumId w:val="17"/>
  </w:num>
  <w:num w:numId="13" w16cid:durableId="739596838">
    <w:abstractNumId w:val="5"/>
  </w:num>
  <w:num w:numId="14" w16cid:durableId="1971669718">
    <w:abstractNumId w:val="22"/>
  </w:num>
  <w:num w:numId="15" w16cid:durableId="342363898">
    <w:abstractNumId w:val="11"/>
  </w:num>
  <w:num w:numId="16" w16cid:durableId="36197843">
    <w:abstractNumId w:val="15"/>
  </w:num>
  <w:num w:numId="17" w16cid:durableId="249586810">
    <w:abstractNumId w:val="21"/>
  </w:num>
  <w:num w:numId="18" w16cid:durableId="370347259">
    <w:abstractNumId w:val="9"/>
  </w:num>
  <w:num w:numId="19" w16cid:durableId="382751686">
    <w:abstractNumId w:val="3"/>
  </w:num>
  <w:num w:numId="20" w16cid:durableId="39132353">
    <w:abstractNumId w:val="13"/>
  </w:num>
  <w:num w:numId="21" w16cid:durableId="544870479">
    <w:abstractNumId w:val="19"/>
  </w:num>
  <w:num w:numId="22" w16cid:durableId="1153179898">
    <w:abstractNumId w:val="12"/>
  </w:num>
  <w:num w:numId="23" w16cid:durableId="127493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3DBE"/>
    <w:rsid w:val="00043DF5"/>
    <w:rsid w:val="000B2855"/>
    <w:rsid w:val="000B3AEC"/>
    <w:rsid w:val="000C4769"/>
    <w:rsid w:val="000D109E"/>
    <w:rsid w:val="000D3343"/>
    <w:rsid w:val="001061C8"/>
    <w:rsid w:val="00121317"/>
    <w:rsid w:val="00122A7C"/>
    <w:rsid w:val="00126018"/>
    <w:rsid w:val="0013519F"/>
    <w:rsid w:val="001614AB"/>
    <w:rsid w:val="0019168B"/>
    <w:rsid w:val="001E23BB"/>
    <w:rsid w:val="00223A46"/>
    <w:rsid w:val="002429F5"/>
    <w:rsid w:val="002511D4"/>
    <w:rsid w:val="002C2175"/>
    <w:rsid w:val="002E5836"/>
    <w:rsid w:val="00300245"/>
    <w:rsid w:val="003027EA"/>
    <w:rsid w:val="00326399"/>
    <w:rsid w:val="0032722C"/>
    <w:rsid w:val="0036372C"/>
    <w:rsid w:val="00375355"/>
    <w:rsid w:val="003A21B2"/>
    <w:rsid w:val="003F1E0C"/>
    <w:rsid w:val="00406CE2"/>
    <w:rsid w:val="00421004"/>
    <w:rsid w:val="00427995"/>
    <w:rsid w:val="004432A9"/>
    <w:rsid w:val="00454032"/>
    <w:rsid w:val="0047461C"/>
    <w:rsid w:val="00481514"/>
    <w:rsid w:val="0048356F"/>
    <w:rsid w:val="00486C37"/>
    <w:rsid w:val="0049583B"/>
    <w:rsid w:val="004B2113"/>
    <w:rsid w:val="004D09B2"/>
    <w:rsid w:val="004D4774"/>
    <w:rsid w:val="004F5868"/>
    <w:rsid w:val="00501198"/>
    <w:rsid w:val="00535839"/>
    <w:rsid w:val="00555764"/>
    <w:rsid w:val="00596C97"/>
    <w:rsid w:val="005A76C6"/>
    <w:rsid w:val="005B2E5C"/>
    <w:rsid w:val="005D7C0E"/>
    <w:rsid w:val="005F4A6B"/>
    <w:rsid w:val="00623033"/>
    <w:rsid w:val="00625510"/>
    <w:rsid w:val="0063459F"/>
    <w:rsid w:val="00635179"/>
    <w:rsid w:val="006A59D5"/>
    <w:rsid w:val="006C31F1"/>
    <w:rsid w:val="006D404F"/>
    <w:rsid w:val="006E4B46"/>
    <w:rsid w:val="00704C95"/>
    <w:rsid w:val="00707368"/>
    <w:rsid w:val="00732FE3"/>
    <w:rsid w:val="00737443"/>
    <w:rsid w:val="00763CCD"/>
    <w:rsid w:val="00776CAE"/>
    <w:rsid w:val="00781CA8"/>
    <w:rsid w:val="00792AB0"/>
    <w:rsid w:val="007B09A5"/>
    <w:rsid w:val="007B0AB5"/>
    <w:rsid w:val="007E5A6C"/>
    <w:rsid w:val="007F66A0"/>
    <w:rsid w:val="00845A4F"/>
    <w:rsid w:val="00855197"/>
    <w:rsid w:val="00875044"/>
    <w:rsid w:val="008A2292"/>
    <w:rsid w:val="008A574B"/>
    <w:rsid w:val="008B5739"/>
    <w:rsid w:val="008C04CC"/>
    <w:rsid w:val="008D14BE"/>
    <w:rsid w:val="008E3395"/>
    <w:rsid w:val="00931E56"/>
    <w:rsid w:val="00960BEB"/>
    <w:rsid w:val="00987C43"/>
    <w:rsid w:val="0099198A"/>
    <w:rsid w:val="009B2F7A"/>
    <w:rsid w:val="009B6BF3"/>
    <w:rsid w:val="009C0737"/>
    <w:rsid w:val="009C0CF0"/>
    <w:rsid w:val="009E2CB4"/>
    <w:rsid w:val="00A67AF0"/>
    <w:rsid w:val="00A70017"/>
    <w:rsid w:val="00A8641D"/>
    <w:rsid w:val="00A900DB"/>
    <w:rsid w:val="00A90BC8"/>
    <w:rsid w:val="00A92068"/>
    <w:rsid w:val="00AA37AB"/>
    <w:rsid w:val="00AC32F5"/>
    <w:rsid w:val="00AC6B50"/>
    <w:rsid w:val="00AD041A"/>
    <w:rsid w:val="00AD3099"/>
    <w:rsid w:val="00AF09DE"/>
    <w:rsid w:val="00AF65BB"/>
    <w:rsid w:val="00B055F8"/>
    <w:rsid w:val="00B34B7C"/>
    <w:rsid w:val="00B443F2"/>
    <w:rsid w:val="00B4507B"/>
    <w:rsid w:val="00B506D3"/>
    <w:rsid w:val="00B508CC"/>
    <w:rsid w:val="00B74141"/>
    <w:rsid w:val="00B84F81"/>
    <w:rsid w:val="00B9016D"/>
    <w:rsid w:val="00BA0EF2"/>
    <w:rsid w:val="00BC45A3"/>
    <w:rsid w:val="00BF02D0"/>
    <w:rsid w:val="00BF0FDE"/>
    <w:rsid w:val="00C06A42"/>
    <w:rsid w:val="00C0712B"/>
    <w:rsid w:val="00C231D3"/>
    <w:rsid w:val="00C675C7"/>
    <w:rsid w:val="00C721CD"/>
    <w:rsid w:val="00C765CD"/>
    <w:rsid w:val="00C819FC"/>
    <w:rsid w:val="00C85A5A"/>
    <w:rsid w:val="00C900AA"/>
    <w:rsid w:val="00C91882"/>
    <w:rsid w:val="00CD797E"/>
    <w:rsid w:val="00CE5A99"/>
    <w:rsid w:val="00CF2C5D"/>
    <w:rsid w:val="00CF3D6D"/>
    <w:rsid w:val="00CF6D24"/>
    <w:rsid w:val="00CF7667"/>
    <w:rsid w:val="00D052BE"/>
    <w:rsid w:val="00D142B9"/>
    <w:rsid w:val="00D43022"/>
    <w:rsid w:val="00D92120"/>
    <w:rsid w:val="00D93001"/>
    <w:rsid w:val="00D93719"/>
    <w:rsid w:val="00DA4EED"/>
    <w:rsid w:val="00DD6FC1"/>
    <w:rsid w:val="00E00C78"/>
    <w:rsid w:val="00E16CAA"/>
    <w:rsid w:val="00E421EF"/>
    <w:rsid w:val="00E55FBA"/>
    <w:rsid w:val="00E83D43"/>
    <w:rsid w:val="00EA3CCD"/>
    <w:rsid w:val="00EA7EAE"/>
    <w:rsid w:val="00ED0113"/>
    <w:rsid w:val="00ED31A7"/>
    <w:rsid w:val="00ED6C73"/>
    <w:rsid w:val="00EF36D8"/>
    <w:rsid w:val="00EF5D64"/>
    <w:rsid w:val="00F00FDC"/>
    <w:rsid w:val="00F02DF1"/>
    <w:rsid w:val="00F208DA"/>
    <w:rsid w:val="00F47082"/>
    <w:rsid w:val="00F60AA2"/>
    <w:rsid w:val="00F63B1E"/>
    <w:rsid w:val="00F84475"/>
    <w:rsid w:val="00FA049C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36372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6230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2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2303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230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0D38-2CA7-43FF-BD0B-E71502EE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Бутакова Мария</cp:lastModifiedBy>
  <cp:revision>3</cp:revision>
  <dcterms:created xsi:type="dcterms:W3CDTF">2026-05-14T11:23:00Z</dcterms:created>
  <dcterms:modified xsi:type="dcterms:W3CDTF">2026-05-14T13:44:00Z</dcterms:modified>
</cp:coreProperties>
</file>