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96EEE" w14:textId="77777777" w:rsidR="000E1570" w:rsidRPr="00970005" w:rsidRDefault="000E1570" w:rsidP="000E1570">
      <w:pPr>
        <w:pStyle w:val="1"/>
        <w:pBdr>
          <w:bottom w:val="single" w:sz="12" w:space="1" w:color="auto"/>
        </w:pBdr>
        <w:spacing w:before="0" w:line="21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70005">
        <w:rPr>
          <w:rFonts w:ascii="Times New Roman" w:hAnsi="Times New Roman" w:cs="Times New Roman"/>
          <w:color w:val="auto"/>
          <w:sz w:val="24"/>
          <w:szCs w:val="24"/>
        </w:rPr>
        <w:t>ТЕХНИЧЕСКОЕ ЗАДАНИЕ</w:t>
      </w:r>
    </w:p>
    <w:p w14:paraId="35017462" w14:textId="77777777" w:rsidR="000E1570" w:rsidRPr="00970005" w:rsidRDefault="000E1570" w:rsidP="000E1570">
      <w:pPr>
        <w:pStyle w:val="af"/>
        <w:spacing w:after="120" w:line="288" w:lineRule="auto"/>
        <w:jc w:val="both"/>
        <w:rPr>
          <w:rFonts w:ascii="Times New Roman" w:hAnsi="Times New Roman"/>
          <w:sz w:val="24"/>
          <w:szCs w:val="24"/>
        </w:rPr>
      </w:pPr>
    </w:p>
    <w:p w14:paraId="13DA97DD" w14:textId="77777777" w:rsidR="000E1570" w:rsidRPr="00970005" w:rsidRDefault="000E1570" w:rsidP="000E1570">
      <w:pPr>
        <w:pStyle w:val="a7"/>
        <w:numPr>
          <w:ilvl w:val="0"/>
          <w:numId w:val="4"/>
        </w:numPr>
        <w:tabs>
          <w:tab w:val="left" w:pos="993"/>
        </w:tabs>
        <w:spacing w:after="120" w:line="276" w:lineRule="auto"/>
        <w:ind w:left="709" w:firstLine="0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970005">
        <w:rPr>
          <w:rFonts w:ascii="Times New Roman" w:hAnsi="Times New Roman" w:cs="Times New Roman"/>
          <w:b/>
          <w:bCs/>
          <w:snapToGrid w:val="0"/>
          <w:sz w:val="24"/>
          <w:szCs w:val="24"/>
        </w:rPr>
        <w:t>Наименование закупаемых Товаров:</w:t>
      </w:r>
    </w:p>
    <w:tbl>
      <w:tblPr>
        <w:tblW w:w="1105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851"/>
        <w:gridCol w:w="5245"/>
        <w:gridCol w:w="992"/>
        <w:gridCol w:w="1417"/>
      </w:tblGrid>
      <w:tr w:rsidR="000E1570" w:rsidRPr="00970005" w14:paraId="5643BCE5" w14:textId="77777777" w:rsidTr="00806612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0BEF8" w14:textId="77777777" w:rsidR="000E1570" w:rsidRPr="00970005" w:rsidRDefault="000E1570" w:rsidP="00806612">
            <w:pPr>
              <w:jc w:val="center"/>
            </w:pPr>
            <w:r w:rsidRPr="00970005">
              <w:t>№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B0715" w14:textId="77777777" w:rsidR="000E1570" w:rsidRPr="00970005" w:rsidRDefault="000E1570" w:rsidP="00806612">
            <w:pPr>
              <w:jc w:val="center"/>
              <w:rPr>
                <w:b/>
                <w:bCs/>
              </w:rPr>
            </w:pPr>
            <w:r w:rsidRPr="00970005">
              <w:rPr>
                <w:b/>
                <w:bCs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BAC6A" w14:textId="77777777" w:rsidR="000E1570" w:rsidRPr="00970005" w:rsidRDefault="000E1570" w:rsidP="00806612">
            <w:pPr>
              <w:jc w:val="center"/>
              <w:rPr>
                <w:b/>
                <w:bCs/>
              </w:rPr>
            </w:pPr>
            <w:r w:rsidRPr="00970005">
              <w:rPr>
                <w:b/>
                <w:bCs/>
              </w:rPr>
              <w:t>Ед. изм.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B5214AE" w14:textId="77777777" w:rsidR="000E1570" w:rsidRPr="00970005" w:rsidRDefault="000E1570" w:rsidP="00806612">
            <w:pPr>
              <w:jc w:val="center"/>
              <w:rPr>
                <w:b/>
                <w:bCs/>
              </w:rPr>
            </w:pPr>
            <w:r w:rsidRPr="00970005">
              <w:rPr>
                <w:b/>
                <w:bCs/>
              </w:rPr>
              <w:t>ТЗ (описание/ состав)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03D8F" w14:textId="77777777" w:rsidR="000E1570" w:rsidRPr="00970005" w:rsidRDefault="000E1570" w:rsidP="00806612">
            <w:pPr>
              <w:jc w:val="center"/>
              <w:rPr>
                <w:b/>
                <w:bCs/>
              </w:rPr>
            </w:pPr>
            <w:r w:rsidRPr="00970005">
              <w:rPr>
                <w:b/>
                <w:bCs/>
              </w:rPr>
              <w:t>Кол-во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69BCB" w14:textId="77777777" w:rsidR="000E1570" w:rsidRPr="00970005" w:rsidRDefault="000E1570" w:rsidP="00806612">
            <w:pPr>
              <w:jc w:val="center"/>
              <w:rPr>
                <w:b/>
                <w:bCs/>
              </w:rPr>
            </w:pPr>
            <w:r w:rsidRPr="00970005">
              <w:rPr>
                <w:b/>
                <w:bCs/>
              </w:rPr>
              <w:t>Возможность аналога</w:t>
            </w:r>
          </w:p>
        </w:tc>
      </w:tr>
      <w:tr w:rsidR="000E1570" w:rsidRPr="00970005" w14:paraId="722F79A6" w14:textId="77777777" w:rsidTr="00806612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28AA8" w14:textId="77777777" w:rsidR="000E1570" w:rsidRPr="00970005" w:rsidRDefault="000E1570" w:rsidP="00806612">
            <w:pPr>
              <w:jc w:val="center"/>
            </w:pPr>
            <w:r w:rsidRPr="00970005"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7E5DB1" w14:textId="40C57785" w:rsidR="000E1570" w:rsidRPr="00970005" w:rsidRDefault="00B14A82" w:rsidP="00806612">
            <w:pPr>
              <w:jc w:val="center"/>
            </w:pPr>
            <w:r>
              <w:t>Стойка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DD4983" w14:textId="22980F5B" w:rsidR="000E1570" w:rsidRPr="00970005" w:rsidRDefault="004417DC" w:rsidP="00806612">
            <w:pPr>
              <w:jc w:val="center"/>
            </w:pPr>
            <w:r w:rsidRPr="00970005">
              <w:t>Ш</w:t>
            </w:r>
            <w:r w:rsidR="000E1570" w:rsidRPr="00970005">
              <w:t>т</w:t>
            </w:r>
            <w:r>
              <w:t>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168689" w14:textId="77777777" w:rsidR="00B14A82" w:rsidRDefault="00BE501E" w:rsidP="0024143C">
            <w:r>
              <w:t>Стойка для продажи сувенирной продукции с модульными полками, вешалкой, 3-мя выдвижными ящиками с навесом на колесах из металла.</w:t>
            </w:r>
          </w:p>
          <w:p w14:paraId="71D0DD8D" w14:textId="56FAEB02" w:rsidR="00B62C9E" w:rsidRDefault="000E1570" w:rsidP="0024143C">
            <w:r>
              <w:br/>
            </w:r>
            <w:r w:rsidR="0024143C" w:rsidRPr="0024143C">
              <w:rPr>
                <w:b/>
                <w:bCs/>
              </w:rPr>
              <w:t>Стиль оформления:</w:t>
            </w:r>
            <w:r w:rsidR="0024143C" w:rsidRPr="0024143C">
              <w:t xml:space="preserve"> современный, сочетание </w:t>
            </w:r>
            <w:r w:rsidR="00BE501E">
              <w:t>светлого матового белого</w:t>
            </w:r>
            <w:r w:rsidR="0024143C" w:rsidRPr="0024143C">
              <w:t xml:space="preserve"> цвета, </w:t>
            </w:r>
            <w:r w:rsidR="00BE501E">
              <w:t xml:space="preserve">с легкой металлической конструкцией и </w:t>
            </w:r>
            <w:r w:rsidR="0024143C" w:rsidRPr="0024143C">
              <w:t>элемент</w:t>
            </w:r>
            <w:r w:rsidR="00BE501E">
              <w:t xml:space="preserve">ами выдвижных ящиков </w:t>
            </w:r>
            <w:r w:rsidR="0024143C" w:rsidRPr="0024143C">
              <w:t>под дерево.</w:t>
            </w:r>
            <w:r w:rsidR="00B62C9E">
              <w:t xml:space="preserve"> Рама должна быть</w:t>
            </w:r>
            <w:r w:rsidR="00BE501E">
              <w:t xml:space="preserve"> неразборная, </w:t>
            </w:r>
            <w:r w:rsidR="00B14A82">
              <w:t>цельнометаллическая.</w:t>
            </w:r>
            <w:r w:rsidR="00B62C9E">
              <w:t xml:space="preserve"> </w:t>
            </w:r>
            <w:r w:rsidR="00B14A82">
              <w:t>К</w:t>
            </w:r>
            <w:r w:rsidR="00B62C9E">
              <w:t>арниз</w:t>
            </w:r>
            <w:r w:rsidR="00BE501E">
              <w:t>-навес</w:t>
            </w:r>
            <w:r w:rsidR="00B62C9E">
              <w:t xml:space="preserve"> выполнен</w:t>
            </w:r>
            <w:r w:rsidR="006015AB">
              <w:t xml:space="preserve"> из </w:t>
            </w:r>
            <w:r w:rsidR="00B14A82">
              <w:t>в</w:t>
            </w:r>
            <w:r w:rsidR="00B14A82" w:rsidRPr="00B14A82">
              <w:t>одоотталкивающ</w:t>
            </w:r>
            <w:r w:rsidR="00B14A82">
              <w:t xml:space="preserve">ей </w:t>
            </w:r>
            <w:r w:rsidR="00B14A82" w:rsidRPr="00B14A82">
              <w:t>ткан</w:t>
            </w:r>
            <w:r w:rsidR="00B14A82">
              <w:t>и</w:t>
            </w:r>
            <w:r w:rsidR="00B14A82" w:rsidRPr="00B14A82">
              <w:t xml:space="preserve"> с плетением нитей, похожим на рогожку</w:t>
            </w:r>
            <w:r w:rsidR="00B14A82">
              <w:t xml:space="preserve"> </w:t>
            </w:r>
            <w:r w:rsidR="00B14A82" w:rsidRPr="00B14A82">
              <w:t>из полиэстера или нейлона, пропит</w:t>
            </w:r>
            <w:r w:rsidR="00B14A82">
              <w:t>анной</w:t>
            </w:r>
            <w:r w:rsidR="00B14A82" w:rsidRPr="00B14A82">
              <w:t xml:space="preserve"> полиуретаном</w:t>
            </w:r>
            <w:r w:rsidR="00B14A82">
              <w:t xml:space="preserve"> (типа </w:t>
            </w:r>
            <w:proofErr w:type="spellStart"/>
            <w:r w:rsidR="00B14A82">
              <w:t>оксфорд</w:t>
            </w:r>
            <w:proofErr w:type="spellEnd"/>
            <w:r w:rsidR="00B14A82">
              <w:t xml:space="preserve">) </w:t>
            </w:r>
            <w:r w:rsidR="00BE501E">
              <w:t>в цвет</w:t>
            </w:r>
            <w:r w:rsidR="00B14A82">
              <w:t xml:space="preserve"> </w:t>
            </w:r>
            <w:r w:rsidR="00BE501E">
              <w:t>металлической конструкции</w:t>
            </w:r>
            <w:r w:rsidR="00B14A82">
              <w:t>. Ц</w:t>
            </w:r>
            <w:r w:rsidR="006015AB">
              <w:t xml:space="preserve">околь выполнен </w:t>
            </w:r>
            <w:r w:rsidR="00BE501E">
              <w:t xml:space="preserve">с тремя выдвижными ящиками </w:t>
            </w:r>
            <w:r w:rsidR="00B14A82">
              <w:t xml:space="preserve">под дерево </w:t>
            </w:r>
            <w:r w:rsidR="00BE501E">
              <w:t>с доводчиками и замками запирания под ключ</w:t>
            </w:r>
            <w:r w:rsidR="00B14A82">
              <w:t>. Основание металлической рамы должно быть на резиновых колесиках имеющие возможность каждый вращаться вокруг своей оси и иметь каждый свой собственный стопор.</w:t>
            </w:r>
          </w:p>
          <w:p w14:paraId="28DBDA7F" w14:textId="77777777" w:rsidR="006015AB" w:rsidRDefault="006015AB" w:rsidP="0024143C"/>
          <w:p w14:paraId="5AC70752" w14:textId="0088010B" w:rsidR="0024143C" w:rsidRDefault="00B62C9E" w:rsidP="0024143C">
            <w:pPr>
              <w:rPr>
                <w:b/>
                <w:bCs/>
              </w:rPr>
            </w:pPr>
            <w:r w:rsidRPr="009016C7">
              <w:rPr>
                <w:b/>
                <w:bCs/>
              </w:rPr>
              <w:t>Параметры конструкци</w:t>
            </w:r>
            <w:r w:rsidR="009016C7" w:rsidRPr="009016C7">
              <w:rPr>
                <w:b/>
                <w:bCs/>
              </w:rPr>
              <w:t>й</w:t>
            </w:r>
            <w:r w:rsidRPr="009016C7">
              <w:rPr>
                <w:b/>
                <w:bCs/>
              </w:rPr>
              <w:t>.</w:t>
            </w:r>
            <w:r w:rsidR="0024143C">
              <w:br/>
            </w:r>
            <w:r w:rsidR="00B16BF0" w:rsidRPr="009016C7">
              <w:t>Наружные г</w:t>
            </w:r>
            <w:r w:rsidR="0024143C" w:rsidRPr="009016C7">
              <w:t>абаритные размеры</w:t>
            </w:r>
            <w:r w:rsidR="00F873F4">
              <w:t xml:space="preserve"> (смотри визуал в конце описания)</w:t>
            </w:r>
            <w:r w:rsidR="0024143C" w:rsidRPr="009016C7">
              <w:t>:</w:t>
            </w:r>
          </w:p>
          <w:p w14:paraId="2CEED10B" w14:textId="42343BAB" w:rsidR="006015AB" w:rsidRDefault="0024143C" w:rsidP="0024143C">
            <w:r>
              <w:t>1.Общая длина</w:t>
            </w:r>
            <w:r w:rsidR="00B62C9E">
              <w:t xml:space="preserve"> по внешнему габариту не должна превышать:</w:t>
            </w:r>
            <w:r>
              <w:t xml:space="preserve"> </w:t>
            </w:r>
            <w:r w:rsidR="001A1377">
              <w:t>1</w:t>
            </w:r>
            <w:r w:rsidR="00746AAD">
              <w:t>500</w:t>
            </w:r>
            <w:r>
              <w:t xml:space="preserve"> мм.</w:t>
            </w:r>
          </w:p>
          <w:p w14:paraId="61D80E84" w14:textId="68FBFA94" w:rsidR="006015AB" w:rsidRDefault="006015AB" w:rsidP="0024143C">
            <w:r>
              <w:t>3. Общая высота конструкции</w:t>
            </w:r>
            <w:r w:rsidR="002407BF">
              <w:t xml:space="preserve"> без конька навеса</w:t>
            </w:r>
            <w:r>
              <w:t xml:space="preserve"> не должна превышать </w:t>
            </w:r>
            <w:r w:rsidR="002407BF">
              <w:t>1750</w:t>
            </w:r>
            <w:r w:rsidR="000A765C" w:rsidRPr="001A1377">
              <w:t xml:space="preserve"> </w:t>
            </w:r>
            <w:r w:rsidRPr="001A1377">
              <w:t>мм.</w:t>
            </w:r>
          </w:p>
          <w:p w14:paraId="70D11B24" w14:textId="7A3000D8" w:rsidR="002407BF" w:rsidRDefault="002407BF" w:rsidP="0024143C">
            <w:r>
              <w:t>4. Общая ширина конструкции по внешнему габариту 400 мм.</w:t>
            </w:r>
          </w:p>
          <w:p w14:paraId="0C776D5B" w14:textId="17A46E75" w:rsidR="009043AF" w:rsidRDefault="002407BF" w:rsidP="0024143C">
            <w:r>
              <w:t>5</w:t>
            </w:r>
            <w:r w:rsidR="009043AF">
              <w:t xml:space="preserve">. </w:t>
            </w:r>
            <w:r w:rsidR="000A765C">
              <w:t xml:space="preserve">Высота отсеков для хранения продукции </w:t>
            </w:r>
            <w:r>
              <w:t xml:space="preserve">под выдвижные ящики не менее 400 </w:t>
            </w:r>
            <w:r w:rsidR="000A765C">
              <w:t>мм</w:t>
            </w:r>
            <w:r>
              <w:t xml:space="preserve"> но не более 500мм</w:t>
            </w:r>
            <w:r w:rsidR="009016C7">
              <w:t>.</w:t>
            </w:r>
          </w:p>
          <w:p w14:paraId="460988C5" w14:textId="799F1796" w:rsidR="000A765C" w:rsidRDefault="002407BF" w:rsidP="0024143C">
            <w:r>
              <w:t>6</w:t>
            </w:r>
            <w:r w:rsidR="000A765C">
              <w:t>. Количество отсеков</w:t>
            </w:r>
            <w:r w:rsidR="00DD37B4">
              <w:t xml:space="preserve"> </w:t>
            </w:r>
            <w:r>
              <w:t>для выдвижных ящиков</w:t>
            </w:r>
            <w:r w:rsidR="000A765C">
              <w:t xml:space="preserve"> </w:t>
            </w:r>
            <w:r>
              <w:t>3</w:t>
            </w:r>
            <w:r w:rsidR="000A765C">
              <w:t xml:space="preserve"> шт.</w:t>
            </w:r>
          </w:p>
          <w:p w14:paraId="2FA8E9D8" w14:textId="52D7A458" w:rsidR="000A765C" w:rsidRDefault="002407BF" w:rsidP="0024143C">
            <w:r>
              <w:t>7</w:t>
            </w:r>
            <w:r w:rsidR="000A765C">
              <w:t xml:space="preserve">. Высота </w:t>
            </w:r>
            <w:r>
              <w:t>колес в сборе не более 200 мм но не менее</w:t>
            </w:r>
            <w:r w:rsidR="000A765C">
              <w:t xml:space="preserve"> </w:t>
            </w:r>
            <w:r>
              <w:t>100</w:t>
            </w:r>
            <w:r w:rsidR="000A765C">
              <w:t xml:space="preserve"> мм</w:t>
            </w:r>
            <w:r w:rsidR="009016C7">
              <w:t>.</w:t>
            </w:r>
          </w:p>
          <w:p w14:paraId="64B51C86" w14:textId="1B6BCCBD" w:rsidR="000A765C" w:rsidRDefault="002407BF" w:rsidP="0024143C">
            <w:r>
              <w:t>8</w:t>
            </w:r>
            <w:r w:rsidR="000A765C">
              <w:t xml:space="preserve">. </w:t>
            </w:r>
            <w:r>
              <w:t>Ширина отсека 1 для перфорированного экрана</w:t>
            </w:r>
            <w:r w:rsidR="00655242">
              <w:t xml:space="preserve"> 720 мм.</w:t>
            </w:r>
            <w:r>
              <w:t xml:space="preserve"> </w:t>
            </w:r>
          </w:p>
          <w:p w14:paraId="2A96CA6B" w14:textId="77777777" w:rsidR="00655242" w:rsidRDefault="00655242" w:rsidP="00655242">
            <w:r>
              <w:t>9. Перфорированный экрана в отсек 1 для полочек и зацепов, шириной 720 мм и высотой не менее 1200мм.</w:t>
            </w:r>
          </w:p>
          <w:p w14:paraId="71C15887" w14:textId="054D1C80" w:rsidR="00655242" w:rsidRDefault="00655242" w:rsidP="00655242">
            <w:r>
              <w:t xml:space="preserve">10. Полочки с креплением под перфорированный экран в количестве 4 шт. (одна в </w:t>
            </w:r>
            <w:r w:rsidR="00101960">
              <w:t>ЗИП) шириной</w:t>
            </w:r>
            <w:r>
              <w:t xml:space="preserve"> не выступающей за общие габариты конструкции и длинной не превышающей </w:t>
            </w:r>
            <w:r w:rsidR="00101960">
              <w:t xml:space="preserve">отсек 1 таким образом, чтобы не выступали за общие габариты конструкции. </w:t>
            </w:r>
            <w:r w:rsidR="00101960">
              <w:lastRenderedPageBreak/>
              <w:t>Полочки должны выдержать вес не менее 10 кг. каждая.</w:t>
            </w:r>
          </w:p>
          <w:p w14:paraId="1F041B81" w14:textId="2884D9F1" w:rsidR="00101960" w:rsidRDefault="00101960" w:rsidP="00655242">
            <w:r>
              <w:t>11. Длина зацепов в перфорированный экран должна составлять половину оставшейся внутренней глубины отсека №1. Количество зацепов должно быть таким, что бы хватило закрыть ими 2/з пространства перфорированного экрана + 20% в ЗИП.</w:t>
            </w:r>
          </w:p>
          <w:p w14:paraId="4A9D091F" w14:textId="29A1F047" w:rsidR="006B5754" w:rsidRDefault="006B5754" w:rsidP="006B5754">
            <w:r>
              <w:t xml:space="preserve">12. Ширина отсека 2 для перфорированного экрана 720 мм. </w:t>
            </w:r>
          </w:p>
          <w:p w14:paraId="74E81A4A" w14:textId="7E5CCD8B" w:rsidR="00655242" w:rsidRDefault="006B5754" w:rsidP="0024143C">
            <w:r>
              <w:t>13. Стенка между отсеками 1 и 2 должна иметь перекладины из пустотелых трубок, размещенные с шагом ориентировочно 200мм. равномерно распределенными по всей длине стенки (перегородки).</w:t>
            </w:r>
          </w:p>
          <w:p w14:paraId="25FDA1C8" w14:textId="335352AC" w:rsidR="006B5754" w:rsidRDefault="006B5754" w:rsidP="0024143C">
            <w:r>
              <w:t xml:space="preserve">14. В отсеке 2 в верхней его части должна быть быстросъемная штанга для одежды на плечиках с креплением </w:t>
            </w:r>
            <w:r w:rsidR="00227B52">
              <w:t>её с левой стороны к стенке между отсеками 1 и 2. На штанге должны быть упоры, не позволяющие перемещаться вдоль штанги плечикам для одежды.</w:t>
            </w:r>
          </w:p>
          <w:p w14:paraId="2FFF5909" w14:textId="4AFC8BF3" w:rsidR="00227B52" w:rsidRDefault="00227B52" w:rsidP="0024143C">
            <w:r>
              <w:t xml:space="preserve">15. </w:t>
            </w:r>
            <w:r w:rsidR="00EA48C8">
              <w:t>Рекомендованная в</w:t>
            </w:r>
            <w:r>
              <w:t xml:space="preserve">ысота верхней части отсека №2 для одежды на плечиках </w:t>
            </w:r>
            <w:r w:rsidR="00EA48C8">
              <w:t>для рубашек, поло, сорочек и т.д. 1300-1500 мм.</w:t>
            </w:r>
          </w:p>
          <w:p w14:paraId="519E6299" w14:textId="4D59AE97" w:rsidR="00EA48C8" w:rsidRDefault="00EA48C8" w:rsidP="0024143C">
            <w:r>
              <w:t>16. В оставшейся нижней части отсека 2 сделать</w:t>
            </w:r>
          </w:p>
          <w:p w14:paraId="632D0B03" w14:textId="77353956" w:rsidR="00EA48C8" w:rsidRDefault="00EA48C8" w:rsidP="0024143C">
            <w:r>
              <w:t xml:space="preserve">перфорированный экран по аналогии как в отсеке 1 в оставшихся внутренних свободных габаритов. Крепления в перфорированный экран только </w:t>
            </w:r>
            <w:r w:rsidR="00F873F4">
              <w:t>зацепами. Количество зацепов предусмотреть равным 100% покрытия экрана +20% ЗИП.</w:t>
            </w:r>
            <w:r>
              <w:t xml:space="preserve"> </w:t>
            </w:r>
          </w:p>
          <w:p w14:paraId="15EDA57B" w14:textId="2D6753EA" w:rsidR="00B62C9E" w:rsidRDefault="00F873F4" w:rsidP="0024143C">
            <w:r>
              <w:t>17. Правая стенка отсека два выполнена с наличием пустотелых перекладин по всей длине конструкции. Шаг размещения пустотелых трубок ориентировочно 200мм. равномерно распределенными по всей длине стенки.</w:t>
            </w:r>
          </w:p>
          <w:p w14:paraId="2181839C" w14:textId="1AA509F7" w:rsidR="00F873F4" w:rsidRDefault="00F873F4" w:rsidP="0024143C">
            <w:r>
              <w:t xml:space="preserve">18. Карниз-навес из материала типа </w:t>
            </w:r>
            <w:proofErr w:type="spellStart"/>
            <w:r>
              <w:t>оксфорд</w:t>
            </w:r>
            <w:proofErr w:type="spellEnd"/>
            <w:r>
              <w:t xml:space="preserve"> с фиксацией его изнутри посредствам лент липучек к металлической раме конструкции. Форма навеса треугольная. Нижняя часть ткани навеса должна оканчиваться полусферами, распределенные в равных частях по всей длине конструкции.</w:t>
            </w:r>
          </w:p>
          <w:p w14:paraId="57B26CFC" w14:textId="20982DA1" w:rsidR="00F873F4" w:rsidRDefault="00F873F4" w:rsidP="0024143C">
            <w:r>
              <w:t xml:space="preserve">19. Колеса </w:t>
            </w:r>
            <w:r w:rsidR="006E4CF7">
              <w:t xml:space="preserve">поворотные с тормозом на платформе из литой резины и оцинкованной стали. Крепиться они должны болтовыми соединениями к нижней части конструкции рамы. </w:t>
            </w:r>
          </w:p>
          <w:p w14:paraId="749E3A1F" w14:textId="743718E6" w:rsidR="006E4CF7" w:rsidRDefault="006E4CF7" w:rsidP="0024143C">
            <w:r>
              <w:t>20. Выдвижные ящики выполнены из материала с</w:t>
            </w:r>
            <w:r w:rsidRPr="006E4CF7">
              <w:t xml:space="preserve"> защит</w:t>
            </w:r>
            <w:r>
              <w:t>ой</w:t>
            </w:r>
            <w:r w:rsidRPr="006E4CF7">
              <w:t xml:space="preserve"> от ультрафиолета</w:t>
            </w:r>
            <w:r>
              <w:t>, с применением</w:t>
            </w:r>
            <w:r w:rsidRPr="006E4CF7">
              <w:t xml:space="preserve"> </w:t>
            </w:r>
            <w:r>
              <w:t xml:space="preserve">технологий </w:t>
            </w:r>
            <w:r w:rsidRPr="006E4CF7">
              <w:t>замедля</w:t>
            </w:r>
            <w:r>
              <w:t>ющие</w:t>
            </w:r>
            <w:r w:rsidRPr="006E4CF7">
              <w:t xml:space="preserve"> старение пластика, предотвращают выцветание </w:t>
            </w:r>
            <w:r>
              <w:t xml:space="preserve">с текстурой под дерево. </w:t>
            </w:r>
            <w:r w:rsidR="00BA1392">
              <w:t xml:space="preserve">На выдвижных ящиках не должно выбыть выпирающих ручек для открывания и закрывания их. Выполнить ручки в виде прорези </w:t>
            </w:r>
            <w:r w:rsidR="00BA1392">
              <w:lastRenderedPageBreak/>
              <w:t>в верхней части ящика. На ящиках должны быть установлены замки запирания и доводчики на выдвижную фурнитуру.</w:t>
            </w:r>
          </w:p>
          <w:p w14:paraId="490DF3C6" w14:textId="18437E8D" w:rsidR="00F873F4" w:rsidRDefault="00BA1392" w:rsidP="0024143C">
            <w:r>
              <w:t>21. Выдвижная фурнитура должна обеспечить полное выдвижение ящиков и рассчитана на работу на улице в тяжелых условиях.</w:t>
            </w:r>
          </w:p>
          <w:p w14:paraId="19753E37" w14:textId="77777777" w:rsidR="009016C7" w:rsidRPr="000A765C" w:rsidRDefault="009016C7" w:rsidP="0024143C"/>
          <w:p w14:paraId="62C4D9DB" w14:textId="1FDDAE38" w:rsidR="0024143C" w:rsidRDefault="0024143C" w:rsidP="0024143C">
            <w:r w:rsidRPr="001A1377">
              <w:rPr>
                <w:b/>
                <w:bCs/>
              </w:rPr>
              <w:t>Материалы и цвета</w:t>
            </w:r>
            <w:r>
              <w:br/>
            </w:r>
            <w:r w:rsidRPr="0024143C">
              <w:t xml:space="preserve">Цветовое решение: </w:t>
            </w:r>
            <w:r w:rsidR="00BA1392">
              <w:t xml:space="preserve">цвет белый матовый </w:t>
            </w:r>
            <w:r w:rsidR="00BA1392">
              <w:rPr>
                <w:lang w:val="en-US"/>
              </w:rPr>
              <w:t>RAL</w:t>
            </w:r>
            <w:r w:rsidR="0017068B">
              <w:t xml:space="preserve"> </w:t>
            </w:r>
            <w:r w:rsidR="006F5702" w:rsidRPr="006F5702">
              <w:t>9016</w:t>
            </w:r>
            <w:r w:rsidR="00DD37B4">
              <w:br/>
            </w:r>
            <w:r>
              <w:rPr>
                <w:b/>
                <w:bCs/>
              </w:rPr>
              <w:br/>
            </w:r>
            <w:r w:rsidRPr="0024143C">
              <w:rPr>
                <w:b/>
                <w:bCs/>
              </w:rPr>
              <w:t>Электрика</w:t>
            </w:r>
          </w:p>
          <w:p w14:paraId="5D79898B" w14:textId="73B8FC13" w:rsidR="002C1C65" w:rsidRDefault="002C1C65" w:rsidP="0024143C">
            <w:r>
              <w:t xml:space="preserve">Освещение </w:t>
            </w:r>
            <w:r w:rsidR="0017068B">
              <w:t>отсутствует</w:t>
            </w:r>
            <w:r>
              <w:t>.</w:t>
            </w:r>
          </w:p>
          <w:p w14:paraId="2EA2328F" w14:textId="037D5059" w:rsidR="0024143C" w:rsidRDefault="0024143C" w:rsidP="0024143C">
            <w:r>
              <w:br/>
            </w:r>
            <w:r w:rsidRPr="0024143C">
              <w:rPr>
                <w:b/>
                <w:bCs/>
              </w:rPr>
              <w:t>Требования к сборке и установке</w:t>
            </w:r>
          </w:p>
          <w:p w14:paraId="1F7A57F1" w14:textId="47980DE1" w:rsidR="0024143C" w:rsidRDefault="0017068B" w:rsidP="0024143C">
            <w:r>
              <w:t>Основная рама должна быть цельнометаллическая. Перфорированные стенды должны крепиться на болтах к металлической конструкции.</w:t>
            </w:r>
          </w:p>
          <w:p w14:paraId="338C70AC" w14:textId="77777777" w:rsidR="0024143C" w:rsidRDefault="0024143C" w:rsidP="0024143C"/>
          <w:p w14:paraId="0AFB3A4A" w14:textId="2F593B5E" w:rsidR="000E1570" w:rsidRPr="00970005" w:rsidRDefault="00B14A82" w:rsidP="00806612">
            <w:r>
              <w:rPr>
                <w:noProof/>
                <w14:ligatures w14:val="standardContextual"/>
              </w:rPr>
              <w:drawing>
                <wp:inline distT="0" distB="0" distL="0" distR="0" wp14:anchorId="17010B1F" wp14:editId="68E1D95F">
                  <wp:extent cx="3185160" cy="2545080"/>
                  <wp:effectExtent l="0" t="0" r="0" b="7620"/>
                  <wp:docPr id="5394621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7D264" w14:textId="6D93316B" w:rsidR="000E1570" w:rsidRPr="00AE2B9F" w:rsidRDefault="0017068B" w:rsidP="00806612">
            <w:pPr>
              <w:jc w:val="center"/>
            </w:pPr>
            <w: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F384B" w14:textId="77777777" w:rsidR="000E1570" w:rsidRPr="00970005" w:rsidRDefault="000E1570" w:rsidP="00806612">
            <w:pPr>
              <w:jc w:val="center"/>
            </w:pPr>
          </w:p>
        </w:tc>
      </w:tr>
      <w:tr w:rsidR="006B0888" w:rsidRPr="00970005" w14:paraId="36758B36" w14:textId="77777777" w:rsidTr="00806612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5C9C3" w14:textId="566A6644" w:rsidR="006B0888" w:rsidRPr="00970005" w:rsidRDefault="006B0888" w:rsidP="00806612">
            <w:pPr>
              <w:jc w:val="center"/>
            </w:pPr>
            <w:r>
              <w:lastRenderedPageBreak/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5A2E02" w14:textId="5D193778" w:rsidR="006B0888" w:rsidRDefault="00AD714A" w:rsidP="00806612">
            <w:pPr>
              <w:jc w:val="center"/>
            </w:pPr>
            <w:r>
              <w:t>Шкаф уличный «Лодка»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A3D958" w14:textId="5AEA2193" w:rsidR="006B0888" w:rsidRPr="00970005" w:rsidRDefault="004417DC" w:rsidP="00806612">
            <w:pPr>
              <w:jc w:val="center"/>
            </w:pPr>
            <w:r>
              <w:t>Ш</w:t>
            </w:r>
            <w:r w:rsidR="006B0888">
              <w:t>т</w:t>
            </w:r>
            <w:r>
              <w:t>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60D7D4" w14:textId="4B3382FD" w:rsidR="00D84D30" w:rsidRDefault="00D84D30" w:rsidP="00D84D30">
            <w:r>
              <w:t>Шкаф для хранения и продажи питьевой бутилированной воды в таре 0,5 л. и одноразовых бумажных стаканчиков ёмкости 0,3 л.</w:t>
            </w:r>
          </w:p>
          <w:p w14:paraId="74110FB5" w14:textId="21059202" w:rsidR="00D84D30" w:rsidRDefault="00D84D30" w:rsidP="00D84D30">
            <w:r>
              <w:br/>
            </w:r>
            <w:r w:rsidRPr="0024143C">
              <w:rPr>
                <w:b/>
                <w:bCs/>
              </w:rPr>
              <w:t>Стиль оформления:</w:t>
            </w:r>
            <w:r w:rsidRPr="0024143C">
              <w:t> </w:t>
            </w:r>
            <w:r>
              <w:t xml:space="preserve">ретро стиль в форме </w:t>
            </w:r>
            <w:proofErr w:type="spellStart"/>
            <w:r>
              <w:t>потрёпаной</w:t>
            </w:r>
            <w:proofErr w:type="spellEnd"/>
            <w:r>
              <w:t xml:space="preserve"> морями лодки выброшенной на сушу кормой на землю носов в верх. Палубные перегородки</w:t>
            </w:r>
            <w:r w:rsidR="00550736">
              <w:t xml:space="preserve"> в лодке выполнены для хранения питьевой воды в пластиковой таре 0,5 под наклоном.</w:t>
            </w:r>
          </w:p>
          <w:p w14:paraId="5677E287" w14:textId="77777777" w:rsidR="00D84D30" w:rsidRDefault="00D84D30" w:rsidP="00D84D30"/>
          <w:p w14:paraId="69DE4798" w14:textId="77777777" w:rsidR="00D84D30" w:rsidRDefault="00D84D30" w:rsidP="00D84D30">
            <w:pPr>
              <w:rPr>
                <w:b/>
                <w:bCs/>
              </w:rPr>
            </w:pPr>
            <w:r w:rsidRPr="009016C7">
              <w:rPr>
                <w:b/>
                <w:bCs/>
              </w:rPr>
              <w:t>Параметры конструкций.</w:t>
            </w:r>
            <w:r>
              <w:br/>
            </w:r>
            <w:r w:rsidRPr="009016C7">
              <w:t>Наружные габаритные размеры</w:t>
            </w:r>
            <w:r>
              <w:t xml:space="preserve"> (смотри визуал в конце описания)</w:t>
            </w:r>
            <w:r w:rsidRPr="009016C7">
              <w:t>:</w:t>
            </w:r>
          </w:p>
          <w:p w14:paraId="0F6D7B1F" w14:textId="2346A598" w:rsidR="00D84D30" w:rsidRDefault="00D84D30" w:rsidP="00D84D30">
            <w:r>
              <w:t xml:space="preserve">1.Общая </w:t>
            </w:r>
            <w:r w:rsidR="00550736">
              <w:t>высота</w:t>
            </w:r>
            <w:r>
              <w:t xml:space="preserve"> по внешнему габариту не должна превышать: 1</w:t>
            </w:r>
            <w:r w:rsidR="00550736">
              <w:t>7</w:t>
            </w:r>
            <w:r>
              <w:t>50 мм.</w:t>
            </w:r>
          </w:p>
          <w:p w14:paraId="76191320" w14:textId="24144C25" w:rsidR="00D84D30" w:rsidRDefault="00D84D30" w:rsidP="00D84D30">
            <w:r>
              <w:t xml:space="preserve">3. Общая </w:t>
            </w:r>
            <w:r w:rsidR="00550736">
              <w:t>ширина</w:t>
            </w:r>
            <w:r>
              <w:t xml:space="preserve"> конструкции не должна превышать 150</w:t>
            </w:r>
            <w:r w:rsidR="00550736">
              <w:t>0</w:t>
            </w:r>
            <w:r w:rsidRPr="001A1377">
              <w:t xml:space="preserve"> мм.</w:t>
            </w:r>
          </w:p>
          <w:p w14:paraId="3AFF9BAD" w14:textId="78E936A1" w:rsidR="00D84D30" w:rsidRDefault="00D84D30" w:rsidP="00D84D30">
            <w:r>
              <w:t xml:space="preserve">4. Общая ширина конструкции по внешнему габариту </w:t>
            </w:r>
            <w:r w:rsidR="00550736">
              <w:t>55</w:t>
            </w:r>
            <w:r>
              <w:t>0 мм.</w:t>
            </w:r>
          </w:p>
          <w:p w14:paraId="7B0408CC" w14:textId="2215EFFD" w:rsidR="00D84D30" w:rsidRDefault="00D84D30" w:rsidP="00D84D30">
            <w:r>
              <w:lastRenderedPageBreak/>
              <w:t>5. Высот</w:t>
            </w:r>
            <w:r w:rsidR="00550736">
              <w:t>у</w:t>
            </w:r>
            <w:r>
              <w:t xml:space="preserve"> </w:t>
            </w:r>
            <w:r w:rsidR="00550736">
              <w:t xml:space="preserve">и количество </w:t>
            </w:r>
            <w:r>
              <w:t xml:space="preserve">отсеков для хранения продукции под </w:t>
            </w:r>
            <w:r w:rsidR="00550736">
              <w:t>наклоном рассчитать и сделать максимально удобным в использовании</w:t>
            </w:r>
            <w:r>
              <w:t>.</w:t>
            </w:r>
          </w:p>
          <w:p w14:paraId="549B9D7E" w14:textId="645DCABC" w:rsidR="00AD714A" w:rsidRDefault="00D84D30" w:rsidP="00D84D30">
            <w:r>
              <w:t xml:space="preserve">6. </w:t>
            </w:r>
            <w:r w:rsidR="00550736">
              <w:t xml:space="preserve">Конструкция должна быть выполнена </w:t>
            </w:r>
            <w:r w:rsidR="00AD714A">
              <w:t>так, чтобы</w:t>
            </w:r>
            <w:r w:rsidR="00550736">
              <w:t xml:space="preserve"> избежать травмирования люде от прикосновения к внешним поверхностям </w:t>
            </w:r>
            <w:r w:rsidR="00AD714A">
              <w:t>лодки.</w:t>
            </w:r>
          </w:p>
          <w:p w14:paraId="533DE5E4" w14:textId="5250D47E" w:rsidR="00AD714A" w:rsidRDefault="00AD714A" w:rsidP="00D84D30">
            <w:r>
              <w:t xml:space="preserve">7. Предусмотреть скрытые упоры лодки, предотвращающие опрокидывание конструкции заполненной продукцией. </w:t>
            </w:r>
          </w:p>
          <w:p w14:paraId="44B37460" w14:textId="047237B4" w:rsidR="00D84D30" w:rsidRDefault="00AD714A" w:rsidP="0017068B">
            <w:r>
              <w:t>8. На лодке не должно быть видно крепления метизами для избежания следов вандализма и случайного травматизма.</w:t>
            </w:r>
          </w:p>
          <w:p w14:paraId="4924FAAF" w14:textId="77777777" w:rsidR="00AD714A" w:rsidRDefault="00AD714A" w:rsidP="0017068B"/>
          <w:p w14:paraId="666CE74F" w14:textId="77777777" w:rsidR="00AD714A" w:rsidRDefault="00AD714A" w:rsidP="00AD714A">
            <w:r w:rsidRPr="001A1377">
              <w:rPr>
                <w:b/>
                <w:bCs/>
              </w:rPr>
              <w:t>Материалы и цвета</w:t>
            </w:r>
            <w:r>
              <w:br/>
            </w:r>
            <w:r w:rsidRPr="0024143C">
              <w:t xml:space="preserve">Цветовое решение: </w:t>
            </w:r>
            <w:r>
              <w:t>старое дерево</w:t>
            </w:r>
          </w:p>
          <w:p w14:paraId="72AAA50C" w14:textId="3CECE07D" w:rsidR="00AD714A" w:rsidRDefault="00AD714A" w:rsidP="00AD714A">
            <w:r>
              <w:rPr>
                <w:b/>
                <w:bCs/>
              </w:rPr>
              <w:br/>
            </w:r>
            <w:r w:rsidRPr="0024143C">
              <w:rPr>
                <w:b/>
                <w:bCs/>
              </w:rPr>
              <w:t>Электрика</w:t>
            </w:r>
          </w:p>
          <w:p w14:paraId="178AB46C" w14:textId="77777777" w:rsidR="00AD714A" w:rsidRDefault="00AD714A" w:rsidP="00AD714A">
            <w:r>
              <w:t>Освещение отсутствует.</w:t>
            </w:r>
          </w:p>
          <w:p w14:paraId="3F385ED6" w14:textId="77777777" w:rsidR="00AD714A" w:rsidRDefault="00AD714A" w:rsidP="00AD714A">
            <w:r>
              <w:br/>
            </w:r>
            <w:r w:rsidRPr="0024143C">
              <w:rPr>
                <w:b/>
                <w:bCs/>
              </w:rPr>
              <w:t>Требования к сборке и установке</w:t>
            </w:r>
          </w:p>
          <w:p w14:paraId="709B1C25" w14:textId="42B1D0F0" w:rsidR="00AD714A" w:rsidRDefault="00AD714A" w:rsidP="00AD714A">
            <w:r>
              <w:t>Изделие должно быть из дерева, обработанное лаком и защищенное от ультрафиолетовых лучей, морского песка (мелкой гальки) и морской воды в мелкодисперсном состоянии.</w:t>
            </w:r>
          </w:p>
          <w:p w14:paraId="62004107" w14:textId="5559A523" w:rsidR="00AD714A" w:rsidRDefault="00AD714A" w:rsidP="0017068B">
            <w:r>
              <w:t>Изделие должно быть устойчивым.</w:t>
            </w:r>
          </w:p>
          <w:p w14:paraId="51D5DDE8" w14:textId="6B87B451" w:rsidR="006B0888" w:rsidRDefault="00D84D30" w:rsidP="00CE0FB9">
            <w:r w:rsidRPr="00D84D30">
              <w:drawing>
                <wp:inline distT="0" distB="0" distL="0" distR="0" wp14:anchorId="501D67A2" wp14:editId="131D9463">
                  <wp:extent cx="3193415" cy="3193415"/>
                  <wp:effectExtent l="0" t="0" r="6985" b="6985"/>
                  <wp:docPr id="9516042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604253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319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EFE6D" w14:textId="3FDF1526" w:rsidR="006B0888" w:rsidRDefault="006B0888" w:rsidP="00806612">
            <w:pPr>
              <w:jc w:val="center"/>
            </w:pPr>
            <w: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359B7" w14:textId="77777777" w:rsidR="006B0888" w:rsidRPr="00970005" w:rsidRDefault="006B0888" w:rsidP="00806612">
            <w:pPr>
              <w:jc w:val="center"/>
            </w:pPr>
          </w:p>
        </w:tc>
      </w:tr>
    </w:tbl>
    <w:p w14:paraId="225ABE6E" w14:textId="77777777" w:rsidR="000E1570" w:rsidRPr="00970005" w:rsidRDefault="000E1570" w:rsidP="000E1570">
      <w:pPr>
        <w:pStyle w:val="Footnote"/>
        <w:jc w:val="both"/>
        <w:rPr>
          <w:sz w:val="24"/>
          <w:szCs w:val="24"/>
        </w:rPr>
      </w:pPr>
    </w:p>
    <w:p w14:paraId="0E4855CF" w14:textId="77777777" w:rsidR="000E1570" w:rsidRPr="00970005" w:rsidRDefault="000E1570" w:rsidP="000E1570">
      <w:pPr>
        <w:pStyle w:val="Footnote"/>
        <w:numPr>
          <w:ilvl w:val="0"/>
          <w:numId w:val="5"/>
        </w:numPr>
        <w:jc w:val="both"/>
        <w:rPr>
          <w:b/>
          <w:sz w:val="24"/>
          <w:szCs w:val="24"/>
        </w:rPr>
      </w:pPr>
      <w:r w:rsidRPr="00970005">
        <w:rPr>
          <w:b/>
          <w:sz w:val="24"/>
          <w:szCs w:val="24"/>
        </w:rPr>
        <w:t>Обоснование (дефектный акт) целесообразности закупки</w:t>
      </w:r>
    </w:p>
    <w:p w14:paraId="0810A37F" w14:textId="49C6FCA9" w:rsidR="000E1570" w:rsidRDefault="000E1570" w:rsidP="000E1570">
      <w:pPr>
        <w:pStyle w:val="Footnote"/>
        <w:ind w:left="567" w:firstLine="0"/>
        <w:jc w:val="both"/>
        <w:rPr>
          <w:sz w:val="24"/>
          <w:szCs w:val="24"/>
        </w:rPr>
      </w:pPr>
      <w:r w:rsidRPr="00970005">
        <w:rPr>
          <w:sz w:val="24"/>
          <w:szCs w:val="24"/>
        </w:rPr>
        <w:t xml:space="preserve">2.1. </w:t>
      </w:r>
      <w:r w:rsidR="004852E5">
        <w:rPr>
          <w:sz w:val="24"/>
          <w:szCs w:val="24"/>
        </w:rPr>
        <w:t>Мобильная с</w:t>
      </w:r>
      <w:r w:rsidR="001345E9">
        <w:rPr>
          <w:sz w:val="24"/>
          <w:szCs w:val="24"/>
        </w:rPr>
        <w:t>тойк</w:t>
      </w:r>
      <w:r w:rsidR="004852E5">
        <w:rPr>
          <w:sz w:val="24"/>
          <w:szCs w:val="24"/>
        </w:rPr>
        <w:t xml:space="preserve">а для </w:t>
      </w:r>
      <w:r w:rsidR="00760744">
        <w:rPr>
          <w:sz w:val="24"/>
          <w:szCs w:val="24"/>
        </w:rPr>
        <w:t>сувенирной продукции</w:t>
      </w:r>
      <w:r w:rsidR="004852E5">
        <w:rPr>
          <w:sz w:val="24"/>
          <w:szCs w:val="24"/>
        </w:rPr>
        <w:t xml:space="preserve"> и стационарный шкаф уличный «Лодка» для хранения питьевой воды</w:t>
      </w:r>
      <w:r w:rsidR="00760744">
        <w:rPr>
          <w:sz w:val="24"/>
          <w:szCs w:val="24"/>
        </w:rPr>
        <w:t>.</w:t>
      </w:r>
    </w:p>
    <w:p w14:paraId="015CE295" w14:textId="77777777" w:rsidR="000E1570" w:rsidRPr="00970005" w:rsidRDefault="000E1570" w:rsidP="000E1570">
      <w:pPr>
        <w:pStyle w:val="Footnote"/>
        <w:ind w:left="567" w:firstLine="0"/>
        <w:jc w:val="both"/>
        <w:rPr>
          <w:sz w:val="24"/>
          <w:szCs w:val="24"/>
        </w:rPr>
      </w:pPr>
    </w:p>
    <w:p w14:paraId="636D1E62" w14:textId="77777777" w:rsidR="000E1570" w:rsidRPr="00970005" w:rsidRDefault="000E1570" w:rsidP="000E1570">
      <w:pPr>
        <w:pStyle w:val="a7"/>
        <w:numPr>
          <w:ilvl w:val="0"/>
          <w:numId w:val="5"/>
        </w:num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70005">
        <w:rPr>
          <w:rFonts w:ascii="Times New Roman" w:eastAsia="Calibri" w:hAnsi="Times New Roman" w:cs="Times New Roman"/>
          <w:b/>
          <w:sz w:val="24"/>
          <w:szCs w:val="24"/>
        </w:rPr>
        <w:t>Место доставки, сроки и порядок поставки товара</w:t>
      </w:r>
    </w:p>
    <w:p w14:paraId="6C336E8A" w14:textId="12DD599E" w:rsidR="000E1570" w:rsidRPr="004852E5" w:rsidRDefault="000E1570" w:rsidP="000E1570">
      <w:pPr>
        <w:pStyle w:val="a7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852E5">
        <w:rPr>
          <w:rFonts w:ascii="Times New Roman" w:eastAsia="Calibri" w:hAnsi="Times New Roman" w:cs="Times New Roman"/>
          <w:sz w:val="24"/>
          <w:szCs w:val="24"/>
        </w:rPr>
        <w:t>Место доставки товара:</w:t>
      </w:r>
      <w:r w:rsidR="004852E5" w:rsidRPr="004852E5">
        <w:rPr>
          <w:rFonts w:ascii="Times New Roman" w:eastAsia="Calibri" w:hAnsi="Times New Roman" w:cs="Times New Roman"/>
          <w:sz w:val="24"/>
          <w:szCs w:val="24"/>
        </w:rPr>
        <w:t xml:space="preserve"> МОО «ОРЛ «ПОРТ-ЖОРЖ» Республика</w:t>
      </w:r>
      <w:r w:rsidRPr="004852E5">
        <w:rPr>
          <w:rFonts w:ascii="Times New Roman" w:eastAsia="Calibri" w:hAnsi="Times New Roman" w:cs="Times New Roman"/>
          <w:sz w:val="24"/>
          <w:szCs w:val="24"/>
        </w:rPr>
        <w:t xml:space="preserve"> Крым, г. Ялта, </w:t>
      </w:r>
      <w:r w:rsidR="004852E5" w:rsidRPr="004852E5">
        <w:rPr>
          <w:rFonts w:ascii="Times New Roman" w:eastAsia="Calibri" w:hAnsi="Times New Roman" w:cs="Times New Roman"/>
          <w:sz w:val="24"/>
          <w:szCs w:val="24"/>
        </w:rPr>
        <w:t xml:space="preserve">пгт. Гаспра, </w:t>
      </w:r>
      <w:r w:rsidR="004852E5">
        <w:rPr>
          <w:rFonts w:ascii="Times New Roman" w:eastAsia="Calibri" w:hAnsi="Times New Roman" w:cs="Times New Roman"/>
          <w:sz w:val="24"/>
          <w:szCs w:val="24"/>
        </w:rPr>
        <w:t>ш</w:t>
      </w:r>
      <w:r w:rsidR="004852E5" w:rsidRPr="004852E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4852E5" w:rsidRPr="004852E5">
        <w:rPr>
          <w:rFonts w:ascii="Times New Roman" w:eastAsia="Calibri" w:hAnsi="Times New Roman" w:cs="Times New Roman"/>
          <w:sz w:val="24"/>
          <w:szCs w:val="24"/>
        </w:rPr>
        <w:t>Алупкинское</w:t>
      </w:r>
      <w:proofErr w:type="spellEnd"/>
      <w:r w:rsidR="004852E5" w:rsidRPr="004852E5">
        <w:rPr>
          <w:rFonts w:ascii="Times New Roman" w:eastAsia="Calibri" w:hAnsi="Times New Roman" w:cs="Times New Roman"/>
          <w:sz w:val="24"/>
          <w:szCs w:val="24"/>
        </w:rPr>
        <w:t>, д. 14</w:t>
      </w:r>
    </w:p>
    <w:p w14:paraId="0C24A0BE" w14:textId="77777777" w:rsidR="000E1570" w:rsidRDefault="000E1570" w:rsidP="000E1570">
      <w:pPr>
        <w:pStyle w:val="a7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852E5">
        <w:rPr>
          <w:rFonts w:ascii="Times New Roman" w:eastAsia="Calibri" w:hAnsi="Times New Roman" w:cs="Times New Roman"/>
          <w:sz w:val="24"/>
          <w:szCs w:val="24"/>
        </w:rPr>
        <w:t>Срок поставки на весь перечень</w:t>
      </w:r>
      <w:r w:rsidRPr="00970005">
        <w:rPr>
          <w:rFonts w:ascii="Times New Roman" w:eastAsia="Calibri" w:hAnsi="Times New Roman" w:cs="Times New Roman"/>
          <w:sz w:val="24"/>
          <w:szCs w:val="24"/>
        </w:rPr>
        <w:t xml:space="preserve"> Товаров, указанный в Таблице 1 не должен превышать 10 дней. Срок поставки Товаров включает в себя срок их доставки до склада Покупателя.  </w:t>
      </w:r>
    </w:p>
    <w:p w14:paraId="7E19D012" w14:textId="77777777" w:rsidR="004852E5" w:rsidRDefault="004852E5" w:rsidP="004852E5">
      <w:pPr>
        <w:rPr>
          <w:rFonts w:eastAsia="Calibri"/>
        </w:rPr>
      </w:pPr>
    </w:p>
    <w:p w14:paraId="2FF6AD83" w14:textId="77777777" w:rsidR="004852E5" w:rsidRPr="004852E5" w:rsidRDefault="004852E5" w:rsidP="004852E5">
      <w:pPr>
        <w:rPr>
          <w:rFonts w:eastAsia="Calibri"/>
        </w:rPr>
      </w:pPr>
    </w:p>
    <w:p w14:paraId="74374F32" w14:textId="77777777" w:rsidR="000E1570" w:rsidRPr="00970005" w:rsidRDefault="000E1570" w:rsidP="000E1570">
      <w:pPr>
        <w:pStyle w:val="Footnote"/>
        <w:jc w:val="both"/>
        <w:rPr>
          <w:sz w:val="24"/>
          <w:szCs w:val="24"/>
        </w:rPr>
      </w:pPr>
    </w:p>
    <w:p w14:paraId="08E61785" w14:textId="77777777" w:rsidR="000E1570" w:rsidRPr="00970005" w:rsidRDefault="000E1570" w:rsidP="000E1570">
      <w:pPr>
        <w:ind w:left="710"/>
      </w:pPr>
      <w:r w:rsidRPr="00970005">
        <w:t xml:space="preserve">3. </w:t>
      </w:r>
      <w:r w:rsidRPr="00970005">
        <w:rPr>
          <w:b/>
        </w:rPr>
        <w:t>Общие сведения</w:t>
      </w:r>
    </w:p>
    <w:p w14:paraId="7E210196" w14:textId="77777777" w:rsidR="000E1570" w:rsidRPr="00970005" w:rsidRDefault="000E1570" w:rsidP="000E1570">
      <w:pPr>
        <w:pStyle w:val="a7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70005">
        <w:rPr>
          <w:rFonts w:ascii="Times New Roman" w:eastAsia="Calibri" w:hAnsi="Times New Roman" w:cs="Times New Roman"/>
          <w:sz w:val="24"/>
          <w:szCs w:val="24"/>
        </w:rPr>
        <w:t>Поставляемая продукция должна полностью соответствовать требованиям, указанным в Техническом задании.</w:t>
      </w:r>
    </w:p>
    <w:p w14:paraId="5346C124" w14:textId="77777777" w:rsidR="000E1570" w:rsidRPr="00970005" w:rsidRDefault="000E1570" w:rsidP="000E1570">
      <w:pPr>
        <w:pStyle w:val="a7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70005">
        <w:rPr>
          <w:rFonts w:ascii="Times New Roman" w:eastAsia="Calibri" w:hAnsi="Times New Roman" w:cs="Times New Roman"/>
          <w:sz w:val="24"/>
          <w:szCs w:val="24"/>
        </w:rPr>
        <w:t>Поставляемый Товар должен быть новым товаром. Качество товара должно соответствовать требованиям, установленным действующим законодательством Российской Федерации.</w:t>
      </w:r>
    </w:p>
    <w:p w14:paraId="5C6C6069" w14:textId="77777777" w:rsidR="000E1570" w:rsidRPr="00970005" w:rsidRDefault="000E1570" w:rsidP="000E1570">
      <w:pPr>
        <w:pStyle w:val="a7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44BB9049" w14:textId="77777777" w:rsidR="000E1570" w:rsidRPr="00970005" w:rsidRDefault="000E1570" w:rsidP="000E1570">
      <w:pPr>
        <w:pStyle w:val="a7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970005">
        <w:rPr>
          <w:rFonts w:ascii="Times New Roman" w:eastAsia="Calibri" w:hAnsi="Times New Roman" w:cs="Times New Roman"/>
          <w:b/>
          <w:sz w:val="24"/>
          <w:szCs w:val="24"/>
        </w:rPr>
        <w:t>Требования к упаковке и маркировке</w:t>
      </w:r>
    </w:p>
    <w:p w14:paraId="6A9B08D3" w14:textId="77777777" w:rsidR="000E1570" w:rsidRPr="00970005" w:rsidRDefault="000E1570" w:rsidP="000E1570">
      <w:pPr>
        <w:pStyle w:val="a7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70005">
        <w:rPr>
          <w:rFonts w:ascii="Times New Roman" w:eastAsia="Calibri" w:hAnsi="Times New Roman" w:cs="Times New Roman"/>
          <w:sz w:val="24"/>
          <w:szCs w:val="24"/>
        </w:rPr>
        <w:t>Товар должен доставляться в упаковке, принятой для данного вида продукции. Упаковка должна обеспечить полную сохранность от всякого рода повреждений при перевозке, выполняемой в соответствии с нормами, установленными изготовителем.</w:t>
      </w:r>
    </w:p>
    <w:p w14:paraId="58AE6B5B" w14:textId="77777777" w:rsidR="000E1570" w:rsidRPr="00970005" w:rsidRDefault="000E1570" w:rsidP="000E1570">
      <w:pPr>
        <w:pStyle w:val="a7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70005">
        <w:rPr>
          <w:rFonts w:ascii="Times New Roman" w:eastAsia="Calibri" w:hAnsi="Times New Roman" w:cs="Times New Roman"/>
          <w:sz w:val="24"/>
          <w:szCs w:val="24"/>
        </w:rPr>
        <w:t>Маркировка должна содержать информацию о наименовании Товара, весе/объеме, сроке изготовления и сроке годности (если применимо), а также иную информацию, предусмотренную для данного вида продукции.</w:t>
      </w:r>
    </w:p>
    <w:p w14:paraId="365960B2" w14:textId="77777777" w:rsidR="000E1570" w:rsidRPr="00970005" w:rsidRDefault="000E1570" w:rsidP="000E1570">
      <w:pPr>
        <w:pStyle w:val="a7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1DDF4FF4" w14:textId="77777777" w:rsidR="000E1570" w:rsidRPr="00970005" w:rsidRDefault="000E1570" w:rsidP="000E1570">
      <w:pPr>
        <w:pStyle w:val="a7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970005">
        <w:rPr>
          <w:rFonts w:ascii="Times New Roman" w:eastAsia="Calibri" w:hAnsi="Times New Roman" w:cs="Times New Roman"/>
          <w:b/>
          <w:sz w:val="24"/>
          <w:szCs w:val="24"/>
        </w:rPr>
        <w:t>Требования к гарантии и гарантийному сроку товара.</w:t>
      </w:r>
    </w:p>
    <w:p w14:paraId="1B0AFB77" w14:textId="77777777" w:rsidR="000E1570" w:rsidRPr="00970005" w:rsidRDefault="000E1570" w:rsidP="000E1570">
      <w:pPr>
        <w:pStyle w:val="a7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70005">
        <w:rPr>
          <w:rFonts w:ascii="Times New Roman" w:eastAsia="Calibri" w:hAnsi="Times New Roman" w:cs="Times New Roman"/>
          <w:sz w:val="24"/>
          <w:szCs w:val="24"/>
        </w:rPr>
        <w:t>Гарантийный срок эксплуатации на товар составляет 12 месяцев и начинает исчисляться со дня подписания Заказчиком товаросопроводительных документов по форме Торг-12/ УПД.  Если производителем Товара установлены стандартные гарантийные сроки, превышающие запрашиваемый гарантийный срок на Товар, то гарантийный срок на Товар устанавливается продолжительностью не менее срока, установленного производителем Товара.</w:t>
      </w:r>
    </w:p>
    <w:p w14:paraId="0F5DC413" w14:textId="77777777" w:rsidR="000E1570" w:rsidRPr="00970005" w:rsidRDefault="000E1570" w:rsidP="000E1570">
      <w:pPr>
        <w:pStyle w:val="a7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1B37B717" w14:textId="77777777" w:rsidR="000E1570" w:rsidRPr="00970005" w:rsidRDefault="000E1570" w:rsidP="000E1570">
      <w:pPr>
        <w:pStyle w:val="a7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970005">
        <w:rPr>
          <w:rFonts w:ascii="Times New Roman" w:eastAsia="Calibri" w:hAnsi="Times New Roman" w:cs="Times New Roman"/>
          <w:b/>
          <w:sz w:val="24"/>
          <w:szCs w:val="24"/>
        </w:rPr>
        <w:t>Требования по соответствию товаров определенным стандартам.</w:t>
      </w:r>
    </w:p>
    <w:p w14:paraId="4377AAF2" w14:textId="77777777" w:rsidR="000E1570" w:rsidRPr="00970005" w:rsidRDefault="000E1570" w:rsidP="000E1570">
      <w:pPr>
        <w:pStyle w:val="a7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70005">
        <w:rPr>
          <w:rFonts w:ascii="Times New Roman" w:eastAsia="Calibri" w:hAnsi="Times New Roman" w:cs="Times New Roman"/>
          <w:sz w:val="24"/>
          <w:szCs w:val="24"/>
        </w:rPr>
        <w:t>Все поставляемые товары должны быть экологически безопасными, новыми, соответствовать требованиям нормативно-технических документов для данного вида продукции и иметь необходимые паспорта и сертификаты качества (в случае, если они подлежат обязательной сертификации).</w:t>
      </w:r>
    </w:p>
    <w:p w14:paraId="60E5EB97" w14:textId="77777777" w:rsidR="000E1570" w:rsidRPr="00970005" w:rsidRDefault="000E1570" w:rsidP="000E1570">
      <w:pPr>
        <w:rPr>
          <w:rFonts w:eastAsia="Calibri"/>
        </w:rPr>
      </w:pPr>
    </w:p>
    <w:p w14:paraId="6F8BEC59" w14:textId="77777777" w:rsidR="000E1570" w:rsidRPr="00970005" w:rsidRDefault="000E1570" w:rsidP="000E1570">
      <w:pPr>
        <w:ind w:left="480"/>
        <w:rPr>
          <w:rFonts w:eastAsia="Calibri"/>
        </w:rPr>
      </w:pPr>
    </w:p>
    <w:p w14:paraId="65F71322" w14:textId="77777777" w:rsidR="000E1570" w:rsidRPr="00970005" w:rsidRDefault="000E1570" w:rsidP="000E1570">
      <w:pPr>
        <w:pStyle w:val="a7"/>
        <w:numPr>
          <w:ilvl w:val="0"/>
          <w:numId w:val="6"/>
        </w:numPr>
        <w:spacing w:after="0" w:line="240" w:lineRule="auto"/>
        <w:ind w:left="993" w:hanging="284"/>
        <w:rPr>
          <w:rFonts w:ascii="Times New Roman" w:eastAsia="Calibri" w:hAnsi="Times New Roman" w:cs="Times New Roman"/>
          <w:b/>
          <w:sz w:val="24"/>
          <w:szCs w:val="24"/>
        </w:rPr>
      </w:pPr>
      <w:r w:rsidRPr="00970005">
        <w:rPr>
          <w:rFonts w:ascii="Times New Roman" w:eastAsia="Calibri" w:hAnsi="Times New Roman" w:cs="Times New Roman"/>
          <w:b/>
          <w:sz w:val="24"/>
          <w:szCs w:val="24"/>
        </w:rPr>
        <w:t>Порядок расчётов</w:t>
      </w:r>
    </w:p>
    <w:p w14:paraId="52A5E27B" w14:textId="77777777" w:rsidR="000E1570" w:rsidRPr="00970005" w:rsidRDefault="000E1570" w:rsidP="000E1570">
      <w:pPr>
        <w:pStyle w:val="a7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70005">
        <w:rPr>
          <w:rFonts w:ascii="Times New Roman" w:eastAsia="Calibri" w:hAnsi="Times New Roman" w:cs="Times New Roman"/>
          <w:sz w:val="24"/>
          <w:szCs w:val="24"/>
        </w:rPr>
        <w:t>Цена Товара включает: стоимость доставки Товара по адресу Покупателя (при доставке учесть высоту зоны выгрузки (рампы) 97 см.), в том числе стоимость погрузки, перевозки, разгрузки, упаковки, маркировки, оформления сопроводительной документации, хранения, таможенные экспортные и импортные пошлины, все налоги, сборы, установленные законодательством РФ, действующие на момент поставки. А также любые иные расходы Поставщика, связанные с надлежащим исполнением обязательств по поставке.</w:t>
      </w:r>
    </w:p>
    <w:p w14:paraId="40EE6E70" w14:textId="77777777" w:rsidR="000E1570" w:rsidRPr="00970005" w:rsidRDefault="000E1570" w:rsidP="000E1570">
      <w:pPr>
        <w:pStyle w:val="a7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70005">
        <w:rPr>
          <w:rFonts w:ascii="Times New Roman" w:eastAsia="Calibri" w:hAnsi="Times New Roman" w:cs="Times New Roman"/>
          <w:sz w:val="24"/>
          <w:szCs w:val="24"/>
        </w:rPr>
        <w:t xml:space="preserve"> Расчеты осуществляются по безналичной форме в рублях РФ.</w:t>
      </w:r>
    </w:p>
    <w:p w14:paraId="160F8BCB" w14:textId="77777777" w:rsidR="000E1570" w:rsidRPr="00970005" w:rsidRDefault="000E1570" w:rsidP="000E1570">
      <w:pPr>
        <w:pStyle w:val="a7"/>
        <w:spacing w:after="0" w:line="240" w:lineRule="auto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6D729AB3" w14:textId="77777777" w:rsidR="000E1570" w:rsidRPr="00970005" w:rsidRDefault="000E1570" w:rsidP="000E1570"/>
    <w:p w14:paraId="736A1C1D" w14:textId="77777777" w:rsidR="008A0764" w:rsidRDefault="008A0764"/>
    <w:sectPr w:rsidR="008A0764" w:rsidSect="000E15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B0FAD"/>
    <w:multiLevelType w:val="multilevel"/>
    <w:tmpl w:val="77486F10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</w:lvl>
    <w:lvl w:ilvl="3">
      <w:start w:val="1"/>
      <w:numFmt w:val="decimal"/>
      <w:isLgl/>
      <w:lvlText w:val="%1.%2.%3.%4"/>
      <w:lvlJc w:val="left"/>
      <w:pPr>
        <w:ind w:left="1506" w:hanging="720"/>
      </w:pPr>
    </w:lvl>
    <w:lvl w:ilvl="4">
      <w:start w:val="1"/>
      <w:numFmt w:val="decimal"/>
      <w:isLgl/>
      <w:lvlText w:val="%1.%2.%3.%4.%5"/>
      <w:lvlJc w:val="left"/>
      <w:pPr>
        <w:ind w:left="1986" w:hanging="1080"/>
      </w:pPr>
    </w:lvl>
    <w:lvl w:ilvl="5">
      <w:start w:val="1"/>
      <w:numFmt w:val="decimal"/>
      <w:isLgl/>
      <w:lvlText w:val="%1.%2.%3.%4.%5.%6"/>
      <w:lvlJc w:val="left"/>
      <w:pPr>
        <w:ind w:left="2106" w:hanging="1080"/>
      </w:pPr>
    </w:lvl>
    <w:lvl w:ilvl="6">
      <w:start w:val="1"/>
      <w:numFmt w:val="decimal"/>
      <w:isLgl/>
      <w:lvlText w:val="%1.%2.%3.%4.%5.%6.%7"/>
      <w:lvlJc w:val="left"/>
      <w:pPr>
        <w:ind w:left="2586" w:hanging="1440"/>
      </w:p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</w:lvl>
  </w:abstractNum>
  <w:abstractNum w:abstractNumId="1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6A448B"/>
    <w:multiLevelType w:val="hybridMultilevel"/>
    <w:tmpl w:val="E8686F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/>
      </w:rPr>
    </w:lvl>
  </w:abstractNum>
  <w:num w:numId="1" w16cid:durableId="8710672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90919448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94854152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63837781">
    <w:abstractNumId w:val="1"/>
  </w:num>
  <w:num w:numId="5" w16cid:durableId="1793475649">
    <w:abstractNumId w:val="0"/>
  </w:num>
  <w:num w:numId="6" w16cid:durableId="1763646674">
    <w:abstractNumId w:val="3"/>
  </w:num>
  <w:num w:numId="7" w16cid:durableId="5059006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D16"/>
    <w:rsid w:val="00017900"/>
    <w:rsid w:val="00055BAE"/>
    <w:rsid w:val="00057323"/>
    <w:rsid w:val="000610AC"/>
    <w:rsid w:val="00093E84"/>
    <w:rsid w:val="000A49CE"/>
    <w:rsid w:val="000A765C"/>
    <w:rsid w:val="000E1570"/>
    <w:rsid w:val="00101960"/>
    <w:rsid w:val="0012718C"/>
    <w:rsid w:val="001345E9"/>
    <w:rsid w:val="00152A0D"/>
    <w:rsid w:val="0017068B"/>
    <w:rsid w:val="00186957"/>
    <w:rsid w:val="00194147"/>
    <w:rsid w:val="001A1377"/>
    <w:rsid w:val="00202CF3"/>
    <w:rsid w:val="00227B52"/>
    <w:rsid w:val="002407BF"/>
    <w:rsid w:val="0024143C"/>
    <w:rsid w:val="00246736"/>
    <w:rsid w:val="002C1C65"/>
    <w:rsid w:val="004417DC"/>
    <w:rsid w:val="004852E5"/>
    <w:rsid w:val="005214E7"/>
    <w:rsid w:val="00550736"/>
    <w:rsid w:val="006015AB"/>
    <w:rsid w:val="00626A34"/>
    <w:rsid w:val="00655242"/>
    <w:rsid w:val="006B0888"/>
    <w:rsid w:val="006B5754"/>
    <w:rsid w:val="006E1CAB"/>
    <w:rsid w:val="006E4CF7"/>
    <w:rsid w:val="006F5702"/>
    <w:rsid w:val="00746AAD"/>
    <w:rsid w:val="00760744"/>
    <w:rsid w:val="007F4DE9"/>
    <w:rsid w:val="0087642C"/>
    <w:rsid w:val="008A0764"/>
    <w:rsid w:val="008E3AC0"/>
    <w:rsid w:val="009016C7"/>
    <w:rsid w:val="009043AF"/>
    <w:rsid w:val="00930149"/>
    <w:rsid w:val="00974C8E"/>
    <w:rsid w:val="00A0607F"/>
    <w:rsid w:val="00AD0F6C"/>
    <w:rsid w:val="00AD714A"/>
    <w:rsid w:val="00AF6244"/>
    <w:rsid w:val="00B14A82"/>
    <w:rsid w:val="00B16BF0"/>
    <w:rsid w:val="00B62C9E"/>
    <w:rsid w:val="00BA1392"/>
    <w:rsid w:val="00BE501E"/>
    <w:rsid w:val="00C45D16"/>
    <w:rsid w:val="00CC358E"/>
    <w:rsid w:val="00CE0FB9"/>
    <w:rsid w:val="00D401BC"/>
    <w:rsid w:val="00D84D30"/>
    <w:rsid w:val="00DD37B4"/>
    <w:rsid w:val="00EA48C8"/>
    <w:rsid w:val="00F87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5AD9F"/>
  <w15:chartTrackingRefBased/>
  <w15:docId w15:val="{CF72A3D5-8C29-47D7-8F4A-09C6BE705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157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45D16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D16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D16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D16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D16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D16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D16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D16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D16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5D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45D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45D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45D1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45D1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45D1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45D1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45D1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45D1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45D1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C45D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45D16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C45D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45D16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C45D16"/>
    <w:rPr>
      <w:i/>
      <w:iCs/>
      <w:color w:val="404040" w:themeColor="text1" w:themeTint="BF"/>
    </w:rPr>
  </w:style>
  <w:style w:type="paragraph" w:styleId="a7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8"/>
    <w:uiPriority w:val="34"/>
    <w:qFormat/>
    <w:rsid w:val="00C45D1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a9">
    <w:name w:val="Intense Emphasis"/>
    <w:basedOn w:val="a0"/>
    <w:uiPriority w:val="21"/>
    <w:qFormat/>
    <w:rsid w:val="00C45D16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C45D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ab">
    <w:name w:val="Выделенная цитата Знак"/>
    <w:basedOn w:val="a0"/>
    <w:link w:val="aa"/>
    <w:uiPriority w:val="30"/>
    <w:rsid w:val="00C45D16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C45D16"/>
    <w:rPr>
      <w:b/>
      <w:bCs/>
      <w:smallCaps/>
      <w:color w:val="0F4761" w:themeColor="accent1" w:themeShade="BF"/>
      <w:spacing w:val="5"/>
    </w:rPr>
  </w:style>
  <w:style w:type="character" w:styleId="ad">
    <w:name w:val="Hyperlink"/>
    <w:basedOn w:val="a0"/>
    <w:uiPriority w:val="99"/>
    <w:unhideWhenUsed/>
    <w:rsid w:val="000E1570"/>
    <w:rPr>
      <w:color w:val="467886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0E1570"/>
    <w:rPr>
      <w:color w:val="605E5C"/>
      <w:shd w:val="clear" w:color="auto" w:fill="E1DFDD"/>
    </w:rPr>
  </w:style>
  <w:style w:type="character" w:customStyle="1" w:styleId="a8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7"/>
    <w:uiPriority w:val="34"/>
    <w:qFormat/>
    <w:rsid w:val="000E1570"/>
  </w:style>
  <w:style w:type="paragraph" w:styleId="af">
    <w:name w:val="No Spacing"/>
    <w:basedOn w:val="a"/>
    <w:link w:val="af0"/>
    <w:uiPriority w:val="1"/>
    <w:qFormat/>
    <w:rsid w:val="000E1570"/>
    <w:rPr>
      <w:rFonts w:ascii="Calibri" w:eastAsiaTheme="minorHAnsi" w:hAnsi="Calibri"/>
      <w:sz w:val="22"/>
      <w:szCs w:val="22"/>
      <w:lang w:eastAsia="en-US"/>
    </w:rPr>
  </w:style>
  <w:style w:type="character" w:customStyle="1" w:styleId="af0">
    <w:name w:val="Без интервала Знак"/>
    <w:link w:val="af"/>
    <w:uiPriority w:val="1"/>
    <w:rsid w:val="000E1570"/>
    <w:rPr>
      <w:rFonts w:ascii="Calibri" w:hAnsi="Calibri" w:cs="Times New Roman"/>
      <w:kern w:val="0"/>
      <w14:ligatures w14:val="none"/>
    </w:rPr>
  </w:style>
  <w:style w:type="paragraph" w:customStyle="1" w:styleId="Footnote">
    <w:name w:val="Footnote"/>
    <w:basedOn w:val="a"/>
    <w:rsid w:val="000E1570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5</Pages>
  <Words>1251</Words>
  <Characters>7134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Ковалева Арина</dc:creator>
  <cp:keywords/>
  <dc:description/>
  <cp:lastModifiedBy>Шаповалов Алексей</cp:lastModifiedBy>
  <cp:revision>9</cp:revision>
  <dcterms:created xsi:type="dcterms:W3CDTF">2026-05-12T09:49:00Z</dcterms:created>
  <dcterms:modified xsi:type="dcterms:W3CDTF">2026-05-12T12:44:00Z</dcterms:modified>
</cp:coreProperties>
</file>