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386"/>
        <w:gridCol w:w="851"/>
        <w:gridCol w:w="1417"/>
      </w:tblGrid>
      <w:tr w:rsidR="0049583B" w:rsidRPr="003A21B2" w14:paraId="39FF2F79" w14:textId="77777777" w:rsidTr="00AE00B4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8A3C46" w:rsidRPr="003A21B2" w14:paraId="1BEEAC50" w14:textId="77777777" w:rsidTr="00AE00B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F296" w14:textId="77777777" w:rsidR="008A3C46" w:rsidRDefault="008A3C46" w:rsidP="00931E5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53C2" w14:textId="78554CF9" w:rsidR="008A3C46" w:rsidRPr="008A3C46" w:rsidRDefault="009D1B5E" w:rsidP="00851676">
            <w:pPr>
              <w:jc w:val="center"/>
            </w:pPr>
            <w:r>
              <w:t>Декоративный потолок с подсветкой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2FA3" w14:textId="349C27FA" w:rsidR="008A3C46" w:rsidRPr="003A21B2" w:rsidRDefault="009D1B5E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F78CC" w14:textId="285F639C" w:rsidR="007A5CAC" w:rsidRDefault="007A5CAC" w:rsidP="007A5CAC">
            <w:pPr>
              <w:shd w:val="clear" w:color="auto" w:fill="FFFFFF"/>
              <w:ind w:right="-150"/>
            </w:pPr>
            <w:r>
              <w:t>1. Цель:</w:t>
            </w:r>
          </w:p>
          <w:p w14:paraId="6B3A0D3D" w14:textId="77777777" w:rsidR="007A5CAC" w:rsidRDefault="007A5CAC" w:rsidP="007A5CAC">
            <w:pPr>
              <w:shd w:val="clear" w:color="auto" w:fill="FFFFFF"/>
              <w:ind w:right="-150"/>
            </w:pPr>
            <w:r>
              <w:t>Создать эстетичный декоративный потолок с подсветкой, имитирующий представленный образец (волнообразная структура из огнестойкой «архитектурной бумаги»), адаптированный для эксплуатации на открытой террасе с учётом воздействия погодных условий (в том числе сильного ветра).</w:t>
            </w:r>
          </w:p>
          <w:p w14:paraId="1AA33059" w14:textId="77777777" w:rsidR="007A5CAC" w:rsidRDefault="007A5CAC" w:rsidP="007A5CAC">
            <w:pPr>
              <w:shd w:val="clear" w:color="auto" w:fill="FFFFFF"/>
              <w:ind w:right="-150"/>
            </w:pPr>
          </w:p>
          <w:p w14:paraId="3748D997" w14:textId="44EAFD65" w:rsidR="007A5CAC" w:rsidRDefault="007A5CAC" w:rsidP="007A5CAC">
            <w:pPr>
              <w:shd w:val="clear" w:color="auto" w:fill="FFFFFF"/>
              <w:ind w:right="-150"/>
            </w:pPr>
            <w:r>
              <w:t>3. Материалы и конструкция:</w:t>
            </w:r>
          </w:p>
          <w:p w14:paraId="00D05086" w14:textId="77777777" w:rsidR="007A5CAC" w:rsidRDefault="007A5CAC" w:rsidP="007A5CAC">
            <w:pPr>
              <w:shd w:val="clear" w:color="auto" w:fill="FFFFFF"/>
              <w:ind w:right="-150"/>
            </w:pPr>
            <w:r>
              <w:t>- Основа потолка: огнестойкая «архитектурная бумага» (нетканый материал на основе целлюлозы) с сертификатом пожарной безопасности (класс КМ1).</w:t>
            </w:r>
          </w:p>
          <w:p w14:paraId="52ADCFEA" w14:textId="77777777" w:rsidR="007A5CAC" w:rsidRDefault="007A5CAC" w:rsidP="007A5CAC">
            <w:pPr>
              <w:shd w:val="clear" w:color="auto" w:fill="FFFFFF"/>
              <w:ind w:right="-150"/>
            </w:pPr>
            <w:r>
              <w:t>- Форма элементов: волнообразные модули, аналогичные представленному образцу, с плавными изгибами.</w:t>
            </w:r>
          </w:p>
          <w:p w14:paraId="710E166D" w14:textId="319020A8" w:rsidR="007A5CAC" w:rsidRDefault="007A5CAC" w:rsidP="007A5CAC">
            <w:pPr>
              <w:shd w:val="clear" w:color="auto" w:fill="FFFFFF"/>
              <w:ind w:right="-150"/>
            </w:pPr>
            <w:r>
              <w:t>- Конструкция крепления должна обеспечивать устойчивость к ветровой нагрузке порывами (до 50 м/с).</w:t>
            </w:r>
          </w:p>
          <w:p w14:paraId="1BE92693" w14:textId="193D43CE" w:rsidR="009D1B5E" w:rsidRDefault="009D1B5E" w:rsidP="007A5CAC">
            <w:pPr>
              <w:shd w:val="clear" w:color="auto" w:fill="FFFFFF"/>
              <w:ind w:right="-150"/>
            </w:pPr>
            <w:r>
              <w:t>- Размеры потолка: необходима консультация и снятие замеров непосредственно исполнителем.</w:t>
            </w:r>
          </w:p>
          <w:p w14:paraId="7A329E08" w14:textId="77777777" w:rsidR="007A5CAC" w:rsidRDefault="007A5CAC" w:rsidP="007A5CAC">
            <w:pPr>
              <w:shd w:val="clear" w:color="auto" w:fill="FFFFFF"/>
              <w:ind w:right="-150"/>
            </w:pPr>
          </w:p>
          <w:p w14:paraId="02E5A15B" w14:textId="5C4B2230" w:rsidR="007A5CAC" w:rsidRDefault="007A5CAC" w:rsidP="007A5CAC">
            <w:pPr>
              <w:shd w:val="clear" w:color="auto" w:fill="FFFFFF"/>
              <w:ind w:right="-150"/>
            </w:pPr>
            <w:r>
              <w:t>4. Требования к огнестойкости и безопасности:</w:t>
            </w:r>
          </w:p>
          <w:p w14:paraId="3E6BCAB1" w14:textId="77777777" w:rsidR="007A5CAC" w:rsidRDefault="007A5CAC" w:rsidP="007A5CAC">
            <w:pPr>
              <w:shd w:val="clear" w:color="auto" w:fill="FFFFFF"/>
              <w:ind w:right="-150"/>
            </w:pPr>
            <w:r>
              <w:t>- Материал потолка должен соответствовать требованиям Федерального закона № 123-ФЗ «Технический регламент о требованиях пожарной безопасности».</w:t>
            </w:r>
          </w:p>
          <w:p w14:paraId="484BCFB4" w14:textId="77777777" w:rsidR="007A5CAC" w:rsidRDefault="007A5CAC" w:rsidP="007A5CAC">
            <w:pPr>
              <w:shd w:val="clear" w:color="auto" w:fill="FFFFFF"/>
              <w:ind w:right="-150"/>
            </w:pPr>
            <w:r>
              <w:t>- Класс пожарной опасности материала — не ниже КМ1.</w:t>
            </w:r>
          </w:p>
          <w:p w14:paraId="1F6C1059" w14:textId="77777777" w:rsidR="007A5CAC" w:rsidRDefault="007A5CAC" w:rsidP="007A5CAC">
            <w:pPr>
              <w:shd w:val="clear" w:color="auto" w:fill="FFFFFF"/>
              <w:ind w:right="-150"/>
            </w:pPr>
            <w:r>
              <w:t xml:space="preserve">- Конструкция не должна создавать дополнительных пожароопасных зон (отсутствие скопления пыли, </w:t>
            </w:r>
            <w:proofErr w:type="spellStart"/>
            <w:r>
              <w:t>легковоспламеняемых</w:t>
            </w:r>
            <w:proofErr w:type="spellEnd"/>
            <w:r>
              <w:t xml:space="preserve"> элементов).</w:t>
            </w:r>
          </w:p>
          <w:p w14:paraId="0FBBE5A6" w14:textId="77777777" w:rsidR="007A5CAC" w:rsidRDefault="007A5CAC" w:rsidP="007A5CAC">
            <w:pPr>
              <w:shd w:val="clear" w:color="auto" w:fill="FFFFFF"/>
              <w:ind w:right="-150"/>
            </w:pPr>
          </w:p>
          <w:p w14:paraId="3665D770" w14:textId="7FE3167B" w:rsidR="007A5CAC" w:rsidRDefault="007A5CAC" w:rsidP="007A5CAC">
            <w:pPr>
              <w:shd w:val="clear" w:color="auto" w:fill="FFFFFF"/>
              <w:ind w:right="-150"/>
            </w:pPr>
            <w:r>
              <w:t>5. Подсветка:</w:t>
            </w:r>
          </w:p>
          <w:p w14:paraId="7C06BE1F" w14:textId="77777777" w:rsidR="007A5CAC" w:rsidRDefault="007A5CAC" w:rsidP="007A5CAC">
            <w:pPr>
              <w:shd w:val="clear" w:color="auto" w:fill="FFFFFF"/>
              <w:ind w:right="-150"/>
            </w:pPr>
            <w:r>
              <w:t>- Тип освещения: светодиодная (LED) лента или модули с цветовой температурой 3000–4000 К (нейтральный белый свет).</w:t>
            </w:r>
          </w:p>
          <w:p w14:paraId="29B8B4AF" w14:textId="77777777" w:rsidR="007A5CAC" w:rsidRDefault="007A5CAC" w:rsidP="007A5CAC">
            <w:pPr>
              <w:shd w:val="clear" w:color="auto" w:fill="FFFFFF"/>
              <w:ind w:right="-150"/>
            </w:pPr>
            <w:r>
              <w:t>- Расположение подсветки: за волнообразными модулями с обратной стороны для создания мягкого рассеянного света.</w:t>
            </w:r>
          </w:p>
          <w:p w14:paraId="2DF85626" w14:textId="77777777" w:rsidR="007A5CAC" w:rsidRDefault="007A5CAC" w:rsidP="007A5CAC">
            <w:pPr>
              <w:shd w:val="clear" w:color="auto" w:fill="FFFFFF"/>
              <w:ind w:right="-150"/>
            </w:pPr>
            <w:r>
              <w:t>- Дополнительные зоны подсветки: по периметру террасы для акцентирования архитектурного контура.</w:t>
            </w:r>
          </w:p>
          <w:p w14:paraId="2B0DA89A" w14:textId="77777777" w:rsidR="007A5CAC" w:rsidRDefault="007A5CAC" w:rsidP="007A5CAC">
            <w:pPr>
              <w:shd w:val="clear" w:color="auto" w:fill="FFFFFF"/>
              <w:ind w:right="-150"/>
            </w:pPr>
            <w:r>
              <w:t xml:space="preserve">- Управление освещением: </w:t>
            </w:r>
            <w:proofErr w:type="spellStart"/>
            <w:r>
              <w:t>диммируемое</w:t>
            </w:r>
            <w:proofErr w:type="spellEnd"/>
            <w:r>
              <w:t xml:space="preserve"> (с возможностью регулировки яркости), с дистанционным управлением (пульт, сенсорная панель).</w:t>
            </w:r>
          </w:p>
          <w:p w14:paraId="055546A5" w14:textId="77777777" w:rsidR="007A5CAC" w:rsidRDefault="007A5CAC" w:rsidP="007A5CAC">
            <w:pPr>
              <w:shd w:val="clear" w:color="auto" w:fill="FFFFFF"/>
              <w:ind w:right="-150"/>
            </w:pPr>
            <w:r>
              <w:lastRenderedPageBreak/>
              <w:t>- Питание подсветки: через стабилизированный источник питания с защитой от перепадов напряжения.</w:t>
            </w:r>
          </w:p>
          <w:p w14:paraId="3383EA67" w14:textId="77777777" w:rsidR="007A5CAC" w:rsidRDefault="007A5CAC" w:rsidP="007A5CAC">
            <w:pPr>
              <w:shd w:val="clear" w:color="auto" w:fill="FFFFFF"/>
              <w:ind w:right="-150"/>
            </w:pPr>
          </w:p>
          <w:p w14:paraId="66C44FAD" w14:textId="75AC3A1B" w:rsidR="007A5CAC" w:rsidRDefault="007A5CAC" w:rsidP="007A5CAC">
            <w:pPr>
              <w:shd w:val="clear" w:color="auto" w:fill="FFFFFF"/>
              <w:ind w:right="-150"/>
            </w:pPr>
            <w:r>
              <w:t>6. Учёт погодных условий:</w:t>
            </w:r>
          </w:p>
          <w:p w14:paraId="14318D05" w14:textId="77777777" w:rsidR="007A5CAC" w:rsidRDefault="007A5CAC" w:rsidP="007A5CAC">
            <w:pPr>
              <w:shd w:val="clear" w:color="auto" w:fill="FFFFFF"/>
              <w:ind w:right="-150"/>
            </w:pPr>
            <w:r>
              <w:t>- Конструкция должна выдерживать воздействие дождя, снега, перепадов температур (от –10 °C до +40 °C).</w:t>
            </w:r>
          </w:p>
          <w:p w14:paraId="4BFBC53E" w14:textId="77777777" w:rsidR="007A5CAC" w:rsidRDefault="007A5CAC" w:rsidP="007A5CAC">
            <w:pPr>
              <w:shd w:val="clear" w:color="auto" w:fill="FFFFFF"/>
              <w:ind w:right="-150"/>
            </w:pPr>
            <w:r>
              <w:t>- Материалы должны быть устойчивы к УФ-излучению (отсутствие выцветания в течение минимум 5 лет).</w:t>
            </w:r>
          </w:p>
          <w:p w14:paraId="412EF05A" w14:textId="77777777" w:rsidR="007A5CAC" w:rsidRDefault="007A5CAC" w:rsidP="007A5CAC">
            <w:pPr>
              <w:shd w:val="clear" w:color="auto" w:fill="FFFFFF"/>
              <w:ind w:right="-150"/>
            </w:pPr>
            <w:r>
              <w:t>- Крепежные элементы — из нержавеющей стали или с антикоррозийным покрытием.</w:t>
            </w:r>
          </w:p>
          <w:p w14:paraId="40C78496" w14:textId="77777777" w:rsidR="007A5CAC" w:rsidRDefault="007A5CAC" w:rsidP="007A5CAC">
            <w:pPr>
              <w:shd w:val="clear" w:color="auto" w:fill="FFFFFF"/>
              <w:ind w:right="-150"/>
            </w:pPr>
          </w:p>
          <w:p w14:paraId="41364ACE" w14:textId="127F8879" w:rsidR="007A5CAC" w:rsidRDefault="007A5CAC" w:rsidP="007A5CAC">
            <w:pPr>
              <w:shd w:val="clear" w:color="auto" w:fill="FFFFFF"/>
              <w:ind w:right="-150"/>
            </w:pPr>
            <w:r>
              <w:t>7. Эстетические требования:</w:t>
            </w:r>
          </w:p>
          <w:p w14:paraId="5AE09248" w14:textId="77777777" w:rsidR="007A5CAC" w:rsidRDefault="007A5CAC" w:rsidP="007A5CAC">
            <w:pPr>
              <w:shd w:val="clear" w:color="auto" w:fill="FFFFFF"/>
              <w:ind w:right="-150"/>
            </w:pPr>
            <w:r>
              <w:t>- Сохранение волнообразной структуры, аналогичной представленному образцу.</w:t>
            </w:r>
          </w:p>
          <w:p w14:paraId="7458BF00" w14:textId="77777777" w:rsidR="007A5CAC" w:rsidRDefault="007A5CAC" w:rsidP="007A5CAC">
            <w:pPr>
              <w:shd w:val="clear" w:color="auto" w:fill="FFFFFF"/>
              <w:ind w:right="-150"/>
            </w:pPr>
            <w:r>
              <w:t>- Равномерность освещения без ярких бликов.</w:t>
            </w:r>
          </w:p>
          <w:p w14:paraId="0BA463F5" w14:textId="717BF878" w:rsidR="007A5CAC" w:rsidRDefault="007A5CAC" w:rsidP="007A5CAC">
            <w:pPr>
              <w:shd w:val="clear" w:color="auto" w:fill="FFFFFF"/>
              <w:ind w:right="-150"/>
            </w:pPr>
            <w:r>
              <w:t xml:space="preserve">- Цветовое решение: </w:t>
            </w:r>
            <w:r w:rsidR="00B9584C">
              <w:rPr>
                <w:noProof/>
              </w:rPr>
              <w:drawing>
                <wp:inline distT="0" distB="0" distL="0" distR="0" wp14:anchorId="3BF819DE" wp14:editId="14DA2727">
                  <wp:extent cx="2297774" cy="2005330"/>
                  <wp:effectExtent l="0" t="0" r="7620" b="0"/>
                  <wp:docPr id="1988049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04949" name="Рисунок 19880494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704" cy="201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9B5258" w14:textId="77777777" w:rsidR="007A5CAC" w:rsidRDefault="007A5CAC" w:rsidP="007A5CAC">
            <w:pPr>
              <w:shd w:val="clear" w:color="auto" w:fill="FFFFFF"/>
              <w:ind w:right="-150"/>
            </w:pPr>
          </w:p>
          <w:p w14:paraId="60BDBDED" w14:textId="7A12B93C" w:rsidR="007A5CAC" w:rsidRDefault="000201B7" w:rsidP="007A5CAC">
            <w:pPr>
              <w:shd w:val="clear" w:color="auto" w:fill="FFFFFF"/>
              <w:ind w:right="-150"/>
            </w:pPr>
            <w:r>
              <w:rPr>
                <w:noProof/>
              </w:rPr>
              <w:drawing>
                <wp:inline distT="0" distB="0" distL="0" distR="0" wp14:anchorId="3B592EC4" wp14:editId="0BCF3F3D">
                  <wp:extent cx="2269422" cy="1569720"/>
                  <wp:effectExtent l="0" t="0" r="0" b="0"/>
                  <wp:docPr id="25825925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59259" name="Рисунок 25825925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251" cy="157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B6B37" w14:textId="248CBB3F" w:rsidR="00550E32" w:rsidRPr="00550E32" w:rsidRDefault="00550E32" w:rsidP="007A5CAC">
            <w:pPr>
              <w:shd w:val="clear" w:color="auto" w:fill="FFFFFF"/>
              <w:ind w:right="-15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DF25" w14:textId="3886F851" w:rsidR="008A3C46" w:rsidRPr="00851676" w:rsidRDefault="009D1B5E" w:rsidP="00931E56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50D4" w14:textId="12E6BA55" w:rsidR="008A3C46" w:rsidRPr="00851676" w:rsidRDefault="009D1B5E" w:rsidP="00931E56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Pr="009D5987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3BD2191A" w14:textId="69710686" w:rsidR="0045498C" w:rsidRPr="0045498C" w:rsidRDefault="009D1B5E" w:rsidP="0045498C">
      <w:pPr>
        <w:pStyle w:val="Footnote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Оформление потолка в ресторане Чёрное море</w:t>
      </w:r>
      <w:r w:rsidR="00322E39">
        <w:rPr>
          <w:sz w:val="24"/>
          <w:szCs w:val="24"/>
        </w:rPr>
        <w:t>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36065021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</w:t>
      </w:r>
      <w:r w:rsidR="00377706">
        <w:rPr>
          <w:rFonts w:ascii="Times New Roman" w:eastAsia="Calibri" w:hAnsi="Times New Roman" w:cs="Times New Roman"/>
          <w:sz w:val="24"/>
          <w:szCs w:val="24"/>
        </w:rPr>
        <w:t xml:space="preserve">должен быть доставлен до </w:t>
      </w:r>
      <w:r w:rsidR="00CA1949">
        <w:rPr>
          <w:rFonts w:ascii="Times New Roman" w:eastAsia="Calibri" w:hAnsi="Times New Roman" w:cs="Times New Roman"/>
          <w:sz w:val="24"/>
          <w:szCs w:val="24"/>
          <w:highlight w:val="yellow"/>
        </w:rPr>
        <w:t>30</w:t>
      </w:r>
      <w:r w:rsidR="00377706" w:rsidRPr="00377706">
        <w:rPr>
          <w:rFonts w:ascii="Times New Roman" w:eastAsia="Calibri" w:hAnsi="Times New Roman" w:cs="Times New Roman"/>
          <w:sz w:val="24"/>
          <w:szCs w:val="24"/>
          <w:highlight w:val="yellow"/>
        </w:rPr>
        <w:t>.04.2026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262445116">
    <w:abstractNumId w:val="2"/>
  </w:num>
  <w:num w:numId="2" w16cid:durableId="2049065119">
    <w:abstractNumId w:val="3"/>
  </w:num>
  <w:num w:numId="3" w16cid:durableId="1716930620">
    <w:abstractNumId w:val="1"/>
  </w:num>
  <w:num w:numId="4" w16cid:durableId="1435436859">
    <w:abstractNumId w:val="4"/>
  </w:num>
  <w:num w:numId="5" w16cid:durableId="1667055856">
    <w:abstractNumId w:val="0"/>
  </w:num>
  <w:num w:numId="6" w16cid:durableId="167718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31B7"/>
    <w:rsid w:val="000201B7"/>
    <w:rsid w:val="00043DF5"/>
    <w:rsid w:val="00047867"/>
    <w:rsid w:val="00087B43"/>
    <w:rsid w:val="000D109E"/>
    <w:rsid w:val="000E5B7F"/>
    <w:rsid w:val="00122A7C"/>
    <w:rsid w:val="00171B35"/>
    <w:rsid w:val="00196DF1"/>
    <w:rsid w:val="001D4146"/>
    <w:rsid w:val="001E23BB"/>
    <w:rsid w:val="001E4442"/>
    <w:rsid w:val="00205713"/>
    <w:rsid w:val="00211BC1"/>
    <w:rsid w:val="00230C48"/>
    <w:rsid w:val="002511D4"/>
    <w:rsid w:val="002542DE"/>
    <w:rsid w:val="002729B2"/>
    <w:rsid w:val="002B1B37"/>
    <w:rsid w:val="002E5836"/>
    <w:rsid w:val="00322E39"/>
    <w:rsid w:val="00377706"/>
    <w:rsid w:val="003A21B2"/>
    <w:rsid w:val="003F1E0C"/>
    <w:rsid w:val="003F3486"/>
    <w:rsid w:val="00406380"/>
    <w:rsid w:val="0044200D"/>
    <w:rsid w:val="004432A9"/>
    <w:rsid w:val="0045498C"/>
    <w:rsid w:val="00481514"/>
    <w:rsid w:val="00486C37"/>
    <w:rsid w:val="0049583B"/>
    <w:rsid w:val="004A3FA6"/>
    <w:rsid w:val="004B02AF"/>
    <w:rsid w:val="004D09B2"/>
    <w:rsid w:val="00550E32"/>
    <w:rsid w:val="00596621"/>
    <w:rsid w:val="00596C97"/>
    <w:rsid w:val="005C32DD"/>
    <w:rsid w:val="005F4A6B"/>
    <w:rsid w:val="00656BE2"/>
    <w:rsid w:val="00690799"/>
    <w:rsid w:val="006B4582"/>
    <w:rsid w:val="006C31F1"/>
    <w:rsid w:val="006D404F"/>
    <w:rsid w:val="006E4C70"/>
    <w:rsid w:val="006F5E12"/>
    <w:rsid w:val="00702F84"/>
    <w:rsid w:val="00707368"/>
    <w:rsid w:val="00732FE3"/>
    <w:rsid w:val="00735029"/>
    <w:rsid w:val="00737443"/>
    <w:rsid w:val="00781CA8"/>
    <w:rsid w:val="007A5CAC"/>
    <w:rsid w:val="007E2DC1"/>
    <w:rsid w:val="007E5A6C"/>
    <w:rsid w:val="00823943"/>
    <w:rsid w:val="00851676"/>
    <w:rsid w:val="008A3C46"/>
    <w:rsid w:val="008B46A6"/>
    <w:rsid w:val="008D14BE"/>
    <w:rsid w:val="00906D0A"/>
    <w:rsid w:val="00926E6C"/>
    <w:rsid w:val="00931E56"/>
    <w:rsid w:val="009321FA"/>
    <w:rsid w:val="009800B7"/>
    <w:rsid w:val="009B205C"/>
    <w:rsid w:val="009C0CF0"/>
    <w:rsid w:val="009D1B5E"/>
    <w:rsid w:val="009D5987"/>
    <w:rsid w:val="00A67AF0"/>
    <w:rsid w:val="00A72A69"/>
    <w:rsid w:val="00A86A9E"/>
    <w:rsid w:val="00A93492"/>
    <w:rsid w:val="00AC32F5"/>
    <w:rsid w:val="00AD041A"/>
    <w:rsid w:val="00AD3099"/>
    <w:rsid w:val="00AE00B4"/>
    <w:rsid w:val="00AF335C"/>
    <w:rsid w:val="00AF40BF"/>
    <w:rsid w:val="00AF65BB"/>
    <w:rsid w:val="00B443F2"/>
    <w:rsid w:val="00B508CC"/>
    <w:rsid w:val="00B50CA3"/>
    <w:rsid w:val="00B632D2"/>
    <w:rsid w:val="00B9016D"/>
    <w:rsid w:val="00B9584C"/>
    <w:rsid w:val="00BB31B0"/>
    <w:rsid w:val="00BC45A3"/>
    <w:rsid w:val="00C164EC"/>
    <w:rsid w:val="00C765CD"/>
    <w:rsid w:val="00C819FC"/>
    <w:rsid w:val="00C91882"/>
    <w:rsid w:val="00CA1949"/>
    <w:rsid w:val="00CC0D25"/>
    <w:rsid w:val="00CE5A99"/>
    <w:rsid w:val="00D266B8"/>
    <w:rsid w:val="00D43022"/>
    <w:rsid w:val="00D815EC"/>
    <w:rsid w:val="00DA4EED"/>
    <w:rsid w:val="00E01270"/>
    <w:rsid w:val="00E421EF"/>
    <w:rsid w:val="00E436F8"/>
    <w:rsid w:val="00E66345"/>
    <w:rsid w:val="00E83D43"/>
    <w:rsid w:val="00E9044D"/>
    <w:rsid w:val="00EA2EEA"/>
    <w:rsid w:val="00EA3CCD"/>
    <w:rsid w:val="00ED0113"/>
    <w:rsid w:val="00ED045D"/>
    <w:rsid w:val="00F21567"/>
    <w:rsid w:val="00F47082"/>
    <w:rsid w:val="00F55963"/>
    <w:rsid w:val="00F63B1E"/>
    <w:rsid w:val="00F84475"/>
    <w:rsid w:val="00F9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735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70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48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725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66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787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25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01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69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47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05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71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49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84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4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ECECEC"/>
                                    <w:left w:val="none" w:sz="0" w:space="0" w:color="auto"/>
                                    <w:bottom w:val="single" w:sz="6" w:space="9" w:color="ECECEC"/>
                                    <w:right w:val="none" w:sz="0" w:space="0" w:color="auto"/>
                                  </w:divBdr>
                                  <w:divsChild>
                                    <w:div w:id="209054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7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17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ECECEC"/>
                                    <w:left w:val="none" w:sz="0" w:space="0" w:color="auto"/>
                                    <w:bottom w:val="single" w:sz="6" w:space="9" w:color="ECECEC"/>
                                    <w:right w:val="none" w:sz="0" w:space="0" w:color="auto"/>
                                  </w:divBdr>
                                  <w:divsChild>
                                    <w:div w:id="29472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33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48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9" w:color="ECECEC"/>
                                    <w:right w:val="none" w:sz="0" w:space="0" w:color="auto"/>
                                  </w:divBdr>
                                  <w:divsChild>
                                    <w:div w:id="16487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68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9" w:color="ECECEC"/>
                                    <w:right w:val="none" w:sz="0" w:space="0" w:color="auto"/>
                                  </w:divBdr>
                                  <w:divsChild>
                                    <w:div w:id="110002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32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15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22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09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39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31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9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54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84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82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85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3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Припачкин Пётр</cp:lastModifiedBy>
  <cp:revision>2</cp:revision>
  <dcterms:created xsi:type="dcterms:W3CDTF">2026-04-15T10:33:00Z</dcterms:created>
  <dcterms:modified xsi:type="dcterms:W3CDTF">2026-04-15T10:33:00Z</dcterms:modified>
</cp:coreProperties>
</file>