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FFD4" w14:textId="4893749A" w:rsidR="00D04774" w:rsidRPr="003A21B2" w:rsidRDefault="00424CFB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ТЕХНИЧЕСКОЕ</w:t>
      </w:r>
      <w:r w:rsidR="00D04774" w:rsidRPr="003A21B2">
        <w:rPr>
          <w:rFonts w:ascii="Times New Roman" w:hAnsi="Times New Roman" w:cs="Times New Roman"/>
          <w:color w:val="auto"/>
          <w:sz w:val="24"/>
          <w:szCs w:val="24"/>
        </w:rPr>
        <w:t xml:space="preserve"> ЗАДАНИЕ</w:t>
      </w:r>
    </w:p>
    <w:p w14:paraId="5E625F13" w14:textId="77777777" w:rsidR="00D04774" w:rsidRPr="003A21B2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EE64DCA" w14:textId="77777777" w:rsidR="00D04774" w:rsidRPr="003A21B2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3544"/>
        <w:gridCol w:w="850"/>
        <w:gridCol w:w="1985"/>
      </w:tblGrid>
      <w:tr w:rsidR="00D04774" w:rsidRPr="003A1D74" w14:paraId="374A8EEB" w14:textId="77777777" w:rsidTr="000D59D7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422E" w14:textId="77777777" w:rsidR="00D04774" w:rsidRPr="003A1D74" w:rsidRDefault="00D04774" w:rsidP="00523F0B">
            <w:pPr>
              <w:jc w:val="center"/>
              <w:rPr>
                <w:b/>
                <w:sz w:val="28"/>
                <w:szCs w:val="28"/>
              </w:rPr>
            </w:pPr>
            <w:r w:rsidRPr="003A1D7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C09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946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A1827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A11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F94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Возможность аналога</w:t>
            </w:r>
          </w:p>
        </w:tc>
      </w:tr>
      <w:tr w:rsidR="004265D7" w:rsidRPr="00EC0A6C" w14:paraId="6A2103A7" w14:textId="77777777" w:rsidTr="00501A2C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068" w14:textId="5ED8254A" w:rsidR="004265D7" w:rsidRDefault="00501A2C" w:rsidP="00F51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0A98D" w14:textId="674C8A91" w:rsidR="004265D7" w:rsidRPr="00E83FF7" w:rsidRDefault="00501A2C" w:rsidP="00501A2C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01A2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5SY43507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r w:rsidR="0031622C" w:rsidRPr="00E83FF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Автоматический выключатель трехполюсный 10кА, 50А, тип 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562EA" w14:textId="14274B41" w:rsidR="004265D7" w:rsidRDefault="00E83FF7" w:rsidP="00F51F0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</w:t>
            </w:r>
            <w:r w:rsidR="00DC264F">
              <w:rPr>
                <w:bCs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FB689" w14:textId="5CF17221" w:rsidR="0031622C" w:rsidRPr="0031622C" w:rsidRDefault="0031622C" w:rsidP="0031622C">
            <w:pPr>
              <w:rPr>
                <w:noProof/>
              </w:rPr>
            </w:pPr>
            <w:r w:rsidRPr="0031622C">
              <w:rPr>
                <w:noProof/>
              </w:rPr>
              <w:drawing>
                <wp:inline distT="0" distB="0" distL="0" distR="0" wp14:anchorId="44F0A17B" wp14:editId="029A202F">
                  <wp:extent cx="1771650" cy="1531620"/>
                  <wp:effectExtent l="0" t="0" r="0" b="0"/>
                  <wp:docPr id="88922558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63" b="1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913" cy="1533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97BE45" w14:textId="7E03BEDD" w:rsidR="000E0437" w:rsidRDefault="000E0437" w:rsidP="00110361">
            <w:pPr>
              <w:rPr>
                <w:noProof/>
                <w:lang w:val="en-US"/>
              </w:rPr>
            </w:pPr>
          </w:p>
          <w:p w14:paraId="3A4AD032" w14:textId="66C21698" w:rsidR="0031622C" w:rsidRPr="0031622C" w:rsidRDefault="0031622C" w:rsidP="00110361">
            <w:pPr>
              <w:rPr>
                <w:noProof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37DA58" wp14:editId="44899019">
                      <wp:extent cx="304800" cy="304800"/>
                      <wp:effectExtent l="0" t="0" r="0" b="0"/>
                      <wp:docPr id="1834810437" name="Прямоугольник 8" descr="Автоматический выключатель 5SY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460144" id="Прямоугольник 8" o:spid="_x0000_s1026" alt="Автоматический выключатель 5SY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100CD090" wp14:editId="73FE7849">
                  <wp:extent cx="2042054" cy="2811780"/>
                  <wp:effectExtent l="0" t="0" r="0" b="7620"/>
                  <wp:docPr id="7653520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528" cy="2874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8046F9" w14:textId="70BE1832" w:rsidR="000E0437" w:rsidRPr="00470BD3" w:rsidRDefault="000E0437" w:rsidP="00110361">
            <w:pPr>
              <w:rPr>
                <w:noProof/>
              </w:rPr>
            </w:pPr>
          </w:p>
          <w:p w14:paraId="6E105291" w14:textId="47B3365E" w:rsidR="000E0437" w:rsidRPr="000E0437" w:rsidRDefault="000E0437" w:rsidP="00110361">
            <w:pPr>
              <w:rPr>
                <w:noProof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8149" w14:textId="08712B99" w:rsidR="004265D7" w:rsidRPr="00AB26E6" w:rsidRDefault="00AB26E6" w:rsidP="00F51F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D607" w14:textId="22A238BE" w:rsidR="00DC264F" w:rsidRPr="00501A2C" w:rsidRDefault="00501A2C" w:rsidP="0050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14:paraId="1791A032" w14:textId="77777777" w:rsidR="00DC264F" w:rsidRPr="00DC264F" w:rsidRDefault="00DC264F" w:rsidP="00DC264F">
            <w:pPr>
              <w:rPr>
                <w:sz w:val="28"/>
                <w:szCs w:val="28"/>
              </w:rPr>
            </w:pPr>
          </w:p>
          <w:p w14:paraId="57FAF26F" w14:textId="77777777" w:rsidR="00DC264F" w:rsidRPr="00DC264F" w:rsidRDefault="00DC264F" w:rsidP="00DC264F">
            <w:pPr>
              <w:rPr>
                <w:sz w:val="28"/>
                <w:szCs w:val="28"/>
              </w:rPr>
            </w:pPr>
          </w:p>
          <w:p w14:paraId="3F1F05AF" w14:textId="77777777" w:rsidR="00DC264F" w:rsidRPr="00DC264F" w:rsidRDefault="00DC264F" w:rsidP="00DC264F">
            <w:pPr>
              <w:rPr>
                <w:sz w:val="28"/>
                <w:szCs w:val="28"/>
              </w:rPr>
            </w:pPr>
          </w:p>
          <w:p w14:paraId="767744D0" w14:textId="77777777" w:rsidR="00DC264F" w:rsidRDefault="00DC264F" w:rsidP="00DC264F">
            <w:pPr>
              <w:rPr>
                <w:bCs/>
                <w:sz w:val="28"/>
                <w:szCs w:val="28"/>
              </w:rPr>
            </w:pPr>
          </w:p>
          <w:p w14:paraId="433883B1" w14:textId="37BBFA55" w:rsidR="00DC264F" w:rsidRPr="008D44AD" w:rsidRDefault="00DC264F" w:rsidP="00DC264F">
            <w:pPr>
              <w:ind w:firstLine="708"/>
              <w:rPr>
                <w:sz w:val="28"/>
                <w:szCs w:val="28"/>
                <w:lang w:val="en-US"/>
              </w:rPr>
            </w:pPr>
          </w:p>
        </w:tc>
      </w:tr>
      <w:tr w:rsidR="0031622C" w:rsidRPr="00EC0A6C" w14:paraId="39FF974E" w14:textId="77777777" w:rsidTr="00501A2C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C1E9" w14:textId="2627ABE4" w:rsidR="0031622C" w:rsidRDefault="00501A2C" w:rsidP="00F51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DBD73" w14:textId="2D40A501" w:rsidR="0031622C" w:rsidRPr="00E83FF7" w:rsidRDefault="0031622C" w:rsidP="00501A2C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83FF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5ST</w:t>
            </w:r>
            <w:proofErr w:type="gramStart"/>
            <w:r w:rsidRPr="00E83FF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3011</w:t>
            </w:r>
            <w:r w:rsidR="00501A2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r w:rsidRPr="00E83FF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Блок</w:t>
            </w:r>
            <w:proofErr w:type="gramEnd"/>
            <w:r w:rsidRPr="00E83FF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дополнительных контактов состояния AS, 2НО, для автоматических выключателей с установочной глубиной 70мм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981ED" w14:textId="053EABD6" w:rsidR="0031622C" w:rsidRPr="00E83FF7" w:rsidRDefault="00E83FF7" w:rsidP="00F51F0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</w:t>
            </w:r>
            <w:r w:rsidR="0031622C" w:rsidRPr="00E83FF7">
              <w:rPr>
                <w:bCs/>
              </w:rPr>
              <w:t>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A2DD3" w14:textId="673F8702" w:rsidR="0031622C" w:rsidRPr="00470BD3" w:rsidRDefault="0031622C" w:rsidP="0011036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DBDE7E" wp14:editId="5A2223D3">
                  <wp:extent cx="1463040" cy="2977116"/>
                  <wp:effectExtent l="0" t="0" r="3810" b="0"/>
                  <wp:docPr id="92259253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72" cy="2983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FDC" w14:textId="02A8BAD3" w:rsidR="0031622C" w:rsidRPr="0031622C" w:rsidRDefault="00AB26E6" w:rsidP="00F51F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CFAA" w14:textId="064E2DB3" w:rsidR="0031622C" w:rsidRPr="0031622C" w:rsidRDefault="00501A2C" w:rsidP="00316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14:paraId="2C9C037A" w14:textId="77777777" w:rsidR="00D04774" w:rsidRPr="00295466" w:rsidRDefault="00D04774" w:rsidP="00D04774">
      <w:pPr>
        <w:pStyle w:val="Footnote"/>
        <w:jc w:val="both"/>
        <w:rPr>
          <w:sz w:val="24"/>
          <w:szCs w:val="24"/>
        </w:rPr>
      </w:pPr>
    </w:p>
    <w:p w14:paraId="783E35DC" w14:textId="77777777" w:rsidR="00CC42CB" w:rsidRPr="00107421" w:rsidRDefault="00CC42CB" w:rsidP="00CC42CB">
      <w:pPr>
        <w:pStyle w:val="Footnote"/>
        <w:jc w:val="both"/>
        <w:rPr>
          <w:b/>
          <w:sz w:val="24"/>
          <w:szCs w:val="24"/>
          <w:lang w:val="en-US"/>
        </w:rPr>
      </w:pPr>
      <w:r w:rsidRPr="0029546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2.</w:t>
      </w: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3C42C6F1" w14:textId="41497839" w:rsidR="00BA17A6" w:rsidRPr="00596F9A" w:rsidRDefault="00BA17A6" w:rsidP="00596F9A">
      <w:pPr>
        <w:rPr>
          <w:lang w:eastAsia="en-US"/>
        </w:rPr>
      </w:pPr>
      <w:r w:rsidRPr="002F28CB">
        <w:rPr>
          <w:rFonts w:eastAsia="Calibri"/>
          <w:bCs/>
        </w:rPr>
        <w:t>Данн</w:t>
      </w:r>
      <w:r w:rsidR="003F3B0B">
        <w:rPr>
          <w:rFonts w:eastAsia="Calibri"/>
          <w:bCs/>
        </w:rPr>
        <w:t>ый</w:t>
      </w:r>
      <w:r>
        <w:rPr>
          <w:rFonts w:eastAsia="Calibri"/>
          <w:bCs/>
        </w:rPr>
        <w:t xml:space="preserve"> ЗИП </w:t>
      </w:r>
      <w:r w:rsidRPr="002F28CB">
        <w:rPr>
          <w:rFonts w:eastAsia="Calibri"/>
          <w:bCs/>
        </w:rPr>
        <w:t>необходим</w:t>
      </w:r>
      <w:r>
        <w:rPr>
          <w:rFonts w:eastAsia="Calibri"/>
          <w:bCs/>
        </w:rPr>
        <w:t xml:space="preserve"> </w:t>
      </w:r>
      <w:r w:rsidR="003F3B0B">
        <w:rPr>
          <w:rFonts w:eastAsia="Calibri"/>
          <w:bCs/>
        </w:rPr>
        <w:t xml:space="preserve">для </w:t>
      </w:r>
      <w:r>
        <w:rPr>
          <w:rFonts w:eastAsia="Calibri"/>
          <w:bCs/>
        </w:rPr>
        <w:t>ремонта</w:t>
      </w:r>
      <w:r w:rsidR="00596F9A">
        <w:rPr>
          <w:rFonts w:eastAsia="Calibri"/>
          <w:bCs/>
        </w:rPr>
        <w:t xml:space="preserve"> </w:t>
      </w:r>
      <w:r w:rsidR="00596F9A">
        <w:rPr>
          <w:lang w:eastAsia="en-US"/>
        </w:rPr>
        <w:t>автоматической системы микрофильтрации вина модель: «</w:t>
      </w:r>
      <w:r w:rsidR="00596F9A">
        <w:rPr>
          <w:lang w:val="en-US" w:eastAsia="en-US"/>
        </w:rPr>
        <w:t>Win</w:t>
      </w:r>
      <w:r w:rsidR="00596F9A" w:rsidRPr="00596F9A">
        <w:rPr>
          <w:lang w:eastAsia="en-US"/>
        </w:rPr>
        <w:t>&amp;</w:t>
      </w:r>
      <w:r w:rsidR="00596F9A">
        <w:rPr>
          <w:lang w:val="en-US" w:eastAsia="en-US"/>
        </w:rPr>
        <w:t>Guard</w:t>
      </w:r>
      <w:r w:rsidR="00596F9A">
        <w:rPr>
          <w:lang w:eastAsia="en-US"/>
        </w:rPr>
        <w:t xml:space="preserve">» С13.03 </w:t>
      </w:r>
      <w:r w:rsidR="00596F9A">
        <w:rPr>
          <w:lang w:val="en-US" w:eastAsia="en-US"/>
        </w:rPr>
        <w:t>s</w:t>
      </w:r>
      <w:r w:rsidR="00596F9A" w:rsidRPr="00596F9A">
        <w:rPr>
          <w:lang w:eastAsia="en-US"/>
        </w:rPr>
        <w:t>/</w:t>
      </w:r>
      <w:r w:rsidR="00596F9A">
        <w:rPr>
          <w:lang w:val="en-US" w:eastAsia="en-US"/>
        </w:rPr>
        <w:t>n</w:t>
      </w:r>
      <w:r w:rsidR="00596F9A">
        <w:rPr>
          <w:lang w:eastAsia="en-US"/>
        </w:rPr>
        <w:t xml:space="preserve">: </w:t>
      </w:r>
      <w:r w:rsidR="00596F9A" w:rsidRPr="00596F9A">
        <w:rPr>
          <w:lang w:eastAsia="en-US"/>
        </w:rPr>
        <w:t>19037_</w:t>
      </w:r>
      <w:r w:rsidR="00596F9A">
        <w:rPr>
          <w:lang w:val="en-US" w:eastAsia="en-US"/>
        </w:rPr>
        <w:t>GUC</w:t>
      </w:r>
      <w:r w:rsidR="00CD2C8B">
        <w:rPr>
          <w:rFonts w:eastAsia="Calibri"/>
          <w:bCs/>
        </w:rPr>
        <w:t xml:space="preserve"> </w:t>
      </w:r>
      <w:r w:rsidR="006F3DFF">
        <w:rPr>
          <w:rFonts w:eastAsia="Calibri"/>
          <w:bCs/>
        </w:rPr>
        <w:t xml:space="preserve">находящаяся: Винный Парк, Цех розлива </w:t>
      </w:r>
    </w:p>
    <w:p w14:paraId="43BF5838" w14:textId="77777777" w:rsidR="00CC42CB" w:rsidRDefault="00CC42CB" w:rsidP="00CC42CB">
      <w:pPr>
        <w:ind w:left="568"/>
        <w:rPr>
          <w:rFonts w:eastAsia="Calibri"/>
          <w:b/>
        </w:rPr>
      </w:pPr>
    </w:p>
    <w:p w14:paraId="1EA847B8" w14:textId="77777777" w:rsidR="00F7429B" w:rsidRDefault="00CC42CB" w:rsidP="00F7429B">
      <w:pPr>
        <w:ind w:left="568"/>
        <w:rPr>
          <w:rFonts w:eastAsia="Calibri"/>
          <w:b/>
        </w:rPr>
      </w:pPr>
      <w:r>
        <w:rPr>
          <w:rFonts w:eastAsia="Calibri"/>
          <w:b/>
        </w:rPr>
        <w:t>3.</w:t>
      </w:r>
      <w:r w:rsidRPr="00CC42CB">
        <w:rPr>
          <w:rFonts w:eastAsia="Calibri"/>
          <w:b/>
        </w:rPr>
        <w:t>Место доставки, сроки и порядок поставки товара</w:t>
      </w:r>
    </w:p>
    <w:p w14:paraId="38D41C7C" w14:textId="0160BE47" w:rsidR="00CC42CB" w:rsidRPr="00F7429B" w:rsidRDefault="00CC42CB" w:rsidP="00F7429B">
      <w:pPr>
        <w:ind w:left="568"/>
        <w:rPr>
          <w:rFonts w:eastAsia="Calibri"/>
          <w:b/>
        </w:rPr>
      </w:pPr>
      <w:r w:rsidRPr="00F7429B">
        <w:rPr>
          <w:rFonts w:eastAsia="Calibri"/>
        </w:rPr>
        <w:t xml:space="preserve">Место доставки товара: </w:t>
      </w:r>
      <w:r w:rsidR="00E83FF7">
        <w:rPr>
          <w:rFonts w:eastAsia="Calibri"/>
        </w:rPr>
        <w:t xml:space="preserve">Республика </w:t>
      </w:r>
      <w:r w:rsidRPr="00F7429B">
        <w:rPr>
          <w:rFonts w:eastAsia="Calibri"/>
        </w:rPr>
        <w:t xml:space="preserve">Крым, г. Ялта, с. Оползневое, ул. Генерала Острякова, д. 9. </w:t>
      </w:r>
    </w:p>
    <w:p w14:paraId="3C559531" w14:textId="77777777" w:rsidR="00546EF3" w:rsidRPr="00B57FBF" w:rsidRDefault="00CC42CB" w:rsidP="00CC42CB">
      <w:pPr>
        <w:rPr>
          <w:b/>
          <w:bCs/>
        </w:rPr>
      </w:pPr>
      <w:r w:rsidRPr="00B57FBF">
        <w:rPr>
          <w:rFonts w:eastAsia="Calibri"/>
          <w:b/>
          <w:bCs/>
          <w:color w:val="EE0000"/>
        </w:rPr>
        <w:t>Срок поставки на весь перечень Товаров, указанный в Таблице 1 не должен превышать</w:t>
      </w:r>
      <w:r w:rsidR="00F7429B" w:rsidRPr="00B57FBF">
        <w:rPr>
          <w:rFonts w:eastAsia="Calibri"/>
          <w:b/>
          <w:bCs/>
          <w:color w:val="EE0000"/>
        </w:rPr>
        <w:t xml:space="preserve"> 21 дней. </w:t>
      </w:r>
      <w:r w:rsidRPr="00B57FBF">
        <w:rPr>
          <w:rFonts w:eastAsia="Calibri"/>
          <w:b/>
          <w:bCs/>
          <w:color w:val="EE0000"/>
        </w:rPr>
        <w:t xml:space="preserve"> Срок поставки Товаров включает в себя срок их доставки до склада Покупателя.</w:t>
      </w:r>
      <w:r w:rsidRPr="00B57FBF">
        <w:rPr>
          <w:b/>
          <w:bCs/>
          <w:color w:val="EE0000"/>
        </w:rPr>
        <w:t xml:space="preserve">  </w:t>
      </w:r>
    </w:p>
    <w:p w14:paraId="71A926FA" w14:textId="77777777" w:rsidR="000A5AD0" w:rsidRPr="002F28CB" w:rsidRDefault="000A5AD0" w:rsidP="002F28CB"/>
    <w:p w14:paraId="01493046" w14:textId="77777777" w:rsidR="00F7429B" w:rsidRPr="002F28CB" w:rsidRDefault="00F7429B" w:rsidP="00F7429B">
      <w:pPr>
        <w:ind w:left="710"/>
      </w:pPr>
      <w:r w:rsidRPr="002F28CB">
        <w:t xml:space="preserve">4. </w:t>
      </w:r>
      <w:r w:rsidRPr="002F28CB">
        <w:rPr>
          <w:b/>
        </w:rPr>
        <w:t>Общие сведения</w:t>
      </w:r>
    </w:p>
    <w:p w14:paraId="6FCD8CD2" w14:textId="77777777" w:rsidR="00F7429B" w:rsidRPr="002F28CB" w:rsidRDefault="00F7429B" w:rsidP="00F7429B">
      <w:pPr>
        <w:pStyle w:val="a3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2F28CB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BA0589D" w14:textId="77777777" w:rsidR="00F7429B" w:rsidRPr="00F7429B" w:rsidRDefault="00F7429B" w:rsidP="00F7429B">
      <w:pPr>
        <w:ind w:left="567"/>
        <w:rPr>
          <w:rFonts w:eastAsia="Calibri"/>
        </w:rPr>
      </w:pPr>
      <w:r>
        <w:rPr>
          <w:rFonts w:eastAsia="Calibri"/>
        </w:rPr>
        <w:t xml:space="preserve"> 4.2 </w:t>
      </w:r>
      <w:r w:rsidRPr="00F7429B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7F555E0" w14:textId="77777777" w:rsidR="00811DA9" w:rsidRPr="005E11A2" w:rsidRDefault="00811DA9" w:rsidP="002F28CB">
      <w:pPr>
        <w:rPr>
          <w:rFonts w:eastAsia="Calibri"/>
        </w:rPr>
      </w:pPr>
    </w:p>
    <w:p w14:paraId="59EC4060" w14:textId="77777777" w:rsidR="00F7429B" w:rsidRPr="002F28CB" w:rsidRDefault="00F7429B" w:rsidP="00F7429B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2F28CB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76E8016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8CB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534A455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F9130A4" w14:textId="77777777"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003BC4C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A5B9CB5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то гарантийный срок на Товар устанавливается продолжительностью не менее срока, установленного производителем Товара.</w:t>
      </w:r>
    </w:p>
    <w:p w14:paraId="67979136" w14:textId="77777777"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3CAAAD11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7ABE46F4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0B5006A" w14:textId="77777777" w:rsidR="00F7429B" w:rsidRPr="003A21B2" w:rsidRDefault="00F7429B" w:rsidP="00F7429B">
      <w:pPr>
        <w:rPr>
          <w:rFonts w:eastAsia="Calibri"/>
        </w:rPr>
      </w:pPr>
    </w:p>
    <w:p w14:paraId="6ADDD36C" w14:textId="77777777" w:rsidR="00F7429B" w:rsidRPr="003A21B2" w:rsidRDefault="00F7429B" w:rsidP="00F7429B">
      <w:pPr>
        <w:ind w:left="480"/>
        <w:rPr>
          <w:rFonts w:eastAsia="Calibri"/>
        </w:rPr>
      </w:pPr>
    </w:p>
    <w:p w14:paraId="5B04CC3F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621C6A05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71C398C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0D8BA1B" w14:textId="77777777" w:rsidR="00F7429B" w:rsidRDefault="00F7429B" w:rsidP="00CC42CB"/>
    <w:sectPr w:rsidR="00F7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833798">
    <w:abstractNumId w:val="1"/>
  </w:num>
  <w:num w:numId="2" w16cid:durableId="1033656943">
    <w:abstractNumId w:val="0"/>
  </w:num>
  <w:num w:numId="3" w16cid:durableId="1390378077">
    <w:abstractNumId w:val="8"/>
  </w:num>
  <w:num w:numId="4" w16cid:durableId="804662507">
    <w:abstractNumId w:val="10"/>
  </w:num>
  <w:num w:numId="5" w16cid:durableId="1489324723">
    <w:abstractNumId w:val="9"/>
  </w:num>
  <w:num w:numId="6" w16cid:durableId="1857427856">
    <w:abstractNumId w:val="3"/>
  </w:num>
  <w:num w:numId="7" w16cid:durableId="1609241535">
    <w:abstractNumId w:val="5"/>
  </w:num>
  <w:num w:numId="8" w16cid:durableId="494733716">
    <w:abstractNumId w:val="6"/>
  </w:num>
  <w:num w:numId="9" w16cid:durableId="1820999187">
    <w:abstractNumId w:val="2"/>
  </w:num>
  <w:num w:numId="10" w16cid:durableId="411852165">
    <w:abstractNumId w:val="7"/>
  </w:num>
  <w:num w:numId="11" w16cid:durableId="840118287">
    <w:abstractNumId w:val="11"/>
  </w:num>
  <w:num w:numId="12" w16cid:durableId="201995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300BA"/>
    <w:rsid w:val="00051739"/>
    <w:rsid w:val="000A5AD0"/>
    <w:rsid w:val="000B0123"/>
    <w:rsid w:val="000B4BA4"/>
    <w:rsid w:val="000C26ED"/>
    <w:rsid w:val="000C65CB"/>
    <w:rsid w:val="000D59D7"/>
    <w:rsid w:val="000E0437"/>
    <w:rsid w:val="000E6859"/>
    <w:rsid w:val="00107421"/>
    <w:rsid w:val="00110361"/>
    <w:rsid w:val="00147D9D"/>
    <w:rsid w:val="00170ABA"/>
    <w:rsid w:val="001A1383"/>
    <w:rsid w:val="002400C2"/>
    <w:rsid w:val="0025616D"/>
    <w:rsid w:val="0028323A"/>
    <w:rsid w:val="00295466"/>
    <w:rsid w:val="002A4037"/>
    <w:rsid w:val="002B5ED3"/>
    <w:rsid w:val="002C5695"/>
    <w:rsid w:val="002F28CB"/>
    <w:rsid w:val="002F492D"/>
    <w:rsid w:val="0031622C"/>
    <w:rsid w:val="00354DB1"/>
    <w:rsid w:val="003A1D74"/>
    <w:rsid w:val="003A1DD2"/>
    <w:rsid w:val="003B4E87"/>
    <w:rsid w:val="003C009A"/>
    <w:rsid w:val="003F1D8D"/>
    <w:rsid w:val="003F3B0B"/>
    <w:rsid w:val="00424CFB"/>
    <w:rsid w:val="004259BE"/>
    <w:rsid w:val="004265D7"/>
    <w:rsid w:val="0043004D"/>
    <w:rsid w:val="00431EFA"/>
    <w:rsid w:val="004321DB"/>
    <w:rsid w:val="00450D9D"/>
    <w:rsid w:val="00470BD3"/>
    <w:rsid w:val="00493BC9"/>
    <w:rsid w:val="004A7F71"/>
    <w:rsid w:val="004B5F1B"/>
    <w:rsid w:val="004E4BD9"/>
    <w:rsid w:val="00501A2C"/>
    <w:rsid w:val="00502682"/>
    <w:rsid w:val="00510469"/>
    <w:rsid w:val="00523F0B"/>
    <w:rsid w:val="00546EF3"/>
    <w:rsid w:val="00562E95"/>
    <w:rsid w:val="00566FF6"/>
    <w:rsid w:val="00596F9A"/>
    <w:rsid w:val="005A5ED8"/>
    <w:rsid w:val="005C58CC"/>
    <w:rsid w:val="005D5E21"/>
    <w:rsid w:val="005D75EF"/>
    <w:rsid w:val="005E11A2"/>
    <w:rsid w:val="005E3868"/>
    <w:rsid w:val="006015B2"/>
    <w:rsid w:val="00630EC6"/>
    <w:rsid w:val="00650C40"/>
    <w:rsid w:val="00672BFF"/>
    <w:rsid w:val="00673EF1"/>
    <w:rsid w:val="00696A56"/>
    <w:rsid w:val="006A1FA9"/>
    <w:rsid w:val="006C0768"/>
    <w:rsid w:val="006C2389"/>
    <w:rsid w:val="006E1DFE"/>
    <w:rsid w:val="006F3DFF"/>
    <w:rsid w:val="00706AF7"/>
    <w:rsid w:val="00745483"/>
    <w:rsid w:val="007653F8"/>
    <w:rsid w:val="00766476"/>
    <w:rsid w:val="00782D4D"/>
    <w:rsid w:val="00795C18"/>
    <w:rsid w:val="007A376C"/>
    <w:rsid w:val="007C707D"/>
    <w:rsid w:val="007C708B"/>
    <w:rsid w:val="00811DA9"/>
    <w:rsid w:val="00814EB2"/>
    <w:rsid w:val="00827B8C"/>
    <w:rsid w:val="00861C70"/>
    <w:rsid w:val="008B3DD5"/>
    <w:rsid w:val="008D44AD"/>
    <w:rsid w:val="008D5633"/>
    <w:rsid w:val="008F3636"/>
    <w:rsid w:val="009372DF"/>
    <w:rsid w:val="00986FF3"/>
    <w:rsid w:val="009904CD"/>
    <w:rsid w:val="00993D5D"/>
    <w:rsid w:val="009B313A"/>
    <w:rsid w:val="009F03EE"/>
    <w:rsid w:val="00A070FD"/>
    <w:rsid w:val="00A408FF"/>
    <w:rsid w:val="00A41C73"/>
    <w:rsid w:val="00A52A57"/>
    <w:rsid w:val="00AB26E6"/>
    <w:rsid w:val="00AB71C3"/>
    <w:rsid w:val="00AB7974"/>
    <w:rsid w:val="00AC43EB"/>
    <w:rsid w:val="00AD1B65"/>
    <w:rsid w:val="00AD57F1"/>
    <w:rsid w:val="00AD6341"/>
    <w:rsid w:val="00AE53F7"/>
    <w:rsid w:val="00B063FA"/>
    <w:rsid w:val="00B108EE"/>
    <w:rsid w:val="00B3152F"/>
    <w:rsid w:val="00B37DD5"/>
    <w:rsid w:val="00B504BF"/>
    <w:rsid w:val="00B54958"/>
    <w:rsid w:val="00B57FBF"/>
    <w:rsid w:val="00B71699"/>
    <w:rsid w:val="00B73266"/>
    <w:rsid w:val="00B869B5"/>
    <w:rsid w:val="00BA17A6"/>
    <w:rsid w:val="00BD690E"/>
    <w:rsid w:val="00C10376"/>
    <w:rsid w:val="00C13D37"/>
    <w:rsid w:val="00CA71A0"/>
    <w:rsid w:val="00CB19C4"/>
    <w:rsid w:val="00CC42CB"/>
    <w:rsid w:val="00CD2C8B"/>
    <w:rsid w:val="00D03C00"/>
    <w:rsid w:val="00D04774"/>
    <w:rsid w:val="00D60A88"/>
    <w:rsid w:val="00D72738"/>
    <w:rsid w:val="00D77175"/>
    <w:rsid w:val="00D86E05"/>
    <w:rsid w:val="00DB1323"/>
    <w:rsid w:val="00DC028D"/>
    <w:rsid w:val="00DC264F"/>
    <w:rsid w:val="00DE6913"/>
    <w:rsid w:val="00DF118E"/>
    <w:rsid w:val="00E1339A"/>
    <w:rsid w:val="00E8146F"/>
    <w:rsid w:val="00E83FF7"/>
    <w:rsid w:val="00EC0A6C"/>
    <w:rsid w:val="00ED6C9C"/>
    <w:rsid w:val="00EE5353"/>
    <w:rsid w:val="00EE72E1"/>
    <w:rsid w:val="00EF20D0"/>
    <w:rsid w:val="00F17956"/>
    <w:rsid w:val="00F51F0B"/>
    <w:rsid w:val="00F67F2C"/>
    <w:rsid w:val="00F7429B"/>
    <w:rsid w:val="00F80E6E"/>
    <w:rsid w:val="00FA13B2"/>
    <w:rsid w:val="00FA4B73"/>
    <w:rsid w:val="00FB381F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90F9"/>
  <w15:chartTrackingRefBased/>
  <w15:docId w15:val="{DAB2DF8A-33A8-481C-942D-C3D292D5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styleId="ac">
    <w:name w:val="Unresolved Mention"/>
    <w:basedOn w:val="a0"/>
    <w:uiPriority w:val="99"/>
    <w:semiHidden/>
    <w:unhideWhenUsed/>
    <w:rsid w:val="003B4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8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Солнцева Светлана</cp:lastModifiedBy>
  <cp:revision>2</cp:revision>
  <dcterms:created xsi:type="dcterms:W3CDTF">2026-06-04T09:53:00Z</dcterms:created>
  <dcterms:modified xsi:type="dcterms:W3CDTF">2026-06-04T09:53:00Z</dcterms:modified>
</cp:coreProperties>
</file>