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2FD9" w14:textId="77777777" w:rsidR="00697E15" w:rsidRPr="0081353D" w:rsidRDefault="00697E15" w:rsidP="00F97F0E">
      <w:pPr>
        <w:keepNext/>
        <w:keepLines/>
        <w:pBdr>
          <w:bottom w:val="single" w:sz="12" w:space="1" w:color="auto"/>
        </w:pBdr>
        <w:spacing w:after="0" w:line="216" w:lineRule="auto"/>
        <w:ind w:left="-426" w:right="-143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1353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ТЕХНИЧЕСКОЕ ЗАДАНИЕ </w:t>
      </w:r>
    </w:p>
    <w:p w14:paraId="51BAF71E" w14:textId="77777777" w:rsidR="00697E15" w:rsidRPr="0081353D" w:rsidRDefault="00697E15" w:rsidP="00697E15">
      <w:pPr>
        <w:tabs>
          <w:tab w:val="left" w:pos="2820"/>
        </w:tabs>
        <w:spacing w:after="120" w:line="276" w:lineRule="auto"/>
        <w:ind w:left="709"/>
        <w:contextualSpacing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0CA70A01" w14:textId="12EAAD2A" w:rsidR="00697E15" w:rsidRPr="0081353D" w:rsidRDefault="00697E15" w:rsidP="00697E15">
      <w:pPr>
        <w:numPr>
          <w:ilvl w:val="0"/>
          <w:numId w:val="3"/>
        </w:numPr>
        <w:tabs>
          <w:tab w:val="left" w:pos="993"/>
        </w:tabs>
        <w:spacing w:after="120" w:line="276" w:lineRule="auto"/>
        <w:contextualSpacing/>
        <w:jc w:val="center"/>
        <w:rPr>
          <w:b/>
          <w:bCs/>
          <w:spacing w:val="-4"/>
          <w:sz w:val="20"/>
          <w:szCs w:val="20"/>
        </w:rPr>
      </w:pPr>
      <w:r w:rsidRPr="0081353D">
        <w:rPr>
          <w:b/>
          <w:bCs/>
          <w:snapToGrid w:val="0"/>
          <w:sz w:val="20"/>
          <w:szCs w:val="20"/>
        </w:rPr>
        <w:t xml:space="preserve">Наименование закупаемых Товаров:  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237"/>
        <w:gridCol w:w="893"/>
        <w:gridCol w:w="5072"/>
        <w:gridCol w:w="744"/>
        <w:gridCol w:w="942"/>
      </w:tblGrid>
      <w:tr w:rsidR="00697E15" w:rsidRPr="0081353D" w14:paraId="50E6D9C6" w14:textId="77777777" w:rsidTr="00F97F0E">
        <w:trPr>
          <w:trHeight w:val="31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7325" w14:textId="77777777" w:rsidR="00697E15" w:rsidRPr="0081353D" w:rsidRDefault="00697E15" w:rsidP="0044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0D4947C8" w14:textId="77777777" w:rsidR="00697E15" w:rsidRPr="0081353D" w:rsidRDefault="00697E15" w:rsidP="0044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8884" w14:textId="77777777" w:rsidR="00697E15" w:rsidRPr="0081353D" w:rsidRDefault="00697E15" w:rsidP="0044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0705" w14:textId="77777777" w:rsidR="00697E15" w:rsidRPr="0081353D" w:rsidRDefault="00697E15" w:rsidP="0044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F2734" w14:textId="77777777" w:rsidR="00697E15" w:rsidRPr="0081353D" w:rsidRDefault="00697E15" w:rsidP="0044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ТЗ (описание/ состав)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E4E" w14:textId="77777777" w:rsidR="00697E15" w:rsidRPr="0081353D" w:rsidRDefault="00697E15" w:rsidP="0044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D11" w14:textId="77777777" w:rsidR="00697E15" w:rsidRPr="0081353D" w:rsidRDefault="00697E15" w:rsidP="0044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5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Возможность аналога</w:t>
            </w:r>
          </w:p>
        </w:tc>
      </w:tr>
      <w:tr w:rsidR="00602F81" w:rsidRPr="0081353D" w14:paraId="133DFD87" w14:textId="77777777" w:rsidTr="00AA7FEE">
        <w:trPr>
          <w:trHeight w:val="32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E66" w14:textId="77777777" w:rsidR="00602F81" w:rsidRPr="009B6036" w:rsidRDefault="00602F81" w:rsidP="0060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FE94" w14:textId="35B9D189" w:rsidR="00602F81" w:rsidRPr="0081353D" w:rsidRDefault="00522460" w:rsidP="00602F81">
            <w:pPr>
              <w:shd w:val="clear" w:color="auto" w:fill="FFFFFF"/>
              <w:spacing w:after="240" w:line="240" w:lineRule="auto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Ловушка для насекомых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D1735" w14:textId="77777777" w:rsidR="00602F81" w:rsidRPr="0081353D" w:rsidRDefault="00602F81" w:rsidP="0060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3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70CBC" w14:textId="77777777" w:rsidR="00602F81" w:rsidRPr="00CF05BF" w:rsidRDefault="00602F81" w:rsidP="00602F81">
            <w:pPr>
              <w:pStyle w:val="TableParagraph"/>
              <w:spacing w:line="276" w:lineRule="auto"/>
              <w:jc w:val="center"/>
              <w:rPr>
                <w:shd w:val="clear" w:color="auto" w:fill="FFFFFF"/>
              </w:rPr>
            </w:pPr>
          </w:p>
          <w:p w14:paraId="3EE9C1D0" w14:textId="44B51215" w:rsidR="00522460" w:rsidRDefault="00522460" w:rsidP="00522460">
            <w:pPr>
              <w:pStyle w:val="TableParagraph"/>
              <w:spacing w:line="276" w:lineRule="auto"/>
            </w:pPr>
            <w:r>
              <w:t>Материал корпуса: алюминий</w:t>
            </w:r>
          </w:p>
          <w:p w14:paraId="5EEA0A81" w14:textId="585D178C" w:rsidR="00522460" w:rsidRDefault="00522460" w:rsidP="00522460">
            <w:pPr>
              <w:pStyle w:val="TableParagraph"/>
              <w:spacing w:line="276" w:lineRule="auto"/>
            </w:pPr>
            <w:r>
              <w:t>Напряжение, В: 220</w:t>
            </w:r>
          </w:p>
          <w:p w14:paraId="417CE65F" w14:textId="34D56AF2" w:rsidR="00522460" w:rsidRDefault="00522460" w:rsidP="00522460">
            <w:pPr>
              <w:pStyle w:val="TableParagraph"/>
              <w:spacing w:line="276" w:lineRule="auto"/>
            </w:pPr>
            <w:r>
              <w:t>Площадь действия: 100 м2</w:t>
            </w:r>
          </w:p>
          <w:p w14:paraId="62EE7127" w14:textId="24B77CEC" w:rsidR="00522460" w:rsidRDefault="00522460" w:rsidP="00522460">
            <w:pPr>
              <w:pStyle w:val="TableParagraph"/>
              <w:spacing w:line="276" w:lineRule="auto"/>
            </w:pPr>
            <w:r>
              <w:t>Тип лампы: ультрафиолетовый</w:t>
            </w:r>
          </w:p>
          <w:p w14:paraId="7219D3D2" w14:textId="696554BC" w:rsidR="00522460" w:rsidRDefault="003F7EFF" w:rsidP="00522460">
            <w:pPr>
              <w:pStyle w:val="TableParagraph"/>
              <w:spacing w:line="276" w:lineRule="auto"/>
            </w:pPr>
            <w:r>
              <w:t>Ширина, мм:675</w:t>
            </w:r>
          </w:p>
          <w:p w14:paraId="4E8F4E6F" w14:textId="1AE083B0" w:rsidR="003F7EFF" w:rsidRDefault="003F7EFF" w:rsidP="00522460">
            <w:pPr>
              <w:pStyle w:val="TableParagraph"/>
              <w:spacing w:line="276" w:lineRule="auto"/>
            </w:pPr>
            <w:r>
              <w:t>Глубина, мм:100</w:t>
            </w:r>
          </w:p>
          <w:p w14:paraId="4771876E" w14:textId="13C0D3D0" w:rsidR="003F7EFF" w:rsidRDefault="003F7EFF" w:rsidP="00522460">
            <w:pPr>
              <w:pStyle w:val="TableParagraph"/>
              <w:spacing w:line="276" w:lineRule="auto"/>
            </w:pPr>
            <w:r>
              <w:t>Высота, мм: 370</w:t>
            </w:r>
          </w:p>
          <w:p w14:paraId="3587C676" w14:textId="77777777" w:rsidR="00522460" w:rsidRDefault="00522460" w:rsidP="00602F81">
            <w:pPr>
              <w:pStyle w:val="TableParagraph"/>
              <w:spacing w:line="276" w:lineRule="auto"/>
              <w:jc w:val="center"/>
            </w:pPr>
          </w:p>
          <w:p w14:paraId="3EF50211" w14:textId="77777777" w:rsidR="00522460" w:rsidRDefault="00522460" w:rsidP="00602F81">
            <w:pPr>
              <w:pStyle w:val="TableParagraph"/>
              <w:spacing w:line="276" w:lineRule="auto"/>
              <w:jc w:val="center"/>
            </w:pPr>
          </w:p>
          <w:p w14:paraId="7156F8D5" w14:textId="219E8C48" w:rsidR="00522460" w:rsidRDefault="00522460" w:rsidP="00602F81">
            <w:pPr>
              <w:pStyle w:val="TableParagraph"/>
              <w:spacing w:line="276" w:lineRule="auto"/>
              <w:jc w:val="center"/>
            </w:pPr>
            <w:hyperlink r:id="rId5" w:history="1">
              <w:r w:rsidRPr="0094607F">
                <w:rPr>
                  <w:rStyle w:val="ac"/>
                </w:rPr>
                <w:t>https://yandex.ru/images/search?text=%D1%81%D0%B2%D0%B5%D1%82%D0%B8%D0%BB%D1%8C%D0%BD%D0%B8%D0%BA+%D0%B4%D0%BB%D1%8F+%D0%B8%D0%BD%D1%81%D0%B5%D0%BA%D1%82%D0%B8%D1%86%D0%B8%D0%B4%D0%BD%D1%8B%D1%85+%D0%BB%D0%B0%D0%BC%D0%BF+eksi&amp;pos=2&amp;rpt=simage&amp;img_url=https%3A%2F%2Fmoshoreca.ru%2Fimages%2Fthumbnails%2F600%2F491%2Fdetailed%2F442%2Fulavlivatel-letayuschih-nasekomyh-eksi-eik-100-280482-6.png&amp;from=tabbar&amp;lr=216279</w:t>
              </w:r>
            </w:hyperlink>
          </w:p>
          <w:p w14:paraId="7B6022DF" w14:textId="6FFA5335" w:rsidR="00602F81" w:rsidRPr="00EC0F2E" w:rsidRDefault="00602F81" w:rsidP="00602F81">
            <w:pPr>
              <w:pStyle w:val="TableParagraph"/>
              <w:spacing w:line="276" w:lineRule="auto"/>
              <w:jc w:val="center"/>
              <w:rPr>
                <w:color w:val="001A34"/>
                <w:sz w:val="24"/>
                <w:szCs w:val="24"/>
                <w:shd w:val="clear" w:color="auto" w:fill="FFFFFF"/>
                <w:lang w:eastAsia="ru-RU"/>
              </w:rPr>
            </w:pPr>
            <w:r w:rsidRPr="00CF05BF">
              <w:br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B4F5" w14:textId="5DD5B848" w:rsidR="00602F81" w:rsidRPr="009B6036" w:rsidRDefault="00522460" w:rsidP="0060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A47C" w14:textId="67211209" w:rsidR="00602F81" w:rsidRDefault="00D31389" w:rsidP="0060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11F8DCDE" w14:textId="2DB72C09" w:rsidR="00D31389" w:rsidRPr="009B6036" w:rsidRDefault="00D31389" w:rsidP="0060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33E574" w14:textId="77777777" w:rsidR="00697E15" w:rsidRPr="0081353D" w:rsidRDefault="00697E15" w:rsidP="00697E15">
      <w:p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F682EE" w14:textId="77777777" w:rsidR="00697E15" w:rsidRPr="0081353D" w:rsidRDefault="00697E15" w:rsidP="00697E15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09E4F6" w14:textId="6769C113" w:rsidR="00697E15" w:rsidRPr="0081353D" w:rsidRDefault="00697E15" w:rsidP="00697E15">
      <w:pPr>
        <w:numPr>
          <w:ilvl w:val="1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DF006C">
        <w:rPr>
          <w:rFonts w:ascii="Times New Roman" w:eastAsia="Calibri" w:hAnsi="Times New Roman" w:cs="Times New Roman"/>
          <w:sz w:val="24"/>
          <w:szCs w:val="24"/>
        </w:rPr>
        <w:t>з</w:t>
      </w:r>
      <w:r w:rsidRPr="0081353D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F006C">
        <w:rPr>
          <w:rFonts w:ascii="Times New Roman" w:eastAsia="Calibri" w:hAnsi="Times New Roman" w:cs="Times New Roman"/>
          <w:sz w:val="24"/>
          <w:szCs w:val="24"/>
        </w:rPr>
        <w:t>9,корпус</w:t>
      </w:r>
      <w:proofErr w:type="gramEnd"/>
      <w:r w:rsidR="00DF006C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14:paraId="17A19EFD" w14:textId="77777777" w:rsidR="00697E15" w:rsidRPr="0081353D" w:rsidRDefault="00697E15" w:rsidP="00697E15">
      <w:pPr>
        <w:numPr>
          <w:ilvl w:val="1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30 суток.  Срок поставки Товаров включает в себя срок их доставки до склада Покупателя.  </w:t>
      </w:r>
    </w:p>
    <w:p w14:paraId="2E5D1FDC" w14:textId="77777777" w:rsidR="00697E15" w:rsidRPr="0081353D" w:rsidRDefault="00697E15" w:rsidP="00697E15">
      <w:pPr>
        <w:suppressLineNumbers/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59C0D7E" w14:textId="77777777" w:rsidR="00697E15" w:rsidRPr="0081353D" w:rsidRDefault="00697E15" w:rsidP="00697E15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13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14:paraId="0EBE7B0F" w14:textId="77777777" w:rsidR="00697E15" w:rsidRPr="0081353D" w:rsidRDefault="00697E15" w:rsidP="00697E15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C83B196" w14:textId="77777777" w:rsidR="00697E15" w:rsidRPr="0081353D" w:rsidRDefault="00697E15" w:rsidP="00697E15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34097BE" w14:textId="77777777" w:rsidR="00697E15" w:rsidRPr="0081353D" w:rsidRDefault="00697E15" w:rsidP="00697E15">
      <w:p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A1C1C" w14:textId="77777777" w:rsidR="00697E15" w:rsidRPr="0081353D" w:rsidRDefault="00697E15" w:rsidP="00697E15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1EE5079C" w14:textId="77777777" w:rsidR="00697E15" w:rsidRPr="0081353D" w:rsidRDefault="00697E15" w:rsidP="00697E15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361B04F" w14:textId="77777777" w:rsidR="00697E15" w:rsidRPr="0081353D" w:rsidRDefault="00697E15" w:rsidP="00697E15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5B5967F" w14:textId="77777777" w:rsidR="00697E15" w:rsidRPr="0081353D" w:rsidRDefault="00697E15" w:rsidP="00697E15">
      <w:p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5B7123" w14:textId="77777777" w:rsidR="00697E15" w:rsidRPr="0081353D" w:rsidRDefault="00697E15" w:rsidP="00697E15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09100DE1" w14:textId="77777777" w:rsidR="00697E15" w:rsidRPr="0081353D" w:rsidRDefault="00697E15" w:rsidP="00697E15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47F13320" w14:textId="77777777" w:rsidR="00697E15" w:rsidRPr="0081353D" w:rsidRDefault="00697E15" w:rsidP="00697E15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4340EA" w14:textId="77777777" w:rsidR="00697E15" w:rsidRPr="0081353D" w:rsidRDefault="00697E15" w:rsidP="00697E15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2E1E0396" w14:textId="77777777" w:rsidR="00697E15" w:rsidRPr="0081353D" w:rsidRDefault="00697E15" w:rsidP="00697E15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507C5C45" w14:textId="77777777" w:rsidR="00697E15" w:rsidRPr="0081353D" w:rsidRDefault="00697E15" w:rsidP="00697E15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ECA78B" w14:textId="77777777" w:rsidR="00697E15" w:rsidRPr="0081353D" w:rsidRDefault="00697E15" w:rsidP="00697E15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0AE46F98" w14:textId="77777777" w:rsidR="00697E15" w:rsidRPr="0081353D" w:rsidRDefault="00697E15" w:rsidP="00697E15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899C380" w14:textId="77777777" w:rsidR="00697E15" w:rsidRPr="0081353D" w:rsidRDefault="00697E15" w:rsidP="00697E15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3DEE08ED" w14:textId="77777777" w:rsidR="00697E15" w:rsidRPr="0081353D" w:rsidRDefault="00697E15" w:rsidP="00697E15">
      <w:p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D936A6" w14:textId="77777777" w:rsidR="00697E15" w:rsidRPr="0081353D" w:rsidRDefault="00697E15" w:rsidP="00697E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B12743D" w14:textId="77777777" w:rsidR="00697E15" w:rsidRPr="0081353D" w:rsidRDefault="00697E15" w:rsidP="00697E15">
      <w:pPr>
        <w:spacing w:after="0" w:line="240" w:lineRule="auto"/>
        <w:ind w:left="1134" w:hanging="425"/>
        <w:contextualSpacing/>
        <w:jc w:val="both"/>
        <w:rPr>
          <w:noProof/>
        </w:rPr>
      </w:pPr>
    </w:p>
    <w:p w14:paraId="0E0244C5" w14:textId="77777777" w:rsidR="00697E15" w:rsidRPr="0081353D" w:rsidRDefault="00697E15" w:rsidP="00697E15">
      <w:pPr>
        <w:spacing w:after="0" w:line="240" w:lineRule="auto"/>
        <w:ind w:left="1134" w:hanging="425"/>
        <w:contextualSpacing/>
        <w:jc w:val="both"/>
        <w:rPr>
          <w:noProof/>
        </w:rPr>
      </w:pPr>
    </w:p>
    <w:p w14:paraId="0814EFBE" w14:textId="77777777" w:rsidR="00697E15" w:rsidRPr="0081353D" w:rsidRDefault="00697E15" w:rsidP="00697E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3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Исполнитель: </w:t>
      </w:r>
    </w:p>
    <w:p w14:paraId="263E0C04" w14:textId="77777777" w:rsidR="00697E15" w:rsidRPr="0081353D" w:rsidRDefault="00697E15" w:rsidP="00697E15">
      <w:pPr>
        <w:tabs>
          <w:tab w:val="left" w:pos="7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353D">
        <w:rPr>
          <w:rFonts w:ascii="Times New Roman" w:eastAsia="Calibri" w:hAnsi="Times New Roman" w:cs="Times New Roman"/>
          <w:sz w:val="24"/>
          <w:szCs w:val="24"/>
          <w:lang w:eastAsia="ru-RU"/>
        </w:rPr>
        <w:t>В.В. Неголюк</w:t>
      </w:r>
      <w:r w:rsidRPr="0081353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55FAD93" w14:textId="77777777" w:rsidR="00697E15" w:rsidRPr="0081353D" w:rsidRDefault="00697E15" w:rsidP="00697E15">
      <w:pPr>
        <w:tabs>
          <w:tab w:val="left" w:pos="7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81353D">
        <w:rPr>
          <w:rFonts w:ascii="Times New Roman" w:eastAsia="Calibri" w:hAnsi="Times New Roman" w:cs="Times New Roman"/>
          <w:sz w:val="24"/>
          <w:szCs w:val="24"/>
          <w:lang w:eastAsia="ru-RU"/>
        </w:rPr>
        <w:t>+7978 824 94 72</w:t>
      </w:r>
    </w:p>
    <w:p w14:paraId="3BC081E0" w14:textId="77777777" w:rsidR="004C0D6A" w:rsidRDefault="004C0D6A"/>
    <w:sectPr w:rsidR="004C0D6A" w:rsidSect="00F97F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005"/>
    <w:multiLevelType w:val="hybridMultilevel"/>
    <w:tmpl w:val="46EEA25E"/>
    <w:lvl w:ilvl="0" w:tplc="4EC66DF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63712830">
    <w:abstractNumId w:val="1"/>
  </w:num>
  <w:num w:numId="2" w16cid:durableId="424496733">
    <w:abstractNumId w:val="2"/>
  </w:num>
  <w:num w:numId="3" w16cid:durableId="198758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B4"/>
    <w:rsid w:val="00191BF4"/>
    <w:rsid w:val="003067D2"/>
    <w:rsid w:val="003564DF"/>
    <w:rsid w:val="003E46F4"/>
    <w:rsid w:val="003F7EFF"/>
    <w:rsid w:val="00401BAF"/>
    <w:rsid w:val="004226B4"/>
    <w:rsid w:val="004C0D6A"/>
    <w:rsid w:val="00522460"/>
    <w:rsid w:val="005C1B78"/>
    <w:rsid w:val="00602F81"/>
    <w:rsid w:val="00697E15"/>
    <w:rsid w:val="007F519F"/>
    <w:rsid w:val="009B6036"/>
    <w:rsid w:val="00A06535"/>
    <w:rsid w:val="00C148F9"/>
    <w:rsid w:val="00CD76E9"/>
    <w:rsid w:val="00D31389"/>
    <w:rsid w:val="00DF006C"/>
    <w:rsid w:val="00F03D32"/>
    <w:rsid w:val="00F4028D"/>
    <w:rsid w:val="00F9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22DE"/>
  <w15:chartTrackingRefBased/>
  <w15:docId w15:val="{12CDE848-C30A-4457-B8A3-DF1063B3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1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6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6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6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6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26B4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02F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602F8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2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images/search?text=%D1%81%D0%B2%D0%B5%D1%82%D0%B8%D0%BB%D1%8C%D0%BD%D0%B8%D0%BA+%D0%B4%D0%BB%D1%8F+%D0%B8%D0%BD%D1%81%D0%B5%D0%BA%D1%82%D0%B8%D1%86%D0%B8%D0%B4%D0%BD%D1%8B%D1%85+%D0%BB%D0%B0%D0%BC%D0%BF+eksi&amp;pos=2&amp;rpt=simage&amp;img_url=https%3A%2F%2Fmoshoreca.ru%2Fimages%2Fthumbnails%2F600%2F491%2Fdetailed%2F442%2Fulavlivatel-letayuschih-nasekomyh-eksi-eik-100-280482-6.png&amp;from=tabbar&amp;lr=2162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Курганюк Людмила</dc:creator>
  <cp:keywords/>
  <dc:description/>
  <cp:lastModifiedBy>Солнцева Светлана</cp:lastModifiedBy>
  <cp:revision>2</cp:revision>
  <dcterms:created xsi:type="dcterms:W3CDTF">2026-06-05T06:10:00Z</dcterms:created>
  <dcterms:modified xsi:type="dcterms:W3CDTF">2026-06-05T06:10:00Z</dcterms:modified>
</cp:coreProperties>
</file>