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E423C" w14:textId="6FC9F060" w:rsidR="008E205A" w:rsidRPr="005F43C5" w:rsidRDefault="008E205A" w:rsidP="008E205A">
      <w:pPr>
        <w:pStyle w:val="22"/>
        <w:keepNext/>
        <w:keepLines/>
        <w:shd w:val="clear" w:color="auto" w:fill="auto"/>
        <w:spacing w:before="0" w:after="0" w:line="240" w:lineRule="auto"/>
        <w:ind w:firstLine="425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РАЗДЕЛ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lang w:val="en-US" w:eastAsia="ru-RU" w:bidi="ru-RU"/>
        </w:rPr>
        <w:t>III</w:t>
      </w:r>
      <w:r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. </w:t>
      </w:r>
      <w:r w:rsidR="00EC6B00" w:rsidRPr="008E205A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>ТЕХНИЧЕСКОЕ ЗАДАНИЕ</w:t>
      </w:r>
    </w:p>
    <w:p w14:paraId="7334CF04" w14:textId="77777777" w:rsidR="008E205A" w:rsidRPr="005F43C5" w:rsidRDefault="008E205A" w:rsidP="008E205A">
      <w:pPr>
        <w:pStyle w:val="22"/>
        <w:keepNext/>
        <w:keepLines/>
        <w:shd w:val="clear" w:color="auto" w:fill="auto"/>
        <w:spacing w:before="0" w:after="0" w:line="240" w:lineRule="auto"/>
        <w:ind w:firstLine="425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</w:pPr>
    </w:p>
    <w:p w14:paraId="3E7F46F8" w14:textId="3BD9B329" w:rsidR="005F43C5" w:rsidRDefault="00D06890" w:rsidP="00FC2EC0">
      <w:pPr>
        <w:pStyle w:val="22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</w:pPr>
      <w:r w:rsidRPr="008E205A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На поставку </w:t>
      </w:r>
      <w:bookmarkStart w:id="0" w:name="_Hlk233013819"/>
      <w:r w:rsid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>а</w:t>
      </w:r>
      <w:r w:rsidR="005F43C5"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>нализатор</w:t>
      </w:r>
      <w:r w:rsidR="00F2580E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>а</w:t>
      </w:r>
      <w:r w:rsidR="005F43C5"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 белка/азота автоматический по методу </w:t>
      </w:r>
      <w:proofErr w:type="spellStart"/>
      <w:r w:rsidR="005F43C5"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>Къельдаля</w:t>
      </w:r>
      <w:proofErr w:type="spellEnd"/>
      <w:r w:rsidR="005F43C5"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, в комплекте с </w:t>
      </w:r>
      <w:proofErr w:type="spellStart"/>
      <w:r w:rsidR="005F43C5"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>дигестором</w:t>
      </w:r>
      <w:proofErr w:type="spellEnd"/>
      <w:r w:rsidR="005F43C5" w:rsidRP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 и скруббером</w:t>
      </w:r>
      <w:r w:rsidR="005F43C5"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  <w:t xml:space="preserve"> </w:t>
      </w:r>
      <w:bookmarkEnd w:id="0"/>
    </w:p>
    <w:p w14:paraId="7101F18B" w14:textId="77777777" w:rsidR="008E205A" w:rsidRDefault="008E205A" w:rsidP="00FC2EC0">
      <w:pPr>
        <w:pStyle w:val="22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</w:pPr>
    </w:p>
    <w:p w14:paraId="511A6E8F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b/>
          <w:bCs/>
          <w:sz w:val="24"/>
          <w:szCs w:val="24"/>
        </w:rPr>
        <w:t>1.</w:t>
      </w:r>
      <w:r w:rsidRPr="005F43C5">
        <w:rPr>
          <w:sz w:val="24"/>
          <w:szCs w:val="24"/>
        </w:rPr>
        <w:t xml:space="preserve"> </w:t>
      </w:r>
      <w:r w:rsidRPr="005F43C5">
        <w:rPr>
          <w:b/>
          <w:bCs/>
          <w:sz w:val="24"/>
          <w:szCs w:val="24"/>
        </w:rPr>
        <w:t>Объект закупки</w:t>
      </w:r>
      <w:r w:rsidRPr="005F43C5">
        <w:rPr>
          <w:sz w:val="24"/>
          <w:szCs w:val="24"/>
        </w:rPr>
        <w:t xml:space="preserve">: Анализатор белка/азота автоматический по методу </w:t>
      </w:r>
      <w:proofErr w:type="spellStart"/>
      <w:r w:rsidRPr="005F43C5">
        <w:rPr>
          <w:sz w:val="24"/>
          <w:szCs w:val="24"/>
        </w:rPr>
        <w:t>Къельдаля</w:t>
      </w:r>
      <w:proofErr w:type="spellEnd"/>
      <w:r w:rsidRPr="005F43C5">
        <w:rPr>
          <w:sz w:val="24"/>
          <w:szCs w:val="24"/>
        </w:rPr>
        <w:t xml:space="preserve">, в комплекте с </w:t>
      </w:r>
      <w:proofErr w:type="spellStart"/>
      <w:r w:rsidRPr="005F43C5">
        <w:rPr>
          <w:sz w:val="24"/>
          <w:szCs w:val="24"/>
        </w:rPr>
        <w:t>дигестором</w:t>
      </w:r>
      <w:proofErr w:type="spellEnd"/>
      <w:r w:rsidRPr="005F43C5">
        <w:rPr>
          <w:sz w:val="24"/>
          <w:szCs w:val="24"/>
        </w:rPr>
        <w:t xml:space="preserve"> и скруббером (далее - Товар).</w:t>
      </w:r>
    </w:p>
    <w:p w14:paraId="7E10437B" w14:textId="4CA84AE3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Код по Общероссийскому классификатору видов экономической деятельности, продукции и услуг (ОКП</w:t>
      </w:r>
      <w:r w:rsidR="001551DD">
        <w:rPr>
          <w:sz w:val="24"/>
          <w:szCs w:val="24"/>
        </w:rPr>
        <w:t>Д</w:t>
      </w:r>
      <w:r w:rsidRPr="005F43C5">
        <w:rPr>
          <w:sz w:val="24"/>
          <w:szCs w:val="24"/>
        </w:rPr>
        <w:t xml:space="preserve">2), соответствующий предмету закупки: </w:t>
      </w:r>
      <w:r w:rsidRPr="005F43C5">
        <w:rPr>
          <w:sz w:val="24"/>
          <w:shd w:val="clear" w:color="auto" w:fill="FFFFFF"/>
        </w:rPr>
        <w:t xml:space="preserve">26.51.53.140 </w:t>
      </w:r>
      <w:r w:rsidRPr="005F43C5">
        <w:rPr>
          <w:sz w:val="24"/>
          <w:szCs w:val="24"/>
        </w:rPr>
        <w:t xml:space="preserve">- </w:t>
      </w:r>
      <w:r w:rsidRPr="005F43C5">
        <w:rPr>
          <w:color w:val="000000"/>
          <w:sz w:val="24"/>
          <w:szCs w:val="24"/>
          <w:shd w:val="clear" w:color="auto" w:fill="FFFFFF"/>
        </w:rPr>
        <w:t>Приборы универсальные для определения состава и физико-химических свойств газов, жидкостей и твердых веществ</w:t>
      </w:r>
      <w:r w:rsidR="00DE48D7">
        <w:rPr>
          <w:color w:val="000000"/>
          <w:sz w:val="24"/>
          <w:szCs w:val="24"/>
          <w:shd w:val="clear" w:color="auto" w:fill="FFFFFF"/>
        </w:rPr>
        <w:t>.</w:t>
      </w:r>
    </w:p>
    <w:p w14:paraId="50F9B63A" w14:textId="1621074F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Условия поставки Товара: Поставка осуществляется силами Поставщика, до места, указанного Заказчиком, по предварительному согласованию даты поставки в рабочие дни с понедельника по пятницу с 09:00 до 1</w:t>
      </w:r>
      <w:r w:rsidR="002C7391">
        <w:rPr>
          <w:sz w:val="24"/>
          <w:szCs w:val="24"/>
        </w:rPr>
        <w:t>5</w:t>
      </w:r>
      <w:r w:rsidRPr="005F43C5">
        <w:rPr>
          <w:sz w:val="24"/>
          <w:szCs w:val="24"/>
        </w:rPr>
        <w:t>:00 по местному времени.</w:t>
      </w:r>
    </w:p>
    <w:p w14:paraId="16D0A252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b/>
          <w:bCs/>
          <w:sz w:val="24"/>
          <w:szCs w:val="24"/>
        </w:rPr>
        <w:t>2.</w:t>
      </w:r>
      <w:r w:rsidRPr="005F43C5">
        <w:rPr>
          <w:sz w:val="24"/>
          <w:szCs w:val="24"/>
        </w:rPr>
        <w:t xml:space="preserve"> </w:t>
      </w:r>
      <w:r w:rsidRPr="005F43C5">
        <w:rPr>
          <w:b/>
          <w:bCs/>
          <w:sz w:val="24"/>
          <w:szCs w:val="24"/>
        </w:rPr>
        <w:t>Срок действия договора</w:t>
      </w:r>
      <w:r w:rsidRPr="005F43C5">
        <w:rPr>
          <w:sz w:val="24"/>
          <w:szCs w:val="24"/>
        </w:rPr>
        <w:t>: до 31.12.2026 года.</w:t>
      </w:r>
    </w:p>
    <w:p w14:paraId="5CEFCFB2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b/>
          <w:bCs/>
          <w:sz w:val="24"/>
          <w:szCs w:val="24"/>
        </w:rPr>
        <w:t>3.</w:t>
      </w:r>
      <w:r w:rsidRPr="005F43C5">
        <w:rPr>
          <w:sz w:val="24"/>
          <w:szCs w:val="24"/>
        </w:rPr>
        <w:t xml:space="preserve"> </w:t>
      </w:r>
      <w:r w:rsidRPr="005F43C5">
        <w:rPr>
          <w:b/>
          <w:bCs/>
          <w:sz w:val="24"/>
          <w:szCs w:val="24"/>
        </w:rPr>
        <w:t>Место поставки Товара</w:t>
      </w:r>
      <w:r w:rsidRPr="005F43C5">
        <w:rPr>
          <w:sz w:val="24"/>
          <w:szCs w:val="24"/>
        </w:rPr>
        <w:t xml:space="preserve">: </w:t>
      </w:r>
      <w:r w:rsidRPr="005F43C5">
        <w:rPr>
          <w:color w:val="00000A"/>
          <w:sz w:val="24"/>
          <w:szCs w:val="24"/>
          <w:lang w:eastAsia="ar-SA"/>
        </w:rPr>
        <w:t xml:space="preserve">141055, </w:t>
      </w:r>
      <w:r w:rsidRPr="005F43C5">
        <w:rPr>
          <w:sz w:val="24"/>
          <w:szCs w:val="24"/>
        </w:rPr>
        <w:t>Московская область, г. Лобня, Научный городок, корпус 1</w:t>
      </w:r>
    </w:p>
    <w:p w14:paraId="76FFCA6F" w14:textId="526B30B8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Pr="005F43C5">
        <w:rPr>
          <w:b/>
          <w:bCs/>
          <w:sz w:val="24"/>
          <w:szCs w:val="24"/>
        </w:rPr>
        <w:t>Условия поставки и порядок приемки Товара:</w:t>
      </w:r>
      <w:r w:rsidRPr="005F43C5">
        <w:rPr>
          <w:sz w:val="24"/>
          <w:szCs w:val="24"/>
        </w:rPr>
        <w:t xml:space="preserve"> Поставщик осуществляет доставку товара за свой счёт, в указанное место поставки товара.</w:t>
      </w:r>
    </w:p>
    <w:p w14:paraId="4E05FE4F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Погрузо-разгрузочные работы осуществляются силами и за счет Поставщика в месте поставки товара, в помещения, указанные Заказчиком.</w:t>
      </w:r>
    </w:p>
    <w:p w14:paraId="56F9EB73" w14:textId="44290F99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 xml:space="preserve">В день поставки Товара Поставщик должен передать указанные в п. </w:t>
      </w:r>
      <w:r w:rsidR="001551DD">
        <w:rPr>
          <w:sz w:val="24"/>
          <w:szCs w:val="24"/>
        </w:rPr>
        <w:t>9</w:t>
      </w:r>
      <w:r w:rsidRPr="005F43C5">
        <w:rPr>
          <w:sz w:val="24"/>
          <w:szCs w:val="24"/>
        </w:rPr>
        <w:t xml:space="preserve"> Технического задания документы представителю Заказчика. 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4CCA70F2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 xml:space="preserve">Поставка Товара осуществляется Поставщиком в полном объеме. </w:t>
      </w:r>
    </w:p>
    <w:p w14:paraId="0D5BC969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Поставка Товара осуществляется в рабочие дни с 09:00 часов до 15:00 часов по местному времени Заказчика.</w:t>
      </w:r>
    </w:p>
    <w:p w14:paraId="154A7E4A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b/>
          <w:bCs/>
          <w:sz w:val="24"/>
          <w:szCs w:val="24"/>
        </w:rPr>
        <w:t>5.</w:t>
      </w:r>
      <w:r w:rsidRPr="005F43C5">
        <w:rPr>
          <w:sz w:val="24"/>
          <w:szCs w:val="24"/>
        </w:rPr>
        <w:t xml:space="preserve"> </w:t>
      </w:r>
      <w:r w:rsidRPr="005F43C5">
        <w:rPr>
          <w:b/>
          <w:bCs/>
          <w:sz w:val="24"/>
          <w:szCs w:val="24"/>
        </w:rPr>
        <w:t>Характеристики Товара</w:t>
      </w:r>
      <w:r w:rsidRPr="005F43C5">
        <w:rPr>
          <w:sz w:val="24"/>
          <w:szCs w:val="24"/>
        </w:rPr>
        <w:t>: Изложены в Приложении 1 к техническому заданию.</w:t>
      </w:r>
    </w:p>
    <w:p w14:paraId="65DB98C0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b/>
          <w:bCs/>
          <w:sz w:val="24"/>
          <w:szCs w:val="24"/>
        </w:rPr>
        <w:t>6.</w:t>
      </w:r>
      <w:r w:rsidRPr="005F43C5">
        <w:rPr>
          <w:sz w:val="24"/>
          <w:szCs w:val="24"/>
        </w:rPr>
        <w:t xml:space="preserve"> </w:t>
      </w:r>
      <w:r w:rsidRPr="005F43C5">
        <w:rPr>
          <w:b/>
          <w:bCs/>
          <w:sz w:val="24"/>
          <w:szCs w:val="24"/>
        </w:rPr>
        <w:t>Срок поставки</w:t>
      </w:r>
      <w:r w:rsidRPr="005F43C5">
        <w:rPr>
          <w:sz w:val="24"/>
          <w:szCs w:val="24"/>
        </w:rPr>
        <w:t>: в течении 90 календарных дней с даты заключения договора.</w:t>
      </w:r>
    </w:p>
    <w:p w14:paraId="347FDC9C" w14:textId="0B33DAEA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F43C5" w:rsidRPr="005F43C5">
        <w:rPr>
          <w:b/>
          <w:bCs/>
          <w:sz w:val="24"/>
          <w:szCs w:val="24"/>
        </w:rPr>
        <w:t>.</w:t>
      </w:r>
      <w:r w:rsidR="005F43C5" w:rsidRPr="005F43C5">
        <w:rPr>
          <w:sz w:val="24"/>
          <w:szCs w:val="24"/>
        </w:rPr>
        <w:t xml:space="preserve"> </w:t>
      </w:r>
      <w:r w:rsidR="005F43C5" w:rsidRPr="005F43C5">
        <w:rPr>
          <w:b/>
          <w:bCs/>
          <w:sz w:val="24"/>
          <w:szCs w:val="24"/>
        </w:rPr>
        <w:t>Порядок оплаты</w:t>
      </w:r>
      <w:r w:rsidR="005F43C5" w:rsidRPr="005F43C5">
        <w:rPr>
          <w:sz w:val="24"/>
          <w:szCs w:val="24"/>
        </w:rPr>
        <w:t xml:space="preserve">: оплата в течении 7 рабочих дней с даты приемки товара. </w:t>
      </w:r>
      <w:r w:rsidR="005F43C5" w:rsidRPr="005F43C5">
        <w:rPr>
          <w:sz w:val="24"/>
          <w:szCs w:val="24"/>
          <w:u w:val="single"/>
        </w:rPr>
        <w:t>Расчеты по настоящему договору подлежат казначейскому сопровождению.</w:t>
      </w:r>
    </w:p>
    <w:p w14:paraId="283F24DD" w14:textId="4B736DA4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F43C5" w:rsidRPr="005F43C5">
        <w:rPr>
          <w:b/>
          <w:bCs/>
          <w:sz w:val="24"/>
          <w:szCs w:val="24"/>
        </w:rPr>
        <w:t>.</w:t>
      </w:r>
      <w:r w:rsidR="005F43C5" w:rsidRPr="005F43C5">
        <w:rPr>
          <w:sz w:val="24"/>
          <w:szCs w:val="24"/>
        </w:rPr>
        <w:t xml:space="preserve"> </w:t>
      </w:r>
      <w:r w:rsidR="005F43C5" w:rsidRPr="005F43C5">
        <w:rPr>
          <w:b/>
          <w:bCs/>
          <w:sz w:val="24"/>
          <w:szCs w:val="24"/>
        </w:rPr>
        <w:t>Требования к Товару</w:t>
      </w:r>
      <w:r w:rsidR="005F43C5" w:rsidRPr="005F43C5">
        <w:rPr>
          <w:sz w:val="24"/>
          <w:szCs w:val="24"/>
        </w:rPr>
        <w:t>: 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976041C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Не допускается нахождение товара в залоге, под арестом или другим обременением.</w:t>
      </w:r>
    </w:p>
    <w:p w14:paraId="5F886722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Год выпуска Товара: не ранее 2026 года.</w:t>
      </w:r>
    </w:p>
    <w:p w14:paraId="0EE96FB4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Весь поставляемый товар должен быть работоспособным и обеспечивать предусмотренную производителем функциональность. В комплект поставки должны быть включены все необходимые для полнофункционального использования товара интерфейсные шнуры и кабели питания, а также носители с драйверами, необходимыми для работы товара.</w:t>
      </w:r>
    </w:p>
    <w:p w14:paraId="2C6EF288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Каждая единица товара должна сопровождаться техническим паспортом на товар на русском языке и/или инструкцией пользователя (руководством по эксплуатации) товара на русском языке. Каждая единица товара должна сопровождаться оформленным гарантийным талоном или аналогичным документом с указанием заводских (серийных) номеров товара и гарантийного периода.</w:t>
      </w:r>
    </w:p>
    <w:p w14:paraId="375B1057" w14:textId="504A4E08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5F43C5" w:rsidRPr="005F43C5">
        <w:rPr>
          <w:b/>
          <w:bCs/>
          <w:sz w:val="24"/>
          <w:szCs w:val="24"/>
        </w:rPr>
        <w:t>.</w:t>
      </w:r>
      <w:r w:rsidR="005F43C5" w:rsidRPr="005F43C5">
        <w:rPr>
          <w:sz w:val="24"/>
          <w:szCs w:val="24"/>
        </w:rPr>
        <w:t xml:space="preserve"> </w:t>
      </w:r>
      <w:r w:rsidR="005F43C5" w:rsidRPr="005F43C5">
        <w:rPr>
          <w:b/>
          <w:bCs/>
          <w:sz w:val="24"/>
          <w:szCs w:val="24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</w:t>
      </w:r>
      <w:r w:rsidR="005F43C5" w:rsidRPr="005F43C5">
        <w:rPr>
          <w:sz w:val="24"/>
          <w:szCs w:val="24"/>
        </w:rPr>
        <w:t xml:space="preserve">: </w:t>
      </w:r>
    </w:p>
    <w:p w14:paraId="3B8EB7A4" w14:textId="1CC82D42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F43C5" w:rsidRPr="005F43C5">
        <w:rPr>
          <w:sz w:val="24"/>
          <w:szCs w:val="24"/>
        </w:rPr>
        <w:t>.1. Гарантийный срок, установленный Поставщиком на товар, составляет не менее 12 месяцев и исчисляется с момента подписания Заказчиком документов о приемке.</w:t>
      </w:r>
    </w:p>
    <w:p w14:paraId="6D27E6D7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 xml:space="preserve"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 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Производителя. </w:t>
      </w:r>
    </w:p>
    <w:p w14:paraId="2ECFC543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 xml:space="preserve">В период действия гарантийного срока гарантийное обслуживание товара осуществляется любым уполномоченным производителем сервисным центром без дополнительной оплаты со стороны Заказчика. Поставщик несет все гарантийные обязательства в гарантийный период в указанном объеме, в случае соблюдения Заказчиком всех условий по регламентному гарантийному обслуживанию товара в гарантийный период в соответствии с технической документацией завода-изготовителя. </w:t>
      </w:r>
    </w:p>
    <w:p w14:paraId="73CF5841" w14:textId="46D00DE2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F43C5" w:rsidRPr="005F43C5">
        <w:rPr>
          <w:sz w:val="24"/>
          <w:szCs w:val="24"/>
        </w:rPr>
        <w:t xml:space="preserve">.2.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30 (тридцать)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В случае замены или ремонта какой-либо части товара, на такую замененную или отремонтированную часть товара предоставляется гарантия. Срок гарантии при этом устанавливается производителем детали товара, но не менее срока, указанного в п. 8.1. настоящего Описания объекта закупки (Технического задания). </w:t>
      </w:r>
    </w:p>
    <w:p w14:paraId="7479A94D" w14:textId="5163326B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F43C5" w:rsidRPr="005F43C5">
        <w:rPr>
          <w:sz w:val="24"/>
          <w:szCs w:val="24"/>
        </w:rPr>
        <w:t xml:space="preserve">.3. Все сопутствующие гарантийному обслуживанию мероприятия (доставка, погрузка, разгрузка) осуществляются Поставщиком, за счет гарантии производителя на условиях, указанных в сервисной книжке. </w:t>
      </w:r>
    </w:p>
    <w:p w14:paraId="7A60DA31" w14:textId="3106BC62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F43C5" w:rsidRPr="005F43C5">
        <w:rPr>
          <w:sz w:val="24"/>
          <w:szCs w:val="24"/>
        </w:rPr>
        <w:t xml:space="preserve">.4. Гарантийный ремонт Товара осуществляется на территории сервисного центра, уполномоченного производителем, в объеме и на условиях, установленных сервисной книжкой. </w:t>
      </w:r>
    </w:p>
    <w:p w14:paraId="709F874E" w14:textId="01262F13" w:rsidR="005F43C5" w:rsidRPr="005F43C5" w:rsidRDefault="00213A3C" w:rsidP="005F43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F43C5" w:rsidRPr="005F43C5">
        <w:rPr>
          <w:sz w:val="24"/>
          <w:szCs w:val="24"/>
        </w:rPr>
        <w:t>. К поставляемому Товару должны прилагаться счет, счет-фактура, накладная, сертификаты, паспорта и другие документы, подтверждающие качество Товара, заверенные печатью поставщика (завода изготовителя). Все документы должны быть на русском языке.</w:t>
      </w:r>
    </w:p>
    <w:p w14:paraId="33169EC4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Вся информация о Товаре, (инструкции, руководства, этикетки и т.д.), содержащаяся на маркировке товара, должна быть на русском языке.</w:t>
      </w:r>
    </w:p>
    <w:p w14:paraId="05D5A08B" w14:textId="69A401FA" w:rsidR="005F43C5" w:rsidRPr="005F43C5" w:rsidRDefault="005F43C5" w:rsidP="005F43C5">
      <w:pPr>
        <w:ind w:firstLine="709"/>
        <w:jc w:val="both"/>
        <w:rPr>
          <w:sz w:val="24"/>
          <w:szCs w:val="24"/>
        </w:rPr>
      </w:pPr>
      <w:r w:rsidRPr="005F43C5">
        <w:rPr>
          <w:sz w:val="24"/>
          <w:szCs w:val="24"/>
        </w:rPr>
        <w:t>1</w:t>
      </w:r>
      <w:r w:rsidR="00213A3C">
        <w:rPr>
          <w:sz w:val="24"/>
          <w:szCs w:val="24"/>
        </w:rPr>
        <w:t>1</w:t>
      </w:r>
      <w:r w:rsidRPr="005F43C5">
        <w:rPr>
          <w:sz w:val="24"/>
          <w:szCs w:val="24"/>
        </w:rPr>
        <w:t xml:space="preserve">. В соответствии с постановлением Правительства Российской Федерации от 23.12.2024 № 1875 установлен при осуществлении закупок в соответствии с Законом № 223-ФЗ </w:t>
      </w:r>
      <w:r w:rsidRPr="005F43C5">
        <w:rPr>
          <w:b/>
          <w:sz w:val="24"/>
          <w:szCs w:val="24"/>
        </w:rPr>
        <w:t>ограничение</w:t>
      </w:r>
      <w:r w:rsidRPr="005F43C5">
        <w:rPr>
          <w:sz w:val="24"/>
          <w:szCs w:val="24"/>
        </w:rPr>
        <w:t xml:space="preserve"> закупок товаров, происходящих из иностранных государств, по перечню №2 согласно позиции 273 (ОКПД 2 26.51.53.140 Приборы универсальные для определения состава и физико-химических свойств газов, жидкостей и твердых веществ). </w:t>
      </w:r>
    </w:p>
    <w:p w14:paraId="6F7CB814" w14:textId="7B55615F" w:rsidR="005F43C5" w:rsidRPr="005F43C5" w:rsidRDefault="005F43C5" w:rsidP="005F43C5">
      <w:pPr>
        <w:ind w:firstLine="709"/>
        <w:rPr>
          <w:sz w:val="24"/>
          <w:szCs w:val="24"/>
        </w:rPr>
      </w:pPr>
      <w:r w:rsidRPr="005F43C5">
        <w:rPr>
          <w:sz w:val="24"/>
          <w:szCs w:val="24"/>
        </w:rPr>
        <w:t>1</w:t>
      </w:r>
      <w:r w:rsidR="00213A3C">
        <w:rPr>
          <w:sz w:val="24"/>
          <w:szCs w:val="24"/>
        </w:rPr>
        <w:t>2</w:t>
      </w:r>
      <w:r w:rsidRPr="005F43C5">
        <w:rPr>
          <w:sz w:val="24"/>
          <w:szCs w:val="24"/>
        </w:rPr>
        <w:t xml:space="preserve">. В рамках заключенного </w:t>
      </w:r>
      <w:r w:rsidR="00965DA6">
        <w:rPr>
          <w:sz w:val="24"/>
          <w:szCs w:val="24"/>
        </w:rPr>
        <w:t>договора</w:t>
      </w:r>
      <w:r w:rsidRPr="005F43C5">
        <w:rPr>
          <w:sz w:val="24"/>
          <w:szCs w:val="24"/>
        </w:rPr>
        <w:t>, без взимания дополнительной платы, Поставщик оказывает услуги по сборке, установке, монтажу, вводу в эксплуатацию Оборудования, обучению правилам эксплуатации и инструктажу специалистов Заказчика, в течении 5 рабочих дней с даты подписания Акта-приема передачи Оборудования.</w:t>
      </w:r>
    </w:p>
    <w:p w14:paraId="1EAED154" w14:textId="77777777" w:rsidR="005F43C5" w:rsidRPr="005F43C5" w:rsidRDefault="005F43C5" w:rsidP="005F43C5">
      <w:pPr>
        <w:ind w:firstLine="709"/>
        <w:jc w:val="both"/>
        <w:rPr>
          <w:sz w:val="24"/>
          <w:szCs w:val="24"/>
        </w:rPr>
      </w:pPr>
    </w:p>
    <w:p w14:paraId="4A2C46EE" w14:textId="77777777" w:rsidR="005F43C5" w:rsidRPr="005F43C5" w:rsidRDefault="005F43C5" w:rsidP="005F43C5">
      <w:pPr>
        <w:jc w:val="center"/>
        <w:rPr>
          <w:b/>
        </w:rPr>
        <w:sectPr w:rsidR="005F43C5" w:rsidRPr="005F43C5" w:rsidSect="005F43C5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  <w:bookmarkStart w:id="1" w:name="_GoBack"/>
      <w:bookmarkEnd w:id="1"/>
    </w:p>
    <w:p w14:paraId="548AD39C" w14:textId="77777777" w:rsidR="005F43C5" w:rsidRPr="005F43C5" w:rsidRDefault="005F43C5" w:rsidP="005F43C5">
      <w:pPr>
        <w:jc w:val="center"/>
        <w:rPr>
          <w:b/>
          <w:sz w:val="24"/>
          <w:szCs w:val="24"/>
        </w:rPr>
      </w:pPr>
      <w:r w:rsidRPr="005F43C5">
        <w:rPr>
          <w:b/>
          <w:sz w:val="24"/>
          <w:szCs w:val="24"/>
        </w:rPr>
        <w:lastRenderedPageBreak/>
        <w:t>ТЕХНИЧЕСКИЕ ХАРАКТЕРИСТИКИ</w:t>
      </w:r>
    </w:p>
    <w:p w14:paraId="6CE4F823" w14:textId="77777777" w:rsidR="005F43C5" w:rsidRPr="005F43C5" w:rsidRDefault="005F43C5" w:rsidP="005F43C5">
      <w:pPr>
        <w:ind w:right="-1" w:firstLine="709"/>
        <w:jc w:val="both"/>
        <w:rPr>
          <w:b/>
          <w:sz w:val="24"/>
          <w:szCs w:val="24"/>
        </w:rPr>
      </w:pPr>
    </w:p>
    <w:p w14:paraId="11E56E71" w14:textId="28344326" w:rsidR="005F43C5" w:rsidRDefault="005F43C5" w:rsidP="00A64A0B">
      <w:pPr>
        <w:ind w:firstLine="709"/>
        <w:jc w:val="center"/>
        <w:rPr>
          <w:b/>
          <w:sz w:val="24"/>
          <w:szCs w:val="24"/>
        </w:rPr>
      </w:pPr>
      <w:r w:rsidRPr="005F43C5">
        <w:rPr>
          <w:b/>
          <w:sz w:val="24"/>
          <w:szCs w:val="24"/>
        </w:rPr>
        <w:t xml:space="preserve">Анализатор белка/азота автоматический по методу </w:t>
      </w:r>
      <w:proofErr w:type="spellStart"/>
      <w:r w:rsidRPr="005F43C5">
        <w:rPr>
          <w:b/>
          <w:sz w:val="24"/>
          <w:szCs w:val="24"/>
        </w:rPr>
        <w:t>Къельдаля</w:t>
      </w:r>
      <w:proofErr w:type="spellEnd"/>
      <w:r w:rsidRPr="005F43C5">
        <w:rPr>
          <w:b/>
          <w:sz w:val="24"/>
          <w:szCs w:val="24"/>
        </w:rPr>
        <w:t xml:space="preserve">, в комплекте с </w:t>
      </w:r>
      <w:proofErr w:type="spellStart"/>
      <w:r w:rsidRPr="005F43C5">
        <w:rPr>
          <w:b/>
          <w:sz w:val="24"/>
          <w:szCs w:val="24"/>
        </w:rPr>
        <w:t>дигестором</w:t>
      </w:r>
      <w:proofErr w:type="spellEnd"/>
      <w:r w:rsidRPr="005F43C5">
        <w:rPr>
          <w:b/>
          <w:sz w:val="24"/>
          <w:szCs w:val="24"/>
        </w:rPr>
        <w:t xml:space="preserve"> и скруббером</w:t>
      </w:r>
    </w:p>
    <w:p w14:paraId="0A62A5E0" w14:textId="77777777" w:rsidR="005F43C5" w:rsidRPr="005F43C5" w:rsidRDefault="005F43C5" w:rsidP="005F43C5">
      <w:pPr>
        <w:ind w:firstLine="709"/>
        <w:jc w:val="both"/>
        <w:rPr>
          <w:b/>
          <w:sz w:val="24"/>
          <w:szCs w:val="24"/>
        </w:rPr>
      </w:pPr>
    </w:p>
    <w:tbl>
      <w:tblPr>
        <w:tblStyle w:val="12"/>
        <w:tblW w:w="0" w:type="auto"/>
        <w:tblInd w:w="137" w:type="dxa"/>
        <w:tblLook w:val="04A0" w:firstRow="1" w:lastRow="0" w:firstColumn="1" w:lastColumn="0" w:noHBand="0" w:noVBand="1"/>
      </w:tblPr>
      <w:tblGrid>
        <w:gridCol w:w="1684"/>
        <w:gridCol w:w="5404"/>
        <w:gridCol w:w="5528"/>
        <w:gridCol w:w="992"/>
        <w:gridCol w:w="1212"/>
      </w:tblGrid>
      <w:tr w:rsidR="005F43C5" w:rsidRPr="005F43C5" w14:paraId="334C18EE" w14:textId="77777777" w:rsidTr="005F43C5">
        <w:tc>
          <w:tcPr>
            <w:tcW w:w="1684" w:type="dxa"/>
            <w:vAlign w:val="center"/>
          </w:tcPr>
          <w:p w14:paraId="36D53EB6" w14:textId="77777777" w:rsidR="005F43C5" w:rsidRPr="005F43C5" w:rsidRDefault="005F43C5" w:rsidP="005F43C5">
            <w:pPr>
              <w:jc w:val="center"/>
              <w:rPr>
                <w:rFonts w:eastAsia="DFKai-SB"/>
                <w:sz w:val="24"/>
                <w:szCs w:val="24"/>
              </w:rPr>
            </w:pPr>
            <w:r w:rsidRPr="005F43C5">
              <w:rPr>
                <w:rFonts w:eastAsia="DFKai-SB"/>
                <w:sz w:val="24"/>
                <w:szCs w:val="24"/>
              </w:rPr>
              <w:t>ОКПД2/КТРУ</w:t>
            </w:r>
          </w:p>
        </w:tc>
        <w:tc>
          <w:tcPr>
            <w:tcW w:w="5404" w:type="dxa"/>
            <w:vAlign w:val="center"/>
          </w:tcPr>
          <w:p w14:paraId="2DD39865" w14:textId="77777777" w:rsidR="005F43C5" w:rsidRPr="005F43C5" w:rsidRDefault="005F43C5" w:rsidP="005F43C5">
            <w:pPr>
              <w:jc w:val="center"/>
              <w:rPr>
                <w:rFonts w:eastAsia="DFKai-SB"/>
                <w:sz w:val="24"/>
                <w:szCs w:val="24"/>
              </w:rPr>
            </w:pPr>
            <w:r w:rsidRPr="005F43C5">
              <w:rPr>
                <w:rFonts w:eastAsia="DFKai-SB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98A3116" w14:textId="77777777" w:rsidR="005F43C5" w:rsidRPr="005F43C5" w:rsidRDefault="005F43C5" w:rsidP="005F43C5">
            <w:pPr>
              <w:jc w:val="center"/>
              <w:rPr>
                <w:rFonts w:eastAsia="DFKai-SB"/>
                <w:sz w:val="24"/>
                <w:szCs w:val="24"/>
              </w:rPr>
            </w:pPr>
            <w:r w:rsidRPr="005F43C5">
              <w:rPr>
                <w:rFonts w:eastAsia="DFKai-SB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89DD07" w14:textId="77777777" w:rsidR="005F43C5" w:rsidRPr="005F43C5" w:rsidRDefault="005F43C5" w:rsidP="005F43C5">
            <w:pPr>
              <w:jc w:val="center"/>
              <w:rPr>
                <w:rFonts w:eastAsia="DFKai-SB"/>
                <w:sz w:val="24"/>
                <w:szCs w:val="24"/>
              </w:rPr>
            </w:pPr>
            <w:r w:rsidRPr="005F43C5">
              <w:rPr>
                <w:rFonts w:eastAsia="DFKai-SB"/>
                <w:sz w:val="24"/>
                <w:szCs w:val="24"/>
              </w:rPr>
              <w:t>Ед. изм.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04F12CB0" w14:textId="77777777" w:rsidR="005F43C5" w:rsidRPr="005F43C5" w:rsidRDefault="005F43C5" w:rsidP="005F43C5">
            <w:pPr>
              <w:jc w:val="center"/>
              <w:rPr>
                <w:rFonts w:eastAsia="DFKai-SB"/>
                <w:sz w:val="24"/>
                <w:szCs w:val="24"/>
              </w:rPr>
            </w:pPr>
            <w:r w:rsidRPr="005F43C5">
              <w:rPr>
                <w:rFonts w:eastAsia="DFKai-SB"/>
                <w:sz w:val="24"/>
                <w:szCs w:val="24"/>
              </w:rPr>
              <w:t>Кол-во</w:t>
            </w:r>
          </w:p>
        </w:tc>
      </w:tr>
      <w:tr w:rsidR="005F43C5" w:rsidRPr="005F43C5" w14:paraId="0423FD4B" w14:textId="77777777" w:rsidTr="005F43C5">
        <w:tc>
          <w:tcPr>
            <w:tcW w:w="1684" w:type="dxa"/>
          </w:tcPr>
          <w:p w14:paraId="096536C2" w14:textId="77777777" w:rsidR="005F43C5" w:rsidRPr="005F43C5" w:rsidRDefault="005F43C5" w:rsidP="005F43C5">
            <w:pPr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  <w:shd w:val="clear" w:color="auto" w:fill="FFFFFF"/>
              </w:rPr>
              <w:t>26.51.53.140</w:t>
            </w:r>
            <w:r w:rsidRPr="005F43C5">
              <w:rPr>
                <w:sz w:val="24"/>
                <w:szCs w:val="24"/>
              </w:rPr>
              <w:t xml:space="preserve"> </w:t>
            </w:r>
            <w:r w:rsidRPr="005F43C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404" w:type="dxa"/>
          </w:tcPr>
          <w:p w14:paraId="0AF27138" w14:textId="77777777" w:rsidR="005F43C5" w:rsidRPr="005F43C5" w:rsidRDefault="005F43C5" w:rsidP="005F43C5">
            <w:pPr>
              <w:rPr>
                <w:sz w:val="24"/>
                <w:szCs w:val="24"/>
              </w:rPr>
            </w:pPr>
            <w:r w:rsidRPr="005F43C5">
              <w:rPr>
                <w:color w:val="000000"/>
                <w:sz w:val="24"/>
                <w:szCs w:val="24"/>
                <w:shd w:val="clear" w:color="auto" w:fill="FFFFFF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  <w:r w:rsidRPr="005F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1EE226D" w14:textId="2B3BB191" w:rsidR="005F43C5" w:rsidRPr="005F43C5" w:rsidRDefault="005F43C5" w:rsidP="005F43C5">
            <w:pPr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Анализатор белка/азота автоматический по методу </w:t>
            </w:r>
            <w:proofErr w:type="spellStart"/>
            <w:r w:rsidRPr="005F43C5">
              <w:rPr>
                <w:sz w:val="24"/>
                <w:szCs w:val="24"/>
              </w:rPr>
              <w:t>Къельдаля</w:t>
            </w:r>
            <w:proofErr w:type="spellEnd"/>
            <w:r w:rsidRPr="005F43C5">
              <w:rPr>
                <w:sz w:val="24"/>
                <w:szCs w:val="24"/>
              </w:rPr>
              <w:t xml:space="preserve">, в комплекте с </w:t>
            </w:r>
            <w:proofErr w:type="spellStart"/>
            <w:r w:rsidRPr="005F43C5">
              <w:rPr>
                <w:sz w:val="24"/>
                <w:szCs w:val="24"/>
              </w:rPr>
              <w:t>дигестором</w:t>
            </w:r>
            <w:proofErr w:type="spellEnd"/>
            <w:r w:rsidRPr="005F43C5">
              <w:rPr>
                <w:sz w:val="24"/>
                <w:szCs w:val="24"/>
              </w:rPr>
              <w:t xml:space="preserve"> и скруббером</w:t>
            </w:r>
          </w:p>
        </w:tc>
        <w:tc>
          <w:tcPr>
            <w:tcW w:w="992" w:type="dxa"/>
            <w:vAlign w:val="center"/>
          </w:tcPr>
          <w:p w14:paraId="77AB6219" w14:textId="77777777" w:rsidR="005F43C5" w:rsidRPr="005F43C5" w:rsidRDefault="005F43C5" w:rsidP="005F43C5">
            <w:pPr>
              <w:jc w:val="center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Шт.</w:t>
            </w:r>
          </w:p>
        </w:tc>
        <w:tc>
          <w:tcPr>
            <w:tcW w:w="1212" w:type="dxa"/>
            <w:vAlign w:val="center"/>
          </w:tcPr>
          <w:p w14:paraId="04DF4342" w14:textId="77777777" w:rsidR="005F43C5" w:rsidRPr="005F43C5" w:rsidRDefault="005F43C5" w:rsidP="005F43C5">
            <w:pPr>
              <w:jc w:val="center"/>
              <w:rPr>
                <w:sz w:val="24"/>
                <w:szCs w:val="24"/>
                <w:lang w:val="en-US"/>
              </w:rPr>
            </w:pPr>
            <w:r w:rsidRPr="005F43C5"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73B8D034" w14:textId="77777777" w:rsidR="005F43C5" w:rsidRPr="005F43C5" w:rsidRDefault="005F43C5" w:rsidP="005F43C5">
      <w:pPr>
        <w:ind w:firstLine="709"/>
        <w:jc w:val="both"/>
        <w:rPr>
          <w:b/>
          <w:i/>
        </w:rPr>
      </w:pPr>
    </w:p>
    <w:p w14:paraId="1418504E" w14:textId="77777777" w:rsidR="005F43C5" w:rsidRPr="005F43C5" w:rsidRDefault="005F43C5" w:rsidP="005F43C5">
      <w:pPr>
        <w:ind w:firstLine="709"/>
        <w:jc w:val="both"/>
        <w:rPr>
          <w:b/>
          <w:i/>
          <w:sz w:val="10"/>
          <w:szCs w:val="10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045"/>
        <w:gridCol w:w="4759"/>
        <w:gridCol w:w="7513"/>
      </w:tblGrid>
      <w:tr w:rsidR="005F43C5" w:rsidRPr="005F43C5" w14:paraId="2A3BFEF0" w14:textId="77777777" w:rsidTr="005F43C5">
        <w:trPr>
          <w:tblHeader/>
        </w:trPr>
        <w:tc>
          <w:tcPr>
            <w:tcW w:w="567" w:type="dxa"/>
            <w:vAlign w:val="center"/>
          </w:tcPr>
          <w:p w14:paraId="03CD8C18" w14:textId="77777777" w:rsidR="005F43C5" w:rsidRPr="005F43C5" w:rsidRDefault="005F43C5" w:rsidP="005F43C5">
            <w:pPr>
              <w:pStyle w:val="ae"/>
              <w:snapToGrid w:val="0"/>
              <w:jc w:val="center"/>
              <w:rPr>
                <w:b/>
                <w:sz w:val="24"/>
                <w:szCs w:val="24"/>
              </w:rPr>
            </w:pPr>
            <w:r w:rsidRPr="005F43C5">
              <w:rPr>
                <w:rFonts w:eastAsia="Arial"/>
                <w:b/>
                <w:sz w:val="24"/>
                <w:szCs w:val="24"/>
              </w:rPr>
              <w:t xml:space="preserve">№ </w:t>
            </w:r>
            <w:proofErr w:type="spellStart"/>
            <w:r w:rsidRPr="005F43C5">
              <w:rPr>
                <w:b/>
                <w:sz w:val="24"/>
                <w:szCs w:val="24"/>
              </w:rPr>
              <w:t>п.п</w:t>
            </w:r>
            <w:proofErr w:type="spellEnd"/>
            <w:r w:rsidRPr="005F43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45" w:type="dxa"/>
            <w:vAlign w:val="center"/>
          </w:tcPr>
          <w:p w14:paraId="7F841A54" w14:textId="77777777" w:rsidR="005F43C5" w:rsidRPr="005F43C5" w:rsidRDefault="005F43C5" w:rsidP="005F43C5">
            <w:pPr>
              <w:pStyle w:val="ae"/>
              <w:snapToGrid w:val="0"/>
              <w:jc w:val="center"/>
              <w:rPr>
                <w:b/>
                <w:sz w:val="24"/>
                <w:szCs w:val="24"/>
              </w:rPr>
            </w:pPr>
            <w:r w:rsidRPr="005F43C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59" w:type="dxa"/>
            <w:vAlign w:val="center"/>
          </w:tcPr>
          <w:p w14:paraId="09F30FC4" w14:textId="77777777" w:rsidR="005F43C5" w:rsidRPr="005F43C5" w:rsidRDefault="005F43C5" w:rsidP="005F43C5">
            <w:pPr>
              <w:pStyle w:val="ae"/>
              <w:snapToGrid w:val="0"/>
              <w:jc w:val="center"/>
              <w:rPr>
                <w:b/>
                <w:sz w:val="24"/>
                <w:szCs w:val="24"/>
              </w:rPr>
            </w:pPr>
            <w:r w:rsidRPr="005F43C5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7513" w:type="dxa"/>
            <w:vAlign w:val="center"/>
          </w:tcPr>
          <w:p w14:paraId="4CB0806F" w14:textId="77777777" w:rsidR="005F43C5" w:rsidRPr="005F43C5" w:rsidRDefault="005F43C5" w:rsidP="005F43C5">
            <w:pPr>
              <w:pStyle w:val="ae"/>
              <w:snapToGrid w:val="0"/>
              <w:jc w:val="center"/>
              <w:rPr>
                <w:b/>
                <w:sz w:val="24"/>
                <w:szCs w:val="24"/>
              </w:rPr>
            </w:pPr>
            <w:r w:rsidRPr="005F43C5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5F43C5" w:rsidRPr="005F43C5" w14:paraId="4EFF8FEC" w14:textId="77777777" w:rsidTr="005F43C5">
        <w:tc>
          <w:tcPr>
            <w:tcW w:w="567" w:type="dxa"/>
            <w:shd w:val="clear" w:color="auto" w:fill="F2F2F2" w:themeFill="background1" w:themeFillShade="F2"/>
          </w:tcPr>
          <w:p w14:paraId="5AB00425" w14:textId="77777777" w:rsidR="005F43C5" w:rsidRPr="005F43C5" w:rsidRDefault="005F43C5" w:rsidP="005F43C5">
            <w:pPr>
              <w:pStyle w:val="ae"/>
              <w:snapToGrid w:val="0"/>
              <w:rPr>
                <w:b/>
                <w:sz w:val="24"/>
                <w:szCs w:val="24"/>
              </w:rPr>
            </w:pPr>
            <w:r w:rsidRPr="005F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3"/>
            <w:shd w:val="clear" w:color="auto" w:fill="F2F2F2" w:themeFill="background1" w:themeFillShade="F2"/>
          </w:tcPr>
          <w:p w14:paraId="2D9BD9CE" w14:textId="4090DDDB" w:rsidR="005F43C5" w:rsidRPr="005F43C5" w:rsidRDefault="005F43C5" w:rsidP="0014186A">
            <w:pPr>
              <w:pStyle w:val="ae"/>
              <w:snapToGrid w:val="0"/>
              <w:ind w:left="87" w:right="87"/>
              <w:jc w:val="center"/>
              <w:rPr>
                <w:b/>
                <w:sz w:val="24"/>
                <w:szCs w:val="24"/>
              </w:rPr>
            </w:pPr>
            <w:r w:rsidRPr="005F43C5">
              <w:rPr>
                <w:b/>
                <w:sz w:val="24"/>
                <w:szCs w:val="24"/>
              </w:rPr>
              <w:t xml:space="preserve">Анализатор белка/азота автоматический по методу </w:t>
            </w:r>
            <w:proofErr w:type="spellStart"/>
            <w:r w:rsidRPr="005F43C5">
              <w:rPr>
                <w:b/>
                <w:sz w:val="24"/>
                <w:szCs w:val="24"/>
              </w:rPr>
              <w:t>Къельдаля</w:t>
            </w:r>
            <w:proofErr w:type="spellEnd"/>
            <w:r w:rsidRPr="005F43C5">
              <w:rPr>
                <w:b/>
                <w:sz w:val="24"/>
                <w:szCs w:val="24"/>
              </w:rPr>
              <w:t xml:space="preserve"> в комплекте</w:t>
            </w:r>
            <w:r w:rsidRPr="005F43C5">
              <w:rPr>
                <w:sz w:val="24"/>
                <w:szCs w:val="24"/>
              </w:rPr>
              <w:t xml:space="preserve"> </w:t>
            </w:r>
            <w:r w:rsidRPr="005F43C5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5F43C5">
              <w:rPr>
                <w:b/>
                <w:sz w:val="24"/>
                <w:szCs w:val="24"/>
              </w:rPr>
              <w:t>дигестором</w:t>
            </w:r>
            <w:proofErr w:type="spellEnd"/>
            <w:r w:rsidRPr="005F43C5">
              <w:rPr>
                <w:b/>
                <w:sz w:val="24"/>
                <w:szCs w:val="24"/>
              </w:rPr>
              <w:t xml:space="preserve"> и скруббером</w:t>
            </w:r>
          </w:p>
        </w:tc>
      </w:tr>
      <w:tr w:rsidR="005F43C5" w:rsidRPr="005F43C5" w14:paraId="608F015B" w14:textId="77777777" w:rsidTr="005F43C5">
        <w:tc>
          <w:tcPr>
            <w:tcW w:w="567" w:type="dxa"/>
            <w:vMerge w:val="restart"/>
          </w:tcPr>
          <w:p w14:paraId="3D4133A4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1.1</w:t>
            </w:r>
          </w:p>
        </w:tc>
        <w:tc>
          <w:tcPr>
            <w:tcW w:w="2045" w:type="dxa"/>
            <w:vMerge w:val="restart"/>
          </w:tcPr>
          <w:p w14:paraId="0966EB6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Анализатор белка/ азота автоматический</w:t>
            </w:r>
          </w:p>
        </w:tc>
        <w:tc>
          <w:tcPr>
            <w:tcW w:w="4759" w:type="dxa"/>
          </w:tcPr>
          <w:p w14:paraId="4C628E10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Тип прибора</w:t>
            </w:r>
          </w:p>
        </w:tc>
        <w:tc>
          <w:tcPr>
            <w:tcW w:w="7513" w:type="dxa"/>
          </w:tcPr>
          <w:p w14:paraId="7BF0D101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Настольный</w:t>
            </w:r>
          </w:p>
        </w:tc>
      </w:tr>
      <w:tr w:rsidR="005F43C5" w:rsidRPr="005F43C5" w14:paraId="38AC0BFB" w14:textId="77777777" w:rsidTr="005F43C5">
        <w:tc>
          <w:tcPr>
            <w:tcW w:w="567" w:type="dxa"/>
            <w:vMerge/>
          </w:tcPr>
          <w:p w14:paraId="6933F2C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8F5734B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B54C429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Режим работы</w:t>
            </w:r>
          </w:p>
        </w:tc>
        <w:tc>
          <w:tcPr>
            <w:tcW w:w="7513" w:type="dxa"/>
          </w:tcPr>
          <w:p w14:paraId="0DF6306A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Периодический</w:t>
            </w:r>
          </w:p>
        </w:tc>
      </w:tr>
      <w:tr w:rsidR="005F43C5" w:rsidRPr="005F43C5" w14:paraId="563F77D1" w14:textId="77777777" w:rsidTr="005F43C5">
        <w:tc>
          <w:tcPr>
            <w:tcW w:w="567" w:type="dxa"/>
            <w:vMerge/>
          </w:tcPr>
          <w:p w14:paraId="3B545BE0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E5562FD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CC349BF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Пределы определения, мг азота</w:t>
            </w:r>
          </w:p>
        </w:tc>
        <w:tc>
          <w:tcPr>
            <w:tcW w:w="7513" w:type="dxa"/>
          </w:tcPr>
          <w:p w14:paraId="0AF0E2F5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  <w:lang w:val="en-US"/>
              </w:rPr>
            </w:pPr>
            <w:r w:rsidRPr="005F43C5">
              <w:rPr>
                <w:sz w:val="24"/>
                <w:szCs w:val="24"/>
              </w:rPr>
              <w:t>0,1 - 2</w:t>
            </w:r>
            <w:r w:rsidRPr="005F43C5">
              <w:rPr>
                <w:sz w:val="24"/>
                <w:szCs w:val="24"/>
                <w:lang w:val="en-US"/>
              </w:rPr>
              <w:t>40</w:t>
            </w:r>
          </w:p>
        </w:tc>
      </w:tr>
      <w:tr w:rsidR="005F43C5" w:rsidRPr="005F43C5" w14:paraId="568BC3D6" w14:textId="77777777" w:rsidTr="005F43C5">
        <w:tc>
          <w:tcPr>
            <w:tcW w:w="567" w:type="dxa"/>
            <w:vMerge/>
          </w:tcPr>
          <w:p w14:paraId="5BE46A3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4CB78ED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CEAF7BC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color w:val="000000"/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Дискретность титрования не более </w:t>
            </w:r>
            <w:proofErr w:type="spellStart"/>
            <w:r w:rsidRPr="005F43C5">
              <w:rPr>
                <w:sz w:val="24"/>
                <w:szCs w:val="24"/>
              </w:rPr>
              <w:t>мкл</w:t>
            </w:r>
            <w:proofErr w:type="spellEnd"/>
            <w:r w:rsidRPr="005F43C5">
              <w:rPr>
                <w:sz w:val="24"/>
                <w:szCs w:val="24"/>
              </w:rPr>
              <w:t>/шаг</w:t>
            </w:r>
          </w:p>
        </w:tc>
        <w:tc>
          <w:tcPr>
            <w:tcW w:w="7513" w:type="dxa"/>
          </w:tcPr>
          <w:p w14:paraId="0D2EC6C2" w14:textId="77777777" w:rsidR="005F43C5" w:rsidRPr="005F43C5" w:rsidRDefault="005F43C5" w:rsidP="005F43C5">
            <w:pPr>
              <w:pStyle w:val="1"/>
              <w:numPr>
                <w:ilvl w:val="0"/>
                <w:numId w:val="16"/>
              </w:numPr>
              <w:tabs>
                <w:tab w:val="left" w:pos="1728"/>
              </w:tabs>
              <w:suppressAutoHyphens/>
              <w:overflowPunct w:val="0"/>
              <w:autoSpaceDE w:val="0"/>
              <w:snapToGrid w:val="0"/>
              <w:ind w:left="87" w:right="87" w:firstLine="0"/>
              <w:jc w:val="both"/>
              <w:textAlignment w:val="baseline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1,0 (изменяемая)</w:t>
            </w:r>
          </w:p>
        </w:tc>
      </w:tr>
      <w:tr w:rsidR="005F43C5" w:rsidRPr="005F43C5" w14:paraId="4D60260F" w14:textId="77777777" w:rsidTr="005F43C5">
        <w:tc>
          <w:tcPr>
            <w:tcW w:w="567" w:type="dxa"/>
            <w:vMerge/>
          </w:tcPr>
          <w:p w14:paraId="4AE4CDE5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6BBAC4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8CCCA5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Продолжительность анализа, не более </w:t>
            </w:r>
          </w:p>
        </w:tc>
        <w:tc>
          <w:tcPr>
            <w:tcW w:w="7513" w:type="dxa"/>
          </w:tcPr>
          <w:p w14:paraId="537BBF21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8 мин</w:t>
            </w:r>
          </w:p>
        </w:tc>
      </w:tr>
      <w:tr w:rsidR="005F43C5" w:rsidRPr="005F43C5" w14:paraId="33266B38" w14:textId="77777777" w:rsidTr="005F43C5">
        <w:tc>
          <w:tcPr>
            <w:tcW w:w="567" w:type="dxa"/>
            <w:vMerge/>
          </w:tcPr>
          <w:p w14:paraId="7CA0FBD1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6E9701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047F1E05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Восстановление азота в диапазоне 1-240 мг не менее %</w:t>
            </w:r>
          </w:p>
        </w:tc>
        <w:tc>
          <w:tcPr>
            <w:tcW w:w="7513" w:type="dxa"/>
          </w:tcPr>
          <w:p w14:paraId="1BAF679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99,5</w:t>
            </w:r>
          </w:p>
        </w:tc>
      </w:tr>
      <w:tr w:rsidR="005F43C5" w:rsidRPr="005F43C5" w14:paraId="54F7CDD0" w14:textId="77777777" w:rsidTr="005F43C5">
        <w:tc>
          <w:tcPr>
            <w:tcW w:w="567" w:type="dxa"/>
            <w:vMerge/>
          </w:tcPr>
          <w:p w14:paraId="63EC08E0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11D68CA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04A1169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proofErr w:type="spellStart"/>
            <w:r w:rsidRPr="005F43C5">
              <w:rPr>
                <w:sz w:val="24"/>
                <w:szCs w:val="24"/>
              </w:rPr>
              <w:t>Воспроизводимость</w:t>
            </w:r>
            <w:proofErr w:type="spellEnd"/>
            <w:r w:rsidRPr="005F43C5">
              <w:rPr>
                <w:sz w:val="24"/>
                <w:szCs w:val="24"/>
              </w:rPr>
              <w:t xml:space="preserve"> не более %  </w:t>
            </w:r>
          </w:p>
        </w:tc>
        <w:tc>
          <w:tcPr>
            <w:tcW w:w="7513" w:type="dxa"/>
          </w:tcPr>
          <w:p w14:paraId="048A9EB9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±0,5</w:t>
            </w:r>
          </w:p>
        </w:tc>
      </w:tr>
      <w:tr w:rsidR="005F43C5" w:rsidRPr="005F43C5" w14:paraId="457D8819" w14:textId="77777777" w:rsidTr="005F43C5">
        <w:tc>
          <w:tcPr>
            <w:tcW w:w="567" w:type="dxa"/>
            <w:vMerge/>
          </w:tcPr>
          <w:p w14:paraId="419F7DA7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EA44863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F79B3D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расход воды, не более л/мин</w:t>
            </w:r>
          </w:p>
        </w:tc>
        <w:tc>
          <w:tcPr>
            <w:tcW w:w="7513" w:type="dxa"/>
          </w:tcPr>
          <w:p w14:paraId="1AF50996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0,5</w:t>
            </w:r>
          </w:p>
        </w:tc>
      </w:tr>
      <w:tr w:rsidR="005F43C5" w:rsidRPr="005F43C5" w14:paraId="1E69A21C" w14:textId="77777777" w:rsidTr="005F43C5">
        <w:tc>
          <w:tcPr>
            <w:tcW w:w="567" w:type="dxa"/>
            <w:vMerge/>
          </w:tcPr>
          <w:p w14:paraId="7BDB014B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BCD8EC3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7EA93B3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метод титрования</w:t>
            </w:r>
          </w:p>
        </w:tc>
        <w:tc>
          <w:tcPr>
            <w:tcW w:w="7513" w:type="dxa"/>
          </w:tcPr>
          <w:p w14:paraId="3D311118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фотоколориметрический</w:t>
            </w:r>
          </w:p>
        </w:tc>
      </w:tr>
      <w:tr w:rsidR="005F43C5" w:rsidRPr="005F43C5" w14:paraId="76189335" w14:textId="77777777" w:rsidTr="005F43C5">
        <w:tc>
          <w:tcPr>
            <w:tcW w:w="567" w:type="dxa"/>
            <w:vMerge/>
          </w:tcPr>
          <w:p w14:paraId="557CBE39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D9A776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9E4B84A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color w:val="000000"/>
                <w:sz w:val="24"/>
                <w:szCs w:val="24"/>
              </w:rPr>
              <w:t xml:space="preserve">Встроенный </w:t>
            </w:r>
            <w:proofErr w:type="spellStart"/>
            <w:r w:rsidRPr="005F43C5">
              <w:rPr>
                <w:color w:val="000000"/>
                <w:sz w:val="24"/>
                <w:szCs w:val="24"/>
              </w:rPr>
              <w:t>титратор</w:t>
            </w:r>
            <w:proofErr w:type="spellEnd"/>
          </w:p>
        </w:tc>
        <w:tc>
          <w:tcPr>
            <w:tcW w:w="7513" w:type="dxa"/>
          </w:tcPr>
          <w:p w14:paraId="767EB5FD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46709BE7" w14:textId="77777777" w:rsidTr="005F43C5">
        <w:tc>
          <w:tcPr>
            <w:tcW w:w="567" w:type="dxa"/>
            <w:vMerge/>
          </w:tcPr>
          <w:p w14:paraId="27D45277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76C5C99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3292A5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color w:val="000000"/>
                <w:sz w:val="24"/>
                <w:szCs w:val="24"/>
              </w:rPr>
              <w:t>Автоматическое титрование</w:t>
            </w:r>
          </w:p>
        </w:tc>
        <w:tc>
          <w:tcPr>
            <w:tcW w:w="7513" w:type="dxa"/>
          </w:tcPr>
          <w:p w14:paraId="4D4AB78E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5F43C5" w:rsidRPr="005F43C5" w14:paraId="4AC6FD92" w14:textId="77777777" w:rsidTr="005F43C5">
        <w:tc>
          <w:tcPr>
            <w:tcW w:w="567" w:type="dxa"/>
            <w:vMerge/>
          </w:tcPr>
          <w:p w14:paraId="6919B42C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A21F239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3564050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Управление</w:t>
            </w:r>
          </w:p>
        </w:tc>
        <w:tc>
          <w:tcPr>
            <w:tcW w:w="7513" w:type="dxa"/>
          </w:tcPr>
          <w:p w14:paraId="3EEDFB1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Микропроцессорное</w:t>
            </w:r>
          </w:p>
        </w:tc>
      </w:tr>
      <w:tr w:rsidR="005F43C5" w:rsidRPr="005F43C5" w14:paraId="5E9F7B80" w14:textId="77777777" w:rsidTr="005F43C5">
        <w:tc>
          <w:tcPr>
            <w:tcW w:w="567" w:type="dxa"/>
            <w:vMerge/>
          </w:tcPr>
          <w:p w14:paraId="4EFA9DC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F84EAE2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933D464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Отображение информации </w:t>
            </w:r>
            <w:r w:rsidRPr="005F43C5">
              <w:rPr>
                <w:sz w:val="24"/>
                <w:szCs w:val="24"/>
                <w:lang w:val="en-US"/>
              </w:rPr>
              <w:t>LCD</w:t>
            </w:r>
            <w:r w:rsidRPr="005F43C5">
              <w:rPr>
                <w:sz w:val="24"/>
                <w:szCs w:val="24"/>
              </w:rPr>
              <w:t xml:space="preserve"> сенсорный цветной экран величиной не менее дюйм</w:t>
            </w:r>
          </w:p>
        </w:tc>
        <w:tc>
          <w:tcPr>
            <w:tcW w:w="7513" w:type="dxa"/>
          </w:tcPr>
          <w:p w14:paraId="4467D692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10</w:t>
            </w:r>
          </w:p>
        </w:tc>
      </w:tr>
      <w:tr w:rsidR="005F43C5" w:rsidRPr="005F43C5" w14:paraId="43AD3F08" w14:textId="77777777" w:rsidTr="005F43C5">
        <w:tc>
          <w:tcPr>
            <w:tcW w:w="567" w:type="dxa"/>
            <w:vMerge/>
          </w:tcPr>
          <w:p w14:paraId="2751BCE3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5C80CB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69C571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Система предупреждения аварийных ситуаций</w:t>
            </w:r>
          </w:p>
        </w:tc>
        <w:tc>
          <w:tcPr>
            <w:tcW w:w="7513" w:type="dxa"/>
          </w:tcPr>
          <w:p w14:paraId="16C5F74F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04669D57" w14:textId="77777777" w:rsidTr="005F43C5">
        <w:tc>
          <w:tcPr>
            <w:tcW w:w="567" w:type="dxa"/>
            <w:vMerge/>
          </w:tcPr>
          <w:p w14:paraId="6857EB9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FF72B2D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8400CD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Системы безопасности перегрева и избытка давления парогенератора</w:t>
            </w:r>
          </w:p>
        </w:tc>
        <w:tc>
          <w:tcPr>
            <w:tcW w:w="7513" w:type="dxa"/>
          </w:tcPr>
          <w:p w14:paraId="6C39E72D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2330B293" w14:textId="77777777" w:rsidTr="005F43C5">
        <w:tc>
          <w:tcPr>
            <w:tcW w:w="567" w:type="dxa"/>
            <w:vMerge/>
          </w:tcPr>
          <w:p w14:paraId="6FAECCF9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FFA5968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244A274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Контроль наличия пробирки и положения защитной дверцы</w:t>
            </w:r>
          </w:p>
        </w:tc>
        <w:tc>
          <w:tcPr>
            <w:tcW w:w="7513" w:type="dxa"/>
          </w:tcPr>
          <w:p w14:paraId="7E19146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3B7648E3" w14:textId="77777777" w:rsidTr="005F43C5">
        <w:tc>
          <w:tcPr>
            <w:tcW w:w="567" w:type="dxa"/>
            <w:vMerge/>
          </w:tcPr>
          <w:p w14:paraId="1E3F6E52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2780D1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529BFCC2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Контроль и отображение температуры парогенератора</w:t>
            </w:r>
          </w:p>
        </w:tc>
        <w:tc>
          <w:tcPr>
            <w:tcW w:w="7513" w:type="dxa"/>
          </w:tcPr>
          <w:p w14:paraId="453C758C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27340EB8" w14:textId="77777777" w:rsidTr="005F43C5">
        <w:tc>
          <w:tcPr>
            <w:tcW w:w="567" w:type="dxa"/>
            <w:vMerge/>
          </w:tcPr>
          <w:p w14:paraId="43D6FBD0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987421D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5002D6C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Возможность регулирования величины парообразования</w:t>
            </w:r>
          </w:p>
        </w:tc>
        <w:tc>
          <w:tcPr>
            <w:tcW w:w="7513" w:type="dxa"/>
          </w:tcPr>
          <w:p w14:paraId="32DB6EBD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3B80E634" w14:textId="77777777" w:rsidTr="005F43C5">
        <w:tc>
          <w:tcPr>
            <w:tcW w:w="567" w:type="dxa"/>
            <w:vMerge/>
          </w:tcPr>
          <w:p w14:paraId="13257C51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01EF03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5DF33291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Возможность титрования во время или после процесса дистилляции</w:t>
            </w:r>
          </w:p>
        </w:tc>
        <w:tc>
          <w:tcPr>
            <w:tcW w:w="7513" w:type="dxa"/>
          </w:tcPr>
          <w:p w14:paraId="55E7DFC8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7CD407A8" w14:textId="77777777" w:rsidTr="005F43C5">
        <w:tc>
          <w:tcPr>
            <w:tcW w:w="567" w:type="dxa"/>
            <w:vMerge/>
          </w:tcPr>
          <w:p w14:paraId="5B0C3DF8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FB22E34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71A37C4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Возможность добавления раствора щелочи в процессе дистилляции</w:t>
            </w:r>
          </w:p>
        </w:tc>
        <w:tc>
          <w:tcPr>
            <w:tcW w:w="7513" w:type="dxa"/>
          </w:tcPr>
          <w:p w14:paraId="27E44FBF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799EFECD" w14:textId="77777777" w:rsidTr="005F43C5">
        <w:tc>
          <w:tcPr>
            <w:tcW w:w="567" w:type="dxa"/>
            <w:vMerge/>
          </w:tcPr>
          <w:p w14:paraId="6D36BDDA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81E3DEB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B3A4599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Автоматическая калибровка цвета для определения конечной точки титрования</w:t>
            </w:r>
          </w:p>
        </w:tc>
        <w:tc>
          <w:tcPr>
            <w:tcW w:w="7513" w:type="dxa"/>
          </w:tcPr>
          <w:p w14:paraId="358CE7A2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0761705F" w14:textId="77777777" w:rsidTr="005F43C5">
        <w:tc>
          <w:tcPr>
            <w:tcW w:w="567" w:type="dxa"/>
            <w:vMerge/>
          </w:tcPr>
          <w:p w14:paraId="63A1ED37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61642CD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F0D9AED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Полностью автоматическое и дозированное добавление реактивов</w:t>
            </w:r>
          </w:p>
        </w:tc>
        <w:tc>
          <w:tcPr>
            <w:tcW w:w="7513" w:type="dxa"/>
          </w:tcPr>
          <w:p w14:paraId="37FD3184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094A17FA" w14:textId="77777777" w:rsidTr="005F43C5">
        <w:tc>
          <w:tcPr>
            <w:tcW w:w="567" w:type="dxa"/>
            <w:vMerge/>
          </w:tcPr>
          <w:p w14:paraId="402090B4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C5C18F7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43691D3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Автоматический слив отходов пробирки и титровального стакана</w:t>
            </w:r>
          </w:p>
        </w:tc>
        <w:tc>
          <w:tcPr>
            <w:tcW w:w="7513" w:type="dxa"/>
          </w:tcPr>
          <w:p w14:paraId="2C851A2E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6AC9241E" w14:textId="77777777" w:rsidTr="005F43C5">
        <w:tc>
          <w:tcPr>
            <w:tcW w:w="567" w:type="dxa"/>
            <w:vMerge/>
          </w:tcPr>
          <w:p w14:paraId="7A868D4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6E81872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0FE93E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Автоматическая промывка конденсора (холодильника)</w:t>
            </w:r>
          </w:p>
        </w:tc>
        <w:tc>
          <w:tcPr>
            <w:tcW w:w="7513" w:type="dxa"/>
          </w:tcPr>
          <w:p w14:paraId="217D9BA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4EBD4EFB" w14:textId="77777777" w:rsidTr="005F43C5">
        <w:tc>
          <w:tcPr>
            <w:tcW w:w="567" w:type="dxa"/>
            <w:vMerge/>
          </w:tcPr>
          <w:p w14:paraId="417B738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80CF4B7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414DA0F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Автоматическая промывка щелочной магистрали</w:t>
            </w:r>
          </w:p>
        </w:tc>
        <w:tc>
          <w:tcPr>
            <w:tcW w:w="7513" w:type="dxa"/>
          </w:tcPr>
          <w:p w14:paraId="0EFE598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2EAD1FD2" w14:textId="77777777" w:rsidTr="005F43C5">
        <w:tc>
          <w:tcPr>
            <w:tcW w:w="567" w:type="dxa"/>
            <w:vMerge/>
          </w:tcPr>
          <w:p w14:paraId="4F8BE333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4980A92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7DA6439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Автоматическая промывка титровального стакана</w:t>
            </w:r>
          </w:p>
        </w:tc>
        <w:tc>
          <w:tcPr>
            <w:tcW w:w="7513" w:type="dxa"/>
          </w:tcPr>
          <w:p w14:paraId="3043A8BD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67036D53" w14:textId="77777777" w:rsidTr="005F43C5">
        <w:tc>
          <w:tcPr>
            <w:tcW w:w="567" w:type="dxa"/>
            <w:vMerge/>
          </w:tcPr>
          <w:p w14:paraId="42AA87D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32B1B8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7CCCA23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 xml:space="preserve">Автоматическая промывка </w:t>
            </w:r>
            <w:proofErr w:type="spellStart"/>
            <w:r w:rsidRPr="005F43C5">
              <w:rPr>
                <w:rFonts w:eastAsia="MS Outlook"/>
                <w:sz w:val="24"/>
                <w:szCs w:val="24"/>
              </w:rPr>
              <w:t>брызгоуловителя</w:t>
            </w:r>
            <w:proofErr w:type="spellEnd"/>
            <w:r w:rsidRPr="005F43C5">
              <w:rPr>
                <w:rFonts w:eastAsia="MS Outlook"/>
                <w:sz w:val="24"/>
                <w:szCs w:val="24"/>
              </w:rPr>
              <w:t xml:space="preserve"> и пробирки (после слива «отходов»)</w:t>
            </w:r>
          </w:p>
        </w:tc>
        <w:tc>
          <w:tcPr>
            <w:tcW w:w="7513" w:type="dxa"/>
          </w:tcPr>
          <w:p w14:paraId="1673795C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532A3D83" w14:textId="77777777" w:rsidTr="005F43C5">
        <w:tc>
          <w:tcPr>
            <w:tcW w:w="567" w:type="dxa"/>
            <w:vMerge/>
          </w:tcPr>
          <w:p w14:paraId="0985FE1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4728D20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99D08B9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Контроль температуры и уровня жидкости титровального стакана</w:t>
            </w:r>
          </w:p>
        </w:tc>
        <w:tc>
          <w:tcPr>
            <w:tcW w:w="7513" w:type="dxa"/>
          </w:tcPr>
          <w:p w14:paraId="4864840A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1092DEF5" w14:textId="77777777" w:rsidTr="005F43C5">
        <w:tc>
          <w:tcPr>
            <w:tcW w:w="567" w:type="dxa"/>
            <w:vMerge/>
          </w:tcPr>
          <w:p w14:paraId="1686A82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6EE9B2B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AC38BC6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Предустановленные методики для различных типов продуктов</w:t>
            </w:r>
          </w:p>
        </w:tc>
        <w:tc>
          <w:tcPr>
            <w:tcW w:w="7513" w:type="dxa"/>
          </w:tcPr>
          <w:p w14:paraId="4AD60BE3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6FEC480C" w14:textId="77777777" w:rsidTr="005F43C5">
        <w:tc>
          <w:tcPr>
            <w:tcW w:w="567" w:type="dxa"/>
            <w:vMerge/>
          </w:tcPr>
          <w:p w14:paraId="6D800829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3C5FEB5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DC962A9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Возможность установки собственных методик и их сохранение в памяти</w:t>
            </w:r>
          </w:p>
        </w:tc>
        <w:tc>
          <w:tcPr>
            <w:tcW w:w="7513" w:type="dxa"/>
            <w:vAlign w:val="center"/>
          </w:tcPr>
          <w:p w14:paraId="71DABF5D" w14:textId="77777777" w:rsidR="005F43C5" w:rsidRPr="005F43C5" w:rsidRDefault="005F43C5" w:rsidP="005F43C5">
            <w:pPr>
              <w:snapToGrid w:val="0"/>
              <w:ind w:left="87" w:right="87"/>
              <w:rPr>
                <w:rFonts w:eastAsia="MS Outlook"/>
                <w:sz w:val="24"/>
                <w:szCs w:val="24"/>
              </w:rPr>
            </w:pPr>
            <w:r w:rsidRPr="005F43C5">
              <w:rPr>
                <w:rFonts w:eastAsia="MS Outlook"/>
                <w:sz w:val="24"/>
                <w:szCs w:val="24"/>
              </w:rPr>
              <w:t>Наличие</w:t>
            </w:r>
          </w:p>
        </w:tc>
      </w:tr>
      <w:tr w:rsidR="005F43C5" w:rsidRPr="005F43C5" w14:paraId="6CA79488" w14:textId="77777777" w:rsidTr="005F43C5">
        <w:tc>
          <w:tcPr>
            <w:tcW w:w="567" w:type="dxa"/>
            <w:vMerge/>
          </w:tcPr>
          <w:p w14:paraId="5694D88A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743FA6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75EB0EB2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интерфейс передачи данных </w:t>
            </w:r>
            <w:r w:rsidRPr="005F43C5">
              <w:rPr>
                <w:sz w:val="24"/>
                <w:szCs w:val="24"/>
                <w:lang w:val="en-US"/>
              </w:rPr>
              <w:t>USB</w:t>
            </w:r>
            <w:r w:rsidRPr="005F43C5">
              <w:rPr>
                <w:sz w:val="24"/>
                <w:szCs w:val="24"/>
              </w:rPr>
              <w:t xml:space="preserve">, </w:t>
            </w:r>
            <w:r w:rsidRPr="005F43C5">
              <w:rPr>
                <w:sz w:val="24"/>
                <w:szCs w:val="24"/>
                <w:lang w:val="en-US"/>
              </w:rPr>
              <w:t>RS</w:t>
            </w:r>
            <w:r w:rsidRPr="005F43C5">
              <w:rPr>
                <w:sz w:val="24"/>
                <w:szCs w:val="24"/>
              </w:rPr>
              <w:t xml:space="preserve">232, </w:t>
            </w:r>
            <w:r w:rsidRPr="005F43C5">
              <w:rPr>
                <w:sz w:val="24"/>
                <w:szCs w:val="24"/>
                <w:lang w:val="en-US"/>
              </w:rPr>
              <w:t>LAN</w:t>
            </w:r>
            <w:r w:rsidRPr="005F43C5">
              <w:rPr>
                <w:sz w:val="24"/>
                <w:szCs w:val="24"/>
              </w:rPr>
              <w:t xml:space="preserve">, </w:t>
            </w:r>
            <w:r w:rsidRPr="005F43C5">
              <w:rPr>
                <w:sz w:val="24"/>
                <w:szCs w:val="24"/>
                <w:lang w:val="en-US"/>
              </w:rPr>
              <w:t>CAN</w:t>
            </w:r>
            <w:r w:rsidRPr="005F43C5">
              <w:rPr>
                <w:sz w:val="24"/>
                <w:szCs w:val="24"/>
              </w:rPr>
              <w:t xml:space="preserve"> и </w:t>
            </w:r>
            <w:r w:rsidRPr="005F43C5">
              <w:rPr>
                <w:sz w:val="24"/>
                <w:szCs w:val="24"/>
                <w:lang w:val="en-US"/>
              </w:rPr>
              <w:t>Wi</w:t>
            </w:r>
            <w:r w:rsidRPr="005F43C5">
              <w:rPr>
                <w:sz w:val="24"/>
                <w:szCs w:val="24"/>
              </w:rPr>
              <w:t>-</w:t>
            </w:r>
            <w:r w:rsidRPr="005F43C5">
              <w:rPr>
                <w:sz w:val="24"/>
                <w:szCs w:val="24"/>
                <w:lang w:val="en-US"/>
              </w:rPr>
              <w:t>Fi</w:t>
            </w:r>
          </w:p>
        </w:tc>
        <w:tc>
          <w:tcPr>
            <w:tcW w:w="7513" w:type="dxa"/>
            <w:vAlign w:val="center"/>
          </w:tcPr>
          <w:p w14:paraId="559FC078" w14:textId="77777777" w:rsidR="005F43C5" w:rsidRPr="005F43C5" w:rsidRDefault="005F43C5" w:rsidP="005F43C5">
            <w:pPr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56C4B82F" w14:textId="77777777" w:rsidTr="005F43C5">
        <w:tc>
          <w:tcPr>
            <w:tcW w:w="567" w:type="dxa"/>
            <w:vMerge/>
          </w:tcPr>
          <w:p w14:paraId="73FA168C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C3FDD7D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920DC2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Контроль за уровнем жидкостей в канистрах воды, раствора щелочи, приемного раствора</w:t>
            </w:r>
          </w:p>
        </w:tc>
        <w:tc>
          <w:tcPr>
            <w:tcW w:w="7513" w:type="dxa"/>
            <w:vAlign w:val="center"/>
          </w:tcPr>
          <w:p w14:paraId="1CAA928C" w14:textId="77777777" w:rsidR="005F43C5" w:rsidRPr="005F43C5" w:rsidRDefault="005F43C5" w:rsidP="005F43C5">
            <w:pPr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38813ECF" w14:textId="77777777" w:rsidTr="005F43C5">
        <w:tc>
          <w:tcPr>
            <w:tcW w:w="567" w:type="dxa"/>
            <w:vMerge/>
          </w:tcPr>
          <w:p w14:paraId="53DACD2C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BFDF29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85164E0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>Канистра с датчиком уровня для дистиллированной воды, не менее 5 л</w:t>
            </w:r>
          </w:p>
        </w:tc>
        <w:tc>
          <w:tcPr>
            <w:tcW w:w="7513" w:type="dxa"/>
            <w:vAlign w:val="center"/>
          </w:tcPr>
          <w:p w14:paraId="5597B82B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4CF5D619" w14:textId="77777777" w:rsidTr="005F43C5">
        <w:tc>
          <w:tcPr>
            <w:tcW w:w="567" w:type="dxa"/>
            <w:vMerge/>
          </w:tcPr>
          <w:p w14:paraId="5153685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7D67C9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A7776EA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>Канистра с датчиком уровня для раствора щелочи, не менее 5 л</w:t>
            </w:r>
          </w:p>
        </w:tc>
        <w:tc>
          <w:tcPr>
            <w:tcW w:w="7513" w:type="dxa"/>
            <w:vAlign w:val="center"/>
          </w:tcPr>
          <w:p w14:paraId="6419CDB7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6A89BF79" w14:textId="77777777" w:rsidTr="005F43C5">
        <w:tc>
          <w:tcPr>
            <w:tcW w:w="567" w:type="dxa"/>
            <w:vMerge/>
          </w:tcPr>
          <w:p w14:paraId="0E23572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CD30D04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7A745D8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>Канистра с датчиком уровня для приемного раствора, не менее 5 л</w:t>
            </w:r>
          </w:p>
        </w:tc>
        <w:tc>
          <w:tcPr>
            <w:tcW w:w="7513" w:type="dxa"/>
            <w:vAlign w:val="center"/>
          </w:tcPr>
          <w:p w14:paraId="772F3ED1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02F7D9F3" w14:textId="77777777" w:rsidTr="005F43C5">
        <w:tc>
          <w:tcPr>
            <w:tcW w:w="567" w:type="dxa"/>
            <w:vMerge/>
          </w:tcPr>
          <w:p w14:paraId="4183865C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DC6457F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A64FD50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 xml:space="preserve">Возможность подключения </w:t>
            </w:r>
            <w:proofErr w:type="spellStart"/>
            <w:r w:rsidRPr="005F43C5">
              <w:rPr>
                <w:bCs/>
                <w:sz w:val="24"/>
                <w:szCs w:val="24"/>
              </w:rPr>
              <w:t>автосемплера</w:t>
            </w:r>
            <w:proofErr w:type="spellEnd"/>
            <w:r w:rsidRPr="005F43C5">
              <w:rPr>
                <w:bCs/>
                <w:sz w:val="24"/>
                <w:szCs w:val="24"/>
              </w:rPr>
              <w:t xml:space="preserve"> на 24 позиции</w:t>
            </w:r>
          </w:p>
        </w:tc>
        <w:tc>
          <w:tcPr>
            <w:tcW w:w="7513" w:type="dxa"/>
            <w:vAlign w:val="center"/>
          </w:tcPr>
          <w:p w14:paraId="3F56E0B8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60757FA6" w14:textId="77777777" w:rsidTr="005F43C5">
        <w:tc>
          <w:tcPr>
            <w:tcW w:w="567" w:type="dxa"/>
            <w:vMerge/>
          </w:tcPr>
          <w:p w14:paraId="7970F05A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CC1ABEC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CED7DFD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Мощность </w:t>
            </w:r>
          </w:p>
        </w:tc>
        <w:tc>
          <w:tcPr>
            <w:tcW w:w="7513" w:type="dxa"/>
          </w:tcPr>
          <w:p w14:paraId="2E071320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2000 Вт</w:t>
            </w:r>
          </w:p>
        </w:tc>
      </w:tr>
      <w:tr w:rsidR="005F43C5" w:rsidRPr="005F43C5" w14:paraId="50E9B22C" w14:textId="77777777" w:rsidTr="005F43C5">
        <w:tc>
          <w:tcPr>
            <w:tcW w:w="567" w:type="dxa"/>
            <w:vMerge/>
          </w:tcPr>
          <w:p w14:paraId="16AEF905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193F601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4515F41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Питание</w:t>
            </w:r>
          </w:p>
        </w:tc>
        <w:tc>
          <w:tcPr>
            <w:tcW w:w="7513" w:type="dxa"/>
          </w:tcPr>
          <w:p w14:paraId="30C000C1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220 В, 50 Гц</w:t>
            </w:r>
          </w:p>
        </w:tc>
      </w:tr>
      <w:tr w:rsidR="005F43C5" w:rsidRPr="005F43C5" w14:paraId="3ECE03D6" w14:textId="77777777" w:rsidTr="005F43C5">
        <w:tc>
          <w:tcPr>
            <w:tcW w:w="7371" w:type="dxa"/>
            <w:gridSpan w:val="3"/>
          </w:tcPr>
          <w:p w14:paraId="30651575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right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Прибор внесен в </w:t>
            </w:r>
            <w:proofErr w:type="spellStart"/>
            <w:r w:rsidRPr="005F43C5">
              <w:rPr>
                <w:sz w:val="24"/>
                <w:szCs w:val="24"/>
              </w:rPr>
              <w:t>госреестр</w:t>
            </w:r>
            <w:proofErr w:type="spellEnd"/>
            <w:r w:rsidRPr="005F43C5">
              <w:rPr>
                <w:sz w:val="24"/>
                <w:szCs w:val="24"/>
              </w:rPr>
              <w:t>, как средство измерения:</w:t>
            </w:r>
          </w:p>
        </w:tc>
        <w:tc>
          <w:tcPr>
            <w:tcW w:w="7513" w:type="dxa"/>
          </w:tcPr>
          <w:p w14:paraId="30F4EA51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5DDB744C" w14:textId="77777777" w:rsidTr="005F43C5">
        <w:tc>
          <w:tcPr>
            <w:tcW w:w="7371" w:type="dxa"/>
            <w:gridSpan w:val="3"/>
          </w:tcPr>
          <w:p w14:paraId="0075FD7E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right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Возможность дистанционного ввода данных по </w:t>
            </w:r>
            <w:r w:rsidRPr="005F43C5">
              <w:rPr>
                <w:sz w:val="24"/>
                <w:szCs w:val="24"/>
                <w:lang w:val="en-US"/>
              </w:rPr>
              <w:t>Wi</w:t>
            </w:r>
            <w:r w:rsidRPr="005F43C5">
              <w:rPr>
                <w:sz w:val="24"/>
                <w:szCs w:val="24"/>
              </w:rPr>
              <w:t>-</w:t>
            </w:r>
            <w:r w:rsidRPr="005F43C5">
              <w:rPr>
                <w:sz w:val="24"/>
                <w:szCs w:val="24"/>
                <w:lang w:val="en-US"/>
              </w:rPr>
              <w:t>Fi</w:t>
            </w:r>
            <w:r w:rsidRPr="005F43C5">
              <w:rPr>
                <w:sz w:val="24"/>
                <w:szCs w:val="24"/>
              </w:rPr>
              <w:t xml:space="preserve"> (компьютер, планшет, телефон):</w:t>
            </w:r>
          </w:p>
        </w:tc>
        <w:tc>
          <w:tcPr>
            <w:tcW w:w="7513" w:type="dxa"/>
            <w:vAlign w:val="center"/>
          </w:tcPr>
          <w:p w14:paraId="498A6898" w14:textId="77777777" w:rsidR="005F43C5" w:rsidRPr="005F43C5" w:rsidRDefault="005F43C5" w:rsidP="005F43C5">
            <w:pPr>
              <w:pStyle w:val="ae"/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37B34895" w14:textId="77777777" w:rsidTr="005F43C5">
        <w:tc>
          <w:tcPr>
            <w:tcW w:w="7371" w:type="dxa"/>
            <w:gridSpan w:val="3"/>
          </w:tcPr>
          <w:p w14:paraId="47096E30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right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Возможность установки аккаунтов с различными правами доступа (администратор, пользователь):</w:t>
            </w:r>
          </w:p>
        </w:tc>
        <w:tc>
          <w:tcPr>
            <w:tcW w:w="7513" w:type="dxa"/>
            <w:vAlign w:val="center"/>
          </w:tcPr>
          <w:p w14:paraId="4FD4F477" w14:textId="77777777" w:rsidR="005F43C5" w:rsidRPr="005F43C5" w:rsidRDefault="005F43C5" w:rsidP="005F43C5">
            <w:pPr>
              <w:pStyle w:val="ae"/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07AE0EA5" w14:textId="77777777" w:rsidTr="005F43C5">
        <w:tc>
          <w:tcPr>
            <w:tcW w:w="7371" w:type="dxa"/>
            <w:gridSpan w:val="3"/>
          </w:tcPr>
          <w:p w14:paraId="73F43D50" w14:textId="77777777" w:rsidR="005F43C5" w:rsidRPr="005F43C5" w:rsidRDefault="005F43C5" w:rsidP="005F43C5">
            <w:pPr>
              <w:pStyle w:val="ae"/>
              <w:snapToGrid w:val="0"/>
              <w:ind w:left="87" w:right="87"/>
              <w:jc w:val="right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Возможность подключения к облачному сервису</w:t>
            </w:r>
          </w:p>
        </w:tc>
        <w:tc>
          <w:tcPr>
            <w:tcW w:w="7513" w:type="dxa"/>
            <w:vAlign w:val="center"/>
          </w:tcPr>
          <w:p w14:paraId="7BE1274F" w14:textId="77777777" w:rsidR="005F43C5" w:rsidRPr="005F43C5" w:rsidRDefault="005F43C5" w:rsidP="005F43C5">
            <w:pPr>
              <w:pStyle w:val="ae"/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5F43C5" w:rsidRPr="005F43C5" w14:paraId="4F678145" w14:textId="77777777" w:rsidTr="005F43C5">
        <w:tc>
          <w:tcPr>
            <w:tcW w:w="567" w:type="dxa"/>
          </w:tcPr>
          <w:p w14:paraId="3B7476AE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1.2</w:t>
            </w:r>
          </w:p>
        </w:tc>
        <w:tc>
          <w:tcPr>
            <w:tcW w:w="2045" w:type="dxa"/>
          </w:tcPr>
          <w:p w14:paraId="7DF9C786" w14:textId="77777777" w:rsidR="005F43C5" w:rsidRPr="005F43C5" w:rsidRDefault="005F43C5" w:rsidP="005F43C5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Аксессуары</w:t>
            </w:r>
          </w:p>
        </w:tc>
        <w:tc>
          <w:tcPr>
            <w:tcW w:w="4759" w:type="dxa"/>
          </w:tcPr>
          <w:p w14:paraId="72686978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Щипцы удерживания пробирки</w:t>
            </w:r>
          </w:p>
        </w:tc>
        <w:tc>
          <w:tcPr>
            <w:tcW w:w="7513" w:type="dxa"/>
          </w:tcPr>
          <w:p w14:paraId="2AA3224C" w14:textId="77777777" w:rsidR="005F43C5" w:rsidRPr="005F43C5" w:rsidRDefault="005F43C5" w:rsidP="005F43C5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E06679" w:rsidRPr="005F43C5" w14:paraId="67BD335C" w14:textId="77777777" w:rsidTr="005F43C5">
        <w:tc>
          <w:tcPr>
            <w:tcW w:w="2612" w:type="dxa"/>
            <w:gridSpan w:val="2"/>
          </w:tcPr>
          <w:p w14:paraId="50D70EBB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55CED87" w14:textId="7E0A9529" w:rsidR="00E06679" w:rsidRPr="00E06679" w:rsidRDefault="00E06679" w:rsidP="00E06679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E06679">
              <w:rPr>
                <w:sz w:val="24"/>
                <w:szCs w:val="24"/>
              </w:rPr>
              <w:t xml:space="preserve">Пробирка прямая объем 300 мл. </w:t>
            </w:r>
          </w:p>
        </w:tc>
        <w:tc>
          <w:tcPr>
            <w:tcW w:w="7513" w:type="dxa"/>
          </w:tcPr>
          <w:p w14:paraId="39114CD4" w14:textId="220D949A" w:rsidR="00E06679" w:rsidRPr="005F43C5" w:rsidRDefault="00E06679" w:rsidP="00E06679">
            <w:pPr>
              <w:snapToGrid w:val="0"/>
              <w:ind w:left="87" w:right="87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t>≥10</w:t>
            </w:r>
            <w:r w:rsidRPr="00E06679">
              <w:rPr>
                <w:sz w:val="24"/>
                <w:szCs w:val="24"/>
              </w:rPr>
              <w:t xml:space="preserve"> шт.</w:t>
            </w:r>
          </w:p>
        </w:tc>
      </w:tr>
      <w:tr w:rsidR="00E06679" w:rsidRPr="005F43C5" w14:paraId="32AC231C" w14:textId="77777777" w:rsidTr="005F43C5">
        <w:tc>
          <w:tcPr>
            <w:tcW w:w="567" w:type="dxa"/>
          </w:tcPr>
          <w:p w14:paraId="60684229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1.3</w:t>
            </w:r>
          </w:p>
        </w:tc>
        <w:tc>
          <w:tcPr>
            <w:tcW w:w="2045" w:type="dxa"/>
          </w:tcPr>
          <w:p w14:paraId="1ABF14C2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4759" w:type="dxa"/>
          </w:tcPr>
          <w:p w14:paraId="2F8C259A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Инструкция на русском языке</w:t>
            </w:r>
          </w:p>
        </w:tc>
        <w:tc>
          <w:tcPr>
            <w:tcW w:w="7513" w:type="dxa"/>
          </w:tcPr>
          <w:p w14:paraId="2E8B5798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E06679" w:rsidRPr="005F43C5" w14:paraId="70000A0F" w14:textId="77777777" w:rsidTr="005F43C5">
        <w:tc>
          <w:tcPr>
            <w:tcW w:w="14884" w:type="dxa"/>
            <w:gridSpan w:val="4"/>
          </w:tcPr>
          <w:p w14:paraId="10CBA831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</w:p>
        </w:tc>
      </w:tr>
      <w:tr w:rsidR="00E06679" w:rsidRPr="005F43C5" w14:paraId="371A6AEB" w14:textId="77777777" w:rsidTr="005F43C5">
        <w:trPr>
          <w:trHeight w:val="330"/>
        </w:trPr>
        <w:tc>
          <w:tcPr>
            <w:tcW w:w="567" w:type="dxa"/>
            <w:shd w:val="clear" w:color="auto" w:fill="F2F2F2" w:themeFill="background1" w:themeFillShade="F2"/>
          </w:tcPr>
          <w:p w14:paraId="4C8ECC5F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5F43C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3"/>
            <w:shd w:val="clear" w:color="auto" w:fill="F2F2F2" w:themeFill="background1" w:themeFillShade="F2"/>
          </w:tcPr>
          <w:p w14:paraId="1D433A25" w14:textId="77777777" w:rsidR="00E06679" w:rsidRPr="005F43C5" w:rsidRDefault="00E06679" w:rsidP="00E06679">
            <w:pPr>
              <w:pStyle w:val="ae"/>
              <w:snapToGrid w:val="0"/>
              <w:ind w:right="87"/>
              <w:jc w:val="center"/>
              <w:rPr>
                <w:sz w:val="24"/>
                <w:szCs w:val="24"/>
              </w:rPr>
            </w:pPr>
            <w:proofErr w:type="spellStart"/>
            <w:r w:rsidRPr="005F43C5">
              <w:rPr>
                <w:b/>
                <w:sz w:val="24"/>
                <w:szCs w:val="24"/>
              </w:rPr>
              <w:t>Дигестор</w:t>
            </w:r>
            <w:proofErr w:type="spellEnd"/>
            <w:r w:rsidRPr="005F43C5">
              <w:rPr>
                <w:b/>
                <w:sz w:val="24"/>
                <w:szCs w:val="24"/>
              </w:rPr>
              <w:t xml:space="preserve"> (Система разложения пробы (</w:t>
            </w:r>
            <w:proofErr w:type="spellStart"/>
            <w:r w:rsidRPr="005F43C5">
              <w:rPr>
                <w:b/>
                <w:sz w:val="24"/>
                <w:szCs w:val="24"/>
              </w:rPr>
              <w:t>дигерирования</w:t>
            </w:r>
            <w:proofErr w:type="spellEnd"/>
            <w:r w:rsidRPr="005F43C5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E06679" w:rsidRPr="005F43C5" w14:paraId="017F02F9" w14:textId="77777777" w:rsidTr="005F43C5">
        <w:tc>
          <w:tcPr>
            <w:tcW w:w="567" w:type="dxa"/>
            <w:vMerge w:val="restart"/>
          </w:tcPr>
          <w:p w14:paraId="0B848C2C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lastRenderedPageBreak/>
              <w:t>2</w:t>
            </w:r>
            <w:r w:rsidRPr="005F43C5">
              <w:rPr>
                <w:sz w:val="24"/>
                <w:szCs w:val="24"/>
                <w:lang w:val="en-US"/>
              </w:rPr>
              <w:t>.</w:t>
            </w:r>
            <w:r w:rsidRPr="005F43C5">
              <w:rPr>
                <w:sz w:val="24"/>
                <w:szCs w:val="24"/>
              </w:rPr>
              <w:t>1.</w:t>
            </w:r>
          </w:p>
        </w:tc>
        <w:tc>
          <w:tcPr>
            <w:tcW w:w="2045" w:type="dxa"/>
            <w:vMerge w:val="restart"/>
            <w:vAlign w:val="center"/>
          </w:tcPr>
          <w:p w14:paraId="77021C71" w14:textId="77777777" w:rsidR="00E06679" w:rsidRPr="005F43C5" w:rsidRDefault="00E06679" w:rsidP="00E06679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Печь для золения проб</w:t>
            </w:r>
          </w:p>
        </w:tc>
        <w:tc>
          <w:tcPr>
            <w:tcW w:w="4759" w:type="dxa"/>
          </w:tcPr>
          <w:p w14:paraId="270A1E8D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Количество гнезд для пробирок </w:t>
            </w:r>
          </w:p>
        </w:tc>
        <w:tc>
          <w:tcPr>
            <w:tcW w:w="7513" w:type="dxa"/>
          </w:tcPr>
          <w:p w14:paraId="4A42D8A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≥20</w:t>
            </w:r>
          </w:p>
        </w:tc>
      </w:tr>
      <w:tr w:rsidR="00E06679" w:rsidRPr="005F43C5" w14:paraId="333B6771" w14:textId="77777777" w:rsidTr="005F43C5">
        <w:tc>
          <w:tcPr>
            <w:tcW w:w="567" w:type="dxa"/>
            <w:vMerge/>
          </w:tcPr>
          <w:p w14:paraId="00A1BEB0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81D0A34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D1D4EEE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Встроенный микропроцессор для управления и контроля и режим работы.</w:t>
            </w:r>
          </w:p>
        </w:tc>
        <w:tc>
          <w:tcPr>
            <w:tcW w:w="7513" w:type="dxa"/>
          </w:tcPr>
          <w:p w14:paraId="1869F07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Наличие, </w:t>
            </w:r>
            <w:r w:rsidRPr="005F43C5">
              <w:rPr>
                <w:color w:val="333333"/>
                <w:sz w:val="24"/>
                <w:szCs w:val="24"/>
              </w:rPr>
              <w:t>программный контроль линейный и нелинейный нагрев с возможностью установки до 25 ступенчатого нагрева (до 1000 пользовательских программ)</w:t>
            </w:r>
          </w:p>
        </w:tc>
      </w:tr>
      <w:tr w:rsidR="00E06679" w:rsidRPr="005F43C5" w14:paraId="6DED5A77" w14:textId="77777777" w:rsidTr="005F43C5">
        <w:tc>
          <w:tcPr>
            <w:tcW w:w="567" w:type="dxa"/>
            <w:vMerge/>
          </w:tcPr>
          <w:p w14:paraId="08FC1BD7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AC4CD03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7AF9D7FC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Цветной дисплей для отображения необходимой информации величиной не менее, дюйм</w:t>
            </w:r>
          </w:p>
        </w:tc>
        <w:tc>
          <w:tcPr>
            <w:tcW w:w="7513" w:type="dxa"/>
          </w:tcPr>
          <w:p w14:paraId="5DDFCDF7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6</w:t>
            </w:r>
          </w:p>
        </w:tc>
      </w:tr>
      <w:tr w:rsidR="00E06679" w:rsidRPr="005F43C5" w14:paraId="124289B6" w14:textId="77777777" w:rsidTr="005F43C5">
        <w:tc>
          <w:tcPr>
            <w:tcW w:w="567" w:type="dxa"/>
            <w:vMerge/>
          </w:tcPr>
          <w:p w14:paraId="45B469FC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552D1F9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54E06BD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Предупреждающие звуковые сигналы (конец нагрева, перегрев, авария)</w:t>
            </w:r>
          </w:p>
        </w:tc>
        <w:tc>
          <w:tcPr>
            <w:tcW w:w="7513" w:type="dxa"/>
            <w:vAlign w:val="center"/>
          </w:tcPr>
          <w:p w14:paraId="5D654CDC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E06679" w:rsidRPr="005F43C5" w14:paraId="280042A3" w14:textId="77777777" w:rsidTr="005F43C5">
        <w:tc>
          <w:tcPr>
            <w:tcW w:w="567" w:type="dxa"/>
            <w:vMerge/>
          </w:tcPr>
          <w:p w14:paraId="1DA9D347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71AFB33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0123940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Тип нагревателя</w:t>
            </w:r>
          </w:p>
        </w:tc>
        <w:tc>
          <w:tcPr>
            <w:tcW w:w="7513" w:type="dxa"/>
          </w:tcPr>
          <w:p w14:paraId="4CF32C88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>алюминиевый блок</w:t>
            </w:r>
          </w:p>
        </w:tc>
      </w:tr>
      <w:tr w:rsidR="00E06679" w:rsidRPr="005F43C5" w14:paraId="0CCBCF91" w14:textId="77777777" w:rsidTr="005F43C5">
        <w:tc>
          <w:tcPr>
            <w:tcW w:w="567" w:type="dxa"/>
            <w:vMerge/>
          </w:tcPr>
          <w:p w14:paraId="2D09355E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5511BEE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3A96FED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Диапазон температур нагрева</w:t>
            </w:r>
          </w:p>
        </w:tc>
        <w:tc>
          <w:tcPr>
            <w:tcW w:w="7513" w:type="dxa"/>
          </w:tcPr>
          <w:p w14:paraId="3637913E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>от комнатной</w:t>
            </w:r>
            <w:r w:rsidRPr="005F43C5">
              <w:rPr>
                <w:rFonts w:eastAsia="MS Gothic"/>
                <w:color w:val="333333"/>
                <w:sz w:val="24"/>
                <w:szCs w:val="24"/>
              </w:rPr>
              <w:t>～</w:t>
            </w:r>
            <w:r w:rsidRPr="005F43C5">
              <w:rPr>
                <w:rFonts w:eastAsia="MS Gothic"/>
                <w:color w:val="333333"/>
                <w:sz w:val="24"/>
                <w:szCs w:val="24"/>
              </w:rPr>
              <w:t>4</w:t>
            </w:r>
            <w:r w:rsidRPr="005F43C5">
              <w:rPr>
                <w:color w:val="333333"/>
                <w:sz w:val="24"/>
                <w:szCs w:val="24"/>
              </w:rPr>
              <w:t xml:space="preserve">50℃, </w:t>
            </w:r>
          </w:p>
        </w:tc>
      </w:tr>
      <w:tr w:rsidR="00E06679" w:rsidRPr="005F43C5" w14:paraId="07DEEAC9" w14:textId="77777777" w:rsidTr="005F43C5">
        <w:trPr>
          <w:trHeight w:val="328"/>
        </w:trPr>
        <w:tc>
          <w:tcPr>
            <w:tcW w:w="567" w:type="dxa"/>
            <w:vMerge/>
          </w:tcPr>
          <w:p w14:paraId="01E6B191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A36AA85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E38758D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точность контроля температуры</w:t>
            </w:r>
          </w:p>
        </w:tc>
        <w:tc>
          <w:tcPr>
            <w:tcW w:w="7513" w:type="dxa"/>
          </w:tcPr>
          <w:p w14:paraId="07028CC4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  <w:u w:val="single"/>
              </w:rPr>
            </w:pPr>
            <w:r w:rsidRPr="005F43C5">
              <w:rPr>
                <w:sz w:val="24"/>
                <w:szCs w:val="24"/>
                <w:u w:val="single"/>
              </w:rPr>
              <w:t xml:space="preserve">+ </w:t>
            </w:r>
            <w:r w:rsidRPr="005F43C5">
              <w:rPr>
                <w:sz w:val="24"/>
                <w:szCs w:val="24"/>
              </w:rPr>
              <w:t>1 °С</w:t>
            </w:r>
          </w:p>
        </w:tc>
      </w:tr>
      <w:tr w:rsidR="00E06679" w:rsidRPr="005F43C5" w14:paraId="11851CF5" w14:textId="77777777" w:rsidTr="005F43C5">
        <w:tc>
          <w:tcPr>
            <w:tcW w:w="567" w:type="dxa"/>
            <w:vMerge/>
          </w:tcPr>
          <w:p w14:paraId="0DE1E19C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D98E72E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5DE98A74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диапазон установки времени</w:t>
            </w:r>
          </w:p>
        </w:tc>
        <w:tc>
          <w:tcPr>
            <w:tcW w:w="7513" w:type="dxa"/>
          </w:tcPr>
          <w:p w14:paraId="63716D90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00 ч.:00 мин – 23 ч. 59 мин.</w:t>
            </w:r>
          </w:p>
        </w:tc>
      </w:tr>
      <w:tr w:rsidR="00E06679" w:rsidRPr="005F43C5" w14:paraId="568445E2" w14:textId="77777777" w:rsidTr="005F43C5">
        <w:tc>
          <w:tcPr>
            <w:tcW w:w="567" w:type="dxa"/>
            <w:vMerge/>
          </w:tcPr>
          <w:p w14:paraId="3AB4AF35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0B253AE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441025F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>Материал прилегания к пробиркам колпака</w:t>
            </w:r>
          </w:p>
        </w:tc>
        <w:tc>
          <w:tcPr>
            <w:tcW w:w="7513" w:type="dxa"/>
          </w:tcPr>
          <w:p w14:paraId="1D04A6E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>PTFE (фторопласт)</w:t>
            </w:r>
          </w:p>
        </w:tc>
      </w:tr>
      <w:tr w:rsidR="00E06679" w:rsidRPr="005F43C5" w14:paraId="01892B5E" w14:textId="77777777" w:rsidTr="005F43C5">
        <w:tc>
          <w:tcPr>
            <w:tcW w:w="567" w:type="dxa"/>
            <w:vMerge/>
          </w:tcPr>
          <w:p w14:paraId="2B79D801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C605D3A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7E5631F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>Интеллектуальная система управления скруббером</w:t>
            </w:r>
          </w:p>
        </w:tc>
        <w:tc>
          <w:tcPr>
            <w:tcW w:w="7513" w:type="dxa"/>
            <w:vAlign w:val="center"/>
          </w:tcPr>
          <w:p w14:paraId="56186936" w14:textId="77777777" w:rsidR="00E06679" w:rsidRPr="005F43C5" w:rsidRDefault="00E06679" w:rsidP="00E06679">
            <w:pPr>
              <w:pStyle w:val="ae"/>
              <w:snapToGrid w:val="0"/>
              <w:ind w:left="87" w:right="87"/>
              <w:rPr>
                <w:color w:val="333333"/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E06679" w:rsidRPr="005F43C5" w14:paraId="6E1473A5" w14:textId="77777777" w:rsidTr="005F43C5">
        <w:tc>
          <w:tcPr>
            <w:tcW w:w="567" w:type="dxa"/>
            <w:vMerge/>
          </w:tcPr>
          <w:p w14:paraId="06515419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913F73B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0E0087F5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 xml:space="preserve">автоматическая регулировка силы всасывания паров кислоты, в зависимости от этапа </w:t>
            </w:r>
            <w:proofErr w:type="spellStart"/>
            <w:r w:rsidRPr="005F43C5">
              <w:rPr>
                <w:color w:val="333333"/>
                <w:sz w:val="24"/>
                <w:szCs w:val="24"/>
              </w:rPr>
              <w:t>дигерирования</w:t>
            </w:r>
            <w:proofErr w:type="spellEnd"/>
          </w:p>
        </w:tc>
        <w:tc>
          <w:tcPr>
            <w:tcW w:w="7513" w:type="dxa"/>
            <w:vAlign w:val="center"/>
          </w:tcPr>
          <w:p w14:paraId="456C7D6C" w14:textId="77777777" w:rsidR="00E06679" w:rsidRPr="005F43C5" w:rsidRDefault="00E06679" w:rsidP="00E06679">
            <w:pPr>
              <w:pStyle w:val="ae"/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E06679" w:rsidRPr="005F43C5" w14:paraId="19A951D6" w14:textId="77777777" w:rsidTr="005F43C5">
        <w:tc>
          <w:tcPr>
            <w:tcW w:w="567" w:type="dxa"/>
            <w:vMerge/>
          </w:tcPr>
          <w:p w14:paraId="21A571DC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30DD492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4A0C21A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color w:val="333333"/>
                <w:sz w:val="24"/>
                <w:szCs w:val="24"/>
              </w:rPr>
              <w:t>Возможность работы в ручном режиме (без лифта).</w:t>
            </w:r>
          </w:p>
        </w:tc>
        <w:tc>
          <w:tcPr>
            <w:tcW w:w="7513" w:type="dxa"/>
            <w:vAlign w:val="center"/>
          </w:tcPr>
          <w:p w14:paraId="464329D9" w14:textId="77777777" w:rsidR="00E06679" w:rsidRPr="005F43C5" w:rsidRDefault="00E06679" w:rsidP="00E06679">
            <w:pPr>
              <w:pStyle w:val="ae"/>
              <w:snapToGrid w:val="0"/>
              <w:ind w:left="87" w:right="87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Наличие</w:t>
            </w:r>
          </w:p>
        </w:tc>
      </w:tr>
      <w:tr w:rsidR="00E06679" w:rsidRPr="005F43C5" w14:paraId="0B29508F" w14:textId="77777777" w:rsidTr="005F43C5">
        <w:tc>
          <w:tcPr>
            <w:tcW w:w="567" w:type="dxa"/>
            <w:vMerge/>
          </w:tcPr>
          <w:p w14:paraId="0FB536B8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600D842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59752448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источник питания</w:t>
            </w:r>
            <w:r w:rsidRPr="005F43C5">
              <w:rPr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14:paraId="7DFDC2D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220 В, 50 Гц</w:t>
            </w:r>
          </w:p>
        </w:tc>
      </w:tr>
      <w:tr w:rsidR="00E06679" w:rsidRPr="005F43C5" w14:paraId="27F8BDC9" w14:textId="77777777" w:rsidTr="005F43C5">
        <w:tc>
          <w:tcPr>
            <w:tcW w:w="567" w:type="dxa"/>
            <w:vMerge/>
          </w:tcPr>
          <w:p w14:paraId="4B04414F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D4A58D9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83F8547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потребляемая мощность, не более</w:t>
            </w:r>
          </w:p>
        </w:tc>
        <w:tc>
          <w:tcPr>
            <w:tcW w:w="7513" w:type="dxa"/>
          </w:tcPr>
          <w:p w14:paraId="27E8C5C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333333"/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2,3 кВт</w:t>
            </w:r>
          </w:p>
        </w:tc>
      </w:tr>
      <w:tr w:rsidR="00E06679" w:rsidRPr="005F43C5" w14:paraId="700C43D6" w14:textId="77777777" w:rsidTr="005F43C5">
        <w:tc>
          <w:tcPr>
            <w:tcW w:w="567" w:type="dxa"/>
            <w:vMerge w:val="restart"/>
          </w:tcPr>
          <w:p w14:paraId="0C9594F9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2.2.</w:t>
            </w:r>
          </w:p>
        </w:tc>
        <w:tc>
          <w:tcPr>
            <w:tcW w:w="2045" w:type="dxa"/>
            <w:vMerge w:val="restart"/>
          </w:tcPr>
          <w:p w14:paraId="6180DCD6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Принадлежности</w:t>
            </w:r>
          </w:p>
        </w:tc>
        <w:tc>
          <w:tcPr>
            <w:tcW w:w="4759" w:type="dxa"/>
          </w:tcPr>
          <w:p w14:paraId="27A4E96A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Колпак для отсоса паров кислоты</w:t>
            </w:r>
          </w:p>
        </w:tc>
        <w:tc>
          <w:tcPr>
            <w:tcW w:w="7513" w:type="dxa"/>
          </w:tcPr>
          <w:p w14:paraId="7C9B6205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72FCC2E5" w14:textId="77777777" w:rsidTr="005F43C5">
        <w:tc>
          <w:tcPr>
            <w:tcW w:w="567" w:type="dxa"/>
            <w:vMerge/>
          </w:tcPr>
          <w:p w14:paraId="219369D9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F505C1C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8EA7371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Штатив для пробирок на 20 гнезд</w:t>
            </w:r>
          </w:p>
        </w:tc>
        <w:tc>
          <w:tcPr>
            <w:tcW w:w="7513" w:type="dxa"/>
          </w:tcPr>
          <w:p w14:paraId="155B84A7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7D450E8B" w14:textId="77777777" w:rsidTr="005F43C5">
        <w:tc>
          <w:tcPr>
            <w:tcW w:w="567" w:type="dxa"/>
            <w:vMerge/>
          </w:tcPr>
          <w:p w14:paraId="65CDCF4A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3962CB7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533E325C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Водоструйный насос</w:t>
            </w:r>
          </w:p>
        </w:tc>
        <w:tc>
          <w:tcPr>
            <w:tcW w:w="7513" w:type="dxa"/>
          </w:tcPr>
          <w:p w14:paraId="141ED103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3EC45BB7" w14:textId="77777777" w:rsidTr="005F43C5">
        <w:tc>
          <w:tcPr>
            <w:tcW w:w="567" w:type="dxa"/>
            <w:vMerge/>
          </w:tcPr>
          <w:p w14:paraId="5D4BDC03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244401F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F5CC7B8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Подставка под колпак (</w:t>
            </w:r>
            <w:proofErr w:type="spellStart"/>
            <w:r w:rsidRPr="005F43C5">
              <w:rPr>
                <w:sz w:val="24"/>
                <w:szCs w:val="24"/>
              </w:rPr>
              <w:t>каплеуловитель</w:t>
            </w:r>
            <w:proofErr w:type="spellEnd"/>
            <w:r w:rsidRPr="005F43C5">
              <w:rPr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14:paraId="3566AB3F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6A8F8EB1" w14:textId="77777777" w:rsidTr="005F43C5">
        <w:tc>
          <w:tcPr>
            <w:tcW w:w="567" w:type="dxa"/>
            <w:vMerge/>
          </w:tcPr>
          <w:p w14:paraId="0DFF4E6E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1670885D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762C0650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система автоматического подъема пробирок и колпака для отсоса паров кислоты (ЛИФТ)</w:t>
            </w:r>
          </w:p>
        </w:tc>
        <w:tc>
          <w:tcPr>
            <w:tcW w:w="7513" w:type="dxa"/>
          </w:tcPr>
          <w:p w14:paraId="11FB238D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257C31FB" w14:textId="77777777" w:rsidTr="005F43C5">
        <w:trPr>
          <w:trHeight w:val="19"/>
        </w:trPr>
        <w:tc>
          <w:tcPr>
            <w:tcW w:w="567" w:type="dxa"/>
            <w:vMerge/>
          </w:tcPr>
          <w:p w14:paraId="20621E87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F39EF0A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C945636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Инструкция на русском языке</w:t>
            </w:r>
          </w:p>
        </w:tc>
        <w:tc>
          <w:tcPr>
            <w:tcW w:w="7513" w:type="dxa"/>
          </w:tcPr>
          <w:p w14:paraId="01BC0799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20620836" w14:textId="77777777" w:rsidTr="005F43C5">
        <w:trPr>
          <w:trHeight w:val="19"/>
        </w:trPr>
        <w:tc>
          <w:tcPr>
            <w:tcW w:w="7371" w:type="dxa"/>
            <w:gridSpan w:val="3"/>
          </w:tcPr>
          <w:p w14:paraId="289622E9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Возможность дистанционного ввода данных по </w:t>
            </w:r>
            <w:r w:rsidRPr="005F43C5">
              <w:rPr>
                <w:sz w:val="24"/>
                <w:szCs w:val="24"/>
                <w:lang w:val="en-US"/>
              </w:rPr>
              <w:t>Wi</w:t>
            </w:r>
            <w:r w:rsidRPr="005F43C5">
              <w:rPr>
                <w:sz w:val="24"/>
                <w:szCs w:val="24"/>
              </w:rPr>
              <w:t>-</w:t>
            </w:r>
            <w:r w:rsidRPr="005F43C5">
              <w:rPr>
                <w:sz w:val="24"/>
                <w:szCs w:val="24"/>
                <w:lang w:val="en-US"/>
              </w:rPr>
              <w:t>Fi</w:t>
            </w:r>
            <w:r w:rsidRPr="005F43C5">
              <w:rPr>
                <w:sz w:val="24"/>
                <w:szCs w:val="24"/>
              </w:rPr>
              <w:t xml:space="preserve"> (компьютер, планшет, телефон):</w:t>
            </w:r>
          </w:p>
        </w:tc>
        <w:tc>
          <w:tcPr>
            <w:tcW w:w="7513" w:type="dxa"/>
            <w:vAlign w:val="center"/>
          </w:tcPr>
          <w:p w14:paraId="22C5FC05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7ED41831" w14:textId="77777777" w:rsidTr="005F43C5">
        <w:trPr>
          <w:trHeight w:val="19"/>
        </w:trPr>
        <w:tc>
          <w:tcPr>
            <w:tcW w:w="7371" w:type="dxa"/>
            <w:gridSpan w:val="3"/>
          </w:tcPr>
          <w:p w14:paraId="6BE1C287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Возможность установки аккаунтов с различными правами доступа (администратор, пользователь):</w:t>
            </w:r>
          </w:p>
        </w:tc>
        <w:tc>
          <w:tcPr>
            <w:tcW w:w="7513" w:type="dxa"/>
            <w:vAlign w:val="center"/>
          </w:tcPr>
          <w:p w14:paraId="4EF096C0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1173F8B2" w14:textId="77777777" w:rsidTr="005F43C5">
        <w:trPr>
          <w:trHeight w:val="19"/>
        </w:trPr>
        <w:tc>
          <w:tcPr>
            <w:tcW w:w="7371" w:type="dxa"/>
            <w:gridSpan w:val="3"/>
          </w:tcPr>
          <w:p w14:paraId="29B104D7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Возможность подключения к облачному сервису</w:t>
            </w:r>
          </w:p>
        </w:tc>
        <w:tc>
          <w:tcPr>
            <w:tcW w:w="7513" w:type="dxa"/>
            <w:vAlign w:val="center"/>
          </w:tcPr>
          <w:p w14:paraId="07137B75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09733F9D" w14:textId="77777777" w:rsidTr="005F43C5">
        <w:tc>
          <w:tcPr>
            <w:tcW w:w="567" w:type="dxa"/>
            <w:shd w:val="clear" w:color="auto" w:fill="F2F2F2" w:themeFill="background1" w:themeFillShade="F2"/>
          </w:tcPr>
          <w:p w14:paraId="29187931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4317" w:type="dxa"/>
            <w:gridSpan w:val="3"/>
            <w:shd w:val="clear" w:color="auto" w:fill="F2F2F2" w:themeFill="background1" w:themeFillShade="F2"/>
          </w:tcPr>
          <w:p w14:paraId="2AEE0CF1" w14:textId="77777777" w:rsidR="00E06679" w:rsidRPr="005F43C5" w:rsidRDefault="00E06679" w:rsidP="00E06679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  <w:r w:rsidRPr="005F43C5">
              <w:rPr>
                <w:b/>
                <w:bCs/>
                <w:sz w:val="24"/>
                <w:szCs w:val="24"/>
              </w:rPr>
              <w:t xml:space="preserve">Скруббер (система нейтрализации паров) </w:t>
            </w:r>
          </w:p>
        </w:tc>
      </w:tr>
      <w:tr w:rsidR="00E06679" w:rsidRPr="005F43C5" w14:paraId="36E09949" w14:textId="77777777" w:rsidTr="005F43C5">
        <w:tc>
          <w:tcPr>
            <w:tcW w:w="567" w:type="dxa"/>
            <w:vMerge w:val="restart"/>
          </w:tcPr>
          <w:p w14:paraId="255C1725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3.1</w:t>
            </w:r>
          </w:p>
        </w:tc>
        <w:tc>
          <w:tcPr>
            <w:tcW w:w="2045" w:type="dxa"/>
            <w:vMerge w:val="restart"/>
          </w:tcPr>
          <w:p w14:paraId="58F0A741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  <w:r w:rsidRPr="005F43C5">
              <w:rPr>
                <w:b/>
                <w:bCs/>
                <w:sz w:val="24"/>
                <w:szCs w:val="24"/>
              </w:rPr>
              <w:t>Система нейтрализации паров (скруббер)</w:t>
            </w:r>
          </w:p>
        </w:tc>
        <w:tc>
          <w:tcPr>
            <w:tcW w:w="4759" w:type="dxa"/>
          </w:tcPr>
          <w:p w14:paraId="234D4706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b/>
                <w:bCs/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 xml:space="preserve">Функции нейтрализации и абсорбирования паров кислот, которые образуются при сжигании образцов для их подготовки к анализу методом </w:t>
            </w:r>
            <w:proofErr w:type="spellStart"/>
            <w:r w:rsidRPr="005F43C5">
              <w:rPr>
                <w:bCs/>
                <w:sz w:val="24"/>
                <w:szCs w:val="24"/>
              </w:rPr>
              <w:t>Кьельдаля</w:t>
            </w:r>
            <w:proofErr w:type="spellEnd"/>
          </w:p>
        </w:tc>
        <w:tc>
          <w:tcPr>
            <w:tcW w:w="7513" w:type="dxa"/>
          </w:tcPr>
          <w:p w14:paraId="66AA85EC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 xml:space="preserve"> Наличие</w:t>
            </w:r>
          </w:p>
        </w:tc>
      </w:tr>
      <w:tr w:rsidR="00E06679" w:rsidRPr="005F43C5" w14:paraId="4784A13B" w14:textId="77777777" w:rsidTr="005F43C5">
        <w:tc>
          <w:tcPr>
            <w:tcW w:w="567" w:type="dxa"/>
            <w:vMerge/>
          </w:tcPr>
          <w:p w14:paraId="6165443C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04F78CEA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27E59BB1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>Материал корпуса</w:t>
            </w:r>
          </w:p>
        </w:tc>
        <w:tc>
          <w:tcPr>
            <w:tcW w:w="7513" w:type="dxa"/>
          </w:tcPr>
          <w:p w14:paraId="2E928EFF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Металлический, стойкий к коррозии с пластиковыми вставками</w:t>
            </w:r>
          </w:p>
        </w:tc>
      </w:tr>
      <w:tr w:rsidR="00E06679" w:rsidRPr="005F43C5" w14:paraId="52616080" w14:textId="77777777" w:rsidTr="005F43C5">
        <w:tc>
          <w:tcPr>
            <w:tcW w:w="567" w:type="dxa"/>
            <w:vMerge/>
          </w:tcPr>
          <w:p w14:paraId="462A310B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BA86051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6583DDCA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bCs/>
                <w:sz w:val="24"/>
                <w:szCs w:val="24"/>
              </w:rPr>
              <w:t xml:space="preserve">Автоматическая функция регулировки силы разряжения (управление </w:t>
            </w:r>
            <w:proofErr w:type="spellStart"/>
            <w:r w:rsidRPr="005F43C5">
              <w:rPr>
                <w:bCs/>
                <w:sz w:val="24"/>
                <w:szCs w:val="24"/>
              </w:rPr>
              <w:t>дигестором</w:t>
            </w:r>
            <w:proofErr w:type="spellEnd"/>
            <w:r w:rsidRPr="005F43C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14:paraId="0EE06A79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4F03DE3A" w14:textId="77777777" w:rsidTr="005F43C5">
        <w:tc>
          <w:tcPr>
            <w:tcW w:w="567" w:type="dxa"/>
            <w:vMerge/>
          </w:tcPr>
          <w:p w14:paraId="7CBFDF58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67E832CB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51F19174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bCs/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Напряжение питания </w:t>
            </w:r>
          </w:p>
        </w:tc>
        <w:tc>
          <w:tcPr>
            <w:tcW w:w="7513" w:type="dxa"/>
          </w:tcPr>
          <w:p w14:paraId="3B65E4B6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220 В, 50 Гц</w:t>
            </w:r>
          </w:p>
        </w:tc>
      </w:tr>
      <w:tr w:rsidR="00E06679" w:rsidRPr="005F43C5" w14:paraId="6CDAEFF3" w14:textId="77777777" w:rsidTr="005F43C5">
        <w:tc>
          <w:tcPr>
            <w:tcW w:w="567" w:type="dxa"/>
            <w:vMerge/>
          </w:tcPr>
          <w:p w14:paraId="6271352E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2C1204F2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4A548C95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Потребляемая мощность</w:t>
            </w:r>
          </w:p>
        </w:tc>
        <w:tc>
          <w:tcPr>
            <w:tcW w:w="7513" w:type="dxa"/>
          </w:tcPr>
          <w:p w14:paraId="28A213B6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50 Ватт</w:t>
            </w:r>
          </w:p>
        </w:tc>
      </w:tr>
      <w:tr w:rsidR="00E06679" w:rsidRPr="005F43C5" w14:paraId="1D6D65C0" w14:textId="77777777" w:rsidTr="005F43C5">
        <w:tc>
          <w:tcPr>
            <w:tcW w:w="567" w:type="dxa"/>
            <w:vMerge/>
          </w:tcPr>
          <w:p w14:paraId="26343E61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D49E7E1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57517801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>Высокотехнологичный всасывающий насос.</w:t>
            </w:r>
          </w:p>
        </w:tc>
        <w:tc>
          <w:tcPr>
            <w:tcW w:w="7513" w:type="dxa"/>
          </w:tcPr>
          <w:p w14:paraId="6B75B353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06679" w:rsidRPr="005F43C5" w14:paraId="4454DD3D" w14:textId="77777777" w:rsidTr="005F43C5">
        <w:tc>
          <w:tcPr>
            <w:tcW w:w="567" w:type="dxa"/>
            <w:vMerge/>
          </w:tcPr>
          <w:p w14:paraId="08E52E20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B273E04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0B8308BB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sz w:val="24"/>
                <w:szCs w:val="24"/>
              </w:rPr>
            </w:pPr>
            <w:r w:rsidRPr="005F43C5">
              <w:rPr>
                <w:color w:val="000000" w:themeColor="text1"/>
                <w:sz w:val="24"/>
                <w:szCs w:val="24"/>
              </w:rPr>
              <w:t>Стадии улавливания газов</w:t>
            </w:r>
          </w:p>
        </w:tc>
        <w:tc>
          <w:tcPr>
            <w:tcW w:w="7513" w:type="dxa"/>
            <w:vAlign w:val="center"/>
          </w:tcPr>
          <w:p w14:paraId="3CF2A947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улавливание паров кислоты водой, нейтрализация паров щелочью.</w:t>
            </w:r>
          </w:p>
        </w:tc>
      </w:tr>
      <w:tr w:rsidR="00E06679" w:rsidRPr="005F43C5" w14:paraId="45B9EBCB" w14:textId="77777777" w:rsidTr="005F43C5">
        <w:tc>
          <w:tcPr>
            <w:tcW w:w="567" w:type="dxa"/>
          </w:tcPr>
          <w:p w14:paraId="06B83BD7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  <w:r w:rsidRPr="005F43C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45" w:type="dxa"/>
          </w:tcPr>
          <w:p w14:paraId="64DC4FF1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  <w:r w:rsidRPr="005F43C5">
              <w:rPr>
                <w:b/>
                <w:bCs/>
                <w:sz w:val="24"/>
                <w:szCs w:val="24"/>
              </w:rPr>
              <w:t>Пробирки</w:t>
            </w:r>
          </w:p>
        </w:tc>
        <w:tc>
          <w:tcPr>
            <w:tcW w:w="4759" w:type="dxa"/>
            <w:vAlign w:val="center"/>
          </w:tcPr>
          <w:p w14:paraId="72F3AA2A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000000" w:themeColor="text1"/>
                <w:sz w:val="24"/>
                <w:szCs w:val="24"/>
              </w:rPr>
            </w:pPr>
            <w:r w:rsidRPr="005F43C5">
              <w:rPr>
                <w:color w:val="000000" w:themeColor="text1"/>
                <w:sz w:val="24"/>
                <w:szCs w:val="24"/>
              </w:rPr>
              <w:t xml:space="preserve">Объем </w:t>
            </w:r>
          </w:p>
        </w:tc>
        <w:tc>
          <w:tcPr>
            <w:tcW w:w="7513" w:type="dxa"/>
            <w:vAlign w:val="center"/>
          </w:tcPr>
          <w:p w14:paraId="08D3F064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 мл</w:t>
            </w:r>
          </w:p>
        </w:tc>
      </w:tr>
      <w:tr w:rsidR="00E06679" w:rsidRPr="005F43C5" w14:paraId="16B93FC0" w14:textId="77777777" w:rsidTr="005F43C5">
        <w:tc>
          <w:tcPr>
            <w:tcW w:w="567" w:type="dxa"/>
          </w:tcPr>
          <w:p w14:paraId="08979ED2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3BB48A1F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1823AB12" w14:textId="77777777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000000" w:themeColor="text1"/>
                <w:sz w:val="24"/>
                <w:szCs w:val="24"/>
              </w:rPr>
            </w:pPr>
            <w:r w:rsidRPr="005F43C5">
              <w:rPr>
                <w:color w:val="000000" w:themeColor="text1"/>
                <w:sz w:val="24"/>
                <w:szCs w:val="24"/>
              </w:rPr>
              <w:t>Форма, вид</w:t>
            </w:r>
          </w:p>
        </w:tc>
        <w:tc>
          <w:tcPr>
            <w:tcW w:w="7513" w:type="dxa"/>
            <w:vAlign w:val="center"/>
          </w:tcPr>
          <w:p w14:paraId="2B6682EB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прямая</w:t>
            </w:r>
          </w:p>
        </w:tc>
      </w:tr>
      <w:tr w:rsidR="00E06679" w:rsidRPr="005F43C5" w14:paraId="09B84151" w14:textId="77777777" w:rsidTr="005F43C5">
        <w:tc>
          <w:tcPr>
            <w:tcW w:w="567" w:type="dxa"/>
          </w:tcPr>
          <w:p w14:paraId="5BCF5C13" w14:textId="77777777" w:rsidR="00E06679" w:rsidRPr="005F43C5" w:rsidRDefault="00E06679" w:rsidP="00E06679">
            <w:pPr>
              <w:pStyle w:val="ae"/>
              <w:snapToGrid w:val="0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D0C2F00" w14:textId="77777777" w:rsidR="00E06679" w:rsidRPr="005F43C5" w:rsidRDefault="00E06679" w:rsidP="00E06679">
            <w:pPr>
              <w:pStyle w:val="ae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1773F4A2" w14:textId="30130F25" w:rsidR="00E06679" w:rsidRPr="005F43C5" w:rsidRDefault="00E06679" w:rsidP="00E06679">
            <w:pPr>
              <w:pStyle w:val="ae"/>
              <w:snapToGrid w:val="0"/>
              <w:ind w:left="87" w:right="8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Pr="005F43C5">
              <w:rPr>
                <w:color w:val="000000" w:themeColor="text1"/>
                <w:sz w:val="24"/>
                <w:szCs w:val="24"/>
              </w:rPr>
              <w:t>оличество</w:t>
            </w:r>
          </w:p>
        </w:tc>
        <w:tc>
          <w:tcPr>
            <w:tcW w:w="7513" w:type="dxa"/>
            <w:vAlign w:val="center"/>
          </w:tcPr>
          <w:p w14:paraId="567CB854" w14:textId="77777777" w:rsidR="00E06679" w:rsidRPr="005F43C5" w:rsidRDefault="00E06679" w:rsidP="00E06679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штук</w:t>
            </w:r>
          </w:p>
        </w:tc>
      </w:tr>
    </w:tbl>
    <w:p w14:paraId="3E0EAB0A" w14:textId="77777777" w:rsidR="005F43C5" w:rsidRPr="005F43C5" w:rsidRDefault="005F43C5" w:rsidP="00FC2EC0">
      <w:pPr>
        <w:pStyle w:val="22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lang w:eastAsia="ru-RU" w:bidi="ru-RU"/>
        </w:rPr>
      </w:pPr>
    </w:p>
    <w:sectPr w:rsidR="005F43C5" w:rsidRPr="005F43C5" w:rsidSect="006401B7">
      <w:pgSz w:w="16838" w:h="11906" w:orient="landscape"/>
      <w:pgMar w:top="567" w:right="737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F598A"/>
    <w:multiLevelType w:val="hybridMultilevel"/>
    <w:tmpl w:val="384E4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0696"/>
    <w:multiLevelType w:val="hybridMultilevel"/>
    <w:tmpl w:val="384E4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2BF9"/>
    <w:multiLevelType w:val="hybridMultilevel"/>
    <w:tmpl w:val="28DCE8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5798"/>
    <w:multiLevelType w:val="multilevel"/>
    <w:tmpl w:val="3848B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CB4F8A"/>
    <w:multiLevelType w:val="multilevel"/>
    <w:tmpl w:val="CD222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DC293C"/>
    <w:multiLevelType w:val="hybridMultilevel"/>
    <w:tmpl w:val="54328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84934"/>
    <w:multiLevelType w:val="multilevel"/>
    <w:tmpl w:val="0B6CA8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CDD3CFA"/>
    <w:multiLevelType w:val="multilevel"/>
    <w:tmpl w:val="10D057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 w15:restartNumberingAfterBreak="0">
    <w:nsid w:val="5F9F1B03"/>
    <w:multiLevelType w:val="hybridMultilevel"/>
    <w:tmpl w:val="A1885E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F5328"/>
    <w:multiLevelType w:val="multilevel"/>
    <w:tmpl w:val="D9AE70A6"/>
    <w:lvl w:ilvl="0">
      <w:start w:val="13"/>
      <w:numFmt w:val="decimal"/>
      <w:lvlText w:val="%1."/>
      <w:lvlJc w:val="left"/>
      <w:pPr>
        <w:ind w:left="750" w:hanging="750"/>
      </w:pPr>
    </w:lvl>
    <w:lvl w:ilvl="1">
      <w:start w:val="2"/>
      <w:numFmt w:val="decimal"/>
      <w:lvlText w:val="%1.%2."/>
      <w:lvlJc w:val="left"/>
      <w:pPr>
        <w:ind w:left="1246" w:hanging="750"/>
      </w:pPr>
    </w:lvl>
    <w:lvl w:ilvl="2">
      <w:start w:val="1"/>
      <w:numFmt w:val="decimal"/>
      <w:lvlText w:val="%1.%2.%3."/>
      <w:lvlJc w:val="left"/>
      <w:pPr>
        <w:ind w:left="1742" w:hanging="750"/>
      </w:p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776" w:hanging="180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abstractNum w:abstractNumId="11" w15:restartNumberingAfterBreak="0">
    <w:nsid w:val="694A10B5"/>
    <w:multiLevelType w:val="multilevel"/>
    <w:tmpl w:val="5194F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0C096A"/>
    <w:multiLevelType w:val="multilevel"/>
    <w:tmpl w:val="A6E8A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0C25AF"/>
    <w:multiLevelType w:val="multilevel"/>
    <w:tmpl w:val="CD222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15" w15:restartNumberingAfterBreak="0">
    <w:nsid w:val="7D1F5590"/>
    <w:multiLevelType w:val="multilevel"/>
    <w:tmpl w:val="FA5E7018"/>
    <w:lvl w:ilvl="0">
      <w:start w:val="1"/>
      <w:numFmt w:val="decimal"/>
      <w:lvlText w:val="%1."/>
      <w:lvlJc w:val="left"/>
      <w:rPr>
        <w:rFonts w:ascii="Courier New" w:eastAsia="Times New Roman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2"/>
  </w:num>
  <w:num w:numId="5">
    <w:abstractNumId w:val="14"/>
  </w:num>
  <w:num w:numId="6">
    <w:abstractNumId w:val="10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15"/>
  </w:num>
  <w:num w:numId="14">
    <w:abstractNumId w:val="9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1D"/>
    <w:rsid w:val="0000122D"/>
    <w:rsid w:val="00023E36"/>
    <w:rsid w:val="00057562"/>
    <w:rsid w:val="00063AB7"/>
    <w:rsid w:val="00095955"/>
    <w:rsid w:val="00096398"/>
    <w:rsid w:val="000A0FFA"/>
    <w:rsid w:val="000E4819"/>
    <w:rsid w:val="000F0F9E"/>
    <w:rsid w:val="000F3655"/>
    <w:rsid w:val="00106209"/>
    <w:rsid w:val="001064B5"/>
    <w:rsid w:val="00126387"/>
    <w:rsid w:val="00127C0D"/>
    <w:rsid w:val="0014186A"/>
    <w:rsid w:val="001551DD"/>
    <w:rsid w:val="001A2F9D"/>
    <w:rsid w:val="001A78AA"/>
    <w:rsid w:val="001A7C0B"/>
    <w:rsid w:val="001D1A5F"/>
    <w:rsid w:val="001D776B"/>
    <w:rsid w:val="001F5563"/>
    <w:rsid w:val="00213A3C"/>
    <w:rsid w:val="00222385"/>
    <w:rsid w:val="00233669"/>
    <w:rsid w:val="002362D8"/>
    <w:rsid w:val="002407E8"/>
    <w:rsid w:val="0026061E"/>
    <w:rsid w:val="0029184F"/>
    <w:rsid w:val="002A7EE8"/>
    <w:rsid w:val="002B60BC"/>
    <w:rsid w:val="002C7391"/>
    <w:rsid w:val="002C7962"/>
    <w:rsid w:val="002D4A43"/>
    <w:rsid w:val="002E0963"/>
    <w:rsid w:val="002E769F"/>
    <w:rsid w:val="00310E58"/>
    <w:rsid w:val="003163B7"/>
    <w:rsid w:val="003804B9"/>
    <w:rsid w:val="00383228"/>
    <w:rsid w:val="0039565E"/>
    <w:rsid w:val="003C72A8"/>
    <w:rsid w:val="00412234"/>
    <w:rsid w:val="00422012"/>
    <w:rsid w:val="0043107F"/>
    <w:rsid w:val="00445EB8"/>
    <w:rsid w:val="00456DCD"/>
    <w:rsid w:val="004722BB"/>
    <w:rsid w:val="00472662"/>
    <w:rsid w:val="0047503C"/>
    <w:rsid w:val="004A4147"/>
    <w:rsid w:val="004B058A"/>
    <w:rsid w:val="004D1F95"/>
    <w:rsid w:val="004D612C"/>
    <w:rsid w:val="004E32B5"/>
    <w:rsid w:val="004E7FC4"/>
    <w:rsid w:val="00506657"/>
    <w:rsid w:val="0052724B"/>
    <w:rsid w:val="005342A2"/>
    <w:rsid w:val="005A3A15"/>
    <w:rsid w:val="005B2560"/>
    <w:rsid w:val="005B36A4"/>
    <w:rsid w:val="005F3094"/>
    <w:rsid w:val="005F43C5"/>
    <w:rsid w:val="00612E90"/>
    <w:rsid w:val="006401B7"/>
    <w:rsid w:val="0064274E"/>
    <w:rsid w:val="0065773B"/>
    <w:rsid w:val="006734AA"/>
    <w:rsid w:val="00674ADD"/>
    <w:rsid w:val="00680919"/>
    <w:rsid w:val="00681DF2"/>
    <w:rsid w:val="00686E36"/>
    <w:rsid w:val="00690D9C"/>
    <w:rsid w:val="006939A7"/>
    <w:rsid w:val="006B2CD8"/>
    <w:rsid w:val="006B5B77"/>
    <w:rsid w:val="006B632B"/>
    <w:rsid w:val="006C69C3"/>
    <w:rsid w:val="006D7743"/>
    <w:rsid w:val="006E01DD"/>
    <w:rsid w:val="006E6571"/>
    <w:rsid w:val="007312E8"/>
    <w:rsid w:val="00746549"/>
    <w:rsid w:val="007475A7"/>
    <w:rsid w:val="00747A10"/>
    <w:rsid w:val="00776442"/>
    <w:rsid w:val="00780987"/>
    <w:rsid w:val="00790AC6"/>
    <w:rsid w:val="0079497B"/>
    <w:rsid w:val="007952B6"/>
    <w:rsid w:val="007A2738"/>
    <w:rsid w:val="007A7589"/>
    <w:rsid w:val="007A77E9"/>
    <w:rsid w:val="007B10C6"/>
    <w:rsid w:val="007C6509"/>
    <w:rsid w:val="007C6E06"/>
    <w:rsid w:val="007E440B"/>
    <w:rsid w:val="007E67E5"/>
    <w:rsid w:val="007F4AA0"/>
    <w:rsid w:val="0080075E"/>
    <w:rsid w:val="00802480"/>
    <w:rsid w:val="008072F8"/>
    <w:rsid w:val="00824C8B"/>
    <w:rsid w:val="00825718"/>
    <w:rsid w:val="008330AE"/>
    <w:rsid w:val="00840B33"/>
    <w:rsid w:val="00842EFF"/>
    <w:rsid w:val="00850B74"/>
    <w:rsid w:val="00857B5A"/>
    <w:rsid w:val="0086071B"/>
    <w:rsid w:val="0086426F"/>
    <w:rsid w:val="008808B8"/>
    <w:rsid w:val="00886129"/>
    <w:rsid w:val="0089126A"/>
    <w:rsid w:val="00895ED1"/>
    <w:rsid w:val="008A1DF1"/>
    <w:rsid w:val="008B566F"/>
    <w:rsid w:val="008D5352"/>
    <w:rsid w:val="008D546E"/>
    <w:rsid w:val="008E205A"/>
    <w:rsid w:val="0093009F"/>
    <w:rsid w:val="00931B96"/>
    <w:rsid w:val="00957B5B"/>
    <w:rsid w:val="00964C1D"/>
    <w:rsid w:val="00965DA6"/>
    <w:rsid w:val="00974DEA"/>
    <w:rsid w:val="00993105"/>
    <w:rsid w:val="009A072B"/>
    <w:rsid w:val="009C4BBF"/>
    <w:rsid w:val="009D27BF"/>
    <w:rsid w:val="009D56A2"/>
    <w:rsid w:val="009F4F2E"/>
    <w:rsid w:val="00A00836"/>
    <w:rsid w:val="00A0083F"/>
    <w:rsid w:val="00A1728B"/>
    <w:rsid w:val="00A40FBF"/>
    <w:rsid w:val="00A64A0B"/>
    <w:rsid w:val="00A76628"/>
    <w:rsid w:val="00A92004"/>
    <w:rsid w:val="00A94A04"/>
    <w:rsid w:val="00AB1D35"/>
    <w:rsid w:val="00AB39F7"/>
    <w:rsid w:val="00B02712"/>
    <w:rsid w:val="00B07643"/>
    <w:rsid w:val="00B1106A"/>
    <w:rsid w:val="00B13DAD"/>
    <w:rsid w:val="00B212FB"/>
    <w:rsid w:val="00B23050"/>
    <w:rsid w:val="00B3154F"/>
    <w:rsid w:val="00B479CF"/>
    <w:rsid w:val="00B5455E"/>
    <w:rsid w:val="00B767BF"/>
    <w:rsid w:val="00BA5ED8"/>
    <w:rsid w:val="00BB00AE"/>
    <w:rsid w:val="00BB46ED"/>
    <w:rsid w:val="00C14A93"/>
    <w:rsid w:val="00C20319"/>
    <w:rsid w:val="00C4046A"/>
    <w:rsid w:val="00C65080"/>
    <w:rsid w:val="00C67C07"/>
    <w:rsid w:val="00C76BF3"/>
    <w:rsid w:val="00C83BA7"/>
    <w:rsid w:val="00CC1430"/>
    <w:rsid w:val="00CD444A"/>
    <w:rsid w:val="00CD530E"/>
    <w:rsid w:val="00CE2A6D"/>
    <w:rsid w:val="00CF3FD7"/>
    <w:rsid w:val="00D06890"/>
    <w:rsid w:val="00D1390D"/>
    <w:rsid w:val="00D15408"/>
    <w:rsid w:val="00D169A1"/>
    <w:rsid w:val="00D16BF1"/>
    <w:rsid w:val="00D23ADC"/>
    <w:rsid w:val="00D3186A"/>
    <w:rsid w:val="00D410E7"/>
    <w:rsid w:val="00D4223C"/>
    <w:rsid w:val="00D644C9"/>
    <w:rsid w:val="00D7420E"/>
    <w:rsid w:val="00D84081"/>
    <w:rsid w:val="00DA4E19"/>
    <w:rsid w:val="00DB75FB"/>
    <w:rsid w:val="00DB7A99"/>
    <w:rsid w:val="00DE2648"/>
    <w:rsid w:val="00DE48D7"/>
    <w:rsid w:val="00DF7C90"/>
    <w:rsid w:val="00E06679"/>
    <w:rsid w:val="00E26628"/>
    <w:rsid w:val="00E33575"/>
    <w:rsid w:val="00E43EE6"/>
    <w:rsid w:val="00E45D5E"/>
    <w:rsid w:val="00E5213D"/>
    <w:rsid w:val="00E60DBF"/>
    <w:rsid w:val="00E64E91"/>
    <w:rsid w:val="00E81706"/>
    <w:rsid w:val="00EA4385"/>
    <w:rsid w:val="00EC0DC5"/>
    <w:rsid w:val="00EC6B00"/>
    <w:rsid w:val="00EE1668"/>
    <w:rsid w:val="00F05114"/>
    <w:rsid w:val="00F07B5F"/>
    <w:rsid w:val="00F20D1A"/>
    <w:rsid w:val="00F2580E"/>
    <w:rsid w:val="00F41BEA"/>
    <w:rsid w:val="00F42D54"/>
    <w:rsid w:val="00F77C97"/>
    <w:rsid w:val="00F865F8"/>
    <w:rsid w:val="00F91A5B"/>
    <w:rsid w:val="00F97340"/>
    <w:rsid w:val="00FA1100"/>
    <w:rsid w:val="00FC2EC0"/>
    <w:rsid w:val="00FD1E96"/>
    <w:rsid w:val="00FE261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A1EB"/>
  <w15:docId w15:val="{AC25F7CD-2FD0-4241-93C3-64CDDEF0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4 пт,Глава + Times New Roman"/>
    <w:basedOn w:val="a"/>
    <w:next w:val="a"/>
    <w:link w:val="10"/>
    <w:qFormat/>
    <w:rsid w:val="00F865F8"/>
    <w:pPr>
      <w:keepNext/>
      <w:numPr>
        <w:numId w:val="5"/>
      </w:numPr>
      <w:outlineLvl w:val="0"/>
    </w:pPr>
    <w:rPr>
      <w:szCs w:val="22"/>
    </w:rPr>
  </w:style>
  <w:style w:type="paragraph" w:styleId="2">
    <w:name w:val="heading 2"/>
    <w:basedOn w:val="a"/>
    <w:next w:val="a"/>
    <w:link w:val="20"/>
    <w:qFormat/>
    <w:rsid w:val="00F865F8"/>
    <w:pPr>
      <w:keepNext/>
      <w:keepLines/>
      <w:numPr>
        <w:ilvl w:val="1"/>
        <w:numId w:val="5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F865F8"/>
    <w:pPr>
      <w:keepNext/>
      <w:numPr>
        <w:ilvl w:val="3"/>
        <w:numId w:val="5"/>
      </w:numPr>
      <w:jc w:val="center"/>
      <w:outlineLvl w:val="3"/>
    </w:pPr>
    <w:rPr>
      <w:b/>
      <w:bCs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F865F8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4C1D"/>
    <w:pPr>
      <w:suppressAutoHyphens/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964C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F865F8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5"/>
    <w:rsid w:val="00F865F8"/>
    <w:pPr>
      <w:widowControl w:val="0"/>
      <w:shd w:val="clear" w:color="auto" w:fill="FFFFFF"/>
      <w:spacing w:before="360" w:after="780" w:line="0" w:lineRule="atLeast"/>
      <w:jc w:val="both"/>
    </w:pPr>
    <w:rPr>
      <w:spacing w:val="7"/>
      <w:sz w:val="22"/>
      <w:szCs w:val="22"/>
      <w:lang w:eastAsia="en-US"/>
    </w:rPr>
  </w:style>
  <w:style w:type="table" w:styleId="a6">
    <w:name w:val="Table Grid"/>
    <w:basedOn w:val="a1"/>
    <w:uiPriority w:val="59"/>
    <w:rsid w:val="00F8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14 пт Знак,Глава + Times New Roman Знак"/>
    <w:basedOn w:val="a0"/>
    <w:link w:val="1"/>
    <w:rsid w:val="00F865F8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rsid w:val="00F865F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5F8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65F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69A1"/>
    <w:pPr>
      <w:ind w:left="720"/>
      <w:contextualSpacing/>
    </w:pPr>
  </w:style>
  <w:style w:type="paragraph" w:customStyle="1" w:styleId="ConsPlusNormal">
    <w:name w:val="ConsPlusNormal"/>
    <w:rsid w:val="00D1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472662"/>
    <w:rPr>
      <w:color w:val="0563C1" w:themeColor="hyperlink"/>
      <w:u w:val="single"/>
    </w:rPr>
  </w:style>
  <w:style w:type="character" w:customStyle="1" w:styleId="a9">
    <w:name w:val="Основной текст + Полужирный"/>
    <w:rsid w:val="000012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C4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B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C4BBF"/>
  </w:style>
  <w:style w:type="paragraph" w:styleId="aa">
    <w:name w:val="Balloon Text"/>
    <w:basedOn w:val="a"/>
    <w:link w:val="ab"/>
    <w:uiPriority w:val="99"/>
    <w:semiHidden/>
    <w:unhideWhenUsed/>
    <w:rsid w:val="00C650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50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№2_"/>
    <w:basedOn w:val="a0"/>
    <w:link w:val="22"/>
    <w:rsid w:val="00EC6B00"/>
    <w:rPr>
      <w:rFonts w:ascii="Courier New" w:eastAsia="Courier New" w:hAnsi="Courier New" w:cs="Courier New"/>
      <w:b/>
      <w:bCs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EC6B00"/>
    <w:pPr>
      <w:widowControl w:val="0"/>
      <w:shd w:val="clear" w:color="auto" w:fill="FFFFFF"/>
      <w:spacing w:before="240" w:after="600" w:line="0" w:lineRule="atLeast"/>
      <w:jc w:val="both"/>
      <w:outlineLvl w:val="1"/>
    </w:pPr>
    <w:rPr>
      <w:rFonts w:ascii="Courier New" w:eastAsia="Courier New" w:hAnsi="Courier New" w:cs="Courier New"/>
      <w:b/>
      <w:bCs/>
      <w:sz w:val="18"/>
      <w:szCs w:val="18"/>
      <w:lang w:eastAsia="en-US"/>
    </w:rPr>
  </w:style>
  <w:style w:type="character" w:customStyle="1" w:styleId="ac">
    <w:name w:val="Без интервала Знак"/>
    <w:link w:val="ad"/>
    <w:uiPriority w:val="1"/>
    <w:locked/>
    <w:rsid w:val="00EC6B00"/>
    <w:rPr>
      <w:rFonts w:eastAsia="Times New Roman"/>
      <w:sz w:val="26"/>
      <w:szCs w:val="26"/>
    </w:rPr>
  </w:style>
  <w:style w:type="paragraph" w:styleId="ad">
    <w:name w:val="No Spacing"/>
    <w:link w:val="ac"/>
    <w:uiPriority w:val="1"/>
    <w:qFormat/>
    <w:rsid w:val="00EC6B00"/>
    <w:pPr>
      <w:spacing w:after="0" w:line="240" w:lineRule="auto"/>
    </w:pPr>
    <w:rPr>
      <w:rFonts w:eastAsia="Times New Roman"/>
      <w:sz w:val="26"/>
      <w:szCs w:val="26"/>
    </w:rPr>
  </w:style>
  <w:style w:type="table" w:customStyle="1" w:styleId="12">
    <w:name w:val="Сетка таблицы1"/>
    <w:basedOn w:val="a1"/>
    <w:next w:val="a6"/>
    <w:uiPriority w:val="59"/>
    <w:rsid w:val="005A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5F43C5"/>
    <w:pPr>
      <w:suppressLineNumbers/>
      <w:suppressAutoHyphens/>
      <w:overflowPunct w:val="0"/>
      <w:autoSpaceDE w:val="0"/>
      <w:textAlignment w:val="baseline"/>
    </w:pPr>
    <w:rPr>
      <w:sz w:val="20"/>
      <w:lang w:eastAsia="en-US"/>
    </w:rPr>
  </w:style>
  <w:style w:type="paragraph" w:styleId="af">
    <w:name w:val="header"/>
    <w:basedOn w:val="a"/>
    <w:link w:val="af0"/>
    <w:uiPriority w:val="99"/>
    <w:unhideWhenUsed/>
    <w:rsid w:val="005F43C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5F43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77E3-0077-4B24-9CE9-220FD9F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Раиса Фаритовна</dc:creator>
  <cp:lastModifiedBy>Shamsuarova</cp:lastModifiedBy>
  <cp:revision>20</cp:revision>
  <cp:lastPrinted>2026-06-22T11:55:00Z</cp:lastPrinted>
  <dcterms:created xsi:type="dcterms:W3CDTF">2026-06-02T07:31:00Z</dcterms:created>
  <dcterms:modified xsi:type="dcterms:W3CDTF">2026-06-22T13:32:00Z</dcterms:modified>
</cp:coreProperties>
</file>