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3494DC1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455B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Халапов</w:t>
      </w:r>
      <w:r w:rsidR="00DE4C31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Никита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6" w:history="1">
        <w:r w:rsidR="00D455BB" w:rsidRPr="00D37F46">
          <w:rPr>
            <w:rStyle w:val="a3"/>
          </w:rPr>
          <w:t>Nikita.Khalapov@mriyaresort.com</w:t>
        </w:r>
      </w:hyperlink>
      <w:r w:rsidR="00D455BB">
        <w:t xml:space="preserve"> 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961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)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470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74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52</w:t>
      </w:r>
      <w:r w:rsid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.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319D75F5" w:rsidR="00B93137" w:rsidRPr="00D455BB" w:rsidRDefault="00C02B20" w:rsidP="0009574E">
      <w:pPr>
        <w:jc w:val="center"/>
        <w:rPr>
          <w:b/>
          <w:i/>
          <w:iCs/>
          <w:sz w:val="28"/>
          <w:szCs w:val="28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76239C">
        <w:rPr>
          <w:b/>
          <w:i/>
          <w:iCs/>
          <w:sz w:val="28"/>
          <w:szCs w:val="28"/>
        </w:rPr>
        <w:t>Средство дезинфицирующие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263F499" w14:textId="75E48062" w:rsidR="0076239C" w:rsidRPr="0076239C" w:rsidRDefault="0076239C" w:rsidP="00762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76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поставки: цена</w:t>
      </w:r>
      <w:r w:rsidRPr="0076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включает стоимость доставки Товара по согласованному адресу поставки Товара;</w:t>
      </w:r>
      <w:r w:rsidRPr="00762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76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поставки отдельной партии</w:t>
      </w:r>
      <w:r w:rsidRPr="00762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3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 не должен превышать 15 (пятнадцать) календарных дней с момента согласования счета на оплату;</w:t>
      </w:r>
      <w:r w:rsidRPr="00762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76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Поставка товара осуществляется</w:t>
      </w:r>
      <w:r w:rsidRPr="0076239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23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РФ, Республика Крым, г. Ялта, с. Оползневое, ул. Генерала Острякова, д. 9, кор.1.</w:t>
      </w: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A58F6B" w14:textId="44F2D9FA" w:rsidR="00C1486B" w:rsidRPr="00902648" w:rsidRDefault="00C02B20" w:rsidP="00C1486B">
      <w:pPr>
        <w:pStyle w:val="a8"/>
        <w:ind w:left="72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AF257D">
        <w:rPr>
          <w:rFonts w:ascii="Bookman Old Style" w:hAnsi="Bookman Old Style" w:cstheme="minorBidi"/>
          <w:b/>
          <w:color w:val="000000"/>
          <w:shd w:val="clear" w:color="auto" w:fill="FFFFFF"/>
        </w:rPr>
        <w:t>Основные характеристики товара</w:t>
      </w:r>
      <w:r w:rsidR="00C1486B">
        <w:rPr>
          <w:rFonts w:ascii="Bookman Old Style" w:hAnsi="Bookman Old Style" w:cstheme="minorBidi"/>
          <w:b/>
          <w:color w:val="000000"/>
          <w:shd w:val="clear" w:color="auto" w:fill="FFFFFF"/>
        </w:rPr>
        <w:br/>
      </w:r>
      <w:r w:rsidR="00C1486B">
        <w:rPr>
          <w:rFonts w:ascii="Times New Roman" w:hAnsi="Times New Roman"/>
          <w:b/>
          <w:bCs/>
          <w:snapToGrid w:val="0"/>
          <w:sz w:val="24"/>
          <w:szCs w:val="24"/>
        </w:rPr>
        <w:br/>
      </w: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4536"/>
        <w:gridCol w:w="3124"/>
      </w:tblGrid>
      <w:tr w:rsidR="00C1486B" w:rsidRPr="003A21B2" w14:paraId="46CF4658" w14:textId="77777777" w:rsidTr="00194A36">
        <w:trPr>
          <w:trHeight w:val="3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C23C" w14:textId="77777777" w:rsidR="00C1486B" w:rsidRPr="002E20CB" w:rsidRDefault="00C1486B" w:rsidP="00C1486B">
            <w:pPr>
              <w:jc w:val="center"/>
              <w:rPr>
                <w:sz w:val="20"/>
                <w:szCs w:val="20"/>
              </w:rPr>
            </w:pPr>
            <w:r w:rsidRPr="002E20CB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1A6B" w14:textId="77777777" w:rsidR="00C1486B" w:rsidRPr="002E20CB" w:rsidRDefault="00C1486B" w:rsidP="00C1486B">
            <w:pPr>
              <w:jc w:val="center"/>
              <w:rPr>
                <w:b/>
                <w:bCs/>
              </w:rPr>
            </w:pPr>
            <w:r w:rsidRPr="002E20CB">
              <w:rPr>
                <w:b/>
                <w:bCs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1D2B33" w14:textId="77777777" w:rsidR="00C1486B" w:rsidRPr="002E20CB" w:rsidRDefault="00C1486B" w:rsidP="00C1486B">
            <w:pPr>
              <w:jc w:val="center"/>
              <w:rPr>
                <w:b/>
                <w:bCs/>
              </w:rPr>
            </w:pPr>
            <w:r w:rsidRPr="002E20CB">
              <w:rPr>
                <w:b/>
                <w:bCs/>
              </w:rPr>
              <w:t>ТЗ (описание/ состав)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370" w14:textId="77777777" w:rsidR="00C1486B" w:rsidRDefault="00C1486B" w:rsidP="00C1486B">
            <w:pPr>
              <w:jc w:val="center"/>
            </w:pPr>
            <w:r>
              <w:t>фото</w:t>
            </w:r>
          </w:p>
        </w:tc>
      </w:tr>
      <w:tr w:rsidR="00194A36" w:rsidRPr="00E7386F" w14:paraId="7972CDE7" w14:textId="77777777" w:rsidTr="00194A36">
        <w:trPr>
          <w:trHeight w:val="25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82D3" w14:textId="77777777" w:rsidR="00C1486B" w:rsidRPr="002E20CB" w:rsidRDefault="00C1486B" w:rsidP="00C1486B">
            <w:pPr>
              <w:jc w:val="center"/>
              <w:rPr>
                <w:sz w:val="20"/>
                <w:szCs w:val="20"/>
              </w:rPr>
            </w:pPr>
            <w:r w:rsidRPr="002E20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99EDD" w14:textId="77777777" w:rsidR="00C1486B" w:rsidRPr="00C5031A" w:rsidRDefault="00C1486B" w:rsidP="00C1486B">
            <w:pPr>
              <w:jc w:val="both"/>
              <w:rPr>
                <w:b/>
                <w:lang w:val="en-US"/>
              </w:rPr>
            </w:pPr>
            <w:proofErr w:type="spellStart"/>
            <w:r w:rsidRPr="009E56F3">
              <w:rPr>
                <w:b/>
                <w:lang w:val="en-US"/>
              </w:rPr>
              <w:t>Пеногаситель</w:t>
            </w:r>
            <w:proofErr w:type="spellEnd"/>
            <w:r w:rsidRPr="009E56F3">
              <w:rPr>
                <w:b/>
                <w:lang w:val="en-US"/>
              </w:rPr>
              <w:t xml:space="preserve"> (</w:t>
            </w:r>
            <w:proofErr w:type="spellStart"/>
            <w:r w:rsidRPr="009E56F3">
              <w:rPr>
                <w:b/>
                <w:lang w:val="en-US"/>
              </w:rPr>
              <w:t>БиоМол</w:t>
            </w:r>
            <w:proofErr w:type="spellEnd"/>
            <w:r w:rsidRPr="009E56F3">
              <w:rPr>
                <w:b/>
                <w:lang w:val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A5873" w14:textId="77D2E619" w:rsidR="00C1486B" w:rsidRDefault="00C1486B" w:rsidP="00C1486B">
            <w:r w:rsidRPr="001E4092">
              <w:t xml:space="preserve">БИОМОЛ ПГ-64 СИЛИКОН </w:t>
            </w:r>
            <w:proofErr w:type="spellStart"/>
            <w:r w:rsidRPr="001E4092">
              <w:t>пеногаситель</w:t>
            </w:r>
            <w:proofErr w:type="spellEnd"/>
            <w:r w:rsidRPr="001E4092">
              <w:t xml:space="preserve"> </w:t>
            </w:r>
          </w:p>
          <w:p w14:paraId="6B9012EF" w14:textId="77777777" w:rsidR="00C1486B" w:rsidRPr="00D43DC0" w:rsidRDefault="00C1486B" w:rsidP="00C1486B">
            <w:pPr>
              <w:rPr>
                <w:b/>
                <w:bCs/>
              </w:rPr>
            </w:pPr>
            <w:r w:rsidRPr="00D43DC0">
              <w:rPr>
                <w:b/>
                <w:bCs/>
              </w:rPr>
              <w:t>Назначение</w:t>
            </w:r>
            <w:r>
              <w:rPr>
                <w:b/>
                <w:bCs/>
              </w:rPr>
              <w:t>:</w:t>
            </w:r>
          </w:p>
          <w:p w14:paraId="7866423D" w14:textId="4E02ACDD" w:rsidR="00C1486B" w:rsidRDefault="00C1486B" w:rsidP="00C1486B">
            <w:r>
              <w:t xml:space="preserve">Специальное средство предназначено для предотвращения образования пены в водных, водно-масляных и масляно-водных средах. Используется для гашения пены в отработанных моющих растворах, содержащих ПАВ, СОЖ, в моющих пылесосах, </w:t>
            </w:r>
            <w:proofErr w:type="spellStart"/>
            <w:r>
              <w:t>ковромоечных</w:t>
            </w:r>
            <w:proofErr w:type="spellEnd"/>
            <w:r>
              <w:t xml:space="preserve"> и поломоечных машинах, бутылкомоечных машинах, в различных сборниках и емкостях при циркуляции и перемешивании.</w:t>
            </w:r>
            <w:r w:rsidR="00194A36">
              <w:br/>
            </w:r>
            <w:r w:rsidR="00194A36">
              <w:br/>
            </w:r>
            <w:r w:rsidR="00194A36">
              <w:br/>
            </w:r>
          </w:p>
          <w:p w14:paraId="06080DF5" w14:textId="77777777" w:rsidR="00C1486B" w:rsidRPr="00112C55" w:rsidRDefault="00C1486B" w:rsidP="00C1486B">
            <w:pPr>
              <w:rPr>
                <w:b/>
                <w:bCs/>
              </w:rPr>
            </w:pPr>
            <w:r w:rsidRPr="00112C55">
              <w:rPr>
                <w:b/>
                <w:bCs/>
              </w:rPr>
              <w:t>Технические характеристики:</w:t>
            </w:r>
          </w:p>
          <w:p w14:paraId="7E0C23C7" w14:textId="77777777" w:rsidR="00C1486B" w:rsidRPr="00112C55" w:rsidRDefault="00C1486B" w:rsidP="00C148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2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Состав: водорастворимая эмульсия на основе </w:t>
            </w:r>
            <w:proofErr w:type="spellStart"/>
            <w:r w:rsidRPr="00112C55">
              <w:rPr>
                <w:rFonts w:ascii="Times New Roman" w:hAnsi="Times New Roman" w:cs="Times New Roman"/>
                <w:sz w:val="24"/>
                <w:szCs w:val="24"/>
              </w:rPr>
              <w:t>кремнеорганических</w:t>
            </w:r>
            <w:proofErr w:type="spellEnd"/>
            <w:r w:rsidRPr="00112C55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соединений, эмульгаторов и </w:t>
            </w:r>
            <w:proofErr w:type="spellStart"/>
            <w:r w:rsidRPr="00112C55">
              <w:rPr>
                <w:rFonts w:ascii="Times New Roman" w:hAnsi="Times New Roman" w:cs="Times New Roman"/>
                <w:sz w:val="24"/>
                <w:szCs w:val="24"/>
              </w:rPr>
              <w:t>диспергаторов</w:t>
            </w:r>
            <w:proofErr w:type="spellEnd"/>
            <w:r w:rsidRPr="00112C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2C576D7" w14:textId="656FC1ED" w:rsidR="00C1486B" w:rsidRPr="00C1486B" w:rsidRDefault="00C1486B" w:rsidP="00C148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2C55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вид: однородная непрозрачная жидкость (эмульсия) белого цвета (при хранении возможно изменение цвета). Плотность: 0,98 ± 0,02 г/см куб при t = 20 С. Значение: </w:t>
            </w:r>
            <w:proofErr w:type="spellStart"/>
            <w:r w:rsidRPr="00112C55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112C55">
              <w:rPr>
                <w:rFonts w:ascii="Times New Roman" w:hAnsi="Times New Roman" w:cs="Times New Roman"/>
                <w:sz w:val="24"/>
                <w:szCs w:val="24"/>
              </w:rPr>
              <w:t xml:space="preserve"> нейтральный.</w:t>
            </w:r>
          </w:p>
          <w:p w14:paraId="5C6CDF29" w14:textId="77777777" w:rsidR="00C1486B" w:rsidRPr="00C1486B" w:rsidRDefault="00C1486B" w:rsidP="00C1486B">
            <w:r w:rsidRPr="00C1486B">
              <w:t xml:space="preserve">Упаковка: пластиковые химически стойкие канистры  </w:t>
            </w:r>
          </w:p>
          <w:p w14:paraId="57BA058E" w14:textId="77777777" w:rsidR="00C1486B" w:rsidRPr="00120136" w:rsidRDefault="00C1486B" w:rsidP="00C1486B">
            <w:r w:rsidRPr="00C1486B">
              <w:t>Фасовка канистры: 5 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F460" w14:textId="77777777" w:rsidR="00C1486B" w:rsidRDefault="00C1486B" w:rsidP="00C1486B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BBB9874" wp14:editId="0CD927F4">
                  <wp:extent cx="1082040" cy="1935480"/>
                  <wp:effectExtent l="0" t="0" r="381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93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86459" w14:textId="77777777" w:rsidR="00C1486B" w:rsidRDefault="00C1486B" w:rsidP="00C1486B">
      <w:pPr>
        <w:pStyle w:val="a8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44521E9D" w14:textId="33A12FED" w:rsidR="00C1486B" w:rsidRDefault="00C1486B" w:rsidP="00C1486B">
      <w:pPr>
        <w:pStyle w:val="a8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902648">
        <w:rPr>
          <w:rFonts w:ascii="Times New Roman" w:hAnsi="Times New Roman"/>
          <w:b/>
          <w:bCs/>
          <w:sz w:val="24"/>
          <w:szCs w:val="24"/>
        </w:rPr>
        <w:t>Сроки и условия поставки товаров</w:t>
      </w:r>
    </w:p>
    <w:p w14:paraId="1D6D4514" w14:textId="77777777" w:rsidR="00C1486B" w:rsidRDefault="00C1486B" w:rsidP="00C1486B">
      <w:pPr>
        <w:pStyle w:val="a8"/>
        <w:numPr>
          <w:ilvl w:val="1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830EDE">
        <w:rPr>
          <w:rFonts w:ascii="Times New Roman" w:hAnsi="Times New Roman"/>
          <w:sz w:val="24"/>
          <w:szCs w:val="24"/>
        </w:rPr>
        <w:t>Условия доставки: Поставщик осуществляет доставку товара за свой счет путем его отгрузки (передачи) автомобильным транспортом с 9:00 до 18:00 по адресу Покупателя, указанному в заявке на поставку.</w:t>
      </w:r>
    </w:p>
    <w:p w14:paraId="03FFD428" w14:textId="77777777" w:rsidR="00C1486B" w:rsidRPr="00A642AF" w:rsidRDefault="00C1486B" w:rsidP="00C1486B">
      <w:pPr>
        <w:pStyle w:val="a8"/>
        <w:numPr>
          <w:ilvl w:val="1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0EDE">
        <w:rPr>
          <w:rFonts w:ascii="Times New Roman" w:hAnsi="Times New Roman"/>
          <w:sz w:val="24"/>
          <w:szCs w:val="24"/>
        </w:rPr>
        <w:t>Сроки поставки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30EDE">
        <w:rPr>
          <w:rFonts w:ascii="Times New Roman" w:hAnsi="Times New Roman"/>
          <w:sz w:val="24"/>
          <w:szCs w:val="24"/>
        </w:rPr>
        <w:t>Срок поставки товара составляет 5(пять) календарных дней с момента получения заявки на поставку от Покупателя.</w:t>
      </w:r>
    </w:p>
    <w:p w14:paraId="087AA560" w14:textId="77777777" w:rsidR="00C1486B" w:rsidRPr="00830EDE" w:rsidRDefault="00C1486B" w:rsidP="00C1486B">
      <w:pPr>
        <w:pStyle w:val="a8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6427191B" w14:textId="77777777" w:rsidR="00C1486B" w:rsidRPr="00902648" w:rsidRDefault="00C1486B" w:rsidP="00C1486B">
      <w:pPr>
        <w:pStyle w:val="a8"/>
        <w:numPr>
          <w:ilvl w:val="0"/>
          <w:numId w:val="2"/>
        </w:numPr>
        <w:rPr>
          <w:rFonts w:ascii="Times New Roman" w:eastAsia="Calibri" w:hAnsi="Times New Roman"/>
          <w:b/>
          <w:bCs/>
          <w:sz w:val="24"/>
          <w:szCs w:val="24"/>
        </w:rPr>
      </w:pPr>
      <w:r w:rsidRPr="00902648">
        <w:rPr>
          <w:rFonts w:ascii="Times New Roman" w:hAnsi="Times New Roman"/>
          <w:b/>
          <w:bCs/>
          <w:sz w:val="24"/>
          <w:szCs w:val="24"/>
        </w:rPr>
        <w:t>Общие сведения</w:t>
      </w:r>
    </w:p>
    <w:p w14:paraId="4AFB1AB7" w14:textId="77777777" w:rsidR="00C1486B" w:rsidRPr="00902648" w:rsidRDefault="00C1486B" w:rsidP="00C1486B">
      <w:pPr>
        <w:pStyle w:val="a8"/>
        <w:numPr>
          <w:ilvl w:val="1"/>
          <w:numId w:val="2"/>
        </w:numPr>
        <w:rPr>
          <w:rFonts w:ascii="Times New Roman" w:eastAsia="Calibri" w:hAnsi="Times New Roman"/>
          <w:sz w:val="24"/>
          <w:szCs w:val="24"/>
        </w:rPr>
      </w:pPr>
      <w:r w:rsidRPr="00902648">
        <w:rPr>
          <w:rFonts w:ascii="Times New Roman" w:eastAsia="Calibri" w:hAnsi="Times New Roman"/>
          <w:sz w:val="24"/>
          <w:szCs w:val="24"/>
        </w:rPr>
        <w:t>Товар должен отвечать стандартам и требованиям действующего законодательства Российской Федерации.</w:t>
      </w:r>
    </w:p>
    <w:p w14:paraId="1E3CCCA1" w14:textId="77777777" w:rsidR="00C1486B" w:rsidRPr="00902648" w:rsidRDefault="00C1486B" w:rsidP="00C1486B">
      <w:pPr>
        <w:pStyle w:val="a8"/>
        <w:numPr>
          <w:ilvl w:val="1"/>
          <w:numId w:val="2"/>
        </w:numPr>
        <w:rPr>
          <w:rFonts w:ascii="Times New Roman" w:eastAsia="Calibri" w:hAnsi="Times New Roman"/>
          <w:sz w:val="24"/>
          <w:szCs w:val="24"/>
        </w:rPr>
      </w:pPr>
      <w:r w:rsidRPr="00902648">
        <w:rPr>
          <w:rFonts w:ascii="Times New Roman" w:eastAsia="Calibri" w:hAnsi="Times New Roman"/>
          <w:sz w:val="24"/>
          <w:szCs w:val="24"/>
        </w:rPr>
        <w:t xml:space="preserve">Товар должен быть новым, находиться в оригинальной упаковке изготовителя, не бывшим в эксплуатации, без дефектов изготовления, не поврежденным. </w:t>
      </w:r>
    </w:p>
    <w:p w14:paraId="1D82F06B" w14:textId="77777777" w:rsidR="00C1486B" w:rsidRDefault="00C1486B" w:rsidP="00C1486B">
      <w:pPr>
        <w:pStyle w:val="a8"/>
        <w:numPr>
          <w:ilvl w:val="1"/>
          <w:numId w:val="2"/>
        </w:numPr>
        <w:rPr>
          <w:rFonts w:ascii="Times New Roman" w:eastAsia="Calibri" w:hAnsi="Times New Roman"/>
          <w:sz w:val="24"/>
          <w:szCs w:val="24"/>
        </w:rPr>
      </w:pPr>
      <w:r w:rsidRPr="00902648">
        <w:rPr>
          <w:rFonts w:ascii="Times New Roman" w:eastAsia="Calibri" w:hAnsi="Times New Roman"/>
          <w:sz w:val="24"/>
          <w:szCs w:val="24"/>
        </w:rPr>
        <w:t>При осуществлении поставки товара Поставщик обязан представить заверенные в установленном порядке копии действующих сертификатов соответствия и деклараций о соответствии требованиям нормативных документов на поставляемые товары (Постановление Правительства Российской Федерации от 01.12.2009 года № 982 «Об утверждении единого перечня продукции, подлежащий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соответствии»).</w:t>
      </w:r>
    </w:p>
    <w:p w14:paraId="434DE7A0" w14:textId="77777777" w:rsidR="00C1486B" w:rsidRPr="00902648" w:rsidRDefault="00C1486B" w:rsidP="00C1486B">
      <w:pPr>
        <w:pStyle w:val="a8"/>
        <w:ind w:left="360"/>
        <w:rPr>
          <w:rFonts w:ascii="Times New Roman" w:eastAsia="Calibri" w:hAnsi="Times New Roman"/>
          <w:sz w:val="24"/>
          <w:szCs w:val="24"/>
        </w:rPr>
      </w:pPr>
    </w:p>
    <w:p w14:paraId="1EBBCC27" w14:textId="77777777" w:rsidR="00C1486B" w:rsidRPr="00830EDE" w:rsidRDefault="00C1486B" w:rsidP="00C1486B">
      <w:pPr>
        <w:pStyle w:val="a8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902648">
        <w:rPr>
          <w:rFonts w:ascii="Times New Roman" w:hAnsi="Times New Roman"/>
          <w:b/>
          <w:bCs/>
          <w:sz w:val="24"/>
          <w:szCs w:val="24"/>
        </w:rPr>
        <w:t>Требования к упаковке и маркировке</w:t>
      </w:r>
    </w:p>
    <w:p w14:paraId="2593C4A5" w14:textId="77777777" w:rsidR="00C1486B" w:rsidRPr="00830EDE" w:rsidRDefault="00C1486B" w:rsidP="00C1486B">
      <w:pPr>
        <w:pStyle w:val="a8"/>
        <w:numPr>
          <w:ilvl w:val="1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830EDE">
        <w:rPr>
          <w:rFonts w:ascii="Times New Roman" w:hAnsi="Times New Roman"/>
          <w:sz w:val="24"/>
          <w:szCs w:val="24"/>
        </w:rPr>
        <w:t>Товар должен быть упакован в соответствии с принятыми стандартами для данного вида продукции, обеспечивающими полную сохранность при транспортировке в соответствии с нормами изготовителя.</w:t>
      </w:r>
    </w:p>
    <w:p w14:paraId="30EBA491" w14:textId="77777777" w:rsidR="00C1486B" w:rsidRPr="00830EDE" w:rsidRDefault="00C1486B" w:rsidP="00C1486B">
      <w:pPr>
        <w:pStyle w:val="a8"/>
        <w:numPr>
          <w:ilvl w:val="1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830EDE">
        <w:rPr>
          <w:rFonts w:ascii="Times New Roman" w:hAnsi="Times New Roman"/>
          <w:sz w:val="24"/>
          <w:szCs w:val="24"/>
        </w:rPr>
        <w:t xml:space="preserve"> Упаковка товара должна исключить его повреждение, уничтожение, порчу во время отгрузки, транспортировки и разгрузки. Риск случайной гибели или повреждения товара до подписания Сторонами товарных накладных на поставленный товар несет Поставщик.</w:t>
      </w:r>
    </w:p>
    <w:p w14:paraId="5B15121C" w14:textId="77777777" w:rsidR="00C1486B" w:rsidRPr="00830EDE" w:rsidRDefault="00C1486B" w:rsidP="00C1486B">
      <w:pPr>
        <w:pStyle w:val="a8"/>
        <w:numPr>
          <w:ilvl w:val="1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0EDE">
        <w:rPr>
          <w:rFonts w:ascii="Times New Roman" w:hAnsi="Times New Roman"/>
          <w:sz w:val="24"/>
          <w:szCs w:val="24"/>
        </w:rPr>
        <w:t>Маркировка должна содержать наименование товара, вес/объем, срок изготовления и срок годности (если применимо), а также другую информацию, предусмотренную для данного вида продукции.</w:t>
      </w:r>
    </w:p>
    <w:p w14:paraId="5264A84B" w14:textId="77777777" w:rsidR="00C1486B" w:rsidRPr="00902648" w:rsidRDefault="00C1486B" w:rsidP="00C1486B">
      <w:pPr>
        <w:pStyle w:val="a8"/>
        <w:rPr>
          <w:rFonts w:ascii="Times New Roman" w:eastAsia="Calibri" w:hAnsi="Times New Roman"/>
          <w:sz w:val="24"/>
          <w:szCs w:val="24"/>
        </w:rPr>
      </w:pPr>
    </w:p>
    <w:p w14:paraId="7A992334" w14:textId="77777777" w:rsidR="00C1486B" w:rsidRDefault="00C1486B" w:rsidP="00C1486B">
      <w:pPr>
        <w:pStyle w:val="a8"/>
        <w:numPr>
          <w:ilvl w:val="0"/>
          <w:numId w:val="2"/>
        </w:numPr>
        <w:rPr>
          <w:rFonts w:ascii="Times New Roman" w:eastAsia="Calibri" w:hAnsi="Times New Roman"/>
          <w:b/>
          <w:bCs/>
          <w:sz w:val="24"/>
          <w:szCs w:val="24"/>
        </w:rPr>
      </w:pPr>
      <w:r w:rsidRPr="00902648">
        <w:rPr>
          <w:rFonts w:ascii="Times New Roman" w:eastAsia="Calibri" w:hAnsi="Times New Roman"/>
          <w:b/>
          <w:bCs/>
          <w:sz w:val="24"/>
          <w:szCs w:val="24"/>
        </w:rPr>
        <w:lastRenderedPageBreak/>
        <w:t>Требования к гарантии и гарантийному сроку товара.</w:t>
      </w:r>
    </w:p>
    <w:p w14:paraId="5FE8798D" w14:textId="77777777" w:rsidR="00C1486B" w:rsidRDefault="00C1486B" w:rsidP="00C1486B">
      <w:pPr>
        <w:pStyle w:val="a8"/>
        <w:numPr>
          <w:ilvl w:val="1"/>
          <w:numId w:val="2"/>
        </w:numPr>
        <w:rPr>
          <w:rFonts w:ascii="Times New Roman" w:eastAsia="Calibri" w:hAnsi="Times New Roman"/>
          <w:b/>
          <w:bCs/>
          <w:sz w:val="24"/>
          <w:szCs w:val="24"/>
        </w:rPr>
      </w:pPr>
      <w:r w:rsidRPr="00830EDE">
        <w:rPr>
          <w:rFonts w:ascii="Times New Roman" w:eastAsia="Calibri" w:hAnsi="Times New Roman"/>
          <w:sz w:val="24"/>
          <w:szCs w:val="24"/>
        </w:rPr>
        <w:t>Гарантийный срок хранения: 24 месяца со дня изготовления.</w:t>
      </w:r>
    </w:p>
    <w:p w14:paraId="748BF335" w14:textId="77777777" w:rsidR="00C1486B" w:rsidRPr="00830EDE" w:rsidRDefault="00C1486B" w:rsidP="00C1486B">
      <w:pPr>
        <w:pStyle w:val="a8"/>
        <w:numPr>
          <w:ilvl w:val="1"/>
          <w:numId w:val="2"/>
        </w:numPr>
        <w:rPr>
          <w:rFonts w:ascii="Times New Roman" w:eastAsia="Calibri" w:hAnsi="Times New Roman"/>
          <w:b/>
          <w:bCs/>
          <w:sz w:val="24"/>
          <w:szCs w:val="24"/>
        </w:rPr>
      </w:pPr>
      <w:r w:rsidRPr="00830EDE">
        <w:rPr>
          <w:rFonts w:ascii="Times New Roman" w:eastAsia="Calibri" w:hAnsi="Times New Roman"/>
          <w:sz w:val="24"/>
          <w:szCs w:val="24"/>
        </w:rPr>
        <w:t>Остаточный срок годности всех поставляемых товаров должен быть не менее 80%.</w:t>
      </w:r>
    </w:p>
    <w:p w14:paraId="37FE220E" w14:textId="77777777" w:rsidR="00C1486B" w:rsidRPr="00902648" w:rsidRDefault="00C1486B" w:rsidP="00C1486B">
      <w:pPr>
        <w:pStyle w:val="a8"/>
        <w:rPr>
          <w:rFonts w:ascii="Times New Roman" w:eastAsia="Calibri" w:hAnsi="Times New Roman"/>
          <w:sz w:val="24"/>
          <w:szCs w:val="24"/>
        </w:rPr>
      </w:pPr>
    </w:p>
    <w:p w14:paraId="2B6D38D9" w14:textId="77777777" w:rsidR="00C1486B" w:rsidRDefault="00C1486B" w:rsidP="00C1486B">
      <w:pPr>
        <w:pStyle w:val="a8"/>
        <w:numPr>
          <w:ilvl w:val="0"/>
          <w:numId w:val="2"/>
        </w:numPr>
        <w:rPr>
          <w:rFonts w:ascii="Times New Roman" w:eastAsia="Calibri" w:hAnsi="Times New Roman"/>
          <w:b/>
          <w:bCs/>
          <w:sz w:val="24"/>
          <w:szCs w:val="24"/>
        </w:rPr>
      </w:pPr>
      <w:r w:rsidRPr="00902648">
        <w:rPr>
          <w:rFonts w:ascii="Times New Roman" w:eastAsia="Calibri" w:hAnsi="Times New Roman"/>
          <w:b/>
          <w:bCs/>
          <w:sz w:val="24"/>
          <w:szCs w:val="24"/>
        </w:rPr>
        <w:t>Порядок расчётов</w:t>
      </w:r>
    </w:p>
    <w:p w14:paraId="182A946E" w14:textId="77777777" w:rsidR="00C1486B" w:rsidRPr="00830EDE" w:rsidRDefault="00C1486B" w:rsidP="00C1486B">
      <w:pPr>
        <w:pStyle w:val="a8"/>
        <w:numPr>
          <w:ilvl w:val="1"/>
          <w:numId w:val="2"/>
        </w:numPr>
        <w:rPr>
          <w:rFonts w:ascii="Times New Roman" w:eastAsia="Calibri" w:hAnsi="Times New Roman"/>
          <w:b/>
          <w:bCs/>
          <w:sz w:val="24"/>
          <w:szCs w:val="24"/>
        </w:rPr>
      </w:pPr>
      <w:r w:rsidRPr="00830EDE">
        <w:rPr>
          <w:rFonts w:ascii="Times New Roman" w:eastAsia="Calibri" w:hAnsi="Times New Roman"/>
          <w:sz w:val="24"/>
          <w:szCs w:val="24"/>
        </w:rPr>
        <w:t>Цена товара включает стоимость доставки по адресу Покупателя (с учетом высоты зоны выгрузки – 97 см), а также расходы на погрузку, перевозку, разгрузку, упаковку, маркировку, оформление сопроводительной документации, хранение, таможенные экспортные и импортные пошлины, налоги и сборы, установленные законодательством РФ на момент поставки. Также учитываются все прочие расходы Поставщика, связанные с исполнением обязательств по поставке.</w:t>
      </w:r>
    </w:p>
    <w:p w14:paraId="348D1142" w14:textId="77777777" w:rsidR="00C1486B" w:rsidRPr="00830EDE" w:rsidRDefault="00C1486B" w:rsidP="00C1486B">
      <w:pPr>
        <w:pStyle w:val="a8"/>
        <w:numPr>
          <w:ilvl w:val="1"/>
          <w:numId w:val="2"/>
        </w:numPr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830EDE">
        <w:rPr>
          <w:rFonts w:ascii="Times New Roman" w:eastAsia="Calibri" w:hAnsi="Times New Roman"/>
          <w:sz w:val="24"/>
          <w:szCs w:val="24"/>
        </w:rPr>
        <w:t>Расчеты осуществляются безналичным способом в рублях РФ.</w:t>
      </w:r>
    </w:p>
    <w:p w14:paraId="57CF6AE1" w14:textId="3167F1FF" w:rsidR="00C02B20" w:rsidRDefault="00C02B20" w:rsidP="00194A36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30DC8BBA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54A09E0F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</w:t>
      </w:r>
      <w:r w:rsidRPr="00DE4C31">
        <w:rPr>
          <w:rFonts w:ascii="Bookman Old Style" w:hAnsi="Bookman Old Style"/>
          <w:color w:val="000000"/>
          <w:shd w:val="clear" w:color="auto" w:fill="FFFFFF"/>
        </w:rPr>
        <w:lastRenderedPageBreak/>
        <w:t xml:space="preserve">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E67A0A9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="0076239C">
        <w:rPr>
          <w:rFonts w:ascii="Bookman Old Style" w:hAnsi="Bookman Old Style"/>
          <w:b/>
          <w:color w:val="000000"/>
          <w:shd w:val="clear" w:color="auto" w:fill="FFFFFF"/>
        </w:rPr>
        <w:t xml:space="preserve"> ГАСТРО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  <w:r w:rsidR="00C1486B">
        <w:rPr>
          <w:rFonts w:ascii="Bookman Old Style" w:hAnsi="Bookman Old Style"/>
          <w:b/>
          <w:color w:val="000000"/>
          <w:shd w:val="clear" w:color="auto" w:fill="FFFFFF"/>
        </w:rPr>
        <w:br/>
      </w:r>
      <w:r w:rsidR="00C1486B">
        <w:rPr>
          <w:rFonts w:ascii="Bookman Old Style" w:hAnsi="Bookman Old Style"/>
          <w:b/>
          <w:color w:val="000000"/>
          <w:shd w:val="clear" w:color="auto" w:fill="FFFFFF"/>
        </w:rPr>
        <w:br/>
      </w:r>
      <w:bookmarkStart w:id="0" w:name="_MON_1846327661"/>
      <w:bookmarkEnd w:id="0"/>
      <w:r w:rsidR="00C1486B">
        <w:rPr>
          <w:rFonts w:ascii="Bookman Old Style" w:hAnsi="Bookman Old Style"/>
          <w:b/>
          <w:color w:val="000000"/>
          <w:shd w:val="clear" w:color="auto" w:fill="FFFFFF"/>
        </w:rPr>
        <w:object w:dxaOrig="1520" w:dyaOrig="987" w14:anchorId="78D5FB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8" o:title=""/>
          </v:shape>
          <o:OLEObject Type="Embed" ProgID="Word.Document.12" ShapeID="_x0000_i1027" DrawAspect="Icon" ObjectID="_1846328134" r:id="rId9">
            <o:FieldCodes>\s</o:FieldCodes>
          </o:OLEObject>
        </w:object>
      </w:r>
      <w:r w:rsidR="00C1486B">
        <w:rPr>
          <w:rFonts w:ascii="Bookman Old Style" w:hAnsi="Bookman Old Style"/>
          <w:b/>
          <w:color w:val="000000"/>
          <w:shd w:val="clear" w:color="auto" w:fill="FFFFFF"/>
        </w:rPr>
        <w:object w:dxaOrig="1520" w:dyaOrig="987" w14:anchorId="788B510D">
          <v:shape id="_x0000_i1028" type="#_x0000_t75" style="width:76.2pt;height:49.2pt" o:ole="">
            <v:imagedata r:id="rId10" o:title=""/>
          </v:shape>
          <o:OLEObject Type="Embed" ProgID="Acrobat.Document.DC" ShapeID="_x0000_i1028" DrawAspect="Icon" ObjectID="_1846328135" r:id="rId11"/>
        </w:objec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70D37"/>
    <w:multiLevelType w:val="hybridMultilevel"/>
    <w:tmpl w:val="2C96F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40CA6"/>
    <w:multiLevelType w:val="multilevel"/>
    <w:tmpl w:val="CFE04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9574E"/>
    <w:rsid w:val="00111214"/>
    <w:rsid w:val="00126884"/>
    <w:rsid w:val="00194A36"/>
    <w:rsid w:val="001B73BF"/>
    <w:rsid w:val="002430EF"/>
    <w:rsid w:val="002B6DD7"/>
    <w:rsid w:val="0035384C"/>
    <w:rsid w:val="003C5700"/>
    <w:rsid w:val="003E2D1F"/>
    <w:rsid w:val="004355BC"/>
    <w:rsid w:val="0045603B"/>
    <w:rsid w:val="004641E7"/>
    <w:rsid w:val="00482B47"/>
    <w:rsid w:val="004C0498"/>
    <w:rsid w:val="004F7C18"/>
    <w:rsid w:val="005A398C"/>
    <w:rsid w:val="006838AE"/>
    <w:rsid w:val="00720D5C"/>
    <w:rsid w:val="0076239C"/>
    <w:rsid w:val="007B1C9A"/>
    <w:rsid w:val="00806D1E"/>
    <w:rsid w:val="00900367"/>
    <w:rsid w:val="0095632B"/>
    <w:rsid w:val="009B3511"/>
    <w:rsid w:val="009D66A3"/>
    <w:rsid w:val="00AC234F"/>
    <w:rsid w:val="00B93137"/>
    <w:rsid w:val="00C02B20"/>
    <w:rsid w:val="00C1486B"/>
    <w:rsid w:val="00CA6803"/>
    <w:rsid w:val="00CE7DB4"/>
    <w:rsid w:val="00D06C5E"/>
    <w:rsid w:val="00D40E54"/>
    <w:rsid w:val="00D455BB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957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7"/>
    <w:uiPriority w:val="34"/>
    <w:qFormat/>
    <w:rsid w:val="00C1486B"/>
    <w:pPr>
      <w:ind w:left="720"/>
      <w:contextualSpacing/>
    </w:p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34"/>
    <w:qFormat/>
    <w:rsid w:val="00C1486B"/>
    <w:rPr>
      <w:kern w:val="0"/>
      <w14:ligatures w14:val="none"/>
    </w:rPr>
  </w:style>
  <w:style w:type="paragraph" w:styleId="a8">
    <w:name w:val="No Spacing"/>
    <w:basedOn w:val="a"/>
    <w:link w:val="a9"/>
    <w:uiPriority w:val="1"/>
    <w:qFormat/>
    <w:rsid w:val="00C1486B"/>
    <w:pPr>
      <w:spacing w:after="0" w:line="240" w:lineRule="auto"/>
    </w:pPr>
    <w:rPr>
      <w:rFonts w:ascii="Calibri" w:hAnsi="Calibri" w:cs="Times New Roman"/>
    </w:rPr>
  </w:style>
  <w:style w:type="character" w:customStyle="1" w:styleId="a9">
    <w:name w:val="Без интервала Знак"/>
    <w:link w:val="a8"/>
    <w:uiPriority w:val="1"/>
    <w:rsid w:val="00C1486B"/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ita.Khalapov@mriyaresort.com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Халапов Никита</cp:lastModifiedBy>
  <cp:revision>2</cp:revision>
  <dcterms:created xsi:type="dcterms:W3CDTF">2026-07-23T13:09:00Z</dcterms:created>
  <dcterms:modified xsi:type="dcterms:W3CDTF">2026-07-23T13:09:00Z</dcterms:modified>
</cp:coreProperties>
</file>