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A48F3" w:rsidRPr="002A48F3" w:rsidRDefault="002A48F3" w:rsidP="002A48F3">
      <w:pPr>
        <w:spacing w:after="0" w:line="240" w:lineRule="auto"/>
        <w:rPr>
          <w:rFonts w:ascii="Times New Roman" w:hAnsi="Times New Roman" w:cs="Times New Roman"/>
        </w:rPr>
      </w:pPr>
      <w:r w:rsidRPr="002A48F3">
        <w:rPr>
          <w:rFonts w:ascii="Times New Roman" w:hAnsi="Times New Roman" w:cs="Times New Roman"/>
        </w:rPr>
        <w:t>Дата и время подачи запроса</w:t>
      </w:r>
      <w:r w:rsidRPr="002A48F3">
        <w:rPr>
          <w:rFonts w:ascii="Times New Roman" w:hAnsi="Times New Roman" w:cs="Times New Roman"/>
        </w:rPr>
        <w:t xml:space="preserve">: </w:t>
      </w:r>
      <w:r w:rsidRPr="002A48F3">
        <w:rPr>
          <w:rFonts w:ascii="Times New Roman" w:hAnsi="Times New Roman" w:cs="Times New Roman"/>
        </w:rPr>
        <w:t>12.08.2026 17:57 MCK</w:t>
      </w:r>
    </w:p>
    <w:p w:rsidR="002A48F3" w:rsidRPr="002A48F3" w:rsidRDefault="002A48F3" w:rsidP="002A48F3">
      <w:pPr>
        <w:spacing w:after="0" w:line="240" w:lineRule="auto"/>
        <w:rPr>
          <w:rFonts w:ascii="Times New Roman" w:hAnsi="Times New Roman" w:cs="Times New Roman"/>
        </w:rPr>
      </w:pPr>
      <w:r w:rsidRPr="002A48F3">
        <w:rPr>
          <w:rFonts w:ascii="Times New Roman" w:hAnsi="Times New Roman" w:cs="Times New Roman"/>
        </w:rPr>
        <w:t>Номер запроса</w:t>
      </w:r>
      <w:r w:rsidRPr="002A48F3">
        <w:rPr>
          <w:rFonts w:ascii="Times New Roman" w:hAnsi="Times New Roman" w:cs="Times New Roman"/>
        </w:rPr>
        <w:t xml:space="preserve">: </w:t>
      </w:r>
      <w:r w:rsidRPr="002A48F3">
        <w:rPr>
          <w:rFonts w:ascii="Times New Roman" w:hAnsi="Times New Roman" w:cs="Times New Roman"/>
        </w:rPr>
        <w:t>3614</w:t>
      </w:r>
    </w:p>
    <w:p w:rsidR="002A48F3" w:rsidRPr="002A48F3" w:rsidRDefault="002A48F3" w:rsidP="002A48F3">
      <w:pPr>
        <w:spacing w:after="0" w:line="240" w:lineRule="auto"/>
        <w:rPr>
          <w:rFonts w:ascii="Times New Roman" w:hAnsi="Times New Roman" w:cs="Times New Roman"/>
        </w:rPr>
      </w:pPr>
      <w:r w:rsidRPr="002A48F3">
        <w:rPr>
          <w:rFonts w:ascii="Times New Roman" w:hAnsi="Times New Roman" w:cs="Times New Roman"/>
        </w:rPr>
        <w:t>Тема запроса</w:t>
      </w:r>
      <w:r w:rsidRPr="002A48F3">
        <w:rPr>
          <w:rFonts w:ascii="Times New Roman" w:hAnsi="Times New Roman" w:cs="Times New Roman"/>
        </w:rPr>
        <w:t xml:space="preserve">: </w:t>
      </w:r>
      <w:r w:rsidRPr="002A48F3">
        <w:rPr>
          <w:rFonts w:ascii="Times New Roman" w:hAnsi="Times New Roman" w:cs="Times New Roman"/>
        </w:rPr>
        <w:t>Запрос на разъяснение документации</w:t>
      </w:r>
    </w:p>
    <w:p w:rsidR="002A48F3" w:rsidRPr="002A48F3" w:rsidRDefault="002A48F3" w:rsidP="002A48F3">
      <w:pPr>
        <w:spacing w:after="0" w:line="240" w:lineRule="auto"/>
        <w:rPr>
          <w:rFonts w:ascii="Times New Roman" w:hAnsi="Times New Roman" w:cs="Times New Roman"/>
        </w:rPr>
      </w:pPr>
      <w:r w:rsidRPr="002A48F3">
        <w:rPr>
          <w:rFonts w:ascii="Times New Roman" w:hAnsi="Times New Roman" w:cs="Times New Roman"/>
        </w:rPr>
        <w:t>Текст запроса:</w:t>
      </w:r>
    </w:p>
    <w:p w:rsidR="002A48F3" w:rsidRPr="002A48F3" w:rsidRDefault="002A48F3" w:rsidP="002A48F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tbl>
      <w:tblPr>
        <w:tblW w:w="0" w:type="auto"/>
        <w:tblInd w:w="-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096"/>
        <w:gridCol w:w="4038"/>
        <w:gridCol w:w="4038"/>
      </w:tblGrid>
      <w:tr w:rsidR="002A48F3" w:rsidRPr="002A48F3" w:rsidTr="002A48F3">
        <w:tblPrEx>
          <w:tblCellMar>
            <w:top w:w="0" w:type="dxa"/>
            <w:bottom w:w="0" w:type="dxa"/>
          </w:tblCellMar>
        </w:tblPrEx>
        <w:trPr>
          <w:trHeight w:val="204"/>
        </w:trPr>
        <w:tc>
          <w:tcPr>
            <w:tcW w:w="1096" w:type="dxa"/>
          </w:tcPr>
          <w:p w:rsidR="002A48F3" w:rsidRPr="002A48F3" w:rsidRDefault="002A48F3" w:rsidP="002A48F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A48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2A48F3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№ п/п </w:t>
            </w:r>
          </w:p>
        </w:tc>
        <w:tc>
          <w:tcPr>
            <w:tcW w:w="4038" w:type="dxa"/>
          </w:tcPr>
          <w:p w:rsidR="002A48F3" w:rsidRPr="002A48F3" w:rsidRDefault="002A48F3" w:rsidP="002A48F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A48F3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Пункт документации </w:t>
            </w:r>
          </w:p>
        </w:tc>
        <w:tc>
          <w:tcPr>
            <w:tcW w:w="4038" w:type="dxa"/>
          </w:tcPr>
          <w:p w:rsidR="002A48F3" w:rsidRPr="002A48F3" w:rsidRDefault="002A48F3" w:rsidP="002A48F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A48F3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Вопрос: </w:t>
            </w:r>
          </w:p>
        </w:tc>
      </w:tr>
      <w:tr w:rsidR="002A48F3" w:rsidRPr="002A48F3" w:rsidTr="002A48F3">
        <w:tblPrEx>
          <w:tblCellMar>
            <w:top w:w="0" w:type="dxa"/>
            <w:bottom w:w="0" w:type="dxa"/>
          </w:tblCellMar>
        </w:tblPrEx>
        <w:trPr>
          <w:trHeight w:val="2965"/>
        </w:trPr>
        <w:tc>
          <w:tcPr>
            <w:tcW w:w="1096" w:type="dxa"/>
          </w:tcPr>
          <w:p w:rsidR="002A48F3" w:rsidRPr="002A48F3" w:rsidRDefault="002A48F3" w:rsidP="002A48F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A48F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1. </w:t>
            </w:r>
          </w:p>
        </w:tc>
        <w:tc>
          <w:tcPr>
            <w:tcW w:w="4038" w:type="dxa"/>
          </w:tcPr>
          <w:p w:rsidR="002A48F3" w:rsidRPr="002A48F3" w:rsidRDefault="002A48F3" w:rsidP="002A48F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A48F3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ПРИГЛАШЕНИЕ К УЧАСТИЮ В АУКЦИОНЕ В ЭЛЕКТРОННОЙ ФОРМЕ (стр.2 документации) </w:t>
            </w:r>
          </w:p>
          <w:p w:rsidR="002A48F3" w:rsidRPr="002A48F3" w:rsidRDefault="002A48F3" w:rsidP="002A48F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A48F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Общество с ограниченной ответственностью «Городские коммунальные сети» муниципального округа города Переславля-Залесского Ярославской области приглашает к участию в открытом аукционе в электронной форме (далее аукцион), индивидуальных предпринимателей независимо от организационно-правовой формы, формы собственности, места нахождения и места происхождения капитала. </w:t>
            </w:r>
          </w:p>
        </w:tc>
        <w:tc>
          <w:tcPr>
            <w:tcW w:w="4038" w:type="dxa"/>
          </w:tcPr>
          <w:p w:rsidR="002A48F3" w:rsidRPr="002A48F3" w:rsidRDefault="002A48F3" w:rsidP="002A48F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A48F3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Комментарий: </w:t>
            </w:r>
          </w:p>
          <w:p w:rsidR="002A48F3" w:rsidRPr="002A48F3" w:rsidRDefault="002A48F3" w:rsidP="002A48F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A48F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Уважаемый заказчик, в абз.1 Приглашения к участию в аукционе в электронной форме указано, что к участию в открытом аукционе приглашаются индивидуальные предприниматели независимо от организационно-правовой формы. </w:t>
            </w:r>
          </w:p>
          <w:p w:rsidR="002A48F3" w:rsidRPr="002A48F3" w:rsidRDefault="002A48F3" w:rsidP="002A48F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A48F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В соответствии с нормами законодательства индивидуальные предприниматели – это физические лица, зарегистрированные в установленном порядке и осуществляющие предпринимательскую деятельность без образования юридического лица, главы крестьянских (фермерских) хозяйств. </w:t>
            </w:r>
          </w:p>
          <w:p w:rsidR="002A48F3" w:rsidRPr="002A48F3" w:rsidRDefault="002A48F3" w:rsidP="002A48F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A48F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Просим уточнить к участию в аукционе действительно приглашены только индивидуальные предприниматели или юридические лица также вправе принять участие в аукционе. </w:t>
            </w:r>
          </w:p>
          <w:p w:rsidR="002A48F3" w:rsidRPr="002A48F3" w:rsidRDefault="002A48F3" w:rsidP="002A48F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A48F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В случае, если юридические лица вправе принять участие в аукционе, просим внести изменения и указать: </w:t>
            </w:r>
          </w:p>
          <w:p w:rsidR="002A48F3" w:rsidRPr="002A48F3" w:rsidRDefault="002A48F3" w:rsidP="002A48F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A48F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«Общество с ограниченной ответственностью «Городские коммунальные сети» муниципального округа города Переславля-Залесского Ярославской области приглашает к участию в открытом аукционе в электронной форме (далее аукцион) юридических лиц и индивидуальных предпринимателей независимо от организационно-правовой формы, формы собственности, места нахождения и места происхождения капитала.» </w:t>
            </w:r>
          </w:p>
        </w:tc>
      </w:tr>
      <w:tr w:rsidR="002A48F3" w:rsidRPr="002A48F3" w:rsidTr="002A48F3">
        <w:tblPrEx>
          <w:tblCellMar>
            <w:top w:w="0" w:type="dxa"/>
            <w:bottom w:w="0" w:type="dxa"/>
          </w:tblCellMar>
        </w:tblPrEx>
        <w:trPr>
          <w:trHeight w:val="1240"/>
        </w:trPr>
        <w:tc>
          <w:tcPr>
            <w:tcW w:w="1096" w:type="dxa"/>
          </w:tcPr>
          <w:p w:rsidR="002A48F3" w:rsidRPr="002A48F3" w:rsidRDefault="002A48F3" w:rsidP="002A48F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A48F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2. </w:t>
            </w:r>
          </w:p>
        </w:tc>
        <w:tc>
          <w:tcPr>
            <w:tcW w:w="4038" w:type="dxa"/>
          </w:tcPr>
          <w:p w:rsidR="002A48F3" w:rsidRPr="002A48F3" w:rsidRDefault="002A48F3" w:rsidP="002A48F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A48F3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ПРОЕКТ ДОГОВОРА </w:t>
            </w:r>
          </w:p>
          <w:p w:rsidR="002A48F3" w:rsidRPr="002A48F3" w:rsidRDefault="002A48F3" w:rsidP="002A48F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A48F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8.6. В случае признания страховой компанией события страховым Стороны должны согласовать в течение пяти рабочих дней с даты признания события страховым либо уплату Суммы закрытия сделки за счет собственных средств, либо уплату Суммы закрытия сделки и иных платежей за счет страхового возмещения. </w:t>
            </w:r>
          </w:p>
          <w:p w:rsidR="002A48F3" w:rsidRPr="002A48F3" w:rsidRDefault="002A48F3" w:rsidP="002A48F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A48F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В случае отсутствия письменного согласования со стороны Лизингополучателя в установленный срок Стороны руководствуются условиями п. 8.13. Договора, при этом срок на оплату исчисляется с даты окончания срока на согласование, установленного в п. 8.6., а также руководствуются условиями п. 8.9. </w:t>
            </w:r>
          </w:p>
        </w:tc>
        <w:tc>
          <w:tcPr>
            <w:tcW w:w="4038" w:type="dxa"/>
          </w:tcPr>
          <w:p w:rsidR="002A48F3" w:rsidRPr="002A48F3" w:rsidRDefault="002A48F3" w:rsidP="002A48F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A48F3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Комментарий: </w:t>
            </w:r>
          </w:p>
          <w:p w:rsidR="002A48F3" w:rsidRPr="002A48F3" w:rsidRDefault="002A48F3" w:rsidP="002A48F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A48F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Уважаемый заказчик, в абз.2 п.8.6 проекта договора указана ссылка на п.8.13 договора. В проекте договора отсутствует п.8.13. </w:t>
            </w:r>
          </w:p>
          <w:p w:rsidR="002A48F3" w:rsidRPr="002A48F3" w:rsidRDefault="002A48F3" w:rsidP="002A48F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A48F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Просим внести изменения и указать корректную ссылку на текст договора. </w:t>
            </w:r>
          </w:p>
        </w:tc>
      </w:tr>
      <w:tr w:rsidR="002A48F3" w:rsidRPr="002A48F3" w:rsidTr="002A48F3">
        <w:tblPrEx>
          <w:tblCellMar>
            <w:top w:w="0" w:type="dxa"/>
            <w:bottom w:w="0" w:type="dxa"/>
          </w:tblCellMar>
        </w:tblPrEx>
        <w:trPr>
          <w:trHeight w:val="91"/>
        </w:trPr>
        <w:tc>
          <w:tcPr>
            <w:tcW w:w="1096" w:type="dxa"/>
          </w:tcPr>
          <w:p w:rsidR="002A48F3" w:rsidRPr="002A48F3" w:rsidRDefault="002A48F3" w:rsidP="002A48F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A48F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3. </w:t>
            </w:r>
          </w:p>
        </w:tc>
        <w:tc>
          <w:tcPr>
            <w:tcW w:w="4038" w:type="dxa"/>
          </w:tcPr>
          <w:p w:rsidR="002A48F3" w:rsidRPr="002A48F3" w:rsidRDefault="002A48F3" w:rsidP="002A48F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A48F3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ПРОЕКТ ДОГОВОРА </w:t>
            </w:r>
          </w:p>
        </w:tc>
        <w:tc>
          <w:tcPr>
            <w:tcW w:w="4038" w:type="dxa"/>
          </w:tcPr>
          <w:p w:rsidR="002A48F3" w:rsidRPr="002A48F3" w:rsidRDefault="002A48F3" w:rsidP="002A48F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A48F3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Комментарий: </w:t>
            </w:r>
          </w:p>
        </w:tc>
      </w:tr>
    </w:tbl>
    <w:p w:rsidR="002A48F3" w:rsidRPr="002A48F3" w:rsidRDefault="002A48F3" w:rsidP="002A48F3">
      <w:pPr>
        <w:spacing w:after="0" w:line="240" w:lineRule="auto"/>
        <w:rPr>
          <w:rFonts w:ascii="Times New Roman" w:hAnsi="Times New Roman" w:cs="Times New Roman"/>
        </w:rPr>
      </w:pPr>
    </w:p>
    <w:p w:rsidR="002A48F3" w:rsidRPr="002A48F3" w:rsidRDefault="002A48F3" w:rsidP="002A48F3">
      <w:pPr>
        <w:spacing w:after="0" w:line="240" w:lineRule="auto"/>
        <w:rPr>
          <w:rFonts w:ascii="Times New Roman" w:hAnsi="Times New Roman" w:cs="Times New Roman"/>
        </w:rPr>
      </w:pPr>
      <w:r w:rsidRPr="002A48F3">
        <w:rPr>
          <w:rFonts w:ascii="Times New Roman" w:hAnsi="Times New Roman" w:cs="Times New Roman"/>
        </w:rPr>
        <w:t>Ответ на запрос:</w:t>
      </w:r>
    </w:p>
    <w:p w:rsidR="002A48F3" w:rsidRPr="002A48F3" w:rsidRDefault="002A48F3" w:rsidP="002A48F3">
      <w:pPr>
        <w:spacing w:after="0" w:line="240" w:lineRule="auto"/>
        <w:rPr>
          <w:rFonts w:ascii="Times New Roman" w:hAnsi="Times New Roman" w:cs="Times New Roman"/>
        </w:rPr>
      </w:pPr>
      <w:r w:rsidRPr="002A48F3">
        <w:rPr>
          <w:rFonts w:ascii="Times New Roman" w:hAnsi="Times New Roman" w:cs="Times New Roman"/>
        </w:rPr>
        <w:t xml:space="preserve">Добрый день! </w:t>
      </w:r>
      <w:r w:rsidRPr="002A48F3">
        <w:rPr>
          <w:rFonts w:ascii="Times New Roman" w:hAnsi="Times New Roman" w:cs="Times New Roman"/>
        </w:rPr>
        <w:t>В документацию о закупке будут внесены</w:t>
      </w:r>
      <w:r w:rsidRPr="002A48F3">
        <w:rPr>
          <w:rFonts w:ascii="Times New Roman" w:hAnsi="Times New Roman" w:cs="Times New Roman"/>
        </w:rPr>
        <w:t xml:space="preserve"> соответствующие</w:t>
      </w:r>
      <w:r w:rsidRPr="002A48F3">
        <w:rPr>
          <w:rFonts w:ascii="Times New Roman" w:hAnsi="Times New Roman" w:cs="Times New Roman"/>
        </w:rPr>
        <w:t xml:space="preserve"> изменения</w:t>
      </w:r>
      <w:r w:rsidRPr="002A48F3">
        <w:rPr>
          <w:rFonts w:ascii="Times New Roman" w:hAnsi="Times New Roman" w:cs="Times New Roman"/>
        </w:rPr>
        <w:t xml:space="preserve">. </w:t>
      </w:r>
    </w:p>
    <w:p w:rsidR="00755B95" w:rsidRPr="002A48F3" w:rsidRDefault="002A48F3" w:rsidP="002A48F3">
      <w:pPr>
        <w:spacing w:after="0" w:line="240" w:lineRule="auto"/>
        <w:rPr>
          <w:rFonts w:ascii="Times New Roman" w:hAnsi="Times New Roman" w:cs="Times New Roman"/>
        </w:rPr>
      </w:pPr>
      <w:r w:rsidRPr="002A48F3">
        <w:rPr>
          <w:rFonts w:ascii="Times New Roman" w:hAnsi="Times New Roman" w:cs="Times New Roman"/>
        </w:rPr>
        <w:t> </w:t>
      </w:r>
      <w:bookmarkStart w:id="0" w:name="_GoBack"/>
      <w:bookmarkEnd w:id="0"/>
    </w:p>
    <w:sectPr w:rsidR="00755B95" w:rsidRPr="002A48F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altName w:val="Times New Roman PSMT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A48F3"/>
    <w:rsid w:val="002A48F3"/>
    <w:rsid w:val="00755B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771811"/>
  <w15:chartTrackingRefBased/>
  <w15:docId w15:val="{B0A766A8-5C80-492F-80D3-37C216B903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2A48F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97029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5323784">
          <w:marLeft w:val="0"/>
          <w:marRight w:val="0"/>
          <w:marTop w:val="0"/>
          <w:marBottom w:val="4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3772253">
              <w:marLeft w:val="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791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77831242">
          <w:marLeft w:val="0"/>
          <w:marRight w:val="0"/>
          <w:marTop w:val="0"/>
          <w:marBottom w:val="4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8752425">
              <w:marLeft w:val="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54350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12072799">
          <w:marLeft w:val="0"/>
          <w:marRight w:val="0"/>
          <w:marTop w:val="0"/>
          <w:marBottom w:val="4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2903653">
              <w:marLeft w:val="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84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407</Words>
  <Characters>2322</Characters>
  <Application>Microsoft Office Word</Application>
  <DocSecurity>0</DocSecurity>
  <Lines>19</Lines>
  <Paragraphs>5</Paragraphs>
  <ScaleCrop>false</ScaleCrop>
  <Company/>
  <LinksUpToDate>false</LinksUpToDate>
  <CharactersWithSpaces>2724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1</cp:revision>
  <dcterms:created xsi:type="dcterms:W3CDTF">2026-08-13T06:06:00Z</dcterms:created>
  <dcterms:modified xsi:type="dcterms:W3CDTF">2026-08-13T06:12:00Z</dcterms:modified>
</cp:coreProperties>
</file>