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F3758" w14:textId="77777777" w:rsidR="00656F92" w:rsidRDefault="00F61238">
      <w:pPr>
        <w:jc w:val="center"/>
        <w:rPr>
          <w:sz w:val="32"/>
          <w:szCs w:val="32"/>
        </w:rPr>
      </w:pPr>
      <w:r>
        <w:rPr>
          <w:sz w:val="32"/>
          <w:szCs w:val="32"/>
        </w:rPr>
        <w:t xml:space="preserve">Государственное бюджетное учреждение Запорожской области </w:t>
      </w:r>
    </w:p>
    <w:p w14:paraId="67F00FA7" w14:textId="689044E0" w:rsidR="00647D65" w:rsidRDefault="00F61238">
      <w:pPr>
        <w:jc w:val="center"/>
      </w:pPr>
      <w:r>
        <w:rPr>
          <w:sz w:val="32"/>
          <w:szCs w:val="32"/>
        </w:rPr>
        <w:t xml:space="preserve">«Ветеринарный центр» </w:t>
      </w:r>
    </w:p>
    <w:p w14:paraId="7F955E4B" w14:textId="77777777" w:rsidR="00647D65" w:rsidRDefault="00647D65">
      <w:pPr>
        <w:jc w:val="center"/>
      </w:pPr>
    </w:p>
    <w:tbl>
      <w:tblPr>
        <w:tblW w:w="0" w:type="auto"/>
        <w:tblLayout w:type="fixed"/>
        <w:tblLook w:val="04A0" w:firstRow="1" w:lastRow="0" w:firstColumn="1" w:lastColumn="0" w:noHBand="0" w:noVBand="1"/>
      </w:tblPr>
      <w:tblGrid>
        <w:gridCol w:w="4926"/>
        <w:gridCol w:w="4927"/>
      </w:tblGrid>
      <w:tr w:rsidR="00647D65" w14:paraId="539283E1" w14:textId="77777777">
        <w:tc>
          <w:tcPr>
            <w:tcW w:w="4926" w:type="dxa"/>
          </w:tcPr>
          <w:p w14:paraId="204F6147" w14:textId="77777777" w:rsidR="00647D65" w:rsidRDefault="00647D65">
            <w:pPr>
              <w:pStyle w:val="2"/>
              <w:spacing w:after="0"/>
              <w:rPr>
                <w:lang w:val="ru-RU"/>
              </w:rPr>
            </w:pPr>
          </w:p>
        </w:tc>
        <w:tc>
          <w:tcPr>
            <w:tcW w:w="4927" w:type="dxa"/>
          </w:tcPr>
          <w:p w14:paraId="2053A85A" w14:textId="77777777" w:rsidR="00647D65" w:rsidRDefault="00647D65">
            <w:pPr>
              <w:pStyle w:val="xl24"/>
              <w:widowControl w:val="0"/>
              <w:tabs>
                <w:tab w:val="left" w:pos="1058"/>
              </w:tabs>
              <w:spacing w:before="0" w:after="0"/>
              <w:jc w:val="right"/>
              <w:rPr>
                <w:szCs w:val="24"/>
              </w:rPr>
            </w:pPr>
          </w:p>
          <w:p w14:paraId="446E4A14" w14:textId="77777777" w:rsidR="00647D65" w:rsidRDefault="00F61238">
            <w:pPr>
              <w:pStyle w:val="xl24"/>
              <w:widowControl w:val="0"/>
              <w:tabs>
                <w:tab w:val="left" w:pos="1058"/>
              </w:tabs>
              <w:spacing w:before="0" w:after="0"/>
              <w:jc w:val="right"/>
              <w:rPr>
                <w:szCs w:val="24"/>
              </w:rPr>
            </w:pPr>
            <w:r>
              <w:rPr>
                <w:szCs w:val="24"/>
              </w:rPr>
              <w:t xml:space="preserve">                     УТВЕРЖДАЮ:</w:t>
            </w:r>
          </w:p>
          <w:p w14:paraId="561CC2BF" w14:textId="77777777" w:rsidR="00647D65" w:rsidRDefault="00647D65">
            <w:pPr>
              <w:tabs>
                <w:tab w:val="left" w:pos="1058"/>
              </w:tabs>
              <w:jc w:val="right"/>
              <w:rPr>
                <w:sz w:val="24"/>
                <w:szCs w:val="24"/>
              </w:rPr>
            </w:pPr>
          </w:p>
          <w:p w14:paraId="2867FF4A" w14:textId="77777777" w:rsidR="00647D65" w:rsidRDefault="00F61238">
            <w:pPr>
              <w:tabs>
                <w:tab w:val="left" w:pos="1058"/>
              </w:tabs>
              <w:jc w:val="right"/>
              <w:rPr>
                <w:sz w:val="24"/>
                <w:szCs w:val="24"/>
              </w:rPr>
            </w:pPr>
            <w:r>
              <w:rPr>
                <w:sz w:val="24"/>
                <w:szCs w:val="24"/>
              </w:rPr>
              <w:t>И.о. директора</w:t>
            </w:r>
          </w:p>
          <w:p w14:paraId="38B994EC" w14:textId="77777777" w:rsidR="00647D65" w:rsidRDefault="00F61238">
            <w:pPr>
              <w:widowControl w:val="0"/>
              <w:tabs>
                <w:tab w:val="left" w:pos="1058"/>
              </w:tabs>
              <w:jc w:val="right"/>
              <w:rPr>
                <w:sz w:val="24"/>
                <w:szCs w:val="24"/>
              </w:rPr>
            </w:pPr>
            <w:bookmarkStart w:id="0" w:name="_Hlk176264998"/>
            <w:r>
              <w:rPr>
                <w:sz w:val="24"/>
                <w:szCs w:val="24"/>
              </w:rPr>
              <w:t>ГБУ ЗО «</w:t>
            </w:r>
            <w:proofErr w:type="spellStart"/>
            <w:r>
              <w:rPr>
                <w:sz w:val="24"/>
                <w:szCs w:val="24"/>
              </w:rPr>
              <w:t>Ветцентр</w:t>
            </w:r>
            <w:proofErr w:type="spellEnd"/>
            <w:r>
              <w:rPr>
                <w:sz w:val="24"/>
                <w:szCs w:val="24"/>
              </w:rPr>
              <w:t>»</w:t>
            </w:r>
            <w:bookmarkEnd w:id="0"/>
          </w:p>
          <w:p w14:paraId="4292EFCF" w14:textId="77777777" w:rsidR="00647D65" w:rsidRDefault="00F61238">
            <w:pPr>
              <w:tabs>
                <w:tab w:val="left" w:pos="1058"/>
              </w:tabs>
              <w:jc w:val="right"/>
              <w:rPr>
                <w:sz w:val="24"/>
                <w:szCs w:val="24"/>
              </w:rPr>
            </w:pPr>
            <w:r>
              <w:rPr>
                <w:sz w:val="24"/>
                <w:szCs w:val="24"/>
              </w:rPr>
              <w:t xml:space="preserve">_____________________ </w:t>
            </w:r>
            <w:proofErr w:type="gramStart"/>
            <w:r>
              <w:rPr>
                <w:sz w:val="24"/>
                <w:szCs w:val="24"/>
              </w:rPr>
              <w:t>С.И.</w:t>
            </w:r>
            <w:proofErr w:type="gramEnd"/>
            <w:r>
              <w:rPr>
                <w:sz w:val="24"/>
                <w:szCs w:val="24"/>
              </w:rPr>
              <w:t xml:space="preserve"> Кудинов</w:t>
            </w:r>
          </w:p>
          <w:p w14:paraId="1A06BC62" w14:textId="77777777" w:rsidR="00647D65" w:rsidRDefault="00647D65">
            <w:pPr>
              <w:tabs>
                <w:tab w:val="left" w:pos="1058"/>
              </w:tabs>
              <w:jc w:val="right"/>
              <w:rPr>
                <w:sz w:val="24"/>
                <w:szCs w:val="24"/>
              </w:rPr>
            </w:pPr>
          </w:p>
          <w:p w14:paraId="0F75A976" w14:textId="77777777" w:rsidR="00647D65" w:rsidRDefault="00F61238">
            <w:pPr>
              <w:pStyle w:val="xl24"/>
              <w:widowControl w:val="0"/>
              <w:tabs>
                <w:tab w:val="left" w:pos="1058"/>
              </w:tabs>
              <w:spacing w:before="0" w:after="0"/>
              <w:jc w:val="right"/>
              <w:rPr>
                <w:szCs w:val="24"/>
              </w:rPr>
            </w:pPr>
            <w:r>
              <w:rPr>
                <w:szCs w:val="24"/>
              </w:rPr>
              <w:t>«____» ___________________ 2026 года</w:t>
            </w:r>
          </w:p>
          <w:p w14:paraId="2FF2CDA3" w14:textId="77777777" w:rsidR="00647D65" w:rsidRDefault="00647D65">
            <w:pPr>
              <w:pStyle w:val="xl24"/>
              <w:widowControl w:val="0"/>
              <w:tabs>
                <w:tab w:val="left" w:pos="1058"/>
              </w:tabs>
              <w:spacing w:before="0" w:after="0"/>
              <w:jc w:val="right"/>
              <w:rPr>
                <w:szCs w:val="24"/>
              </w:rPr>
            </w:pPr>
          </w:p>
          <w:p w14:paraId="10C7C1C8" w14:textId="77777777" w:rsidR="00647D65" w:rsidRDefault="00647D65">
            <w:pPr>
              <w:pStyle w:val="xl24"/>
              <w:widowControl w:val="0"/>
              <w:tabs>
                <w:tab w:val="left" w:pos="1058"/>
              </w:tabs>
              <w:spacing w:before="0" w:after="0"/>
              <w:jc w:val="right"/>
              <w:rPr>
                <w:szCs w:val="24"/>
              </w:rPr>
            </w:pPr>
          </w:p>
          <w:p w14:paraId="5A61C7C8" w14:textId="77777777" w:rsidR="00647D65" w:rsidRDefault="00647D65">
            <w:pPr>
              <w:pStyle w:val="xl24"/>
              <w:widowControl w:val="0"/>
              <w:tabs>
                <w:tab w:val="left" w:pos="1058"/>
              </w:tabs>
              <w:spacing w:before="0" w:after="0"/>
              <w:jc w:val="right"/>
              <w:rPr>
                <w:szCs w:val="24"/>
              </w:rPr>
            </w:pPr>
          </w:p>
          <w:p w14:paraId="743A3159" w14:textId="77777777" w:rsidR="00647D65" w:rsidRDefault="00647D65">
            <w:pPr>
              <w:pStyle w:val="xl24"/>
              <w:widowControl w:val="0"/>
              <w:tabs>
                <w:tab w:val="left" w:pos="1058"/>
              </w:tabs>
              <w:spacing w:before="0" w:after="0"/>
              <w:jc w:val="right"/>
              <w:rPr>
                <w:szCs w:val="24"/>
              </w:rPr>
            </w:pPr>
          </w:p>
          <w:p w14:paraId="77842089" w14:textId="77777777" w:rsidR="00647D65" w:rsidRDefault="00647D65">
            <w:pPr>
              <w:pStyle w:val="xl24"/>
              <w:widowControl w:val="0"/>
              <w:tabs>
                <w:tab w:val="left" w:pos="1058"/>
              </w:tabs>
              <w:spacing w:before="0" w:after="0"/>
              <w:jc w:val="right"/>
              <w:rPr>
                <w:szCs w:val="24"/>
              </w:rPr>
            </w:pPr>
          </w:p>
          <w:p w14:paraId="22E115B1" w14:textId="77777777" w:rsidR="00647D65" w:rsidRDefault="00647D65">
            <w:pPr>
              <w:pStyle w:val="xl24"/>
              <w:widowControl w:val="0"/>
              <w:tabs>
                <w:tab w:val="left" w:pos="1058"/>
              </w:tabs>
              <w:spacing w:before="0" w:after="0"/>
              <w:jc w:val="right"/>
              <w:rPr>
                <w:szCs w:val="24"/>
              </w:rPr>
            </w:pPr>
          </w:p>
          <w:p w14:paraId="3009ECC3" w14:textId="77777777" w:rsidR="00647D65" w:rsidRDefault="00647D65">
            <w:pPr>
              <w:pStyle w:val="xl24"/>
              <w:widowControl w:val="0"/>
              <w:tabs>
                <w:tab w:val="left" w:pos="1058"/>
              </w:tabs>
              <w:spacing w:before="0" w:after="0"/>
              <w:jc w:val="right"/>
              <w:rPr>
                <w:szCs w:val="24"/>
              </w:rPr>
            </w:pPr>
          </w:p>
          <w:p w14:paraId="07CCB6EE" w14:textId="77777777" w:rsidR="00647D65" w:rsidRDefault="00647D65">
            <w:pPr>
              <w:pStyle w:val="xl24"/>
              <w:widowControl w:val="0"/>
              <w:tabs>
                <w:tab w:val="left" w:pos="1058"/>
              </w:tabs>
              <w:spacing w:before="0" w:after="0"/>
              <w:jc w:val="right"/>
              <w:rPr>
                <w:szCs w:val="24"/>
              </w:rPr>
            </w:pPr>
          </w:p>
        </w:tc>
      </w:tr>
    </w:tbl>
    <w:p w14:paraId="36DA2A27" w14:textId="77777777" w:rsidR="00647D65" w:rsidRPr="007F63FD" w:rsidRDefault="00F61238">
      <w:pPr>
        <w:keepNext/>
        <w:keepLines/>
        <w:widowControl w:val="0"/>
        <w:suppressLineNumbers/>
        <w:jc w:val="center"/>
        <w:rPr>
          <w:b/>
          <w:szCs w:val="28"/>
        </w:rPr>
      </w:pPr>
      <w:r w:rsidRPr="007F63FD">
        <w:rPr>
          <w:b/>
          <w:szCs w:val="28"/>
        </w:rPr>
        <w:t xml:space="preserve">ДОКУМЕНТАЦИЯ </w:t>
      </w:r>
    </w:p>
    <w:p w14:paraId="6A8FE4B8" w14:textId="217910BC" w:rsidR="00647D65" w:rsidRPr="007F63FD" w:rsidRDefault="00F61238">
      <w:pPr>
        <w:jc w:val="center"/>
        <w:rPr>
          <w:b/>
          <w:szCs w:val="28"/>
        </w:rPr>
      </w:pPr>
      <w:r w:rsidRPr="007F63FD">
        <w:rPr>
          <w:b/>
          <w:szCs w:val="28"/>
        </w:rPr>
        <w:t xml:space="preserve">о проведении запроса </w:t>
      </w:r>
      <w:r w:rsidR="00CE6E0F">
        <w:rPr>
          <w:b/>
          <w:szCs w:val="28"/>
        </w:rPr>
        <w:t>предложений</w:t>
      </w:r>
      <w:r w:rsidRPr="007F63FD">
        <w:rPr>
          <w:b/>
          <w:szCs w:val="28"/>
        </w:rPr>
        <w:t xml:space="preserve"> в электронной форме</w:t>
      </w:r>
      <w:r w:rsidR="00577CB0">
        <w:rPr>
          <w:b/>
          <w:szCs w:val="28"/>
        </w:rPr>
        <w:t>,</w:t>
      </w:r>
      <w:r w:rsidRPr="007F63FD">
        <w:rPr>
          <w:b/>
          <w:szCs w:val="28"/>
        </w:rPr>
        <w:t xml:space="preserve"> </w:t>
      </w:r>
    </w:p>
    <w:p w14:paraId="44EFDDA6" w14:textId="23B5540F" w:rsidR="00A6218F" w:rsidRDefault="00F61238" w:rsidP="00A6218F">
      <w:pPr>
        <w:jc w:val="center"/>
        <w:rPr>
          <w:b/>
          <w:bCs/>
          <w:szCs w:val="28"/>
        </w:rPr>
      </w:pPr>
      <w:r w:rsidRPr="007F63FD">
        <w:rPr>
          <w:b/>
          <w:szCs w:val="28"/>
        </w:rPr>
        <w:t xml:space="preserve"> на заключение договора</w:t>
      </w:r>
      <w:r w:rsidR="00AA4C58">
        <w:rPr>
          <w:b/>
          <w:szCs w:val="28"/>
        </w:rPr>
        <w:t xml:space="preserve"> </w:t>
      </w:r>
      <w:r w:rsidRPr="007F63FD">
        <w:rPr>
          <w:b/>
          <w:bCs/>
          <w:szCs w:val="28"/>
        </w:rPr>
        <w:t>на</w:t>
      </w:r>
      <w:r w:rsidR="00A6218F" w:rsidRPr="00A6218F">
        <w:rPr>
          <w:b/>
          <w:bCs/>
          <w:szCs w:val="28"/>
        </w:rPr>
        <w:t xml:space="preserve"> поставку </w:t>
      </w:r>
      <w:r w:rsidR="00CE6E0F">
        <w:rPr>
          <w:b/>
          <w:bCs/>
          <w:szCs w:val="28"/>
        </w:rPr>
        <w:t>канцелярских</w:t>
      </w:r>
      <w:r w:rsidR="00A6218F" w:rsidRPr="00A6218F">
        <w:rPr>
          <w:b/>
          <w:bCs/>
          <w:szCs w:val="28"/>
        </w:rPr>
        <w:t xml:space="preserve"> товаров</w:t>
      </w:r>
      <w:r w:rsidR="00A6218F">
        <w:rPr>
          <w:b/>
          <w:bCs/>
          <w:szCs w:val="28"/>
        </w:rPr>
        <w:t xml:space="preserve"> </w:t>
      </w:r>
    </w:p>
    <w:p w14:paraId="7F623ABF" w14:textId="0F121D04" w:rsidR="00647D65" w:rsidRPr="00AA4C58" w:rsidRDefault="00F61238" w:rsidP="00A6218F">
      <w:pPr>
        <w:jc w:val="center"/>
        <w:rPr>
          <w:b/>
          <w:szCs w:val="28"/>
        </w:rPr>
      </w:pPr>
      <w:r w:rsidRPr="007F63FD">
        <w:rPr>
          <w:b/>
          <w:bCs/>
          <w:szCs w:val="28"/>
        </w:rPr>
        <w:t>для нужд ГБУ ЗО «</w:t>
      </w:r>
      <w:proofErr w:type="spellStart"/>
      <w:r w:rsidRPr="007F63FD">
        <w:rPr>
          <w:b/>
          <w:bCs/>
          <w:szCs w:val="28"/>
        </w:rPr>
        <w:t>Ветцентр</w:t>
      </w:r>
      <w:proofErr w:type="spellEnd"/>
      <w:r w:rsidRPr="007F63FD">
        <w:rPr>
          <w:b/>
          <w:bCs/>
          <w:szCs w:val="28"/>
        </w:rPr>
        <w:t>»</w:t>
      </w:r>
    </w:p>
    <w:p w14:paraId="7674A646" w14:textId="77777777" w:rsidR="00647D65" w:rsidRPr="007F63FD" w:rsidRDefault="00647D65">
      <w:pPr>
        <w:pStyle w:val="ConsPlusNonformat"/>
        <w:jc w:val="center"/>
        <w:rPr>
          <w:rFonts w:ascii="Times New Roman" w:hAnsi="Times New Roman" w:cs="Times New Roman"/>
          <w:sz w:val="28"/>
          <w:szCs w:val="28"/>
        </w:rPr>
      </w:pPr>
    </w:p>
    <w:p w14:paraId="741BB30D" w14:textId="77777777" w:rsidR="00647D65" w:rsidRDefault="00647D65">
      <w:pPr>
        <w:pStyle w:val="ConsPlusNonformat"/>
        <w:jc w:val="center"/>
        <w:rPr>
          <w:rFonts w:ascii="Times New Roman" w:hAnsi="Times New Roman" w:cs="Times New Roman"/>
          <w:sz w:val="28"/>
          <w:szCs w:val="28"/>
        </w:rPr>
      </w:pPr>
    </w:p>
    <w:p w14:paraId="65B10204" w14:textId="77777777" w:rsidR="00647D65" w:rsidRDefault="00647D65">
      <w:pPr>
        <w:pStyle w:val="ConsPlusNonformat"/>
        <w:jc w:val="center"/>
        <w:rPr>
          <w:rFonts w:ascii="Times New Roman" w:hAnsi="Times New Roman" w:cs="Times New Roman"/>
          <w:sz w:val="28"/>
          <w:szCs w:val="28"/>
        </w:rPr>
      </w:pPr>
    </w:p>
    <w:p w14:paraId="52A73CE0" w14:textId="77777777" w:rsidR="00647D65" w:rsidRDefault="00647D65">
      <w:pPr>
        <w:pStyle w:val="ConsPlusNonformat"/>
        <w:jc w:val="center"/>
        <w:rPr>
          <w:rFonts w:ascii="Times New Roman" w:hAnsi="Times New Roman" w:cs="Times New Roman"/>
          <w:sz w:val="28"/>
          <w:szCs w:val="28"/>
        </w:rPr>
      </w:pPr>
    </w:p>
    <w:p w14:paraId="74D74D04" w14:textId="77777777" w:rsidR="00647D65" w:rsidRDefault="00647D65">
      <w:pPr>
        <w:pStyle w:val="ConsPlusNonformat"/>
        <w:jc w:val="center"/>
        <w:rPr>
          <w:rFonts w:ascii="Times New Roman" w:hAnsi="Times New Roman" w:cs="Times New Roman"/>
          <w:sz w:val="28"/>
          <w:szCs w:val="28"/>
        </w:rPr>
      </w:pPr>
    </w:p>
    <w:p w14:paraId="15A5E051" w14:textId="77777777" w:rsidR="00647D65" w:rsidRDefault="00647D65">
      <w:pPr>
        <w:pStyle w:val="ConsPlusNonformat"/>
        <w:jc w:val="center"/>
        <w:rPr>
          <w:rFonts w:ascii="Times New Roman" w:hAnsi="Times New Roman" w:cs="Times New Roman"/>
          <w:sz w:val="28"/>
          <w:szCs w:val="28"/>
        </w:rPr>
      </w:pPr>
    </w:p>
    <w:p w14:paraId="179B528E" w14:textId="77777777" w:rsidR="00647D65" w:rsidRDefault="00647D65">
      <w:pPr>
        <w:pStyle w:val="ConsPlusNonformat"/>
        <w:jc w:val="center"/>
        <w:rPr>
          <w:rFonts w:ascii="Times New Roman" w:hAnsi="Times New Roman" w:cs="Times New Roman"/>
          <w:sz w:val="28"/>
          <w:szCs w:val="28"/>
        </w:rPr>
      </w:pPr>
    </w:p>
    <w:p w14:paraId="3CBAD4DF" w14:textId="77777777" w:rsidR="00647D65" w:rsidRDefault="00647D65">
      <w:pPr>
        <w:rPr>
          <w:bCs/>
          <w:szCs w:val="28"/>
        </w:rPr>
      </w:pPr>
    </w:p>
    <w:p w14:paraId="66854D32" w14:textId="77777777" w:rsidR="00647D65" w:rsidRDefault="00647D65">
      <w:pPr>
        <w:ind w:firstLine="900"/>
        <w:rPr>
          <w:bCs/>
          <w:szCs w:val="28"/>
        </w:rPr>
      </w:pPr>
    </w:p>
    <w:p w14:paraId="22EF5D5E" w14:textId="77777777" w:rsidR="00647D65" w:rsidRDefault="00647D65">
      <w:pPr>
        <w:ind w:firstLine="900"/>
        <w:rPr>
          <w:bCs/>
          <w:szCs w:val="28"/>
        </w:rPr>
      </w:pPr>
    </w:p>
    <w:p w14:paraId="53DDAFB2" w14:textId="77777777" w:rsidR="00647D65" w:rsidRDefault="00647D65">
      <w:pPr>
        <w:spacing w:after="60"/>
        <w:rPr>
          <w:b/>
          <w:caps/>
        </w:rPr>
      </w:pPr>
    </w:p>
    <w:p w14:paraId="7AAA239D" w14:textId="77777777" w:rsidR="00647D65" w:rsidRDefault="00647D65">
      <w:pPr>
        <w:spacing w:after="60"/>
        <w:rPr>
          <w:b/>
          <w:caps/>
        </w:rPr>
      </w:pPr>
    </w:p>
    <w:p w14:paraId="6C254A13" w14:textId="77777777" w:rsidR="00647D65" w:rsidRDefault="00647D65">
      <w:pPr>
        <w:spacing w:after="60"/>
        <w:rPr>
          <w:b/>
          <w:caps/>
        </w:rPr>
      </w:pPr>
    </w:p>
    <w:p w14:paraId="6D97A779" w14:textId="77777777" w:rsidR="00647D65" w:rsidRDefault="00647D65">
      <w:pPr>
        <w:spacing w:after="60"/>
        <w:rPr>
          <w:b/>
          <w:caps/>
        </w:rPr>
      </w:pPr>
    </w:p>
    <w:p w14:paraId="6E00AE70" w14:textId="77777777" w:rsidR="00647D65" w:rsidRDefault="00647D65">
      <w:pPr>
        <w:spacing w:after="60"/>
        <w:rPr>
          <w:b/>
          <w:caps/>
        </w:rPr>
      </w:pPr>
    </w:p>
    <w:p w14:paraId="2B30E4AB" w14:textId="77777777" w:rsidR="00647D65" w:rsidRDefault="00647D65">
      <w:pPr>
        <w:spacing w:after="60"/>
        <w:rPr>
          <w:b/>
          <w:caps/>
        </w:rPr>
      </w:pPr>
    </w:p>
    <w:p w14:paraId="0DC12FD8" w14:textId="77777777" w:rsidR="00647D65" w:rsidRDefault="00F61238">
      <w:pPr>
        <w:spacing w:after="60"/>
        <w:rPr>
          <w:b/>
          <w:caps/>
        </w:rPr>
      </w:pPr>
      <w:r>
        <w:rPr>
          <w:b/>
          <w:caps/>
        </w:rPr>
        <w:t>Согласовано:</w:t>
      </w:r>
    </w:p>
    <w:p w14:paraId="47551C07" w14:textId="77777777" w:rsidR="00647D65" w:rsidRDefault="00F61238">
      <w:pPr>
        <w:tabs>
          <w:tab w:val="left" w:pos="3119"/>
        </w:tabs>
      </w:pPr>
      <w:r>
        <w:t xml:space="preserve">Юрист - </w:t>
      </w:r>
    </w:p>
    <w:p w14:paraId="272118FA" w14:textId="77777777" w:rsidR="00647D65" w:rsidRDefault="00F61238">
      <w:pPr>
        <w:tabs>
          <w:tab w:val="left" w:pos="3119"/>
        </w:tabs>
      </w:pPr>
      <w:r>
        <w:t>Специалист по закупкам –</w:t>
      </w:r>
    </w:p>
    <w:p w14:paraId="3BC7FFE5" w14:textId="77777777" w:rsidR="00647D65" w:rsidRDefault="00F61238">
      <w:pPr>
        <w:tabs>
          <w:tab w:val="left" w:pos="3119"/>
        </w:tabs>
        <w:rPr>
          <w:b/>
          <w:sz w:val="24"/>
          <w:szCs w:val="24"/>
        </w:rPr>
      </w:pPr>
      <w:r>
        <w:br w:type="page" w:clear="all"/>
      </w:r>
    </w:p>
    <w:p w14:paraId="02B0BC34" w14:textId="77777777" w:rsidR="00647D65" w:rsidRDefault="00F61238">
      <w:pPr>
        <w:tabs>
          <w:tab w:val="left" w:pos="3119"/>
        </w:tabs>
        <w:jc w:val="center"/>
        <w:rPr>
          <w:b/>
          <w:sz w:val="24"/>
          <w:szCs w:val="24"/>
        </w:rPr>
      </w:pPr>
      <w:r>
        <w:rPr>
          <w:b/>
          <w:sz w:val="24"/>
          <w:szCs w:val="24"/>
        </w:rPr>
        <w:lastRenderedPageBreak/>
        <w:t xml:space="preserve">ИЗВЕЩЕНИЕ </w:t>
      </w:r>
    </w:p>
    <w:p w14:paraId="5130B95B" w14:textId="77777777" w:rsidR="00647D65" w:rsidRDefault="00647D65">
      <w:pPr>
        <w:jc w:val="center"/>
        <w:rPr>
          <w:b/>
          <w:sz w:val="24"/>
          <w:szCs w:val="24"/>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139"/>
        <w:gridCol w:w="4961"/>
      </w:tblGrid>
      <w:tr w:rsidR="00647D65" w14:paraId="33275B1D" w14:textId="77777777">
        <w:tc>
          <w:tcPr>
            <w:tcW w:w="993" w:type="dxa"/>
            <w:tcBorders>
              <w:top w:val="single" w:sz="4" w:space="0" w:color="auto"/>
              <w:left w:val="single" w:sz="4" w:space="0" w:color="auto"/>
              <w:bottom w:val="single" w:sz="4" w:space="0" w:color="auto"/>
              <w:right w:val="single" w:sz="4" w:space="0" w:color="auto"/>
            </w:tcBorders>
          </w:tcPr>
          <w:p w14:paraId="5543C72E" w14:textId="77777777" w:rsidR="00647D65" w:rsidRDefault="00F61238">
            <w:pPr>
              <w:tabs>
                <w:tab w:val="left" w:pos="3119"/>
              </w:tabs>
              <w:jc w:val="center"/>
              <w:rPr>
                <w:b/>
                <w:sz w:val="24"/>
                <w:szCs w:val="24"/>
              </w:rPr>
            </w:pPr>
            <w:r>
              <w:rPr>
                <w:b/>
                <w:sz w:val="24"/>
                <w:szCs w:val="24"/>
              </w:rPr>
              <w:t>№ п/п</w:t>
            </w:r>
          </w:p>
        </w:tc>
        <w:tc>
          <w:tcPr>
            <w:tcW w:w="4139" w:type="dxa"/>
            <w:tcBorders>
              <w:top w:val="single" w:sz="4" w:space="0" w:color="auto"/>
              <w:left w:val="single" w:sz="4" w:space="0" w:color="auto"/>
              <w:bottom w:val="single" w:sz="4" w:space="0" w:color="auto"/>
              <w:right w:val="single" w:sz="4" w:space="0" w:color="auto"/>
            </w:tcBorders>
          </w:tcPr>
          <w:p w14:paraId="243D0881" w14:textId="77777777" w:rsidR="00647D65" w:rsidRDefault="00F61238">
            <w:pPr>
              <w:tabs>
                <w:tab w:val="left" w:pos="3119"/>
              </w:tabs>
              <w:jc w:val="center"/>
              <w:rPr>
                <w:b/>
                <w:sz w:val="24"/>
                <w:szCs w:val="24"/>
              </w:rPr>
            </w:pPr>
            <w:r>
              <w:rPr>
                <w:b/>
                <w:sz w:val="24"/>
                <w:szCs w:val="24"/>
              </w:rPr>
              <w:t>Наименование пункта</w:t>
            </w:r>
          </w:p>
        </w:tc>
        <w:tc>
          <w:tcPr>
            <w:tcW w:w="4961" w:type="dxa"/>
            <w:tcBorders>
              <w:top w:val="single" w:sz="4" w:space="0" w:color="auto"/>
              <w:left w:val="single" w:sz="4" w:space="0" w:color="auto"/>
              <w:bottom w:val="single" w:sz="4" w:space="0" w:color="auto"/>
              <w:right w:val="single" w:sz="4" w:space="0" w:color="auto"/>
            </w:tcBorders>
          </w:tcPr>
          <w:p w14:paraId="547BF9B4" w14:textId="77777777" w:rsidR="00647D65" w:rsidRDefault="00F61238">
            <w:pPr>
              <w:tabs>
                <w:tab w:val="left" w:pos="3119"/>
              </w:tabs>
              <w:jc w:val="center"/>
              <w:rPr>
                <w:b/>
                <w:sz w:val="24"/>
                <w:szCs w:val="24"/>
              </w:rPr>
            </w:pPr>
            <w:r>
              <w:rPr>
                <w:b/>
                <w:sz w:val="24"/>
                <w:szCs w:val="24"/>
              </w:rPr>
              <w:t>Текст пояснений</w:t>
            </w:r>
          </w:p>
        </w:tc>
      </w:tr>
      <w:tr w:rsidR="00647D65" w14:paraId="6989040C" w14:textId="77777777">
        <w:tc>
          <w:tcPr>
            <w:tcW w:w="993" w:type="dxa"/>
            <w:tcBorders>
              <w:top w:val="single" w:sz="4" w:space="0" w:color="auto"/>
              <w:left w:val="single" w:sz="4" w:space="0" w:color="auto"/>
              <w:bottom w:val="single" w:sz="4" w:space="0" w:color="auto"/>
              <w:right w:val="single" w:sz="4" w:space="0" w:color="auto"/>
            </w:tcBorders>
          </w:tcPr>
          <w:p w14:paraId="07DF3085"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8550EA6" w14:textId="77777777" w:rsidR="00647D65" w:rsidRDefault="00F61238">
            <w:pPr>
              <w:tabs>
                <w:tab w:val="left" w:pos="3119"/>
              </w:tabs>
              <w:rPr>
                <w:b/>
                <w:sz w:val="24"/>
                <w:szCs w:val="24"/>
              </w:rPr>
            </w:pPr>
            <w:r>
              <w:rPr>
                <w:b/>
                <w:sz w:val="24"/>
                <w:szCs w:val="24"/>
              </w:rPr>
              <w:t>Способ определения поставщика (подрядчика, исполнителя)</w:t>
            </w:r>
          </w:p>
        </w:tc>
        <w:tc>
          <w:tcPr>
            <w:tcW w:w="4961" w:type="dxa"/>
            <w:tcBorders>
              <w:top w:val="single" w:sz="4" w:space="0" w:color="auto"/>
              <w:left w:val="single" w:sz="4" w:space="0" w:color="auto"/>
              <w:bottom w:val="single" w:sz="4" w:space="0" w:color="auto"/>
              <w:right w:val="single" w:sz="4" w:space="0" w:color="auto"/>
            </w:tcBorders>
          </w:tcPr>
          <w:p w14:paraId="121FAFDA" w14:textId="73BBC11E" w:rsidR="00647D65" w:rsidRDefault="00F61238">
            <w:pPr>
              <w:tabs>
                <w:tab w:val="left" w:pos="3119"/>
              </w:tabs>
              <w:jc w:val="left"/>
              <w:rPr>
                <w:sz w:val="24"/>
                <w:szCs w:val="24"/>
              </w:rPr>
            </w:pPr>
            <w:r>
              <w:rPr>
                <w:sz w:val="24"/>
                <w:szCs w:val="24"/>
              </w:rPr>
              <w:t xml:space="preserve">Запрос </w:t>
            </w:r>
            <w:r w:rsidR="001B1D25">
              <w:rPr>
                <w:sz w:val="24"/>
                <w:szCs w:val="24"/>
              </w:rPr>
              <w:t>предложений</w:t>
            </w:r>
            <w:r>
              <w:rPr>
                <w:sz w:val="24"/>
                <w:szCs w:val="24"/>
              </w:rPr>
              <w:t xml:space="preserve"> в электронной форме </w:t>
            </w:r>
          </w:p>
          <w:p w14:paraId="64AA04DA" w14:textId="77777777" w:rsidR="00647D65" w:rsidRDefault="00647D65">
            <w:pPr>
              <w:tabs>
                <w:tab w:val="left" w:pos="3119"/>
              </w:tabs>
              <w:jc w:val="left"/>
              <w:rPr>
                <w:sz w:val="24"/>
                <w:szCs w:val="24"/>
              </w:rPr>
            </w:pPr>
          </w:p>
        </w:tc>
      </w:tr>
      <w:tr w:rsidR="00647D65" w14:paraId="47E389BC" w14:textId="77777777">
        <w:tc>
          <w:tcPr>
            <w:tcW w:w="993" w:type="dxa"/>
            <w:tcBorders>
              <w:top w:val="single" w:sz="4" w:space="0" w:color="auto"/>
              <w:left w:val="single" w:sz="4" w:space="0" w:color="auto"/>
              <w:bottom w:val="single" w:sz="4" w:space="0" w:color="auto"/>
              <w:right w:val="single" w:sz="4" w:space="0" w:color="auto"/>
            </w:tcBorders>
          </w:tcPr>
          <w:p w14:paraId="486D2CEE"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F6187DF" w14:textId="77777777" w:rsidR="00647D65" w:rsidRDefault="00F61238">
            <w:pPr>
              <w:rPr>
                <w:b/>
                <w:sz w:val="24"/>
                <w:szCs w:val="24"/>
              </w:rPr>
            </w:pPr>
            <w:r>
              <w:rPr>
                <w:b/>
                <w:sz w:val="24"/>
                <w:szCs w:val="24"/>
              </w:rPr>
              <w:t>Адрес электронной площадки в информационно-телекоммуникационной сети «Интернет»</w:t>
            </w:r>
          </w:p>
        </w:tc>
        <w:tc>
          <w:tcPr>
            <w:tcW w:w="4961" w:type="dxa"/>
            <w:tcBorders>
              <w:top w:val="single" w:sz="4" w:space="0" w:color="auto"/>
              <w:left w:val="single" w:sz="4" w:space="0" w:color="auto"/>
              <w:bottom w:val="single" w:sz="4" w:space="0" w:color="auto"/>
              <w:right w:val="single" w:sz="4" w:space="0" w:color="auto"/>
            </w:tcBorders>
          </w:tcPr>
          <w:p w14:paraId="7BA62E94" w14:textId="77777777" w:rsidR="00647D65" w:rsidRDefault="00F61238">
            <w:pPr>
              <w:widowControl w:val="0"/>
              <w:rPr>
                <w:sz w:val="24"/>
                <w:szCs w:val="24"/>
              </w:rPr>
            </w:pPr>
            <w:r>
              <w:rPr>
                <w:sz w:val="24"/>
                <w:szCs w:val="24"/>
              </w:rPr>
              <w:t>Электронная торговая площадка «Электронные торги России».</w:t>
            </w:r>
          </w:p>
          <w:p w14:paraId="3155E94A" w14:textId="77777777" w:rsidR="00647D65" w:rsidRDefault="00F61238">
            <w:pPr>
              <w:tabs>
                <w:tab w:val="left" w:pos="3119"/>
              </w:tabs>
              <w:jc w:val="left"/>
              <w:rPr>
                <w:color w:val="0070C0"/>
                <w:sz w:val="24"/>
                <w:szCs w:val="24"/>
              </w:rPr>
            </w:pPr>
            <w:r>
              <w:rPr>
                <w:sz w:val="24"/>
                <w:szCs w:val="24"/>
              </w:rPr>
              <w:t xml:space="preserve">Адрес электронной площадки в сети Интернет: </w:t>
            </w:r>
            <w:hyperlink r:id="rId5" w:tooltip="https://etp.torgi82.ru" w:history="1">
              <w:r>
                <w:rPr>
                  <w:rStyle w:val="ab"/>
                  <w:sz w:val="24"/>
                  <w:szCs w:val="24"/>
                </w:rPr>
                <w:t>https://etp.torgi82.ru</w:t>
              </w:r>
            </w:hyperlink>
          </w:p>
        </w:tc>
      </w:tr>
      <w:tr w:rsidR="00647D65" w14:paraId="66242ECD" w14:textId="77777777">
        <w:trPr>
          <w:trHeight w:val="1521"/>
        </w:trPr>
        <w:tc>
          <w:tcPr>
            <w:tcW w:w="993" w:type="dxa"/>
            <w:tcBorders>
              <w:top w:val="single" w:sz="4" w:space="0" w:color="auto"/>
              <w:left w:val="single" w:sz="4" w:space="0" w:color="auto"/>
              <w:bottom w:val="single" w:sz="4" w:space="0" w:color="auto"/>
              <w:right w:val="single" w:sz="4" w:space="0" w:color="auto"/>
            </w:tcBorders>
          </w:tcPr>
          <w:p w14:paraId="7F27C091"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3313819F" w14:textId="77777777" w:rsidR="00647D65" w:rsidRDefault="00F61238">
            <w:pPr>
              <w:tabs>
                <w:tab w:val="left" w:pos="3119"/>
              </w:tabs>
              <w:rPr>
                <w:b/>
                <w:sz w:val="24"/>
                <w:szCs w:val="24"/>
              </w:rPr>
            </w:pPr>
            <w:r>
              <w:rPr>
                <w:b/>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4961" w:type="dxa"/>
            <w:tcBorders>
              <w:top w:val="single" w:sz="4" w:space="0" w:color="auto"/>
              <w:left w:val="single" w:sz="4" w:space="0" w:color="auto"/>
              <w:bottom w:val="single" w:sz="4" w:space="0" w:color="auto"/>
              <w:right w:val="single" w:sz="4" w:space="0" w:color="auto"/>
            </w:tcBorders>
          </w:tcPr>
          <w:p w14:paraId="0E608FD9" w14:textId="77777777" w:rsidR="00647D65" w:rsidRDefault="00F61238">
            <w:pPr>
              <w:rPr>
                <w:sz w:val="24"/>
                <w:szCs w:val="24"/>
              </w:rPr>
            </w:pPr>
            <w:r>
              <w:rPr>
                <w:sz w:val="24"/>
                <w:szCs w:val="24"/>
              </w:rPr>
              <w:t xml:space="preserve">Государственное бюджетное учреждение Запорожской области «Ветеринарный центр», 272309, Запорожская область, Г.О. Мелитополь, г. Мелитополь, ул. </w:t>
            </w:r>
            <w:proofErr w:type="spellStart"/>
            <w:r>
              <w:rPr>
                <w:sz w:val="24"/>
                <w:szCs w:val="24"/>
              </w:rPr>
              <w:t>Седовцев</w:t>
            </w:r>
            <w:proofErr w:type="spellEnd"/>
            <w:r>
              <w:rPr>
                <w:sz w:val="24"/>
                <w:szCs w:val="24"/>
              </w:rPr>
              <w:t xml:space="preserve">, 101/1, </w:t>
            </w:r>
          </w:p>
          <w:p w14:paraId="1014F370" w14:textId="77777777" w:rsidR="00647D65" w:rsidRDefault="00F61238">
            <w:pPr>
              <w:rPr>
                <w:rFonts w:eastAsia="Calibri"/>
                <w:sz w:val="19"/>
                <w:szCs w:val="19"/>
              </w:rPr>
            </w:pPr>
            <w:r>
              <w:rPr>
                <w:spacing w:val="-7"/>
                <w:sz w:val="19"/>
                <w:szCs w:val="19"/>
              </w:rPr>
              <w:t> </w:t>
            </w:r>
            <w:hyperlink r:id="rId6" w:history="1">
              <w:r>
                <w:rPr>
                  <w:rStyle w:val="ab"/>
                  <w:rFonts w:eastAsia="Calibri"/>
                  <w:sz w:val="19"/>
                  <w:szCs w:val="19"/>
                </w:rPr>
                <w:t>info@gbuzovetcentr.ru</w:t>
              </w:r>
            </w:hyperlink>
          </w:p>
          <w:p w14:paraId="781C0622" w14:textId="77777777" w:rsidR="00647D65" w:rsidRDefault="00F61238">
            <w:pPr>
              <w:rPr>
                <w:rFonts w:eastAsia="Calibri"/>
                <w:sz w:val="24"/>
                <w:szCs w:val="24"/>
                <w:lang w:eastAsia="en-US"/>
              </w:rPr>
            </w:pPr>
            <w:r>
              <w:rPr>
                <w:sz w:val="24"/>
                <w:szCs w:val="24"/>
              </w:rPr>
              <w:t>тел.: + 7 (978) 72 09 086 Колесникова АА</w:t>
            </w:r>
          </w:p>
        </w:tc>
      </w:tr>
      <w:tr w:rsidR="00647D65" w14:paraId="5682FB0F" w14:textId="77777777">
        <w:tc>
          <w:tcPr>
            <w:tcW w:w="993" w:type="dxa"/>
            <w:tcBorders>
              <w:top w:val="single" w:sz="4" w:space="0" w:color="auto"/>
              <w:left w:val="single" w:sz="4" w:space="0" w:color="auto"/>
              <w:bottom w:val="single" w:sz="4" w:space="0" w:color="auto"/>
              <w:right w:val="single" w:sz="4" w:space="0" w:color="auto"/>
            </w:tcBorders>
          </w:tcPr>
          <w:p w14:paraId="15245068"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2D2D68C5" w14:textId="77777777" w:rsidR="00647D65" w:rsidRDefault="00F61238">
            <w:pPr>
              <w:tabs>
                <w:tab w:val="left" w:pos="3119"/>
              </w:tabs>
              <w:rPr>
                <w:b/>
                <w:sz w:val="24"/>
                <w:szCs w:val="24"/>
              </w:rPr>
            </w:pPr>
            <w:r>
              <w:rPr>
                <w:b/>
                <w:sz w:val="24"/>
                <w:szCs w:val="24"/>
              </w:rPr>
              <w:t>Идентификационный код закупки</w:t>
            </w:r>
          </w:p>
        </w:tc>
        <w:tc>
          <w:tcPr>
            <w:tcW w:w="4961" w:type="dxa"/>
            <w:tcBorders>
              <w:top w:val="single" w:sz="4" w:space="0" w:color="auto"/>
              <w:left w:val="single" w:sz="4" w:space="0" w:color="auto"/>
              <w:bottom w:val="single" w:sz="4" w:space="0" w:color="auto"/>
              <w:right w:val="single" w:sz="4" w:space="0" w:color="auto"/>
            </w:tcBorders>
          </w:tcPr>
          <w:p w14:paraId="42190FE1" w14:textId="77777777" w:rsidR="00647D65" w:rsidRDefault="00F61238">
            <w:pPr>
              <w:tabs>
                <w:tab w:val="left" w:pos="3119"/>
              </w:tabs>
              <w:jc w:val="left"/>
              <w:rPr>
                <w:sz w:val="24"/>
                <w:szCs w:val="24"/>
                <w:highlight w:val="yellow"/>
              </w:rPr>
            </w:pPr>
            <w:r>
              <w:rPr>
                <w:b/>
                <w:sz w:val="24"/>
                <w:szCs w:val="24"/>
              </w:rPr>
              <w:t>-</w:t>
            </w:r>
          </w:p>
        </w:tc>
      </w:tr>
      <w:tr w:rsidR="00647D65" w14:paraId="5A8DC74E" w14:textId="77777777">
        <w:tc>
          <w:tcPr>
            <w:tcW w:w="993" w:type="dxa"/>
            <w:tcBorders>
              <w:top w:val="single" w:sz="4" w:space="0" w:color="auto"/>
              <w:left w:val="single" w:sz="4" w:space="0" w:color="auto"/>
              <w:bottom w:val="single" w:sz="4" w:space="0" w:color="auto"/>
              <w:right w:val="single" w:sz="4" w:space="0" w:color="auto"/>
            </w:tcBorders>
          </w:tcPr>
          <w:p w14:paraId="79E663DC"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691E0F7" w14:textId="77777777" w:rsidR="00647D65" w:rsidRDefault="00F61238">
            <w:pPr>
              <w:tabs>
                <w:tab w:val="left" w:pos="3119"/>
              </w:tabs>
              <w:rPr>
                <w:b/>
                <w:sz w:val="24"/>
                <w:szCs w:val="24"/>
              </w:rPr>
            </w:pPr>
            <w:r>
              <w:rPr>
                <w:b/>
                <w:sz w:val="24"/>
                <w:szCs w:val="24"/>
              </w:rPr>
              <w:t xml:space="preserve">Наименование и описание объекта закупки с указанием количества товара, объема выполняемой </w:t>
            </w:r>
            <w:r>
              <w:rPr>
                <w:b/>
                <w:bCs/>
                <w:sz w:val="24"/>
                <w:szCs w:val="24"/>
              </w:rPr>
              <w:t>работы или оказываемой услуги</w:t>
            </w:r>
          </w:p>
        </w:tc>
        <w:tc>
          <w:tcPr>
            <w:tcW w:w="4961" w:type="dxa"/>
            <w:tcBorders>
              <w:top w:val="single" w:sz="4" w:space="0" w:color="auto"/>
              <w:left w:val="single" w:sz="4" w:space="0" w:color="auto"/>
              <w:bottom w:val="single" w:sz="4" w:space="0" w:color="auto"/>
              <w:right w:val="single" w:sz="4" w:space="0" w:color="auto"/>
            </w:tcBorders>
          </w:tcPr>
          <w:p w14:paraId="757028E3" w14:textId="74B8BD1A" w:rsidR="00647D65" w:rsidRDefault="00D53C29" w:rsidP="00CE5E2B">
            <w:pPr>
              <w:rPr>
                <w:sz w:val="24"/>
                <w:szCs w:val="24"/>
              </w:rPr>
            </w:pPr>
            <w:r>
              <w:rPr>
                <w:sz w:val="24"/>
                <w:szCs w:val="24"/>
              </w:rPr>
              <w:t>Поставка</w:t>
            </w:r>
            <w:r w:rsidRPr="00D53C29">
              <w:rPr>
                <w:sz w:val="24"/>
                <w:szCs w:val="24"/>
              </w:rPr>
              <w:t xml:space="preserve"> </w:t>
            </w:r>
            <w:r w:rsidR="001B1D25">
              <w:rPr>
                <w:sz w:val="24"/>
                <w:szCs w:val="24"/>
              </w:rPr>
              <w:t>канцелярских</w:t>
            </w:r>
            <w:r w:rsidR="00A6218F" w:rsidRPr="00A6218F">
              <w:rPr>
                <w:sz w:val="24"/>
                <w:szCs w:val="24"/>
              </w:rPr>
              <w:t xml:space="preserve"> товаров </w:t>
            </w:r>
            <w:r w:rsidR="00F61238">
              <w:rPr>
                <w:sz w:val="24"/>
                <w:szCs w:val="24"/>
              </w:rPr>
              <w:t>(в соответствии с Приложением № 1 к настоящему извещению).</w:t>
            </w:r>
          </w:p>
          <w:p w14:paraId="4E6D84D5" w14:textId="4103A92E" w:rsidR="001D43C1" w:rsidRDefault="001D43C1">
            <w:pPr>
              <w:rPr>
                <w:sz w:val="24"/>
                <w:szCs w:val="24"/>
              </w:rPr>
            </w:pPr>
          </w:p>
        </w:tc>
      </w:tr>
      <w:tr w:rsidR="00647D65" w14:paraId="74AC36C9" w14:textId="77777777">
        <w:trPr>
          <w:trHeight w:val="233"/>
        </w:trPr>
        <w:tc>
          <w:tcPr>
            <w:tcW w:w="993" w:type="dxa"/>
            <w:tcBorders>
              <w:top w:val="single" w:sz="4" w:space="0" w:color="auto"/>
              <w:left w:val="single" w:sz="4" w:space="0" w:color="auto"/>
              <w:bottom w:val="single" w:sz="4" w:space="0" w:color="auto"/>
              <w:right w:val="single" w:sz="4" w:space="0" w:color="auto"/>
            </w:tcBorders>
          </w:tcPr>
          <w:p w14:paraId="0C23D2B5"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55571549" w14:textId="77777777" w:rsidR="00647D65" w:rsidRDefault="00F61238">
            <w:pPr>
              <w:tabs>
                <w:tab w:val="left" w:pos="3119"/>
              </w:tabs>
              <w:rPr>
                <w:b/>
                <w:sz w:val="24"/>
                <w:szCs w:val="24"/>
              </w:rPr>
            </w:pPr>
            <w:r>
              <w:rPr>
                <w:b/>
                <w:bCs/>
                <w:sz w:val="24"/>
                <w:szCs w:val="24"/>
              </w:rPr>
              <w:t>Условия договора</w:t>
            </w:r>
          </w:p>
        </w:tc>
        <w:tc>
          <w:tcPr>
            <w:tcW w:w="4961" w:type="dxa"/>
            <w:tcBorders>
              <w:top w:val="single" w:sz="4" w:space="0" w:color="auto"/>
              <w:left w:val="single" w:sz="4" w:space="0" w:color="auto"/>
              <w:bottom w:val="single" w:sz="4" w:space="0" w:color="auto"/>
              <w:right w:val="single" w:sz="4" w:space="0" w:color="auto"/>
            </w:tcBorders>
          </w:tcPr>
          <w:p w14:paraId="08D87FD1" w14:textId="77777777" w:rsidR="00647D65" w:rsidRDefault="00F61238">
            <w:pPr>
              <w:tabs>
                <w:tab w:val="left" w:pos="3119"/>
              </w:tabs>
              <w:rPr>
                <w:sz w:val="24"/>
                <w:szCs w:val="24"/>
              </w:rPr>
            </w:pPr>
            <w:r>
              <w:rPr>
                <w:sz w:val="24"/>
                <w:szCs w:val="24"/>
              </w:rPr>
              <w:t>Представлены в проекте договора (далее – договор) (Приложение № 3 к настоящему извещению).</w:t>
            </w:r>
          </w:p>
        </w:tc>
      </w:tr>
      <w:tr w:rsidR="00647D65" w14:paraId="62B1166A" w14:textId="77777777">
        <w:tc>
          <w:tcPr>
            <w:tcW w:w="993" w:type="dxa"/>
            <w:tcBorders>
              <w:top w:val="single" w:sz="4" w:space="0" w:color="auto"/>
              <w:left w:val="single" w:sz="4" w:space="0" w:color="auto"/>
              <w:bottom w:val="single" w:sz="4" w:space="0" w:color="auto"/>
              <w:right w:val="single" w:sz="4" w:space="0" w:color="auto"/>
            </w:tcBorders>
          </w:tcPr>
          <w:p w14:paraId="0DBEB043"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677CBBE6" w14:textId="77777777" w:rsidR="00647D65" w:rsidRDefault="00F61238">
            <w:pPr>
              <w:tabs>
                <w:tab w:val="left" w:pos="3119"/>
              </w:tabs>
              <w:rPr>
                <w:b/>
                <w:sz w:val="24"/>
                <w:szCs w:val="24"/>
              </w:rPr>
            </w:pPr>
            <w:r>
              <w:rPr>
                <w:b/>
                <w:bCs/>
                <w:sz w:val="24"/>
                <w:szCs w:val="24"/>
              </w:rPr>
              <w:t>Место доставки товара, место выполнения работы или оказания услуги</w:t>
            </w:r>
          </w:p>
        </w:tc>
        <w:tc>
          <w:tcPr>
            <w:tcW w:w="4961" w:type="dxa"/>
            <w:tcBorders>
              <w:top w:val="single" w:sz="4" w:space="0" w:color="auto"/>
              <w:left w:val="single" w:sz="4" w:space="0" w:color="auto"/>
              <w:bottom w:val="single" w:sz="4" w:space="0" w:color="auto"/>
              <w:right w:val="single" w:sz="4" w:space="0" w:color="auto"/>
            </w:tcBorders>
          </w:tcPr>
          <w:p w14:paraId="37416449" w14:textId="77777777" w:rsidR="00647D65" w:rsidRDefault="00F61238">
            <w:pPr>
              <w:rPr>
                <w:sz w:val="24"/>
                <w:szCs w:val="24"/>
              </w:rPr>
            </w:pPr>
            <w:r>
              <w:rPr>
                <w:sz w:val="24"/>
                <w:szCs w:val="24"/>
              </w:rPr>
              <w:t>Согласно Технического задания (Приложение № 1 к настоящему извещению).</w:t>
            </w:r>
          </w:p>
        </w:tc>
      </w:tr>
      <w:tr w:rsidR="00647D65" w14:paraId="510BEEB1" w14:textId="77777777">
        <w:tc>
          <w:tcPr>
            <w:tcW w:w="993" w:type="dxa"/>
            <w:tcBorders>
              <w:top w:val="single" w:sz="4" w:space="0" w:color="auto"/>
              <w:left w:val="single" w:sz="4" w:space="0" w:color="auto"/>
              <w:bottom w:val="single" w:sz="4" w:space="0" w:color="auto"/>
              <w:right w:val="single" w:sz="4" w:space="0" w:color="auto"/>
            </w:tcBorders>
          </w:tcPr>
          <w:p w14:paraId="3EB5CECD"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5FCB76B2" w14:textId="77777777" w:rsidR="00647D65" w:rsidRDefault="00F61238">
            <w:pPr>
              <w:tabs>
                <w:tab w:val="left" w:pos="3119"/>
              </w:tabs>
              <w:rPr>
                <w:b/>
                <w:sz w:val="24"/>
                <w:szCs w:val="24"/>
              </w:rPr>
            </w:pPr>
            <w:r>
              <w:rPr>
                <w:b/>
                <w:bCs/>
                <w:sz w:val="24"/>
                <w:szCs w:val="24"/>
              </w:rPr>
              <w:t>Срок поставки товара или завершения работы либо график оказания услуг</w:t>
            </w:r>
          </w:p>
        </w:tc>
        <w:tc>
          <w:tcPr>
            <w:tcW w:w="4961" w:type="dxa"/>
            <w:tcBorders>
              <w:top w:val="single" w:sz="4" w:space="0" w:color="auto"/>
              <w:left w:val="single" w:sz="4" w:space="0" w:color="auto"/>
              <w:bottom w:val="single" w:sz="4" w:space="0" w:color="auto"/>
              <w:right w:val="single" w:sz="4" w:space="0" w:color="auto"/>
            </w:tcBorders>
          </w:tcPr>
          <w:p w14:paraId="1B957DE8" w14:textId="77777777" w:rsidR="00647D65" w:rsidRDefault="00F61238">
            <w:pPr>
              <w:rPr>
                <w:sz w:val="24"/>
                <w:szCs w:val="24"/>
              </w:rPr>
            </w:pPr>
            <w:r>
              <w:rPr>
                <w:sz w:val="24"/>
                <w:szCs w:val="24"/>
              </w:rPr>
              <w:t>Согласно условиям проекта договора (Приложение № 3 к настоящему извещению).</w:t>
            </w:r>
          </w:p>
        </w:tc>
      </w:tr>
      <w:tr w:rsidR="00647D65" w14:paraId="14EF88E9" w14:textId="77777777">
        <w:trPr>
          <w:trHeight w:val="266"/>
        </w:trPr>
        <w:tc>
          <w:tcPr>
            <w:tcW w:w="993" w:type="dxa"/>
            <w:tcBorders>
              <w:top w:val="single" w:sz="4" w:space="0" w:color="auto"/>
              <w:left w:val="single" w:sz="4" w:space="0" w:color="auto"/>
              <w:bottom w:val="single" w:sz="4" w:space="0" w:color="auto"/>
              <w:right w:val="single" w:sz="4" w:space="0" w:color="auto"/>
            </w:tcBorders>
          </w:tcPr>
          <w:p w14:paraId="51D0EC18"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56FE2EDB" w14:textId="77777777" w:rsidR="00647D65" w:rsidRDefault="00F61238">
            <w:pPr>
              <w:tabs>
                <w:tab w:val="left" w:pos="3119"/>
              </w:tabs>
              <w:rPr>
                <w:b/>
                <w:sz w:val="24"/>
                <w:szCs w:val="24"/>
              </w:rPr>
            </w:pPr>
            <w:r>
              <w:rPr>
                <w:b/>
                <w:sz w:val="24"/>
                <w:szCs w:val="24"/>
              </w:rPr>
              <w:t>Начальная (максимальная) цена договора, руб.</w:t>
            </w:r>
          </w:p>
          <w:p w14:paraId="7058751A" w14:textId="77777777" w:rsidR="00647D65" w:rsidRDefault="00F61238">
            <w:pPr>
              <w:tabs>
                <w:tab w:val="left" w:pos="3119"/>
              </w:tabs>
              <w:rPr>
                <w:b/>
                <w:sz w:val="24"/>
                <w:szCs w:val="24"/>
              </w:rPr>
            </w:pPr>
            <w:r>
              <w:rPr>
                <w:b/>
                <w:sz w:val="24"/>
                <w:szCs w:val="24"/>
              </w:rPr>
              <w:t xml:space="preserve">Обоснование начальной (максимальной) цены договора, </w:t>
            </w:r>
            <w:r>
              <w:rPr>
                <w:b/>
                <w:bCs/>
                <w:sz w:val="24"/>
                <w:szCs w:val="24"/>
              </w:rPr>
              <w:t>начальных цен единиц товара, работы, услуги)</w:t>
            </w:r>
          </w:p>
        </w:tc>
        <w:tc>
          <w:tcPr>
            <w:tcW w:w="4961" w:type="dxa"/>
            <w:tcBorders>
              <w:top w:val="single" w:sz="4" w:space="0" w:color="auto"/>
              <w:left w:val="single" w:sz="4" w:space="0" w:color="auto"/>
              <w:bottom w:val="single" w:sz="4" w:space="0" w:color="auto"/>
              <w:right w:val="single" w:sz="4" w:space="0" w:color="auto"/>
            </w:tcBorders>
          </w:tcPr>
          <w:p w14:paraId="0C9155B8" w14:textId="0437899C" w:rsidR="00647D65" w:rsidRDefault="00A238AC">
            <w:pPr>
              <w:tabs>
                <w:tab w:val="left" w:pos="3119"/>
              </w:tabs>
              <w:rPr>
                <w:b/>
                <w:color w:val="000000"/>
                <w:sz w:val="24"/>
                <w:szCs w:val="24"/>
              </w:rPr>
            </w:pPr>
            <w:r>
              <w:rPr>
                <w:b/>
                <w:color w:val="000000"/>
                <w:sz w:val="24"/>
                <w:szCs w:val="24"/>
              </w:rPr>
              <w:t>392 346,71</w:t>
            </w:r>
            <w:r w:rsidR="002558DA" w:rsidRPr="002558DA">
              <w:rPr>
                <w:b/>
                <w:color w:val="000000"/>
                <w:sz w:val="24"/>
                <w:szCs w:val="24"/>
              </w:rPr>
              <w:t xml:space="preserve"> </w:t>
            </w:r>
            <w:r w:rsidR="00F61238">
              <w:rPr>
                <w:b/>
                <w:color w:val="000000"/>
                <w:sz w:val="24"/>
                <w:szCs w:val="24"/>
              </w:rPr>
              <w:t>(</w:t>
            </w:r>
            <w:r w:rsidR="0090550E">
              <w:rPr>
                <w:b/>
                <w:color w:val="000000"/>
                <w:sz w:val="24"/>
                <w:szCs w:val="24"/>
              </w:rPr>
              <w:t xml:space="preserve">триста </w:t>
            </w:r>
            <w:r w:rsidR="008654B0">
              <w:rPr>
                <w:b/>
                <w:color w:val="000000"/>
                <w:sz w:val="24"/>
                <w:szCs w:val="24"/>
              </w:rPr>
              <w:t>девяносто</w:t>
            </w:r>
            <w:r w:rsidR="0090550E">
              <w:rPr>
                <w:b/>
                <w:color w:val="000000"/>
                <w:sz w:val="24"/>
                <w:szCs w:val="24"/>
              </w:rPr>
              <w:t xml:space="preserve"> </w:t>
            </w:r>
            <w:r w:rsidR="008654B0">
              <w:rPr>
                <w:b/>
                <w:color w:val="000000"/>
                <w:sz w:val="24"/>
                <w:szCs w:val="24"/>
              </w:rPr>
              <w:t>две</w:t>
            </w:r>
            <w:r w:rsidR="00BE6175" w:rsidRPr="00BE6175">
              <w:rPr>
                <w:b/>
                <w:color w:val="000000"/>
                <w:sz w:val="24"/>
                <w:szCs w:val="24"/>
              </w:rPr>
              <w:t xml:space="preserve"> тысячи </w:t>
            </w:r>
            <w:r w:rsidR="008654B0">
              <w:rPr>
                <w:b/>
                <w:color w:val="000000"/>
                <w:sz w:val="24"/>
                <w:szCs w:val="24"/>
              </w:rPr>
              <w:t xml:space="preserve">триста сорок </w:t>
            </w:r>
            <w:r w:rsidR="001848D6">
              <w:rPr>
                <w:b/>
                <w:color w:val="000000"/>
                <w:sz w:val="24"/>
                <w:szCs w:val="24"/>
              </w:rPr>
              <w:t>шесть</w:t>
            </w:r>
            <w:r w:rsidR="00BE6175" w:rsidRPr="00BE6175">
              <w:rPr>
                <w:b/>
                <w:color w:val="000000"/>
                <w:sz w:val="24"/>
                <w:szCs w:val="24"/>
              </w:rPr>
              <w:t xml:space="preserve"> рублей </w:t>
            </w:r>
            <w:r w:rsidR="00766D06">
              <w:rPr>
                <w:b/>
                <w:color w:val="000000"/>
                <w:sz w:val="24"/>
                <w:szCs w:val="24"/>
              </w:rPr>
              <w:t>71</w:t>
            </w:r>
            <w:r w:rsidR="00BE6175" w:rsidRPr="00BE6175">
              <w:rPr>
                <w:b/>
                <w:color w:val="000000"/>
                <w:sz w:val="24"/>
                <w:szCs w:val="24"/>
              </w:rPr>
              <w:t xml:space="preserve"> коп</w:t>
            </w:r>
            <w:r w:rsidR="00766D06">
              <w:rPr>
                <w:b/>
                <w:color w:val="000000"/>
                <w:sz w:val="24"/>
                <w:szCs w:val="24"/>
              </w:rPr>
              <w:t>ейка</w:t>
            </w:r>
            <w:r w:rsidR="00F61238">
              <w:rPr>
                <w:b/>
                <w:color w:val="000000"/>
                <w:sz w:val="24"/>
                <w:szCs w:val="24"/>
              </w:rPr>
              <w:t>).</w:t>
            </w:r>
          </w:p>
          <w:p w14:paraId="3E921D48" w14:textId="77777777" w:rsidR="00647D65" w:rsidRDefault="00647D65">
            <w:pPr>
              <w:tabs>
                <w:tab w:val="left" w:pos="3119"/>
              </w:tabs>
              <w:rPr>
                <w:b/>
                <w:color w:val="000000"/>
                <w:sz w:val="24"/>
                <w:szCs w:val="24"/>
              </w:rPr>
            </w:pPr>
          </w:p>
          <w:p w14:paraId="067A17CB" w14:textId="77777777" w:rsidR="00647D65" w:rsidRDefault="00F61238">
            <w:pPr>
              <w:tabs>
                <w:tab w:val="left" w:pos="3119"/>
              </w:tabs>
              <w:rPr>
                <w:sz w:val="24"/>
                <w:szCs w:val="24"/>
              </w:rPr>
            </w:pPr>
            <w:r>
              <w:rPr>
                <w:sz w:val="24"/>
                <w:szCs w:val="24"/>
              </w:rPr>
              <w:t>Начальная (максимальная) цена договора (цена единицы товара, работы, услуги) указана с учетом расходов на перевозку, страхование, уплату таможенных пошлин, налогов и других обязательных платежей. Обоснование начальной (максимальной) цены договора представлено в расчёте НМЦД (Приложении № 2 к настоящему извещению).</w:t>
            </w:r>
          </w:p>
        </w:tc>
      </w:tr>
      <w:tr w:rsidR="00647D65" w14:paraId="60C8EA8E" w14:textId="77777777">
        <w:tc>
          <w:tcPr>
            <w:tcW w:w="993" w:type="dxa"/>
            <w:tcBorders>
              <w:top w:val="single" w:sz="4" w:space="0" w:color="auto"/>
              <w:left w:val="single" w:sz="4" w:space="0" w:color="auto"/>
              <w:bottom w:val="single" w:sz="4" w:space="0" w:color="auto"/>
              <w:right w:val="single" w:sz="4" w:space="0" w:color="auto"/>
            </w:tcBorders>
          </w:tcPr>
          <w:p w14:paraId="44641508"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4E87AB32" w14:textId="77777777" w:rsidR="00647D65" w:rsidRDefault="00F61238">
            <w:pPr>
              <w:tabs>
                <w:tab w:val="left" w:pos="3119"/>
              </w:tabs>
              <w:rPr>
                <w:b/>
                <w:sz w:val="24"/>
                <w:szCs w:val="24"/>
              </w:rPr>
            </w:pPr>
            <w:r>
              <w:rPr>
                <w:b/>
                <w:sz w:val="24"/>
                <w:szCs w:val="24"/>
              </w:rPr>
              <w:t>Источник финансирования</w:t>
            </w:r>
          </w:p>
        </w:tc>
        <w:tc>
          <w:tcPr>
            <w:tcW w:w="4961" w:type="dxa"/>
            <w:tcBorders>
              <w:top w:val="single" w:sz="4" w:space="0" w:color="auto"/>
              <w:left w:val="single" w:sz="4" w:space="0" w:color="auto"/>
              <w:bottom w:val="single" w:sz="4" w:space="0" w:color="auto"/>
              <w:right w:val="single" w:sz="4" w:space="0" w:color="auto"/>
            </w:tcBorders>
          </w:tcPr>
          <w:p w14:paraId="45BF8E75" w14:textId="77777777" w:rsidR="00647D65" w:rsidRDefault="00F61238">
            <w:pPr>
              <w:contextualSpacing/>
              <w:rPr>
                <w:sz w:val="24"/>
                <w:szCs w:val="24"/>
              </w:rPr>
            </w:pPr>
            <w:bookmarkStart w:id="1" w:name="OLE_LINK9"/>
            <w:bookmarkStart w:id="2" w:name="OLE_LINK10"/>
            <w:r>
              <w:rPr>
                <w:sz w:val="24"/>
                <w:szCs w:val="24"/>
              </w:rPr>
              <w:t xml:space="preserve">Средства </w:t>
            </w:r>
            <w:bookmarkEnd w:id="1"/>
            <w:bookmarkEnd w:id="2"/>
            <w:r>
              <w:rPr>
                <w:sz w:val="24"/>
                <w:szCs w:val="24"/>
              </w:rPr>
              <w:t>бюджетного учреждения (средства, полученные от приносящей доход деятельности)</w:t>
            </w:r>
          </w:p>
        </w:tc>
      </w:tr>
      <w:tr w:rsidR="00647D65" w14:paraId="6099D1D8" w14:textId="77777777">
        <w:tc>
          <w:tcPr>
            <w:tcW w:w="993" w:type="dxa"/>
            <w:tcBorders>
              <w:top w:val="single" w:sz="4" w:space="0" w:color="auto"/>
              <w:left w:val="single" w:sz="4" w:space="0" w:color="auto"/>
              <w:bottom w:val="single" w:sz="4" w:space="0" w:color="auto"/>
              <w:right w:val="single" w:sz="4" w:space="0" w:color="auto"/>
            </w:tcBorders>
          </w:tcPr>
          <w:p w14:paraId="16DB3170"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72046615" w14:textId="38C42456" w:rsidR="00647D65" w:rsidRDefault="00F61238">
            <w:pPr>
              <w:tabs>
                <w:tab w:val="left" w:pos="3119"/>
              </w:tabs>
              <w:rPr>
                <w:b/>
                <w:sz w:val="24"/>
                <w:szCs w:val="24"/>
              </w:rPr>
            </w:pPr>
            <w:r>
              <w:rPr>
                <w:b/>
                <w:bCs/>
                <w:sz w:val="24"/>
                <w:szCs w:val="24"/>
              </w:rPr>
              <w:t xml:space="preserve">Требования, предъявляемые к участникам запроса </w:t>
            </w:r>
            <w:r w:rsidR="00CF052A">
              <w:rPr>
                <w:b/>
                <w:bCs/>
                <w:sz w:val="24"/>
                <w:szCs w:val="24"/>
              </w:rPr>
              <w:t>предложений</w:t>
            </w:r>
            <w:r>
              <w:rPr>
                <w:b/>
                <w:bCs/>
                <w:sz w:val="24"/>
                <w:szCs w:val="24"/>
              </w:rPr>
              <w:t xml:space="preserve"> в электронной форме</w:t>
            </w:r>
          </w:p>
        </w:tc>
        <w:tc>
          <w:tcPr>
            <w:tcW w:w="4961" w:type="dxa"/>
            <w:tcBorders>
              <w:top w:val="single" w:sz="4" w:space="0" w:color="auto"/>
              <w:left w:val="single" w:sz="4" w:space="0" w:color="auto"/>
              <w:bottom w:val="single" w:sz="4" w:space="0" w:color="auto"/>
              <w:right w:val="single" w:sz="4" w:space="0" w:color="auto"/>
            </w:tcBorders>
          </w:tcPr>
          <w:p w14:paraId="2DCD3003" w14:textId="77777777" w:rsidR="00647D65" w:rsidRDefault="00F61238">
            <w:pPr>
              <w:rPr>
                <w:color w:val="000000"/>
                <w:sz w:val="24"/>
                <w:szCs w:val="24"/>
              </w:rPr>
            </w:pPr>
            <w:r>
              <w:rPr>
                <w:color w:val="000000"/>
                <w:sz w:val="24"/>
                <w:szCs w:val="24"/>
              </w:rPr>
              <w:t xml:space="preserve">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 - </w:t>
            </w:r>
            <w:r>
              <w:rPr>
                <w:b/>
                <w:bCs/>
                <w:color w:val="000000"/>
                <w:sz w:val="24"/>
                <w:szCs w:val="24"/>
              </w:rPr>
              <w:t>не установлено</w:t>
            </w:r>
            <w:r>
              <w:rPr>
                <w:color w:val="000000"/>
                <w:sz w:val="24"/>
                <w:szCs w:val="24"/>
              </w:rPr>
              <w:t>;</w:t>
            </w:r>
          </w:p>
          <w:p w14:paraId="33B7AAA6" w14:textId="77777777" w:rsidR="00647D65" w:rsidRDefault="00F61238">
            <w:pPr>
              <w:rPr>
                <w:color w:val="000000"/>
                <w:sz w:val="24"/>
                <w:szCs w:val="24"/>
              </w:rPr>
            </w:pPr>
            <w:r>
              <w:rPr>
                <w:color w:val="000000"/>
                <w:sz w:val="24"/>
                <w:szCs w:val="24"/>
              </w:rPr>
              <w:t>2) участник закупки должен отвечать требованиям документации (извещения) о закупке;</w:t>
            </w:r>
          </w:p>
          <w:p w14:paraId="281A67B1" w14:textId="77777777" w:rsidR="00647D65" w:rsidRDefault="00F61238">
            <w:pPr>
              <w:rPr>
                <w:color w:val="000000"/>
                <w:sz w:val="24"/>
                <w:szCs w:val="24"/>
              </w:rPr>
            </w:pPr>
            <w:r>
              <w:rPr>
                <w:color w:val="000000"/>
                <w:sz w:val="24"/>
                <w:szCs w:val="24"/>
              </w:rPr>
              <w:t xml:space="preserve">3) участник закупки не находится в процессе ликвидации (для участника – юридического лица), не признан по решению арбитражного </w:t>
            </w:r>
            <w:r>
              <w:rPr>
                <w:color w:val="000000"/>
                <w:sz w:val="24"/>
                <w:szCs w:val="24"/>
              </w:rPr>
              <w:lastRenderedPageBreak/>
              <w:t>суда несостоятельным (банкротом) (для участника – как юридического, так и физического лица);</w:t>
            </w:r>
          </w:p>
          <w:p w14:paraId="1808AC6C" w14:textId="77777777" w:rsidR="00647D65" w:rsidRDefault="00F61238">
            <w:pPr>
              <w:rPr>
                <w:color w:val="000000"/>
                <w:sz w:val="24"/>
                <w:szCs w:val="24"/>
              </w:rPr>
            </w:pPr>
            <w:r>
              <w:rPr>
                <w:color w:val="000000"/>
                <w:sz w:val="24"/>
                <w:szCs w:val="24"/>
              </w:rPr>
              <w:t>4)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1FCB6AC7" w14:textId="77777777" w:rsidR="00647D65" w:rsidRDefault="00F61238">
            <w:pPr>
              <w:rPr>
                <w:color w:val="000000"/>
                <w:sz w:val="24"/>
                <w:szCs w:val="24"/>
              </w:rPr>
            </w:pPr>
            <w:r>
              <w:rPr>
                <w:color w:val="000000"/>
                <w:sz w:val="24"/>
                <w:szCs w:val="24"/>
              </w:rPr>
              <w:t>5)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9CC08F7" w14:textId="77777777" w:rsidR="00647D65" w:rsidRDefault="00F61238">
            <w:pPr>
              <w:rPr>
                <w:color w:val="000000"/>
                <w:sz w:val="24"/>
                <w:szCs w:val="24"/>
              </w:rPr>
            </w:pPr>
            <w:r>
              <w:rPr>
                <w:color w:val="000000"/>
                <w:sz w:val="24"/>
                <w:szCs w:val="24"/>
              </w:rPr>
              <w:t>6)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0380E02C" w14:textId="77777777" w:rsidR="00647D65" w:rsidRDefault="00F61238">
            <w:pPr>
              <w:rPr>
                <w:color w:val="000000"/>
                <w:sz w:val="24"/>
                <w:szCs w:val="24"/>
              </w:rPr>
            </w:pPr>
            <w:r>
              <w:rPr>
                <w:color w:val="000000"/>
                <w:sz w:val="24"/>
                <w:szCs w:val="24"/>
              </w:rPr>
              <w:lastRenderedPageBreak/>
              <w:t xml:space="preserve">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 - </w:t>
            </w:r>
            <w:r>
              <w:rPr>
                <w:b/>
                <w:bCs/>
                <w:color w:val="000000"/>
                <w:sz w:val="24"/>
                <w:szCs w:val="24"/>
              </w:rPr>
              <w:t>не установлено</w:t>
            </w:r>
            <w:r>
              <w:rPr>
                <w:color w:val="000000"/>
                <w:sz w:val="24"/>
                <w:szCs w:val="24"/>
              </w:rPr>
              <w:t>;</w:t>
            </w:r>
          </w:p>
          <w:p w14:paraId="0224B5CE" w14:textId="77777777" w:rsidR="00647D65" w:rsidRDefault="00F61238">
            <w:pPr>
              <w:rPr>
                <w:color w:val="000000"/>
                <w:sz w:val="24"/>
                <w:szCs w:val="24"/>
              </w:rPr>
            </w:pPr>
            <w:r>
              <w:rPr>
                <w:color w:val="000000"/>
                <w:sz w:val="24"/>
                <w:szCs w:val="24"/>
              </w:rPr>
              <w:t>8) отсутствие у участника закупки ограничений для участия в закупках, установленных законодательством РФ;</w:t>
            </w:r>
          </w:p>
          <w:p w14:paraId="555F4DB1" w14:textId="77777777" w:rsidR="00647D65" w:rsidRDefault="00F61238">
            <w:pPr>
              <w:rPr>
                <w:color w:val="000000"/>
                <w:sz w:val="24"/>
                <w:szCs w:val="24"/>
              </w:rPr>
            </w:pPr>
            <w:r>
              <w:rPr>
                <w:color w:val="000000"/>
                <w:sz w:val="24"/>
                <w:szCs w:val="24"/>
              </w:rPr>
              <w:t>9) 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44345F70" w14:textId="77777777" w:rsidR="00647D65" w:rsidRDefault="00F61238">
            <w:pPr>
              <w:rPr>
                <w:color w:val="000000"/>
                <w:sz w:val="24"/>
                <w:szCs w:val="24"/>
              </w:rPr>
            </w:pPr>
            <w:r>
              <w:rPr>
                <w:color w:val="000000"/>
                <w:sz w:val="24"/>
                <w:szCs w:val="24"/>
              </w:rPr>
              <w:t>10) 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83E17E4" w14:textId="77777777" w:rsidR="00647D65" w:rsidRDefault="00F61238">
            <w:pPr>
              <w:rPr>
                <w:color w:val="000000"/>
                <w:sz w:val="24"/>
                <w:szCs w:val="24"/>
              </w:rPr>
            </w:pPr>
            <w:r>
              <w:rPr>
                <w:color w:val="000000"/>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71275540" w14:textId="77777777" w:rsidR="00647D65" w:rsidRDefault="00F61238">
            <w:pPr>
              <w:rPr>
                <w:color w:val="000000"/>
                <w:sz w:val="24"/>
                <w:szCs w:val="24"/>
              </w:rPr>
            </w:pPr>
            <w:r>
              <w:rPr>
                <w:color w:val="000000"/>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CFE66C6" w14:textId="77777777" w:rsidR="00647D65" w:rsidRDefault="00F61238">
            <w:pPr>
              <w:rPr>
                <w:color w:val="000000"/>
                <w:sz w:val="24"/>
                <w:szCs w:val="24"/>
              </w:rPr>
            </w:pPr>
            <w:r>
              <w:rPr>
                <w:color w:val="000000"/>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w:t>
            </w:r>
            <w:r>
              <w:rPr>
                <w:color w:val="000000"/>
                <w:sz w:val="24"/>
                <w:szCs w:val="24"/>
              </w:rPr>
              <w:lastRenderedPageBreak/>
              <w:t>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6B96A69" w14:textId="77777777" w:rsidR="00647D65" w:rsidRDefault="00F61238">
            <w:pPr>
              <w:rPr>
                <w:color w:val="000000"/>
                <w:sz w:val="24"/>
                <w:szCs w:val="24"/>
              </w:rPr>
            </w:pPr>
            <w:r>
              <w:rPr>
                <w:color w:val="000000"/>
                <w:sz w:val="24"/>
                <w:szCs w:val="24"/>
              </w:rPr>
              <w:t>11)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23405A0" w14:textId="77777777" w:rsidR="00647D65" w:rsidRDefault="00F61238">
            <w:pPr>
              <w:rPr>
                <w:color w:val="000000"/>
                <w:sz w:val="24"/>
                <w:szCs w:val="24"/>
              </w:rPr>
            </w:pPr>
            <w:r>
              <w:rPr>
                <w:color w:val="000000"/>
                <w:sz w:val="24"/>
                <w:szCs w:val="24"/>
              </w:rPr>
              <w:t>12)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0C8AFE8" w14:textId="721529E0" w:rsidR="00647D65" w:rsidRDefault="00F61238">
            <w:pPr>
              <w:rPr>
                <w:color w:val="000000"/>
                <w:sz w:val="24"/>
                <w:szCs w:val="24"/>
              </w:rPr>
            </w:pPr>
            <w:r>
              <w:rPr>
                <w:color w:val="000000"/>
                <w:sz w:val="24"/>
                <w:szCs w:val="24"/>
              </w:rPr>
              <w:t xml:space="preserve">13) участник является СМСП или самозанятым, если закупка проводится в соответствии с подпунктом 2 пункта 7.1.2 </w:t>
            </w:r>
            <w:r w:rsidRPr="00060D33">
              <w:rPr>
                <w:color w:val="000000"/>
                <w:sz w:val="24"/>
                <w:szCs w:val="24"/>
              </w:rPr>
              <w:t xml:space="preserve">Положения </w:t>
            </w:r>
            <w:r w:rsidR="004353BA">
              <w:rPr>
                <w:color w:val="000000"/>
                <w:sz w:val="24"/>
                <w:szCs w:val="24"/>
              </w:rPr>
              <w:t>–</w:t>
            </w:r>
            <w:r w:rsidRPr="00060D33">
              <w:rPr>
                <w:color w:val="000000"/>
                <w:sz w:val="24"/>
                <w:szCs w:val="24"/>
              </w:rPr>
              <w:t xml:space="preserve"> </w:t>
            </w:r>
            <w:r w:rsidR="004353BA" w:rsidRPr="004353BA">
              <w:rPr>
                <w:b/>
                <w:bCs/>
                <w:color w:val="000000"/>
                <w:sz w:val="24"/>
                <w:szCs w:val="24"/>
              </w:rPr>
              <w:t>не</w:t>
            </w:r>
            <w:r w:rsidR="004353BA">
              <w:rPr>
                <w:color w:val="000000"/>
                <w:sz w:val="24"/>
                <w:szCs w:val="24"/>
              </w:rPr>
              <w:t xml:space="preserve"> </w:t>
            </w:r>
            <w:r w:rsidRPr="00060D33">
              <w:rPr>
                <w:b/>
                <w:bCs/>
                <w:color w:val="000000"/>
                <w:sz w:val="24"/>
                <w:szCs w:val="24"/>
              </w:rPr>
              <w:t>установлено</w:t>
            </w:r>
            <w:r w:rsidRPr="00060D33">
              <w:rPr>
                <w:color w:val="000000"/>
                <w:sz w:val="24"/>
                <w:szCs w:val="24"/>
              </w:rPr>
              <w:t>;</w:t>
            </w:r>
          </w:p>
          <w:p w14:paraId="2E111686" w14:textId="325E685C" w:rsidR="00323878" w:rsidRPr="00323878" w:rsidRDefault="00F61238">
            <w:pPr>
              <w:rPr>
                <w:color w:val="000000"/>
                <w:sz w:val="24"/>
                <w:szCs w:val="24"/>
              </w:rPr>
            </w:pPr>
            <w:r>
              <w:rPr>
                <w:color w:val="000000"/>
                <w:sz w:val="24"/>
                <w:szCs w:val="24"/>
              </w:rPr>
              <w:t xml:space="preserve">14) информация и документы, определенные в соответствии с п. 2 части 2 статьи </w:t>
            </w:r>
            <w:proofErr w:type="gramStart"/>
            <w:r>
              <w:rPr>
                <w:color w:val="000000"/>
                <w:sz w:val="24"/>
                <w:szCs w:val="24"/>
              </w:rPr>
              <w:t>3.1-4</w:t>
            </w:r>
            <w:proofErr w:type="gramEnd"/>
            <w:r>
              <w:rPr>
                <w:color w:val="000000"/>
                <w:sz w:val="24"/>
                <w:szCs w:val="24"/>
              </w:rPr>
              <w:t xml:space="preserve"> Закона 223-ФЗ при условии установления Правительством РФ запретов, ограничений и преимуществ, предусмотренного в соответствии с п. 1 ч. 2 ст. </w:t>
            </w:r>
            <w:proofErr w:type="gramStart"/>
            <w:r>
              <w:rPr>
                <w:color w:val="000000"/>
                <w:sz w:val="24"/>
                <w:szCs w:val="24"/>
              </w:rPr>
              <w:t>3.1-4</w:t>
            </w:r>
            <w:proofErr w:type="gramEnd"/>
            <w:r>
              <w:rPr>
                <w:color w:val="000000"/>
                <w:sz w:val="24"/>
                <w:szCs w:val="24"/>
              </w:rPr>
              <w:t xml:space="preserve"> Закона № 223-ФЗ</w:t>
            </w:r>
          </w:p>
        </w:tc>
      </w:tr>
      <w:tr w:rsidR="00647D65" w14:paraId="38F3451A" w14:textId="77777777">
        <w:tc>
          <w:tcPr>
            <w:tcW w:w="993" w:type="dxa"/>
            <w:tcBorders>
              <w:top w:val="single" w:sz="4" w:space="0" w:color="auto"/>
              <w:left w:val="single" w:sz="4" w:space="0" w:color="auto"/>
              <w:bottom w:val="single" w:sz="4" w:space="0" w:color="auto"/>
              <w:right w:val="single" w:sz="4" w:space="0" w:color="auto"/>
            </w:tcBorders>
          </w:tcPr>
          <w:p w14:paraId="08143589"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0A566D57" w14:textId="2F5F433F" w:rsidR="00647D65" w:rsidRDefault="00F61238">
            <w:pPr>
              <w:tabs>
                <w:tab w:val="left" w:pos="3119"/>
              </w:tabs>
              <w:rPr>
                <w:b/>
                <w:sz w:val="24"/>
                <w:szCs w:val="24"/>
              </w:rPr>
            </w:pPr>
            <w:r>
              <w:rPr>
                <w:b/>
                <w:sz w:val="24"/>
                <w:szCs w:val="24"/>
              </w:rPr>
              <w:t xml:space="preserve">Перечень информации и электронных документов, которые должны быть представлены участником запроса </w:t>
            </w:r>
            <w:r w:rsidR="00C954F0">
              <w:rPr>
                <w:b/>
                <w:sz w:val="24"/>
                <w:szCs w:val="24"/>
              </w:rPr>
              <w:t>предл</w:t>
            </w:r>
            <w:r w:rsidR="00CF052A">
              <w:rPr>
                <w:b/>
                <w:sz w:val="24"/>
                <w:szCs w:val="24"/>
              </w:rPr>
              <w:t>ожений</w:t>
            </w:r>
            <w:r>
              <w:rPr>
                <w:b/>
                <w:sz w:val="24"/>
                <w:szCs w:val="24"/>
              </w:rPr>
              <w:t xml:space="preserve"> в электронной форме </w:t>
            </w:r>
          </w:p>
        </w:tc>
        <w:tc>
          <w:tcPr>
            <w:tcW w:w="4961" w:type="dxa"/>
            <w:tcBorders>
              <w:top w:val="single" w:sz="4" w:space="0" w:color="auto"/>
              <w:left w:val="single" w:sz="4" w:space="0" w:color="auto"/>
              <w:bottom w:val="single" w:sz="4" w:space="0" w:color="auto"/>
              <w:right w:val="single" w:sz="4" w:space="0" w:color="auto"/>
            </w:tcBorders>
          </w:tcPr>
          <w:p w14:paraId="30AD484C" w14:textId="77777777" w:rsidR="00647D65" w:rsidRDefault="00F61238">
            <w:pPr>
              <w:rPr>
                <w:color w:val="000000"/>
                <w:sz w:val="24"/>
                <w:szCs w:val="24"/>
              </w:rPr>
            </w:pPr>
            <w:r>
              <w:rPr>
                <w:color w:val="000000"/>
                <w:sz w:val="24"/>
                <w:szCs w:val="24"/>
              </w:rPr>
              <w:t>1) документ, содержащий сведения об участнике закупки,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14:paraId="02BB4D1A" w14:textId="77777777" w:rsidR="00647D65" w:rsidRDefault="00F61238">
            <w:pPr>
              <w:rPr>
                <w:color w:val="000000"/>
                <w:sz w:val="24"/>
                <w:szCs w:val="24"/>
              </w:rPr>
            </w:pPr>
            <w:r>
              <w:rPr>
                <w:color w:val="000000"/>
                <w:sz w:val="24"/>
                <w:szCs w:val="24"/>
              </w:rPr>
              <w:lastRenderedPageBreak/>
              <w:t>2) копии учредительных документов участника закупки (для юридических лиц);</w:t>
            </w:r>
          </w:p>
          <w:p w14:paraId="6689887A" w14:textId="77777777" w:rsidR="00647D65" w:rsidRDefault="00F61238">
            <w:pPr>
              <w:rPr>
                <w:color w:val="000000"/>
                <w:sz w:val="24"/>
                <w:szCs w:val="24"/>
              </w:rPr>
            </w:pPr>
            <w:r>
              <w:rPr>
                <w:color w:val="000000"/>
                <w:sz w:val="24"/>
                <w:szCs w:val="24"/>
              </w:rPr>
              <w:t>3) копии документов, удостоверяющих личность (для физических лиц);</w:t>
            </w:r>
          </w:p>
          <w:p w14:paraId="4545ACB4" w14:textId="2607C082" w:rsidR="00647D65" w:rsidRDefault="00F61238">
            <w:pPr>
              <w:rPr>
                <w:color w:val="000000"/>
                <w:sz w:val="24"/>
                <w:szCs w:val="24"/>
              </w:rPr>
            </w:pPr>
            <w:r>
              <w:rPr>
                <w:color w:val="000000"/>
                <w:sz w:val="24"/>
                <w:szCs w:val="24"/>
              </w:rPr>
              <w:t xml:space="preserve">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на официальном сайте извещения о проведении запроса </w:t>
            </w:r>
            <w:r w:rsidR="00045C0F">
              <w:rPr>
                <w:color w:val="000000"/>
                <w:sz w:val="24"/>
                <w:szCs w:val="24"/>
              </w:rPr>
              <w:t>предложений</w:t>
            </w:r>
            <w:r>
              <w:rPr>
                <w:color w:val="000000"/>
                <w:sz w:val="24"/>
                <w:szCs w:val="24"/>
              </w:rPr>
              <w:t>, или нотариально заверенную копию такой выписки;</w:t>
            </w:r>
          </w:p>
          <w:p w14:paraId="1CFF53F4" w14:textId="0620126C" w:rsidR="00647D65" w:rsidRDefault="00F61238">
            <w:pPr>
              <w:rPr>
                <w:color w:val="000000"/>
                <w:sz w:val="24"/>
                <w:szCs w:val="24"/>
              </w:rPr>
            </w:pPr>
            <w:r>
              <w:rPr>
                <w:color w:val="000000"/>
                <w:sz w:val="24"/>
                <w:szCs w:val="24"/>
              </w:rPr>
              <w:t xml:space="preserve">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на официальном сайте извещения о проведении </w:t>
            </w:r>
            <w:r w:rsidR="008D4A43">
              <w:rPr>
                <w:color w:val="000000"/>
                <w:sz w:val="24"/>
                <w:szCs w:val="24"/>
              </w:rPr>
              <w:t>запроса предложений</w:t>
            </w:r>
            <w:r>
              <w:rPr>
                <w:color w:val="000000"/>
                <w:sz w:val="24"/>
                <w:szCs w:val="24"/>
              </w:rPr>
              <w:t>;</w:t>
            </w:r>
          </w:p>
          <w:p w14:paraId="0A4473F6" w14:textId="2E69B67E" w:rsidR="00647D65" w:rsidRDefault="00F61238">
            <w:pPr>
              <w:rPr>
                <w:color w:val="000000"/>
                <w:sz w:val="24"/>
                <w:szCs w:val="24"/>
              </w:rPr>
            </w:pPr>
            <w:r>
              <w:rPr>
                <w:color w:val="000000"/>
                <w:sz w:val="24"/>
                <w:szCs w:val="24"/>
              </w:rPr>
              <w:t xml:space="preserve">6) документ, подтверждающий полномочия лица осуществлять действия от имени участника закупки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закупки без доверенности). Если от имени участника запроса </w:t>
            </w:r>
            <w:r w:rsidR="003049E8">
              <w:rPr>
                <w:color w:val="000000"/>
                <w:sz w:val="24"/>
                <w:szCs w:val="24"/>
              </w:rPr>
              <w:t>предложений</w:t>
            </w:r>
            <w:r>
              <w:rPr>
                <w:color w:val="000000"/>
                <w:sz w:val="24"/>
                <w:szCs w:val="24"/>
              </w:rPr>
              <w:t xml:space="preserve"> действует иное лицо, заявка должна включать и доверенность на осуществление действий от имени участника закупки, заверенную печатью участника закупки (при наличии) и подписанную от его имени лицом (лицами), которому (которым)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F21604E" w14:textId="77777777" w:rsidR="00647D65" w:rsidRDefault="00F61238">
            <w:pPr>
              <w:rPr>
                <w:color w:val="000000"/>
                <w:sz w:val="24"/>
                <w:szCs w:val="24"/>
              </w:rPr>
            </w:pPr>
            <w:r>
              <w:rPr>
                <w:color w:val="000000"/>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Pr>
                <w:color w:val="000000"/>
                <w:sz w:val="24"/>
                <w:szCs w:val="24"/>
              </w:rPr>
              <w:t>и</w:t>
            </w:r>
            <w:proofErr w:type="gramEnd"/>
            <w:r>
              <w:rPr>
                <w:color w:val="000000"/>
                <w:sz w:val="24"/>
                <w:szCs w:val="24"/>
              </w:rPr>
              <w:t xml:space="preserve"> если для участника закупки поставка товаров, выполнение работ, оказание услуг, выступающих предметом договора, предоставление обеспечения заявки, обеспечения исполнения договора являются крупной сделкой. Если указанные действия не считаются для участника закупки крупной </w:t>
            </w:r>
            <w:r>
              <w:rPr>
                <w:color w:val="000000"/>
                <w:sz w:val="24"/>
                <w:szCs w:val="24"/>
              </w:rPr>
              <w:lastRenderedPageBreak/>
              <w:t>сделкой, представляется соответствующее письмо;</w:t>
            </w:r>
          </w:p>
          <w:p w14:paraId="3E789C87" w14:textId="77777777" w:rsidR="00647D65" w:rsidRDefault="00F61238">
            <w:pPr>
              <w:rPr>
                <w:color w:val="000000"/>
                <w:sz w:val="24"/>
                <w:szCs w:val="24"/>
              </w:rPr>
            </w:pPr>
            <w:r>
              <w:rPr>
                <w:color w:val="000000"/>
                <w:sz w:val="24"/>
                <w:szCs w:val="24"/>
              </w:rPr>
              <w:t>8) документ, декларирующий следующее:</w:t>
            </w:r>
          </w:p>
          <w:p w14:paraId="3419BB30" w14:textId="77777777" w:rsidR="00647D65" w:rsidRDefault="00F61238">
            <w:pPr>
              <w:rPr>
                <w:color w:val="000000"/>
                <w:sz w:val="24"/>
                <w:szCs w:val="24"/>
              </w:rPr>
            </w:pPr>
            <w:r>
              <w:rPr>
                <w:color w:val="000000"/>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5A2EF99A" w14:textId="77777777" w:rsidR="00647D65" w:rsidRDefault="00F61238">
            <w:pPr>
              <w:rPr>
                <w:color w:val="000000"/>
                <w:sz w:val="24"/>
                <w:szCs w:val="24"/>
              </w:rPr>
            </w:pPr>
            <w:r>
              <w:rPr>
                <w:color w:val="000000"/>
                <w:sz w:val="24"/>
                <w:szCs w:val="24"/>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572A68A1" w14:textId="77777777" w:rsidR="00647D65" w:rsidRDefault="00F61238">
            <w:pPr>
              <w:rPr>
                <w:color w:val="000000"/>
                <w:sz w:val="24"/>
                <w:szCs w:val="24"/>
              </w:rPr>
            </w:pPr>
            <w:r>
              <w:rPr>
                <w:color w:val="000000"/>
                <w:sz w:val="24"/>
                <w:szCs w:val="24"/>
              </w:rPr>
              <w:t>- 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10FCC09B" w14:textId="77777777" w:rsidR="00647D65" w:rsidRDefault="00F61238">
            <w:pPr>
              <w:rPr>
                <w:color w:val="000000"/>
                <w:sz w:val="24"/>
                <w:szCs w:val="24"/>
              </w:rPr>
            </w:pPr>
            <w:r>
              <w:rPr>
                <w:color w:val="000000"/>
                <w:sz w:val="24"/>
                <w:szCs w:val="24"/>
              </w:rPr>
              <w:t>-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4B75C529" w14:textId="77777777" w:rsidR="00647D65" w:rsidRDefault="00F61238">
            <w:pPr>
              <w:rPr>
                <w:color w:val="000000"/>
                <w:sz w:val="24"/>
                <w:szCs w:val="24"/>
              </w:rPr>
            </w:pPr>
            <w:r>
              <w:rPr>
                <w:color w:val="000000"/>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0019A159" w14:textId="77777777" w:rsidR="00647D65" w:rsidRDefault="00F61238">
            <w:pPr>
              <w:rPr>
                <w:color w:val="000000"/>
                <w:sz w:val="24"/>
                <w:szCs w:val="24"/>
              </w:rPr>
            </w:pPr>
            <w:r>
              <w:rPr>
                <w:color w:val="000000"/>
                <w:sz w:val="24"/>
                <w:szCs w:val="24"/>
              </w:rPr>
              <w:t>- у участника закупки отсутствуют ограничения, установленные законодательством РФ, для участия в закупках.</w:t>
            </w:r>
          </w:p>
          <w:p w14:paraId="724F7293" w14:textId="77777777" w:rsidR="00647D65" w:rsidRDefault="00F61238">
            <w:pPr>
              <w:rPr>
                <w:color w:val="000000"/>
                <w:sz w:val="24"/>
                <w:szCs w:val="24"/>
              </w:rPr>
            </w:pPr>
            <w:r>
              <w:rPr>
                <w:color w:val="000000"/>
                <w:sz w:val="24"/>
                <w:szCs w:val="24"/>
              </w:rPr>
              <w:t>9) предложение о цене договора;</w:t>
            </w:r>
          </w:p>
          <w:p w14:paraId="6CEB67CA" w14:textId="4336965E" w:rsidR="00647D65" w:rsidRDefault="00F61238">
            <w:pPr>
              <w:rPr>
                <w:color w:val="000000"/>
                <w:sz w:val="24"/>
                <w:szCs w:val="24"/>
              </w:rPr>
            </w:pPr>
            <w:r>
              <w:rPr>
                <w:color w:val="000000"/>
                <w:sz w:val="24"/>
                <w:szCs w:val="24"/>
              </w:rPr>
              <w:t xml:space="preserve">10) документы (их копии), подтверждающие соответствие участника запроса </w:t>
            </w:r>
            <w:r w:rsidR="0009101F">
              <w:rPr>
                <w:color w:val="000000"/>
                <w:sz w:val="24"/>
                <w:szCs w:val="24"/>
              </w:rPr>
              <w:t>предложений</w:t>
            </w:r>
            <w:r>
              <w:rPr>
                <w:color w:val="000000"/>
                <w:sz w:val="24"/>
                <w:szCs w:val="24"/>
              </w:rPr>
              <w:t xml:space="preserve"> требованиям законодательства РФ и извещения о проведении запроса </w:t>
            </w:r>
            <w:r w:rsidR="0009101F">
              <w:rPr>
                <w:color w:val="000000"/>
                <w:sz w:val="24"/>
                <w:szCs w:val="24"/>
              </w:rPr>
              <w:t>предложений</w:t>
            </w:r>
            <w:r>
              <w:rPr>
                <w:color w:val="000000"/>
                <w:sz w:val="24"/>
                <w:szCs w:val="24"/>
              </w:rPr>
              <w:t xml:space="preserve"> к лицам, которые осуществляют поставки товаров, выполнение работ, оказание услуг;</w:t>
            </w:r>
          </w:p>
          <w:p w14:paraId="1DF997B6" w14:textId="712A2D9A" w:rsidR="00647D65" w:rsidRDefault="00F61238">
            <w:pPr>
              <w:rPr>
                <w:color w:val="000000"/>
                <w:sz w:val="24"/>
                <w:szCs w:val="24"/>
              </w:rPr>
            </w:pPr>
            <w:r>
              <w:rPr>
                <w:color w:val="000000"/>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w:t>
            </w:r>
            <w:r w:rsidR="0009101F" w:rsidRPr="0009101F">
              <w:rPr>
                <w:color w:val="000000"/>
                <w:sz w:val="24"/>
                <w:szCs w:val="24"/>
              </w:rPr>
              <w:t>предложений</w:t>
            </w:r>
            <w:r>
              <w:rPr>
                <w:color w:val="000000"/>
                <w:sz w:val="24"/>
                <w:szCs w:val="24"/>
              </w:rPr>
              <w:t xml:space="preserve">. Исключение составляют документы, </w:t>
            </w:r>
            <w:r>
              <w:rPr>
                <w:color w:val="000000"/>
                <w:sz w:val="24"/>
                <w:szCs w:val="24"/>
              </w:rPr>
              <w:lastRenderedPageBreak/>
              <w:t>которые, согласно гражданскому законодательству, могут быть представлены только вместе с товаром;</w:t>
            </w:r>
          </w:p>
          <w:p w14:paraId="0B3DE72E" w14:textId="70C5D3DF" w:rsidR="00647D65" w:rsidRDefault="00F61238">
            <w:pPr>
              <w:rPr>
                <w:color w:val="000000"/>
                <w:sz w:val="24"/>
                <w:szCs w:val="24"/>
              </w:rPr>
            </w:pPr>
            <w:r>
              <w:rPr>
                <w:color w:val="000000"/>
                <w:sz w:val="24"/>
                <w:szCs w:val="24"/>
              </w:rPr>
              <w:t xml:space="preserve">12) обязательство участника запроса </w:t>
            </w:r>
            <w:r w:rsidR="004F02E4" w:rsidRPr="004F02E4">
              <w:rPr>
                <w:color w:val="000000"/>
                <w:sz w:val="24"/>
                <w:szCs w:val="24"/>
              </w:rPr>
              <w:t xml:space="preserve">предложений </w:t>
            </w:r>
            <w:r>
              <w:rPr>
                <w:color w:val="000000"/>
                <w:sz w:val="24"/>
                <w:szCs w:val="24"/>
              </w:rPr>
              <w:t xml:space="preserve">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w:t>
            </w:r>
            <w:r w:rsidR="004F02E4" w:rsidRPr="004F02E4">
              <w:rPr>
                <w:color w:val="000000"/>
                <w:sz w:val="24"/>
                <w:szCs w:val="24"/>
              </w:rPr>
              <w:t>предложений</w:t>
            </w:r>
            <w:r>
              <w:rPr>
                <w:color w:val="000000"/>
                <w:sz w:val="24"/>
                <w:szCs w:val="24"/>
              </w:rPr>
              <w:t>;</w:t>
            </w:r>
          </w:p>
          <w:p w14:paraId="60DA7CD1" w14:textId="1ADDB63D" w:rsidR="00647D65" w:rsidRDefault="00F61238">
            <w:pPr>
              <w:rPr>
                <w:color w:val="000000"/>
                <w:sz w:val="24"/>
                <w:szCs w:val="24"/>
              </w:rPr>
            </w:pPr>
            <w:r>
              <w:rPr>
                <w:color w:val="000000"/>
                <w:sz w:val="24"/>
                <w:szCs w:val="24"/>
              </w:rPr>
              <w:t xml:space="preserve">13) согласие на поставку товаров, выполнение работ, оказание услуг в соответствии с условиями, установленными извещением о проведении запроса </w:t>
            </w:r>
            <w:r w:rsidR="00912120" w:rsidRPr="00912120">
              <w:rPr>
                <w:color w:val="000000"/>
                <w:sz w:val="24"/>
                <w:szCs w:val="24"/>
              </w:rPr>
              <w:t>предложений</w:t>
            </w:r>
            <w:r>
              <w:rPr>
                <w:color w:val="000000"/>
                <w:sz w:val="24"/>
                <w:szCs w:val="24"/>
              </w:rPr>
              <w:t>.</w:t>
            </w:r>
          </w:p>
        </w:tc>
      </w:tr>
      <w:tr w:rsidR="00647D65" w14:paraId="50AA7165"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67AED4DA"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3928AA4E" w14:textId="77777777" w:rsidR="00647D65" w:rsidRDefault="00F61238">
            <w:pPr>
              <w:tabs>
                <w:tab w:val="left" w:pos="3119"/>
              </w:tabs>
              <w:rPr>
                <w:b/>
                <w:bCs/>
                <w:sz w:val="24"/>
                <w:szCs w:val="24"/>
              </w:rPr>
            </w:pPr>
            <w:r>
              <w:rPr>
                <w:b/>
                <w:bCs/>
                <w:sz w:val="24"/>
                <w:szCs w:val="24"/>
              </w:rPr>
              <w:t xml:space="preserve">Информация о возможности одностороннего отказа от исполнения контракта </w:t>
            </w:r>
          </w:p>
        </w:tc>
        <w:tc>
          <w:tcPr>
            <w:tcW w:w="4961" w:type="dxa"/>
            <w:tcBorders>
              <w:top w:val="single" w:sz="4" w:space="0" w:color="auto"/>
              <w:left w:val="single" w:sz="4" w:space="0" w:color="auto"/>
              <w:bottom w:val="single" w:sz="4" w:space="0" w:color="auto"/>
              <w:right w:val="single" w:sz="4" w:space="0" w:color="auto"/>
            </w:tcBorders>
          </w:tcPr>
          <w:p w14:paraId="681A3685" w14:textId="77777777" w:rsidR="00647D65" w:rsidRDefault="00F61238">
            <w:pPr>
              <w:tabs>
                <w:tab w:val="left" w:pos="3119"/>
              </w:tabs>
              <w:jc w:val="left"/>
              <w:rPr>
                <w:iCs/>
                <w:sz w:val="24"/>
                <w:szCs w:val="24"/>
              </w:rPr>
            </w:pPr>
            <w:r>
              <w:rPr>
                <w:iCs/>
                <w:sz w:val="24"/>
                <w:szCs w:val="24"/>
              </w:rPr>
              <w:t>В соответствии с условиями договора.</w:t>
            </w:r>
          </w:p>
        </w:tc>
      </w:tr>
      <w:tr w:rsidR="00647D65" w14:paraId="05C9FEB5" w14:textId="77777777">
        <w:tc>
          <w:tcPr>
            <w:tcW w:w="993" w:type="dxa"/>
            <w:tcBorders>
              <w:top w:val="single" w:sz="4" w:space="0" w:color="auto"/>
              <w:left w:val="single" w:sz="4" w:space="0" w:color="auto"/>
              <w:bottom w:val="single" w:sz="4" w:space="0" w:color="auto"/>
              <w:right w:val="single" w:sz="4" w:space="0" w:color="auto"/>
            </w:tcBorders>
          </w:tcPr>
          <w:p w14:paraId="35CD0ACE"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62455E2" w14:textId="77777777" w:rsidR="00647D65" w:rsidRDefault="00F61238">
            <w:pPr>
              <w:tabs>
                <w:tab w:val="left" w:pos="3119"/>
              </w:tabs>
              <w:rPr>
                <w:b/>
                <w:sz w:val="24"/>
                <w:szCs w:val="24"/>
              </w:rPr>
            </w:pPr>
            <w:r>
              <w:rPr>
                <w:b/>
                <w:iCs/>
                <w:sz w:val="24"/>
                <w:szCs w:val="24"/>
              </w:rPr>
              <w:t xml:space="preserve">Ограничение участия в определении поставщика (подрядчика, исполнителя) </w:t>
            </w:r>
          </w:p>
        </w:tc>
        <w:tc>
          <w:tcPr>
            <w:tcW w:w="4961" w:type="dxa"/>
            <w:tcBorders>
              <w:top w:val="single" w:sz="4" w:space="0" w:color="auto"/>
              <w:left w:val="single" w:sz="4" w:space="0" w:color="auto"/>
              <w:bottom w:val="single" w:sz="4" w:space="0" w:color="auto"/>
              <w:right w:val="single" w:sz="4" w:space="0" w:color="auto"/>
            </w:tcBorders>
          </w:tcPr>
          <w:p w14:paraId="0AFF78CD" w14:textId="77777777" w:rsidR="00647D65" w:rsidRDefault="00F61238">
            <w:pPr>
              <w:rPr>
                <w:i/>
                <w:sz w:val="24"/>
                <w:szCs w:val="24"/>
              </w:rPr>
            </w:pPr>
            <w:r>
              <w:rPr>
                <w:sz w:val="24"/>
                <w:szCs w:val="24"/>
              </w:rPr>
              <w:t>Не предусмотрено.</w:t>
            </w:r>
          </w:p>
        </w:tc>
      </w:tr>
      <w:tr w:rsidR="00647D65" w14:paraId="11BD6942" w14:textId="77777777">
        <w:tc>
          <w:tcPr>
            <w:tcW w:w="993" w:type="dxa"/>
            <w:tcBorders>
              <w:top w:val="single" w:sz="4" w:space="0" w:color="auto"/>
              <w:left w:val="single" w:sz="4" w:space="0" w:color="auto"/>
              <w:bottom w:val="single" w:sz="4" w:space="0" w:color="auto"/>
              <w:right w:val="single" w:sz="4" w:space="0" w:color="auto"/>
            </w:tcBorders>
          </w:tcPr>
          <w:p w14:paraId="313D1C01"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0681953" w14:textId="77777777" w:rsidR="00647D65" w:rsidRDefault="00F61238">
            <w:pPr>
              <w:tabs>
                <w:tab w:val="left" w:pos="3119"/>
              </w:tabs>
              <w:rPr>
                <w:b/>
                <w:iCs/>
                <w:sz w:val="24"/>
                <w:szCs w:val="24"/>
              </w:rPr>
            </w:pPr>
            <w:r>
              <w:rPr>
                <w:b/>
                <w:iCs/>
                <w:sz w:val="24"/>
                <w:szCs w:val="24"/>
              </w:rPr>
              <w:t>Размер обеспечения заявки</w:t>
            </w:r>
          </w:p>
        </w:tc>
        <w:tc>
          <w:tcPr>
            <w:tcW w:w="4961" w:type="dxa"/>
            <w:tcBorders>
              <w:top w:val="single" w:sz="4" w:space="0" w:color="auto"/>
              <w:left w:val="single" w:sz="4" w:space="0" w:color="auto"/>
              <w:bottom w:val="single" w:sz="4" w:space="0" w:color="auto"/>
              <w:right w:val="single" w:sz="4" w:space="0" w:color="auto"/>
            </w:tcBorders>
          </w:tcPr>
          <w:p w14:paraId="04A03928" w14:textId="77777777" w:rsidR="00647D65" w:rsidRDefault="00F61238">
            <w:pPr>
              <w:rPr>
                <w:iCs/>
                <w:sz w:val="24"/>
                <w:szCs w:val="24"/>
                <w:highlight w:val="yellow"/>
                <w:lang w:val="en-US"/>
              </w:rPr>
            </w:pPr>
            <w:r>
              <w:rPr>
                <w:bCs/>
                <w:sz w:val="24"/>
                <w:szCs w:val="24"/>
              </w:rPr>
              <w:t>Не установлены.</w:t>
            </w:r>
          </w:p>
        </w:tc>
      </w:tr>
      <w:tr w:rsidR="00647D65" w14:paraId="28807267" w14:textId="77777777">
        <w:tc>
          <w:tcPr>
            <w:tcW w:w="993" w:type="dxa"/>
            <w:tcBorders>
              <w:top w:val="single" w:sz="4" w:space="0" w:color="auto"/>
              <w:left w:val="single" w:sz="4" w:space="0" w:color="auto"/>
              <w:bottom w:val="single" w:sz="4" w:space="0" w:color="auto"/>
              <w:right w:val="single" w:sz="4" w:space="0" w:color="auto"/>
            </w:tcBorders>
          </w:tcPr>
          <w:p w14:paraId="2A7BC585" w14:textId="77777777" w:rsidR="00647D65" w:rsidRDefault="00F61238">
            <w:pPr>
              <w:tabs>
                <w:tab w:val="left" w:pos="3119"/>
              </w:tabs>
              <w:ind w:left="568" w:hanging="568"/>
              <w:jc w:val="center"/>
              <w:rPr>
                <w:b/>
                <w:sz w:val="24"/>
                <w:szCs w:val="24"/>
              </w:rPr>
            </w:pPr>
            <w:r>
              <w:rPr>
                <w:b/>
                <w:sz w:val="24"/>
                <w:szCs w:val="24"/>
              </w:rPr>
              <w:t>15.1</w:t>
            </w:r>
          </w:p>
        </w:tc>
        <w:tc>
          <w:tcPr>
            <w:tcW w:w="4139" w:type="dxa"/>
            <w:tcBorders>
              <w:top w:val="single" w:sz="4" w:space="0" w:color="auto"/>
              <w:left w:val="single" w:sz="4" w:space="0" w:color="auto"/>
              <w:bottom w:val="single" w:sz="4" w:space="0" w:color="auto"/>
              <w:right w:val="single" w:sz="4" w:space="0" w:color="auto"/>
            </w:tcBorders>
          </w:tcPr>
          <w:p w14:paraId="69555029" w14:textId="77777777" w:rsidR="00647D65" w:rsidRDefault="00F61238">
            <w:pPr>
              <w:tabs>
                <w:tab w:val="left" w:pos="3119"/>
              </w:tabs>
              <w:rPr>
                <w:b/>
                <w:sz w:val="24"/>
                <w:szCs w:val="24"/>
              </w:rPr>
            </w:pPr>
            <w:r>
              <w:rPr>
                <w:b/>
                <w:sz w:val="24"/>
                <w:szCs w:val="24"/>
              </w:rPr>
              <w:t>Размер обеспечения исполнения договора</w:t>
            </w:r>
          </w:p>
        </w:tc>
        <w:tc>
          <w:tcPr>
            <w:tcW w:w="4961" w:type="dxa"/>
            <w:tcBorders>
              <w:top w:val="single" w:sz="4" w:space="0" w:color="auto"/>
              <w:left w:val="single" w:sz="4" w:space="0" w:color="auto"/>
              <w:bottom w:val="single" w:sz="4" w:space="0" w:color="auto"/>
              <w:right w:val="single" w:sz="4" w:space="0" w:color="auto"/>
            </w:tcBorders>
          </w:tcPr>
          <w:p w14:paraId="11F172BA" w14:textId="77777777" w:rsidR="00647D65" w:rsidRDefault="00F61238">
            <w:pPr>
              <w:rPr>
                <w:bCs/>
                <w:sz w:val="24"/>
                <w:szCs w:val="24"/>
              </w:rPr>
            </w:pPr>
            <w:r>
              <w:rPr>
                <w:bCs/>
                <w:sz w:val="24"/>
                <w:szCs w:val="24"/>
              </w:rPr>
              <w:t>Установлено.</w:t>
            </w:r>
          </w:p>
          <w:p w14:paraId="08F134BA" w14:textId="5B8DAA68" w:rsidR="00647D65" w:rsidRDefault="00F61238" w:rsidP="00534837">
            <w:pPr>
              <w:rPr>
                <w:bCs/>
                <w:sz w:val="24"/>
                <w:szCs w:val="24"/>
                <w:highlight w:val="yellow"/>
              </w:rPr>
            </w:pPr>
            <w:r>
              <w:rPr>
                <w:bCs/>
                <w:sz w:val="24"/>
                <w:szCs w:val="24"/>
              </w:rPr>
              <w:t xml:space="preserve">Размер </w:t>
            </w:r>
            <w:r w:rsidRPr="002558DA">
              <w:rPr>
                <w:bCs/>
                <w:sz w:val="24"/>
                <w:szCs w:val="24"/>
              </w:rPr>
              <w:t xml:space="preserve">обеспечения исполнения договора устанавливается в размере 2% (двух процентов) от начальной (максимальной) цены Договора, что составляет: </w:t>
            </w:r>
            <w:r w:rsidR="00034AAA">
              <w:rPr>
                <w:b/>
                <w:color w:val="00000A"/>
                <w:sz w:val="24"/>
                <w:szCs w:val="24"/>
                <w:lang w:eastAsia="ar-SA"/>
              </w:rPr>
              <w:t>7</w:t>
            </w:r>
            <w:r w:rsidR="005A14A8">
              <w:rPr>
                <w:b/>
                <w:color w:val="00000A"/>
                <w:sz w:val="24"/>
                <w:szCs w:val="24"/>
                <w:lang w:eastAsia="ar-SA"/>
              </w:rPr>
              <w:t> 846,93</w:t>
            </w:r>
            <w:r w:rsidR="002558DA" w:rsidRPr="002558DA">
              <w:rPr>
                <w:b/>
                <w:color w:val="00000A"/>
                <w:sz w:val="24"/>
                <w:szCs w:val="24"/>
                <w:lang w:eastAsia="ar-SA"/>
              </w:rPr>
              <w:t xml:space="preserve"> руб. (</w:t>
            </w:r>
            <w:r w:rsidR="00E76C0C">
              <w:rPr>
                <w:b/>
                <w:color w:val="00000A"/>
                <w:sz w:val="24"/>
                <w:szCs w:val="24"/>
                <w:lang w:eastAsia="ar-SA"/>
              </w:rPr>
              <w:t>семь</w:t>
            </w:r>
            <w:r w:rsidR="00EA661E" w:rsidRPr="00EA661E">
              <w:rPr>
                <w:b/>
                <w:color w:val="00000A"/>
                <w:sz w:val="24"/>
                <w:szCs w:val="24"/>
                <w:lang w:eastAsia="ar-SA"/>
              </w:rPr>
              <w:t xml:space="preserve"> тысяч </w:t>
            </w:r>
            <w:r w:rsidR="00E76C0C">
              <w:rPr>
                <w:b/>
                <w:color w:val="00000A"/>
                <w:sz w:val="24"/>
                <w:szCs w:val="24"/>
                <w:lang w:eastAsia="ar-SA"/>
              </w:rPr>
              <w:t>восемьсот сорок шесть</w:t>
            </w:r>
            <w:r w:rsidR="00EA661E" w:rsidRPr="00EA661E">
              <w:rPr>
                <w:b/>
                <w:color w:val="00000A"/>
                <w:sz w:val="24"/>
                <w:szCs w:val="24"/>
                <w:lang w:eastAsia="ar-SA"/>
              </w:rPr>
              <w:t xml:space="preserve"> рублей </w:t>
            </w:r>
            <w:r w:rsidR="00E76C0C">
              <w:rPr>
                <w:b/>
                <w:color w:val="00000A"/>
                <w:sz w:val="24"/>
                <w:szCs w:val="24"/>
                <w:lang w:eastAsia="ar-SA"/>
              </w:rPr>
              <w:t>93</w:t>
            </w:r>
            <w:r w:rsidR="00EA661E" w:rsidRPr="00EA661E">
              <w:rPr>
                <w:b/>
                <w:color w:val="00000A"/>
                <w:sz w:val="24"/>
                <w:szCs w:val="24"/>
                <w:lang w:eastAsia="ar-SA"/>
              </w:rPr>
              <w:t xml:space="preserve"> копейки</w:t>
            </w:r>
            <w:r w:rsidR="002558DA" w:rsidRPr="002558DA">
              <w:rPr>
                <w:b/>
                <w:color w:val="00000A"/>
                <w:sz w:val="24"/>
                <w:szCs w:val="24"/>
                <w:lang w:eastAsia="ar-SA"/>
              </w:rPr>
              <w:t>).</w:t>
            </w:r>
          </w:p>
        </w:tc>
      </w:tr>
      <w:tr w:rsidR="00647D65" w14:paraId="4DA72A9E"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62B1A10C"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537C3C13" w14:textId="77777777" w:rsidR="00647D65" w:rsidRDefault="00F61238">
            <w:pPr>
              <w:tabs>
                <w:tab w:val="left" w:pos="3119"/>
              </w:tabs>
              <w:rPr>
                <w:b/>
                <w:sz w:val="24"/>
                <w:szCs w:val="24"/>
              </w:rPr>
            </w:pPr>
            <w:r>
              <w:rPr>
                <w:b/>
                <w:bCs/>
                <w:sz w:val="24"/>
                <w:szCs w:val="24"/>
              </w:rPr>
              <w:t xml:space="preserve">Требования к обеспечению исполнения </w:t>
            </w:r>
            <w:r>
              <w:rPr>
                <w:b/>
                <w:sz w:val="24"/>
                <w:szCs w:val="24"/>
              </w:rPr>
              <w:t>договора</w:t>
            </w:r>
            <w:r>
              <w:rPr>
                <w:b/>
                <w:bCs/>
                <w:sz w:val="24"/>
                <w:szCs w:val="24"/>
              </w:rPr>
              <w:t xml:space="preserve">, порядок предоставления такого обеспечения </w:t>
            </w:r>
          </w:p>
        </w:tc>
        <w:tc>
          <w:tcPr>
            <w:tcW w:w="4961" w:type="dxa"/>
            <w:tcBorders>
              <w:top w:val="single" w:sz="4" w:space="0" w:color="auto"/>
              <w:left w:val="single" w:sz="4" w:space="0" w:color="auto"/>
              <w:bottom w:val="single" w:sz="4" w:space="0" w:color="auto"/>
              <w:right w:val="single" w:sz="4" w:space="0" w:color="auto"/>
            </w:tcBorders>
          </w:tcPr>
          <w:p w14:paraId="61F13D97" w14:textId="77777777" w:rsidR="00647D65" w:rsidRDefault="00F61238">
            <w:pPr>
              <w:rPr>
                <w:bCs/>
                <w:sz w:val="24"/>
                <w:szCs w:val="24"/>
              </w:rPr>
            </w:pPr>
            <w:r>
              <w:rPr>
                <w:bCs/>
                <w:sz w:val="24"/>
                <w:szCs w:val="24"/>
              </w:rPr>
              <w:t>Договор заключается после предоставления участником закупки, с которым заключается договор, обеспечения исполнения договора.</w:t>
            </w:r>
          </w:p>
          <w:p w14:paraId="7ED4B00E" w14:textId="77777777" w:rsidR="00647D65" w:rsidRDefault="00F61238">
            <w:pPr>
              <w:rPr>
                <w:bCs/>
                <w:sz w:val="24"/>
                <w:szCs w:val="24"/>
              </w:rPr>
            </w:pPr>
            <w:r>
              <w:rPr>
                <w:bCs/>
                <w:sz w:val="24"/>
                <w:szCs w:val="24"/>
              </w:rPr>
              <w:t>Обеспечение исполнения договора может предоставляться участником закупки путем:</w:t>
            </w:r>
          </w:p>
          <w:p w14:paraId="4072FFFF" w14:textId="77777777" w:rsidR="00647D65" w:rsidRDefault="00F61238">
            <w:pPr>
              <w:rPr>
                <w:bCs/>
                <w:sz w:val="24"/>
                <w:szCs w:val="24"/>
              </w:rPr>
            </w:pPr>
            <w:r>
              <w:rPr>
                <w:bCs/>
                <w:sz w:val="24"/>
                <w:szCs w:val="24"/>
              </w:rPr>
              <w:t xml:space="preserve">1) </w:t>
            </w:r>
            <w:r>
              <w:rPr>
                <w:bCs/>
                <w:sz w:val="24"/>
                <w:szCs w:val="24"/>
              </w:rPr>
              <w:tab/>
              <w:t>внесения денежных средств на счет заказчика;</w:t>
            </w:r>
          </w:p>
          <w:p w14:paraId="54200F67" w14:textId="77777777" w:rsidR="00647D65" w:rsidRDefault="00F61238">
            <w:pPr>
              <w:rPr>
                <w:bCs/>
                <w:sz w:val="24"/>
                <w:szCs w:val="24"/>
              </w:rPr>
            </w:pPr>
            <w:r>
              <w:rPr>
                <w:bCs/>
                <w:sz w:val="24"/>
                <w:szCs w:val="24"/>
              </w:rPr>
              <w:t xml:space="preserve">2) </w:t>
            </w:r>
            <w:r>
              <w:rPr>
                <w:bCs/>
                <w:sz w:val="24"/>
                <w:szCs w:val="24"/>
              </w:rPr>
              <w:tab/>
              <w:t>предоставления безотзывной банковской гарантии или независимой гарантии. Срок действия гарантии, предоставленной в качестве обеспечения исполнения договора, должен превышать срок исполнения обязательств поставщиком (подрядчиком, исполнителем), предусмотренный договором.</w:t>
            </w:r>
          </w:p>
          <w:p w14:paraId="6CFBCACA" w14:textId="77777777" w:rsidR="00647D65" w:rsidRDefault="00F61238">
            <w:pPr>
              <w:rPr>
                <w:bCs/>
                <w:sz w:val="24"/>
                <w:szCs w:val="24"/>
              </w:rPr>
            </w:pPr>
            <w:r>
              <w:rPr>
                <w:bCs/>
                <w:sz w:val="24"/>
                <w:szCs w:val="24"/>
              </w:rPr>
              <w:t>Денежные средства, внесенные в качестве обеспечения исполнения договора, возвращаются в сроки, установленные документацией, договором.</w:t>
            </w:r>
          </w:p>
          <w:p w14:paraId="129FA890" w14:textId="77777777" w:rsidR="00647D65" w:rsidRDefault="00647D65">
            <w:pPr>
              <w:rPr>
                <w:bCs/>
                <w:sz w:val="24"/>
                <w:szCs w:val="24"/>
              </w:rPr>
            </w:pPr>
          </w:p>
          <w:p w14:paraId="1212557C" w14:textId="77777777" w:rsidR="00647D65" w:rsidRDefault="00F61238">
            <w:pPr>
              <w:rPr>
                <w:bCs/>
                <w:sz w:val="24"/>
                <w:szCs w:val="24"/>
              </w:rPr>
            </w:pPr>
            <w:r>
              <w:rPr>
                <w:bCs/>
                <w:sz w:val="24"/>
                <w:szCs w:val="24"/>
              </w:rPr>
              <w:t>Независимая гарантия должна соответствовать следующим требованиям:</w:t>
            </w:r>
          </w:p>
          <w:p w14:paraId="64664039" w14:textId="77777777" w:rsidR="00647D65" w:rsidRDefault="00F61238">
            <w:pPr>
              <w:rPr>
                <w:bCs/>
                <w:sz w:val="24"/>
                <w:szCs w:val="24"/>
              </w:rPr>
            </w:pPr>
            <w:r>
              <w:rPr>
                <w:bCs/>
                <w:sz w:val="24"/>
                <w:szCs w:val="24"/>
              </w:rPr>
              <w:t xml:space="preserve">1) независимая гарантия должна быть выдана гарантом, предусмотренным частью 1 статьи 45 Федерального закона от 5 апреля 2013 года </w:t>
            </w:r>
            <w:r>
              <w:rPr>
                <w:bCs/>
                <w:sz w:val="24"/>
                <w:szCs w:val="24"/>
              </w:rPr>
              <w:lastRenderedPageBreak/>
              <w:t>N 44-ФЗ "О контрактной системе в сфере закупок товаров, работ, услуг для обеспечения государственных и муниципальных нужд";</w:t>
            </w:r>
          </w:p>
          <w:p w14:paraId="41BAC42A" w14:textId="77777777" w:rsidR="00647D65" w:rsidRDefault="00F61238">
            <w:pPr>
              <w:rPr>
                <w:bCs/>
                <w:sz w:val="24"/>
                <w:szCs w:val="24"/>
              </w:rPr>
            </w:pPr>
            <w:r>
              <w:rPr>
                <w:bCs/>
                <w:sz w:val="24"/>
                <w:szCs w:val="24"/>
              </w:rPr>
              <w:t>2) независимая гарантия не может быть отозвана выдавшим ее гарантом;</w:t>
            </w:r>
          </w:p>
          <w:p w14:paraId="350469F5" w14:textId="77777777" w:rsidR="00647D65" w:rsidRDefault="00F61238">
            <w:pPr>
              <w:rPr>
                <w:bCs/>
                <w:sz w:val="24"/>
                <w:szCs w:val="24"/>
              </w:rPr>
            </w:pPr>
            <w:r>
              <w:rPr>
                <w:bCs/>
                <w:sz w:val="24"/>
                <w:szCs w:val="24"/>
              </w:rPr>
              <w:t>3) независимая гарантия должна содержать:</w:t>
            </w:r>
          </w:p>
          <w:p w14:paraId="0561A8A9" w14:textId="77777777" w:rsidR="00647D65" w:rsidRDefault="00F61238">
            <w:pPr>
              <w:rPr>
                <w:bCs/>
                <w:sz w:val="24"/>
                <w:szCs w:val="24"/>
              </w:rPr>
            </w:pPr>
            <w:r>
              <w:rPr>
                <w:bCs/>
                <w:sz w:val="24"/>
                <w:szCs w:val="24"/>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E9007E8" w14:textId="77777777" w:rsidR="00647D65" w:rsidRDefault="00F61238">
            <w:pPr>
              <w:rPr>
                <w:bCs/>
                <w:sz w:val="24"/>
                <w:szCs w:val="24"/>
              </w:rPr>
            </w:pPr>
            <w:r>
              <w:rPr>
                <w:bCs/>
                <w:sz w:val="24"/>
                <w:szCs w:val="24"/>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настоящей статьи;</w:t>
            </w:r>
          </w:p>
          <w:p w14:paraId="468BFEB6" w14:textId="77777777" w:rsidR="00647D65" w:rsidRDefault="00F61238">
            <w:pPr>
              <w:rPr>
                <w:bCs/>
                <w:sz w:val="24"/>
                <w:szCs w:val="24"/>
              </w:rPr>
            </w:pPr>
            <w:r>
              <w:rPr>
                <w:bCs/>
                <w:sz w:val="24"/>
                <w:szCs w:val="24"/>
              </w:rPr>
              <w:t xml:space="preserve">4) Гарант в случае просрочки исполнения обязательств по независимой гарантии, требование об уплате </w:t>
            </w:r>
            <w:proofErr w:type="gramStart"/>
            <w:r>
              <w:rPr>
                <w:bCs/>
                <w:sz w:val="24"/>
                <w:szCs w:val="24"/>
              </w:rPr>
              <w:t>денежной суммы</w:t>
            </w:r>
            <w:proofErr w:type="gramEnd"/>
            <w:r>
              <w:rPr>
                <w:bCs/>
                <w:sz w:val="24"/>
                <w:szCs w:val="24"/>
              </w:rPr>
              <w:t xml:space="preserve">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03B76523" w14:textId="77777777" w:rsidR="00647D65" w:rsidRDefault="00F61238">
            <w:pPr>
              <w:rPr>
                <w:bCs/>
                <w:sz w:val="24"/>
                <w:szCs w:val="24"/>
              </w:rPr>
            </w:pPr>
            <w:r>
              <w:rPr>
                <w:bCs/>
                <w:sz w:val="24"/>
                <w:szCs w:val="24"/>
              </w:rPr>
              <w:t>5) должна содержать указание на срок ее действия, срок действия гарантии, предоставленной в качестве обеспечения исполнения договора, должен превышать срок исполнения обязательств поставщиком (подрядчиком, исполнителем), предусмотренный договором не менее чем на 1 месяц.</w:t>
            </w:r>
          </w:p>
          <w:p w14:paraId="2DAF9B1A" w14:textId="77777777" w:rsidR="00647D65" w:rsidRDefault="00F61238">
            <w:pPr>
              <w:rPr>
                <w:bCs/>
                <w:sz w:val="24"/>
                <w:szCs w:val="24"/>
              </w:rPr>
            </w:pPr>
            <w:r>
              <w:rPr>
                <w:bCs/>
                <w:sz w:val="24"/>
                <w:szCs w:val="24"/>
              </w:rPr>
              <w:t>6)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44DDEE71" w14:textId="77777777" w:rsidR="00647D65" w:rsidRDefault="00647D65">
            <w:pPr>
              <w:rPr>
                <w:bCs/>
                <w:sz w:val="24"/>
                <w:szCs w:val="24"/>
              </w:rPr>
            </w:pPr>
          </w:p>
          <w:p w14:paraId="11112F28" w14:textId="77777777" w:rsidR="00647D65" w:rsidRDefault="00F61238">
            <w:pPr>
              <w:rPr>
                <w:bCs/>
                <w:sz w:val="24"/>
                <w:szCs w:val="24"/>
              </w:rPr>
            </w:pPr>
            <w:r>
              <w:rPr>
                <w:bCs/>
                <w:sz w:val="24"/>
                <w:szCs w:val="24"/>
              </w:rPr>
              <w:t>Несоответствие независимой гарантии, предоставленной участником закупки, требованиям, предусмотренным настоящей статьей, является основанием для отказа в принятии ее заказчиком.</w:t>
            </w:r>
          </w:p>
          <w:p w14:paraId="5B4ADDA8" w14:textId="77777777" w:rsidR="00647D65" w:rsidRDefault="00647D65">
            <w:pPr>
              <w:rPr>
                <w:bCs/>
                <w:sz w:val="24"/>
                <w:szCs w:val="24"/>
              </w:rPr>
            </w:pPr>
          </w:p>
          <w:p w14:paraId="622664D9" w14:textId="77777777" w:rsidR="00647D65" w:rsidRDefault="00F61238">
            <w:pPr>
              <w:rPr>
                <w:bCs/>
                <w:sz w:val="24"/>
                <w:szCs w:val="24"/>
              </w:rPr>
            </w:pPr>
            <w:r>
              <w:rPr>
                <w:bCs/>
                <w:sz w:val="24"/>
                <w:szCs w:val="24"/>
              </w:rPr>
              <w:lastRenderedPageBreak/>
              <w:t>В случае если участник закупки не предоставил обеспечение исполнения договора до заключения договора, такой участник признается уклонившимся от заключения договора.</w:t>
            </w:r>
          </w:p>
          <w:p w14:paraId="60198243" w14:textId="77777777" w:rsidR="00647D65" w:rsidRDefault="00F61238">
            <w:pPr>
              <w:rPr>
                <w:sz w:val="24"/>
                <w:szCs w:val="24"/>
              </w:rPr>
            </w:pPr>
            <w:r>
              <w:rPr>
                <w:bCs/>
                <w:sz w:val="24"/>
                <w:szCs w:val="24"/>
              </w:rPr>
              <w:t>Заказчик направляет в федеральный орган исполнительной власти, уполномоченный на осуществление контроля в сфере закупок, сведения об участниках закупок, уклонившихся от заключения договоров, а также о поставщиках (подрядчиках, исполнителях), с которыми договоры расторгнуты по решению суда в связи с существенным нарушением ими условий договоров в соответствии с Федеральным законом № 223-ФЗ.</w:t>
            </w:r>
          </w:p>
        </w:tc>
      </w:tr>
      <w:tr w:rsidR="00647D65" w14:paraId="6C1FFA69"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211AC6EB" w14:textId="77777777" w:rsidR="00647D65" w:rsidRDefault="00F61238">
            <w:pPr>
              <w:numPr>
                <w:ilvl w:val="0"/>
                <w:numId w:val="3"/>
              </w:numPr>
              <w:tabs>
                <w:tab w:val="left" w:pos="3119"/>
              </w:tabs>
              <w:ind w:hanging="686"/>
              <w:jc w:val="center"/>
              <w:rPr>
                <w:b/>
                <w:sz w:val="24"/>
                <w:szCs w:val="24"/>
              </w:rPr>
            </w:pPr>
            <w:r>
              <w:rPr>
                <w:b/>
                <w:sz w:val="24"/>
                <w:szCs w:val="24"/>
              </w:rPr>
              <w:lastRenderedPageBreak/>
              <w:t>1</w:t>
            </w:r>
          </w:p>
        </w:tc>
        <w:tc>
          <w:tcPr>
            <w:tcW w:w="4139" w:type="dxa"/>
            <w:tcBorders>
              <w:top w:val="single" w:sz="4" w:space="0" w:color="auto"/>
              <w:left w:val="single" w:sz="4" w:space="0" w:color="auto"/>
              <w:bottom w:val="single" w:sz="4" w:space="0" w:color="auto"/>
              <w:right w:val="single" w:sz="4" w:space="0" w:color="auto"/>
            </w:tcBorders>
          </w:tcPr>
          <w:p w14:paraId="1B4DDED8" w14:textId="77777777" w:rsidR="00647D65" w:rsidRPr="00536759" w:rsidRDefault="00F61238">
            <w:pPr>
              <w:tabs>
                <w:tab w:val="left" w:pos="3119"/>
              </w:tabs>
              <w:rPr>
                <w:b/>
                <w:sz w:val="24"/>
                <w:szCs w:val="24"/>
              </w:rPr>
            </w:pPr>
            <w:r w:rsidRPr="00536759">
              <w:rPr>
                <w:b/>
                <w:sz w:val="24"/>
                <w:szCs w:val="24"/>
              </w:rPr>
              <w:t xml:space="preserve">Дата, время начала и время окончания срока подачи заявок на участие в закупке (этапах конкурентной закупки) </w:t>
            </w:r>
          </w:p>
        </w:tc>
        <w:tc>
          <w:tcPr>
            <w:tcW w:w="4961" w:type="dxa"/>
            <w:tcBorders>
              <w:top w:val="single" w:sz="4" w:space="0" w:color="auto"/>
              <w:left w:val="single" w:sz="4" w:space="0" w:color="auto"/>
              <w:bottom w:val="single" w:sz="4" w:space="0" w:color="auto"/>
              <w:right w:val="single" w:sz="4" w:space="0" w:color="auto"/>
            </w:tcBorders>
          </w:tcPr>
          <w:p w14:paraId="156AC429" w14:textId="77777777" w:rsidR="00647D65" w:rsidRPr="00536759" w:rsidRDefault="00F61238">
            <w:pPr>
              <w:pStyle w:val="affe"/>
              <w:jc w:val="both"/>
              <w:rPr>
                <w:bCs/>
                <w:sz w:val="24"/>
                <w:szCs w:val="24"/>
                <w:lang w:val="ru-RU"/>
              </w:rPr>
            </w:pPr>
            <w:r w:rsidRPr="00536759">
              <w:rPr>
                <w:bCs/>
                <w:sz w:val="24"/>
                <w:szCs w:val="24"/>
                <w:lang w:val="ru-RU"/>
              </w:rPr>
              <w:t xml:space="preserve">С момента размещения документации до </w:t>
            </w:r>
          </w:p>
          <w:p w14:paraId="3BF41B82" w14:textId="31E82738" w:rsidR="00647D65" w:rsidRPr="00536759" w:rsidRDefault="006E42F7">
            <w:pPr>
              <w:pStyle w:val="affe"/>
              <w:jc w:val="both"/>
              <w:rPr>
                <w:bCs/>
                <w:sz w:val="24"/>
                <w:szCs w:val="24"/>
                <w:lang w:val="ru-RU"/>
              </w:rPr>
            </w:pPr>
            <w:r>
              <w:rPr>
                <w:b/>
                <w:sz w:val="24"/>
                <w:szCs w:val="24"/>
                <w:lang w:val="ru-RU"/>
              </w:rPr>
              <w:t>02.09</w:t>
            </w:r>
            <w:r w:rsidR="002558DA" w:rsidRPr="00751E28">
              <w:rPr>
                <w:b/>
                <w:sz w:val="24"/>
                <w:szCs w:val="24"/>
                <w:lang w:val="ru-RU"/>
              </w:rPr>
              <w:t>.</w:t>
            </w:r>
            <w:r w:rsidR="00F61238" w:rsidRPr="00751E28">
              <w:rPr>
                <w:b/>
                <w:sz w:val="24"/>
                <w:szCs w:val="24"/>
                <w:lang w:val="ru-RU"/>
              </w:rPr>
              <w:t>2026 г. 10:00</w:t>
            </w:r>
            <w:r w:rsidR="00F61238" w:rsidRPr="00751E28">
              <w:rPr>
                <w:bCs/>
                <w:sz w:val="24"/>
                <w:szCs w:val="24"/>
                <w:lang w:val="ru-RU"/>
              </w:rPr>
              <w:t xml:space="preserve"> по московскому времени</w:t>
            </w:r>
          </w:p>
          <w:p w14:paraId="1ED01010" w14:textId="77777777" w:rsidR="00647D65" w:rsidRPr="00536759" w:rsidRDefault="00647D65">
            <w:pPr>
              <w:pStyle w:val="affe"/>
              <w:jc w:val="both"/>
              <w:rPr>
                <w:bCs/>
                <w:sz w:val="24"/>
                <w:szCs w:val="24"/>
                <w:lang w:val="ru-RU"/>
              </w:rPr>
            </w:pPr>
          </w:p>
          <w:p w14:paraId="2F04F461" w14:textId="77777777" w:rsidR="00647D65" w:rsidRPr="00536759" w:rsidRDefault="00647D65">
            <w:pPr>
              <w:pStyle w:val="affe"/>
              <w:jc w:val="both"/>
              <w:rPr>
                <w:bCs/>
                <w:sz w:val="24"/>
                <w:szCs w:val="24"/>
                <w:lang w:val="ru-RU"/>
              </w:rPr>
            </w:pPr>
          </w:p>
        </w:tc>
      </w:tr>
      <w:tr w:rsidR="00647D65" w14:paraId="1797578A"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21D691CC"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3FA3F821" w14:textId="77777777" w:rsidR="00647D65" w:rsidRPr="00536759" w:rsidRDefault="00F61238">
            <w:pPr>
              <w:tabs>
                <w:tab w:val="left" w:pos="3119"/>
              </w:tabs>
              <w:rPr>
                <w:b/>
                <w:sz w:val="24"/>
                <w:szCs w:val="24"/>
              </w:rPr>
            </w:pPr>
            <w:r w:rsidRPr="00536759">
              <w:rPr>
                <w:b/>
                <w:sz w:val="24"/>
                <w:szCs w:val="24"/>
              </w:rPr>
              <w:t>Дата рассмотрения предложений участников закупки и подведения итогов закупки</w:t>
            </w:r>
          </w:p>
        </w:tc>
        <w:tc>
          <w:tcPr>
            <w:tcW w:w="4961" w:type="dxa"/>
            <w:tcBorders>
              <w:top w:val="single" w:sz="4" w:space="0" w:color="auto"/>
              <w:left w:val="single" w:sz="4" w:space="0" w:color="auto"/>
              <w:bottom w:val="single" w:sz="4" w:space="0" w:color="auto"/>
              <w:right w:val="single" w:sz="4" w:space="0" w:color="auto"/>
            </w:tcBorders>
          </w:tcPr>
          <w:p w14:paraId="1072EC99" w14:textId="729DC23A" w:rsidR="00647D65" w:rsidRPr="00536759" w:rsidRDefault="002E610E">
            <w:pPr>
              <w:pStyle w:val="affe"/>
              <w:jc w:val="both"/>
              <w:rPr>
                <w:bCs/>
                <w:sz w:val="24"/>
                <w:szCs w:val="24"/>
                <w:lang w:val="ru-RU"/>
              </w:rPr>
            </w:pPr>
            <w:r>
              <w:rPr>
                <w:b/>
                <w:sz w:val="24"/>
                <w:szCs w:val="24"/>
                <w:lang w:val="ru-RU"/>
              </w:rPr>
              <w:t>04.09</w:t>
            </w:r>
            <w:r w:rsidR="00F61238" w:rsidRPr="00536759">
              <w:rPr>
                <w:b/>
                <w:sz w:val="24"/>
                <w:szCs w:val="24"/>
                <w:lang w:val="ru-RU"/>
              </w:rPr>
              <w:t>.2026 г. 15:00</w:t>
            </w:r>
            <w:r w:rsidR="00F61238" w:rsidRPr="00536759">
              <w:rPr>
                <w:bCs/>
                <w:sz w:val="24"/>
                <w:szCs w:val="24"/>
                <w:lang w:val="ru-RU"/>
              </w:rPr>
              <w:t xml:space="preserve"> по московскому времени</w:t>
            </w:r>
          </w:p>
          <w:p w14:paraId="23EB5E8F" w14:textId="77777777" w:rsidR="00647D65" w:rsidRPr="00536759" w:rsidRDefault="00647D65">
            <w:pPr>
              <w:pStyle w:val="affe"/>
              <w:jc w:val="both"/>
              <w:rPr>
                <w:bCs/>
                <w:sz w:val="24"/>
                <w:szCs w:val="24"/>
                <w:lang w:val="ru-RU"/>
              </w:rPr>
            </w:pPr>
          </w:p>
        </w:tc>
      </w:tr>
      <w:tr w:rsidR="00647D65" w14:paraId="2E0DE6D1"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2405F677"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3CD08F4" w14:textId="77777777" w:rsidR="00647D65" w:rsidRPr="00536759" w:rsidRDefault="00F61238">
            <w:pPr>
              <w:tabs>
                <w:tab w:val="left" w:pos="3119"/>
              </w:tabs>
              <w:rPr>
                <w:b/>
                <w:sz w:val="24"/>
                <w:szCs w:val="24"/>
              </w:rPr>
            </w:pPr>
            <w:r w:rsidRPr="00536759">
              <w:rPr>
                <w:b/>
                <w:sz w:val="24"/>
                <w:szCs w:val="24"/>
              </w:rPr>
              <w:t>Форма, порядок, дата и время окончания срока предоставления участникам закупки разъяснений положений документации о закупке</w:t>
            </w:r>
          </w:p>
          <w:p w14:paraId="3BDD2453" w14:textId="77777777" w:rsidR="00647D65" w:rsidRPr="00536759" w:rsidRDefault="00647D65">
            <w:pPr>
              <w:tabs>
                <w:tab w:val="left" w:pos="3119"/>
              </w:tabs>
              <w:rPr>
                <w:b/>
                <w:sz w:val="24"/>
                <w:szCs w:val="24"/>
              </w:rPr>
            </w:pPr>
          </w:p>
        </w:tc>
        <w:tc>
          <w:tcPr>
            <w:tcW w:w="4961" w:type="dxa"/>
            <w:tcBorders>
              <w:top w:val="single" w:sz="4" w:space="0" w:color="auto"/>
              <w:left w:val="single" w:sz="4" w:space="0" w:color="auto"/>
              <w:bottom w:val="single" w:sz="4" w:space="0" w:color="auto"/>
              <w:right w:val="single" w:sz="4" w:space="0" w:color="auto"/>
            </w:tcBorders>
          </w:tcPr>
          <w:p w14:paraId="2DC75A06" w14:textId="77777777" w:rsidR="00647D65" w:rsidRPr="00536759" w:rsidRDefault="00F61238">
            <w:pPr>
              <w:pStyle w:val="affe"/>
              <w:jc w:val="both"/>
              <w:rPr>
                <w:bCs/>
                <w:sz w:val="24"/>
                <w:szCs w:val="24"/>
              </w:rPr>
            </w:pPr>
            <w:r w:rsidRPr="00536759">
              <w:rPr>
                <w:bCs/>
                <w:sz w:val="24"/>
                <w:szCs w:val="24"/>
                <w:lang w:val="ru-RU"/>
              </w:rPr>
              <w:t xml:space="preserve">Разъяснения положений документации о закупке направляются на ЕИС, электронную площадку в форме электронного документа с даты размещения извещения, не позднее трех рабочих дней согласно п. 3.2.3. </w:t>
            </w:r>
            <w:r w:rsidRPr="00536759">
              <w:rPr>
                <w:bCs/>
                <w:sz w:val="24"/>
                <w:szCs w:val="24"/>
              </w:rPr>
              <w:t>Положения.</w:t>
            </w:r>
          </w:p>
          <w:p w14:paraId="53D551CC" w14:textId="77777777" w:rsidR="00647D65" w:rsidRPr="00536759" w:rsidRDefault="00647D65">
            <w:pPr>
              <w:pStyle w:val="affe"/>
              <w:jc w:val="both"/>
              <w:rPr>
                <w:bCs/>
                <w:sz w:val="24"/>
                <w:szCs w:val="24"/>
              </w:rPr>
            </w:pPr>
          </w:p>
          <w:p w14:paraId="39AFF319" w14:textId="3A42C75E" w:rsidR="00647D65" w:rsidRPr="00536759" w:rsidRDefault="00F61238" w:rsidP="00534837">
            <w:pPr>
              <w:pStyle w:val="affe"/>
              <w:jc w:val="both"/>
              <w:rPr>
                <w:bCs/>
                <w:sz w:val="24"/>
                <w:szCs w:val="24"/>
                <w:lang w:val="ru-RU"/>
              </w:rPr>
            </w:pPr>
            <w:r w:rsidRPr="00536759">
              <w:rPr>
                <w:bCs/>
                <w:sz w:val="24"/>
                <w:szCs w:val="24"/>
                <w:lang w:val="ru-RU"/>
              </w:rPr>
              <w:t xml:space="preserve">До </w:t>
            </w:r>
            <w:r w:rsidR="00C75C51" w:rsidRPr="009E59D1">
              <w:rPr>
                <w:b/>
                <w:sz w:val="24"/>
                <w:szCs w:val="24"/>
                <w:lang w:val="ru-RU"/>
              </w:rPr>
              <w:t>2</w:t>
            </w:r>
            <w:r w:rsidR="00F76217">
              <w:rPr>
                <w:b/>
                <w:sz w:val="24"/>
                <w:szCs w:val="24"/>
                <w:lang w:val="ru-RU"/>
              </w:rPr>
              <w:t>7</w:t>
            </w:r>
            <w:r w:rsidR="00C75C51" w:rsidRPr="009E59D1">
              <w:rPr>
                <w:b/>
                <w:sz w:val="24"/>
                <w:szCs w:val="24"/>
                <w:lang w:val="ru-RU"/>
              </w:rPr>
              <w:t>.08</w:t>
            </w:r>
            <w:r w:rsidR="00C75C51">
              <w:rPr>
                <w:b/>
                <w:sz w:val="24"/>
                <w:szCs w:val="24"/>
                <w:lang w:val="ru-RU"/>
              </w:rPr>
              <w:t>.</w:t>
            </w:r>
            <w:r w:rsidRPr="00536759">
              <w:rPr>
                <w:b/>
                <w:sz w:val="24"/>
                <w:szCs w:val="24"/>
                <w:lang w:val="ru-RU"/>
              </w:rPr>
              <w:t>2026 г. 16.00</w:t>
            </w:r>
            <w:r w:rsidRPr="00536759">
              <w:rPr>
                <w:bCs/>
                <w:sz w:val="24"/>
                <w:szCs w:val="24"/>
                <w:lang w:val="ru-RU"/>
              </w:rPr>
              <w:t xml:space="preserve"> по московскому времени.</w:t>
            </w:r>
          </w:p>
        </w:tc>
      </w:tr>
      <w:tr w:rsidR="00647D65" w14:paraId="122EB481"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665CA682"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0B6CA71E" w14:textId="77777777" w:rsidR="00647D65" w:rsidRDefault="00F61238">
            <w:pPr>
              <w:tabs>
                <w:tab w:val="left" w:pos="3119"/>
              </w:tabs>
              <w:rPr>
                <w:b/>
                <w:sz w:val="24"/>
                <w:szCs w:val="24"/>
              </w:rPr>
            </w:pPr>
            <w:r>
              <w:rPr>
                <w:b/>
                <w:sz w:val="24"/>
                <w:szCs w:val="24"/>
              </w:rPr>
              <w:t>Заключение договора</w:t>
            </w:r>
          </w:p>
        </w:tc>
        <w:tc>
          <w:tcPr>
            <w:tcW w:w="4961" w:type="dxa"/>
            <w:tcBorders>
              <w:top w:val="single" w:sz="4" w:space="0" w:color="auto"/>
              <w:left w:val="single" w:sz="4" w:space="0" w:color="auto"/>
              <w:bottom w:val="single" w:sz="4" w:space="0" w:color="auto"/>
              <w:right w:val="single" w:sz="4" w:space="0" w:color="auto"/>
            </w:tcBorders>
          </w:tcPr>
          <w:p w14:paraId="6253CDDD" w14:textId="2E9F3885" w:rsidR="00647D65" w:rsidRDefault="00F61238">
            <w:pPr>
              <w:pStyle w:val="affe"/>
              <w:jc w:val="both"/>
              <w:rPr>
                <w:rStyle w:val="fontstyle01"/>
                <w:lang w:val="ru-RU"/>
              </w:rPr>
            </w:pPr>
            <w:r>
              <w:rPr>
                <w:bCs/>
                <w:sz w:val="24"/>
                <w:szCs w:val="24"/>
                <w:lang w:val="ru-RU"/>
              </w:rPr>
              <w:t xml:space="preserve">Договор по результатам запроса </w:t>
            </w:r>
            <w:r w:rsidR="0047562B">
              <w:rPr>
                <w:bCs/>
                <w:sz w:val="24"/>
                <w:szCs w:val="24"/>
                <w:lang w:val="ru-RU"/>
              </w:rPr>
              <w:t>предложений</w:t>
            </w:r>
            <w:r>
              <w:rPr>
                <w:bCs/>
                <w:sz w:val="24"/>
                <w:szCs w:val="24"/>
                <w:lang w:val="ru-RU"/>
              </w:rPr>
              <w:t xml:space="preserve"> заключает не ранее чем </w:t>
            </w:r>
            <w:r>
              <w:rPr>
                <w:rStyle w:val="fontstyle01"/>
                <w:lang w:val="ru-RU"/>
              </w:rPr>
              <w:t>через 10 дней и не позднее чем через 20 дней с даты размещения в ЕИС итогового протокола. Заказчик с помощью программно-аппаратных средств площадки направляет Участнику проект договора.</w:t>
            </w:r>
            <w:r>
              <w:rPr>
                <w:lang w:val="ru-RU"/>
              </w:rPr>
              <w:t xml:space="preserve"> </w:t>
            </w:r>
            <w:r>
              <w:rPr>
                <w:rStyle w:val="fontstyle01"/>
                <w:lang w:val="ru-RU"/>
              </w:rPr>
              <w:t>Участник закупки, с которым заключается договор, в течение пяти дней со дня его получения подписывает договор в окончательной редакции Заказчика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14:paraId="440D7851" w14:textId="77777777" w:rsidR="00647D65" w:rsidRDefault="00F61238">
            <w:pPr>
              <w:rPr>
                <w:color w:val="000000"/>
                <w:sz w:val="24"/>
                <w:szCs w:val="24"/>
              </w:rPr>
            </w:pPr>
            <w:r>
              <w:rPr>
                <w:color w:val="000000"/>
                <w:sz w:val="24"/>
                <w:szCs w:val="24"/>
              </w:rPr>
              <w:t xml:space="preserve">Если участник закупки, с которым заключается договор согласно настоящему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w:t>
            </w:r>
            <w:r>
              <w:rPr>
                <w:color w:val="000000"/>
                <w:sz w:val="24"/>
                <w:szCs w:val="24"/>
              </w:rPr>
              <w:lastRenderedPageBreak/>
              <w:t>разногласий. Протокол разногласий составляется в письменной форме.</w:t>
            </w:r>
          </w:p>
          <w:p w14:paraId="53CD9DE1" w14:textId="77777777" w:rsidR="00647D65" w:rsidRDefault="00F61238">
            <w:pPr>
              <w:pStyle w:val="affe"/>
              <w:jc w:val="both"/>
              <w:rPr>
                <w:bCs/>
                <w:sz w:val="24"/>
                <w:szCs w:val="24"/>
                <w:lang w:val="ru-RU"/>
              </w:rPr>
            </w:pPr>
            <w:r>
              <w:rPr>
                <w:color w:val="000000"/>
                <w:sz w:val="24"/>
                <w:szCs w:val="24"/>
                <w:lang w:val="ru-RU" w:eastAsia="ru-RU"/>
              </w:rPr>
              <w:t>Подписанный участником закупки протокол разногласий в тот же день направляется Заказчику с использованием программно-аппаратных средств электронной площадки.</w:t>
            </w:r>
            <w:r>
              <w:rPr>
                <w:lang w:val="ru-RU"/>
              </w:rPr>
              <w:t xml:space="preserve"> </w:t>
            </w:r>
            <w:r>
              <w:rPr>
                <w:rStyle w:val="fontstyle01"/>
                <w:lang w:val="ru-RU"/>
              </w:rPr>
              <w:t>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w:t>
            </w:r>
          </w:p>
        </w:tc>
      </w:tr>
      <w:tr w:rsidR="00647D65" w14:paraId="2A752333" w14:textId="77777777">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24CF84B1"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48224D3F" w14:textId="77777777" w:rsidR="00647D65" w:rsidRDefault="00F61238">
            <w:pPr>
              <w:tabs>
                <w:tab w:val="left" w:pos="3119"/>
              </w:tabs>
              <w:rPr>
                <w:b/>
                <w:bCs/>
                <w:sz w:val="24"/>
                <w:szCs w:val="24"/>
              </w:rPr>
            </w:pPr>
            <w:r>
              <w:rPr>
                <w:b/>
                <w:bCs/>
                <w:color w:val="000000"/>
                <w:sz w:val="24"/>
                <w:szCs w:val="24"/>
              </w:rPr>
              <w:t>Порядок предоставления национального режима при осуществлении закупки</w:t>
            </w:r>
          </w:p>
        </w:tc>
        <w:tc>
          <w:tcPr>
            <w:tcW w:w="4961" w:type="dxa"/>
            <w:tcBorders>
              <w:top w:val="single" w:sz="4" w:space="0" w:color="auto"/>
              <w:left w:val="single" w:sz="4" w:space="0" w:color="auto"/>
              <w:bottom w:val="single" w:sz="4" w:space="0" w:color="auto"/>
              <w:right w:val="single" w:sz="4" w:space="0" w:color="auto"/>
            </w:tcBorders>
            <w:vAlign w:val="center"/>
          </w:tcPr>
          <w:p w14:paraId="66FA46A5" w14:textId="77777777" w:rsidR="00647D65" w:rsidRDefault="00F61238">
            <w:pPr>
              <w:pStyle w:val="affe"/>
              <w:jc w:val="both"/>
              <w:rPr>
                <w:bCs/>
                <w:sz w:val="24"/>
                <w:szCs w:val="24"/>
                <w:lang w:val="ru-RU"/>
              </w:rPr>
            </w:pPr>
            <w:r>
              <w:rPr>
                <w:color w:val="000000"/>
                <w:sz w:val="24"/>
                <w:szCs w:val="24"/>
                <w:lang w:val="ru-RU"/>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647D65" w14:paraId="275C7553" w14:textId="77777777">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6AD42DA5"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68E81624" w14:textId="77777777" w:rsidR="00647D65" w:rsidRDefault="00F61238">
            <w:pPr>
              <w:tabs>
                <w:tab w:val="left" w:pos="3119"/>
              </w:tabs>
              <w:rPr>
                <w:b/>
                <w:sz w:val="24"/>
                <w:szCs w:val="24"/>
              </w:rPr>
            </w:pPr>
            <w:r>
              <w:rPr>
                <w:b/>
                <w:sz w:val="24"/>
                <w:szCs w:val="24"/>
              </w:rPr>
              <w:t>Запрет</w:t>
            </w:r>
            <w:r>
              <w:rPr>
                <w:bCs/>
                <w:sz w:val="24"/>
                <w:szCs w:val="24"/>
              </w:rPr>
              <w:t xml:space="preserve"> закупок товаров (в том числе поставляемых при выполнении закупаемых работ, оказании закупаемых </w:t>
            </w:r>
            <w:r>
              <w:rPr>
                <w:bCs/>
                <w:sz w:val="24"/>
                <w:szCs w:val="24"/>
              </w:rPr>
              <w:lastRenderedPageBreak/>
              <w:t>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w:t>
            </w:r>
          </w:p>
        </w:tc>
        <w:tc>
          <w:tcPr>
            <w:tcW w:w="4961" w:type="dxa"/>
            <w:tcBorders>
              <w:top w:val="single" w:sz="4" w:space="0" w:color="auto"/>
              <w:left w:val="single" w:sz="4" w:space="0" w:color="auto"/>
              <w:bottom w:val="single" w:sz="4" w:space="0" w:color="auto"/>
              <w:right w:val="single" w:sz="4" w:space="0" w:color="auto"/>
            </w:tcBorders>
          </w:tcPr>
          <w:p w14:paraId="3BEFBC8E" w14:textId="10A01241" w:rsidR="004A1E13" w:rsidRDefault="009A7FCB" w:rsidP="00E415A4">
            <w:pPr>
              <w:rPr>
                <w:sz w:val="24"/>
                <w:szCs w:val="24"/>
              </w:rPr>
            </w:pPr>
            <w:r w:rsidRPr="00E415A4">
              <w:rPr>
                <w:b/>
                <w:bCs/>
                <w:sz w:val="24"/>
                <w:szCs w:val="24"/>
              </w:rPr>
              <w:lastRenderedPageBreak/>
              <w:t>У</w:t>
            </w:r>
            <w:r w:rsidR="00F61238" w:rsidRPr="00E415A4">
              <w:rPr>
                <w:b/>
                <w:bCs/>
                <w:sz w:val="24"/>
                <w:szCs w:val="24"/>
              </w:rPr>
              <w:t>становлен</w:t>
            </w:r>
            <w:r w:rsidR="00A25C3B" w:rsidRPr="00E415A4">
              <w:rPr>
                <w:b/>
                <w:bCs/>
                <w:sz w:val="24"/>
                <w:szCs w:val="24"/>
              </w:rPr>
              <w:t>о</w:t>
            </w:r>
            <w:r w:rsidR="00F61238" w:rsidRPr="007B277C">
              <w:rPr>
                <w:sz w:val="24"/>
                <w:szCs w:val="24"/>
              </w:rPr>
              <w:t>.</w:t>
            </w:r>
          </w:p>
          <w:p w14:paraId="3B55E2CC" w14:textId="6FCE87CC" w:rsidR="00403002" w:rsidRPr="00403002" w:rsidRDefault="00403002" w:rsidP="00403002">
            <w:pPr>
              <w:rPr>
                <w:i/>
                <w:iCs/>
                <w:sz w:val="24"/>
                <w:szCs w:val="24"/>
              </w:rPr>
            </w:pPr>
            <w:r w:rsidRPr="00403002">
              <w:rPr>
                <w:i/>
                <w:iCs/>
                <w:sz w:val="24"/>
                <w:szCs w:val="24"/>
              </w:rPr>
              <w:t>Обоснование невозможности соблюдения запрета</w:t>
            </w:r>
          </w:p>
          <w:p w14:paraId="46CC516C" w14:textId="69FE6909" w:rsidR="009A7FCB" w:rsidRPr="004957F3" w:rsidRDefault="00403002" w:rsidP="004957F3">
            <w:pPr>
              <w:rPr>
                <w:sz w:val="24"/>
                <w:szCs w:val="24"/>
              </w:rPr>
            </w:pPr>
            <w:r w:rsidRPr="00403002">
              <w:rPr>
                <w:bCs/>
                <w:sz w:val="24"/>
                <w:szCs w:val="24"/>
              </w:rPr>
              <w:lastRenderedPageBreak/>
              <w:t>и) осуществляется закупка товаров, не относящихся к товарам и программному обеспечению, указанным в позициях 17, 21, 27, 35, 140, 141, 144 и 146 приложения N 1 к настоящему постановлению, в одном из следующих случаев: начальная (максимальная) цена контракта (начальная (максимальная) цена договора), максимальное значение цены контракта (максимальное значение цены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1 млн. рублей и при этом ни одна из использованных при определении таких цен цена единицы товара не превышает 300 тыс. рублей; ни одна из использованных при определении начальной (максимальной) цены контракта (начальной (максимальной) цены договора) или цены контракта, заключаемого с единственным поставщиком (подрядчиком, исполнителем) (цены заключаемого с единственным поставщиком (исполнителем, подрядчиком) договора), цена единицы товара не превышает 300 тыс. рублей и при этом произведение каждой цены единицы товара на количество такого товара не превышает 1 млн. рублей;</w:t>
            </w:r>
          </w:p>
        </w:tc>
      </w:tr>
      <w:tr w:rsidR="00647D65" w14:paraId="46A3FC48" w14:textId="77777777">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210DC9DF"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290625E3" w14:textId="77777777" w:rsidR="00647D65" w:rsidRDefault="00F61238">
            <w:pPr>
              <w:tabs>
                <w:tab w:val="left" w:pos="3119"/>
              </w:tabs>
              <w:rPr>
                <w:b/>
                <w:sz w:val="24"/>
                <w:szCs w:val="24"/>
              </w:rPr>
            </w:pPr>
            <w:r>
              <w:rPr>
                <w:b/>
                <w:bCs/>
                <w:sz w:val="24"/>
                <w:szCs w:val="24"/>
              </w:rPr>
              <w:t>Ограничение</w:t>
            </w:r>
            <w:r>
              <w:rPr>
                <w:bCs/>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4961" w:type="dxa"/>
            <w:tcBorders>
              <w:top w:val="single" w:sz="4" w:space="0" w:color="auto"/>
              <w:left w:val="single" w:sz="4" w:space="0" w:color="auto"/>
              <w:bottom w:val="single" w:sz="4" w:space="0" w:color="auto"/>
              <w:right w:val="single" w:sz="4" w:space="0" w:color="auto"/>
            </w:tcBorders>
          </w:tcPr>
          <w:p w14:paraId="74969B9A" w14:textId="10238286" w:rsidR="00647D65" w:rsidRPr="00855D3D" w:rsidRDefault="00855D3D" w:rsidP="00746AFF">
            <w:pPr>
              <w:rPr>
                <w:b/>
                <w:bCs/>
                <w:sz w:val="24"/>
                <w:szCs w:val="24"/>
              </w:rPr>
            </w:pPr>
            <w:r w:rsidRPr="00855D3D">
              <w:rPr>
                <w:b/>
                <w:bCs/>
                <w:sz w:val="24"/>
                <w:szCs w:val="24"/>
              </w:rPr>
              <w:t>У</w:t>
            </w:r>
            <w:r w:rsidR="00746AFF" w:rsidRPr="00855D3D">
              <w:rPr>
                <w:b/>
                <w:bCs/>
                <w:sz w:val="24"/>
                <w:szCs w:val="24"/>
              </w:rPr>
              <w:t>становлен</w:t>
            </w:r>
            <w:r w:rsidR="00A25C3B" w:rsidRPr="00855D3D">
              <w:rPr>
                <w:b/>
                <w:bCs/>
                <w:sz w:val="24"/>
                <w:szCs w:val="24"/>
              </w:rPr>
              <w:t>о</w:t>
            </w:r>
            <w:r w:rsidR="00746AFF" w:rsidRPr="00855D3D">
              <w:rPr>
                <w:b/>
                <w:bCs/>
                <w:sz w:val="24"/>
                <w:szCs w:val="24"/>
              </w:rPr>
              <w:t xml:space="preserve">. </w:t>
            </w:r>
          </w:p>
          <w:p w14:paraId="04DB633C" w14:textId="77777777" w:rsidR="00656F92" w:rsidRDefault="00656F92" w:rsidP="00746AFF">
            <w:pPr>
              <w:rPr>
                <w:sz w:val="24"/>
                <w:szCs w:val="24"/>
              </w:rPr>
            </w:pPr>
          </w:p>
          <w:p w14:paraId="39EAE903" w14:textId="77777777" w:rsidR="00656F92" w:rsidRPr="00F61F8E" w:rsidRDefault="00656F92" w:rsidP="00656F92">
            <w:pPr>
              <w:suppressAutoHyphens/>
              <w:rPr>
                <w:b/>
                <w:sz w:val="24"/>
                <w:szCs w:val="24"/>
                <w:lang w:eastAsia="ar-SA"/>
              </w:rPr>
            </w:pPr>
            <w:r>
              <w:rPr>
                <w:sz w:val="24"/>
                <w:szCs w:val="24"/>
                <w:lang w:eastAsia="ar-SA"/>
              </w:rPr>
              <w:t>Е</w:t>
            </w:r>
            <w:r w:rsidRPr="00F61F8E">
              <w:rPr>
                <w:sz w:val="24"/>
                <w:szCs w:val="24"/>
                <w:lang w:eastAsia="ar-SA"/>
              </w:rPr>
              <w:t xml:space="preserve">сли Правительством Российской Федерации установлено </w:t>
            </w:r>
            <w:r w:rsidRPr="003C3EF6">
              <w:rPr>
                <w:b/>
                <w:sz w:val="24"/>
                <w:szCs w:val="24"/>
                <w:lang w:eastAsia="ar-SA"/>
              </w:rPr>
              <w:t>ограничение</w:t>
            </w:r>
            <w:r w:rsidRPr="00F61F8E">
              <w:rPr>
                <w:sz w:val="24"/>
                <w:szCs w:val="24"/>
                <w:lang w:eastAsia="ar-SA"/>
              </w:rPr>
              <w:t xml:space="preserve"> закупок товара, </w:t>
            </w:r>
            <w:r w:rsidRPr="00F61F8E">
              <w:rPr>
                <w:b/>
                <w:sz w:val="24"/>
                <w:szCs w:val="24"/>
                <w:lang w:eastAsia="ar-SA"/>
              </w:rPr>
              <w:t>не допускается</w:t>
            </w:r>
            <w:r>
              <w:rPr>
                <w:b/>
                <w:sz w:val="24"/>
                <w:szCs w:val="24"/>
                <w:lang w:eastAsia="ar-SA"/>
              </w:rPr>
              <w:t>:</w:t>
            </w:r>
          </w:p>
          <w:p w14:paraId="03F9DADB" w14:textId="77777777" w:rsidR="00656F92" w:rsidRPr="00F61F8E" w:rsidRDefault="00656F92" w:rsidP="00656F92">
            <w:pPr>
              <w:suppressAutoHyphens/>
              <w:rPr>
                <w:sz w:val="24"/>
                <w:szCs w:val="24"/>
                <w:lang w:eastAsia="ar-SA"/>
              </w:rPr>
            </w:pPr>
            <w:r w:rsidRPr="00F61F8E">
              <w:rPr>
                <w:sz w:val="24"/>
                <w:szCs w:val="24"/>
                <w:lang w:eastAsia="ar-SA"/>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извещения о закупке и содержащие предложения о поставке товара российского происхождения;</w:t>
            </w:r>
          </w:p>
          <w:p w14:paraId="4FA6A20F" w14:textId="234DC7F8" w:rsidR="00647D65" w:rsidRPr="00656F92" w:rsidRDefault="00656F92" w:rsidP="00656F92">
            <w:pPr>
              <w:pStyle w:val="affe"/>
              <w:jc w:val="both"/>
              <w:rPr>
                <w:bCs/>
                <w:sz w:val="24"/>
                <w:szCs w:val="24"/>
                <w:lang w:val="ru-RU"/>
              </w:rPr>
            </w:pPr>
            <w:r w:rsidRPr="00656F92">
              <w:rPr>
                <w:sz w:val="24"/>
                <w:szCs w:val="24"/>
                <w:lang w:val="ru-RU" w:eastAsia="ar-SA"/>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647D65" w14:paraId="5CB5A864" w14:textId="77777777">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1C12200A"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7E63D6DA" w14:textId="77777777" w:rsidR="00647D65" w:rsidRDefault="00F61238">
            <w:pPr>
              <w:tabs>
                <w:tab w:val="left" w:pos="3119"/>
              </w:tabs>
              <w:rPr>
                <w:b/>
                <w:bCs/>
                <w:sz w:val="24"/>
                <w:szCs w:val="24"/>
              </w:rPr>
            </w:pPr>
            <w:r>
              <w:rPr>
                <w:b/>
                <w:sz w:val="24"/>
                <w:szCs w:val="24"/>
              </w:rPr>
              <w:t>Преимущество</w:t>
            </w:r>
            <w:r>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Постановлением Правительства РФ от 23.12.2024 № 1875</w:t>
            </w:r>
          </w:p>
        </w:tc>
        <w:tc>
          <w:tcPr>
            <w:tcW w:w="4961" w:type="dxa"/>
            <w:tcBorders>
              <w:top w:val="single" w:sz="4" w:space="0" w:color="auto"/>
              <w:left w:val="single" w:sz="4" w:space="0" w:color="auto"/>
              <w:bottom w:val="single" w:sz="4" w:space="0" w:color="auto"/>
              <w:right w:val="single" w:sz="4" w:space="0" w:color="auto"/>
            </w:tcBorders>
          </w:tcPr>
          <w:p w14:paraId="1E635975" w14:textId="0D8AB2BC" w:rsidR="00F36F83" w:rsidRPr="009A7FCB" w:rsidRDefault="00A6218F" w:rsidP="00F36F83">
            <w:pPr>
              <w:pStyle w:val="affe"/>
              <w:rPr>
                <w:bCs/>
                <w:iCs/>
                <w:color w:val="000000"/>
                <w:sz w:val="24"/>
                <w:szCs w:val="24"/>
                <w:lang w:val="ru-RU"/>
              </w:rPr>
            </w:pPr>
            <w:r w:rsidRPr="0060743D">
              <w:rPr>
                <w:b/>
                <w:iCs/>
                <w:color w:val="000000"/>
                <w:sz w:val="24"/>
                <w:szCs w:val="24"/>
                <w:lang w:val="ru-RU"/>
              </w:rPr>
              <w:t>У</w:t>
            </w:r>
            <w:r w:rsidR="00F36F83" w:rsidRPr="0060743D">
              <w:rPr>
                <w:b/>
                <w:iCs/>
                <w:color w:val="000000"/>
                <w:sz w:val="24"/>
                <w:szCs w:val="24"/>
                <w:lang w:val="ru-RU"/>
              </w:rPr>
              <w:t>становлено</w:t>
            </w:r>
            <w:r w:rsidR="00F36F83" w:rsidRPr="009A7FCB">
              <w:rPr>
                <w:bCs/>
                <w:iCs/>
                <w:color w:val="000000"/>
                <w:sz w:val="24"/>
                <w:szCs w:val="24"/>
                <w:lang w:val="ru-RU"/>
              </w:rPr>
              <w:t>.</w:t>
            </w:r>
          </w:p>
          <w:p w14:paraId="2A817985" w14:textId="77777777" w:rsidR="00F36F83" w:rsidRPr="00F36F83" w:rsidRDefault="00F36F83" w:rsidP="00F36F83">
            <w:pPr>
              <w:pStyle w:val="affe"/>
              <w:rPr>
                <w:b/>
                <w:i/>
                <w:color w:val="000000"/>
                <w:sz w:val="24"/>
                <w:szCs w:val="24"/>
                <w:lang w:val="ru-RU"/>
              </w:rPr>
            </w:pPr>
          </w:p>
          <w:p w14:paraId="1BD53E29" w14:textId="749F4D3F" w:rsidR="00F36F83" w:rsidRPr="00F36F83" w:rsidRDefault="00F36F83" w:rsidP="00F36F83">
            <w:pPr>
              <w:pStyle w:val="affe"/>
              <w:rPr>
                <w:color w:val="000000"/>
                <w:sz w:val="24"/>
                <w:szCs w:val="24"/>
                <w:lang w:val="ru-RU"/>
              </w:rPr>
            </w:pPr>
            <w:r w:rsidRPr="00F36F83">
              <w:rPr>
                <w:color w:val="000000"/>
                <w:sz w:val="24"/>
                <w:szCs w:val="24"/>
                <w:lang w:val="ru-RU"/>
              </w:rPr>
              <w:t>Если Правительством Российской Федерации установлено преимущество в отношении товара российского происхождения:</w:t>
            </w:r>
          </w:p>
          <w:p w14:paraId="5EBE6F3A" w14:textId="77777777" w:rsidR="00F36F83" w:rsidRPr="00F36F83" w:rsidRDefault="00F36F83" w:rsidP="00F36F83">
            <w:pPr>
              <w:pStyle w:val="affe"/>
              <w:rPr>
                <w:color w:val="000000"/>
                <w:sz w:val="24"/>
                <w:szCs w:val="24"/>
                <w:lang w:val="ru-RU"/>
              </w:rPr>
            </w:pPr>
            <w:r w:rsidRPr="00F36F83">
              <w:rPr>
                <w:color w:val="000000"/>
                <w:sz w:val="24"/>
                <w:szCs w:val="24"/>
                <w:lang w:val="ru-RU"/>
              </w:rPr>
              <w:t xml:space="preserve">а) при рассмотрении, оценке, сопоставлении заявок на участие в закупке, окончательных </w:t>
            </w:r>
            <w:r w:rsidRPr="00F36F83">
              <w:rPr>
                <w:color w:val="000000"/>
                <w:sz w:val="24"/>
                <w:szCs w:val="24"/>
                <w:lang w:val="ru-RU"/>
              </w:rPr>
              <w:lastRenderedPageBreak/>
              <w:t>предложений осуществляется снижение на пятнадцать процентов ценового предложения, поданного в соответствии с настоящим извещением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4ABDF716" w14:textId="77777777" w:rsidR="00F36F83" w:rsidRPr="00F36F83" w:rsidRDefault="00F36F83" w:rsidP="00F36F83">
            <w:pPr>
              <w:pStyle w:val="affe"/>
              <w:rPr>
                <w:color w:val="000000"/>
                <w:sz w:val="24"/>
                <w:szCs w:val="24"/>
                <w:lang w:val="ru-RU"/>
              </w:rPr>
            </w:pPr>
            <w:r w:rsidRPr="00F36F83">
              <w:rPr>
                <w:color w:val="000000"/>
                <w:sz w:val="24"/>
                <w:szCs w:val="24"/>
                <w:lang w:val="ru-RU"/>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14:paraId="57366460" w14:textId="74BCD9DC" w:rsidR="00746AFF" w:rsidRDefault="00F36F83" w:rsidP="00F36F83">
            <w:pPr>
              <w:spacing w:after="60"/>
              <w:rPr>
                <w:color w:val="000000"/>
                <w:sz w:val="24"/>
                <w:szCs w:val="24"/>
              </w:rPr>
            </w:pPr>
            <w:r w:rsidRPr="00F36F83">
              <w:rPr>
                <w:color w:val="000000"/>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bl>
    <w:p w14:paraId="4009E549" w14:textId="77777777" w:rsidR="00647D65" w:rsidRDefault="00647D65">
      <w:pPr>
        <w:rPr>
          <w:sz w:val="24"/>
          <w:szCs w:val="24"/>
        </w:rPr>
      </w:pPr>
    </w:p>
    <w:sectPr w:rsidR="00647D65">
      <w:pgSz w:w="11906" w:h="16838"/>
      <w:pgMar w:top="709" w:right="851" w:bottom="1134" w:left="113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w Cen MT Condensed Extra Bold">
    <w:panose1 w:val="020B0803020202020204"/>
    <w:charset w:val="00"/>
    <w:family w:val="swiss"/>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72C2B"/>
    <w:multiLevelType w:val="multilevel"/>
    <w:tmpl w:val="17972C2B"/>
    <w:lvl w:ilvl="0">
      <w:start w:val="1"/>
      <w:numFmt w:val="decimal"/>
      <w:pStyle w:val="a"/>
      <w:lvlText w:val="%1."/>
      <w:lvlJc w:val="left"/>
      <w:pPr>
        <w:tabs>
          <w:tab w:val="left" w:pos="860"/>
        </w:tabs>
        <w:ind w:left="860" w:hanging="680"/>
      </w:pPr>
      <w:rPr>
        <w:rFonts w:ascii="Times New Roman" w:hAnsi="Times New Roman"/>
        <w:b/>
        <w:i w:val="0"/>
        <w:sz w:val="22"/>
        <w:szCs w:val="22"/>
      </w:rPr>
    </w:lvl>
    <w:lvl w:ilvl="1">
      <w:start w:val="1"/>
      <w:numFmt w:val="decimal"/>
      <w:pStyle w:val="a0"/>
      <w:lvlText w:val="%1.%2."/>
      <w:lvlJc w:val="left"/>
      <w:pPr>
        <w:tabs>
          <w:tab w:val="left" w:pos="680"/>
        </w:tabs>
        <w:ind w:left="680" w:hanging="680"/>
      </w:pPr>
    </w:lvl>
    <w:lvl w:ilvl="2">
      <w:start w:val="1"/>
      <w:numFmt w:val="decimal"/>
      <w:pStyle w:val="a1"/>
      <w:lvlText w:val="%1.%2.%3."/>
      <w:lvlJc w:val="left"/>
      <w:pPr>
        <w:tabs>
          <w:tab w:val="left" w:pos="680"/>
        </w:tabs>
        <w:ind w:left="680" w:hanging="680"/>
      </w:pPr>
      <w:rPr>
        <w:b w:val="0"/>
      </w:rPr>
    </w:lvl>
    <w:lvl w:ilvl="3">
      <w:start w:val="1"/>
      <w:numFmt w:val="bullet"/>
      <w:pStyle w:val="a2"/>
      <w:lvlText w:val="-"/>
      <w:lvlJc w:val="left"/>
      <w:pPr>
        <w:tabs>
          <w:tab w:val="left" w:pos="851"/>
        </w:tabs>
        <w:ind w:left="851" w:hanging="171"/>
      </w:pPr>
      <w:rPr>
        <w:rFonts w:ascii="Tw Cen MT Condensed Extra Bold" w:hAnsi="Tw Cen MT Condensed Extra Bold"/>
      </w:rPr>
    </w:lvl>
    <w:lvl w:ilvl="4">
      <w:start w:val="1"/>
      <w:numFmt w:val="decimal"/>
      <w:lvlText w:val="%1.%2.%3.%4.%5"/>
      <w:lvlJc w:val="left"/>
      <w:pPr>
        <w:tabs>
          <w:tab w:val="left" w:pos="765"/>
        </w:tabs>
        <w:ind w:left="765" w:hanging="1080"/>
      </w:pPr>
    </w:lvl>
    <w:lvl w:ilvl="5">
      <w:start w:val="1"/>
      <w:numFmt w:val="decimal"/>
      <w:lvlText w:val="%1.%2.%3.%4.%5.%6"/>
      <w:lvlJc w:val="left"/>
      <w:pPr>
        <w:tabs>
          <w:tab w:val="left" w:pos="765"/>
        </w:tabs>
        <w:ind w:left="765" w:hanging="1080"/>
      </w:pPr>
    </w:lvl>
    <w:lvl w:ilvl="6">
      <w:start w:val="1"/>
      <w:numFmt w:val="decimal"/>
      <w:lvlText w:val="%1.%2.%3.%4.%5.%6.%7"/>
      <w:lvlJc w:val="left"/>
      <w:pPr>
        <w:tabs>
          <w:tab w:val="left" w:pos="1125"/>
        </w:tabs>
        <w:ind w:left="1125" w:hanging="1440"/>
      </w:pPr>
    </w:lvl>
    <w:lvl w:ilvl="7">
      <w:start w:val="1"/>
      <w:numFmt w:val="decimal"/>
      <w:lvlText w:val="%1.%2.%3.%4.%5.%6.%7.%8"/>
      <w:lvlJc w:val="left"/>
      <w:pPr>
        <w:tabs>
          <w:tab w:val="left" w:pos="1125"/>
        </w:tabs>
        <w:ind w:left="1125" w:hanging="1440"/>
      </w:pPr>
    </w:lvl>
    <w:lvl w:ilvl="8">
      <w:start w:val="1"/>
      <w:numFmt w:val="decimal"/>
      <w:lvlText w:val="%1.%2.%3.%4.%5.%6.%7.%8.%9"/>
      <w:lvlJc w:val="left"/>
      <w:pPr>
        <w:tabs>
          <w:tab w:val="left" w:pos="1485"/>
        </w:tabs>
        <w:ind w:left="1485" w:hanging="1800"/>
      </w:pPr>
    </w:lvl>
  </w:abstractNum>
  <w:abstractNum w:abstractNumId="1" w15:restartNumberingAfterBreak="0">
    <w:nsid w:val="1E571AD9"/>
    <w:multiLevelType w:val="multilevel"/>
    <w:tmpl w:val="1E571AD9"/>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rFonts w:cs="Times New Roman"/>
        <w:b w:val="0"/>
        <w:bCs w:val="0"/>
        <w:i w:val="0"/>
        <w:iCs w:val="0"/>
        <w:caps w:val="0"/>
        <w:strike w:val="0"/>
        <w:vanish w:val="0"/>
        <w:color w:val="000000"/>
        <w:spacing w:val="0"/>
        <w:position w:val="0"/>
        <w:sz w:val="24"/>
        <w:szCs w:val="24"/>
        <w:u w:val="none"/>
        <w:vertAlign w:val="baseline"/>
      </w:rPr>
    </w:lvl>
    <w:lvl w:ilvl="2">
      <w:start w:val="1"/>
      <w:numFmt w:val="decimal"/>
      <w:pStyle w:val="-1"/>
      <w:lvlText w:val="%1.%2.%3"/>
      <w:lvlJc w:val="left"/>
      <w:pPr>
        <w:tabs>
          <w:tab w:val="left" w:pos="851"/>
        </w:tabs>
        <w:ind w:left="851" w:hanging="851"/>
      </w:pPr>
      <w:rPr>
        <w:b w:val="0"/>
        <w:bCs w:val="0"/>
        <w:i w:val="0"/>
        <w:iCs w:val="0"/>
      </w:rPr>
    </w:lvl>
    <w:lvl w:ilvl="3">
      <w:start w:val="1"/>
      <w:numFmt w:val="lowerLetter"/>
      <w:pStyle w:val="-2"/>
      <w:lvlText w:val="%4)"/>
      <w:lvlJc w:val="left"/>
      <w:pPr>
        <w:tabs>
          <w:tab w:val="left" w:pos="1418"/>
        </w:tabs>
        <w:ind w:left="1418" w:hanging="567"/>
      </w:pPr>
      <w:rPr>
        <w:rFonts w:cs="Times New Roman"/>
        <w:b w:val="0"/>
        <w:bCs w:val="0"/>
        <w:i w:val="0"/>
        <w:iCs w:val="0"/>
        <w:caps w:val="0"/>
        <w:strike w:val="0"/>
        <w:vanish w:val="0"/>
        <w:color w:val="000000"/>
        <w:spacing w:val="0"/>
        <w:position w:val="0"/>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2" w15:restartNumberingAfterBreak="0">
    <w:nsid w:val="5B5E656C"/>
    <w:multiLevelType w:val="multilevel"/>
    <w:tmpl w:val="5B5E656C"/>
    <w:lvl w:ilvl="0">
      <w:start w:val="1"/>
      <w:numFmt w:val="decimal"/>
      <w:lvlText w:val="%1."/>
      <w:lvlJc w:val="left"/>
      <w:pPr>
        <w:ind w:left="92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07797151">
    <w:abstractNumId w:val="0"/>
  </w:num>
  <w:num w:numId="2" w16cid:durableId="2050106997">
    <w:abstractNumId w:val="1"/>
  </w:num>
  <w:num w:numId="3" w16cid:durableId="9423447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CCA"/>
    <w:rsid w:val="00015505"/>
    <w:rsid w:val="000344AF"/>
    <w:rsid w:val="00034AAA"/>
    <w:rsid w:val="00045C0F"/>
    <w:rsid w:val="00060D33"/>
    <w:rsid w:val="00066D24"/>
    <w:rsid w:val="000738EF"/>
    <w:rsid w:val="0009101F"/>
    <w:rsid w:val="0009143D"/>
    <w:rsid w:val="001848D6"/>
    <w:rsid w:val="001B1D25"/>
    <w:rsid w:val="001D43C1"/>
    <w:rsid w:val="0021413E"/>
    <w:rsid w:val="002558DA"/>
    <w:rsid w:val="002642DB"/>
    <w:rsid w:val="002924AE"/>
    <w:rsid w:val="002E3E56"/>
    <w:rsid w:val="002E610E"/>
    <w:rsid w:val="003049E8"/>
    <w:rsid w:val="00323878"/>
    <w:rsid w:val="00337A9B"/>
    <w:rsid w:val="003655EB"/>
    <w:rsid w:val="003906CD"/>
    <w:rsid w:val="003A6FF6"/>
    <w:rsid w:val="003F494F"/>
    <w:rsid w:val="00403002"/>
    <w:rsid w:val="0042535B"/>
    <w:rsid w:val="004353BA"/>
    <w:rsid w:val="004573C1"/>
    <w:rsid w:val="00457C7E"/>
    <w:rsid w:val="0046050F"/>
    <w:rsid w:val="0047562B"/>
    <w:rsid w:val="004957F3"/>
    <w:rsid w:val="004A1E13"/>
    <w:rsid w:val="004F02E4"/>
    <w:rsid w:val="00534837"/>
    <w:rsid w:val="00536759"/>
    <w:rsid w:val="00577CB0"/>
    <w:rsid w:val="00580568"/>
    <w:rsid w:val="005A14A8"/>
    <w:rsid w:val="0060743D"/>
    <w:rsid w:val="00613885"/>
    <w:rsid w:val="006232C0"/>
    <w:rsid w:val="00647D65"/>
    <w:rsid w:val="00656F92"/>
    <w:rsid w:val="00685175"/>
    <w:rsid w:val="006E42F7"/>
    <w:rsid w:val="00721CDB"/>
    <w:rsid w:val="0072441B"/>
    <w:rsid w:val="00746AFF"/>
    <w:rsid w:val="00751E28"/>
    <w:rsid w:val="00755127"/>
    <w:rsid w:val="00766D06"/>
    <w:rsid w:val="00771644"/>
    <w:rsid w:val="0077598F"/>
    <w:rsid w:val="007A4637"/>
    <w:rsid w:val="007A5823"/>
    <w:rsid w:val="007A7104"/>
    <w:rsid w:val="007B277C"/>
    <w:rsid w:val="007E00B8"/>
    <w:rsid w:val="007F63FD"/>
    <w:rsid w:val="00825FE1"/>
    <w:rsid w:val="00851972"/>
    <w:rsid w:val="00855D3D"/>
    <w:rsid w:val="008654B0"/>
    <w:rsid w:val="008802BC"/>
    <w:rsid w:val="008933FA"/>
    <w:rsid w:val="008D4A43"/>
    <w:rsid w:val="00901380"/>
    <w:rsid w:val="0090550E"/>
    <w:rsid w:val="00912120"/>
    <w:rsid w:val="00931131"/>
    <w:rsid w:val="009A7FCB"/>
    <w:rsid w:val="009E59D1"/>
    <w:rsid w:val="00A238AC"/>
    <w:rsid w:val="00A25C3B"/>
    <w:rsid w:val="00A45604"/>
    <w:rsid w:val="00A6218F"/>
    <w:rsid w:val="00A852E5"/>
    <w:rsid w:val="00AA4063"/>
    <w:rsid w:val="00AA4C58"/>
    <w:rsid w:val="00AA6F49"/>
    <w:rsid w:val="00AD364B"/>
    <w:rsid w:val="00AE6A1D"/>
    <w:rsid w:val="00AE6DDB"/>
    <w:rsid w:val="00B01C34"/>
    <w:rsid w:val="00BE6175"/>
    <w:rsid w:val="00C417B5"/>
    <w:rsid w:val="00C4725A"/>
    <w:rsid w:val="00C7388D"/>
    <w:rsid w:val="00C74B59"/>
    <w:rsid w:val="00C74B9C"/>
    <w:rsid w:val="00C75C51"/>
    <w:rsid w:val="00C954F0"/>
    <w:rsid w:val="00CA0E02"/>
    <w:rsid w:val="00CB49C3"/>
    <w:rsid w:val="00CD781D"/>
    <w:rsid w:val="00CE5E2B"/>
    <w:rsid w:val="00CE6E0F"/>
    <w:rsid w:val="00CF052A"/>
    <w:rsid w:val="00D00E66"/>
    <w:rsid w:val="00D53C29"/>
    <w:rsid w:val="00E415A4"/>
    <w:rsid w:val="00E76C0C"/>
    <w:rsid w:val="00EA661E"/>
    <w:rsid w:val="00EE7A38"/>
    <w:rsid w:val="00F36F83"/>
    <w:rsid w:val="00F61238"/>
    <w:rsid w:val="00F73CCA"/>
    <w:rsid w:val="00F76217"/>
    <w:rsid w:val="0E2548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FCCA4"/>
  <w15:docId w15:val="{EDFFBDCD-8077-4D6F-BE8E-EBFDD4702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iPriority="0"/>
    <w:lsdException w:name="Plain Text"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0"/>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pPr>
      <w:jc w:val="both"/>
    </w:pPr>
    <w:rPr>
      <w:sz w:val="28"/>
    </w:rPr>
  </w:style>
  <w:style w:type="paragraph" w:styleId="1">
    <w:name w:val="heading 1"/>
    <w:basedOn w:val="a3"/>
    <w:next w:val="a3"/>
    <w:link w:val="10"/>
    <w:qFormat/>
    <w:pPr>
      <w:keepNext/>
      <w:spacing w:before="240" w:after="60"/>
      <w:outlineLvl w:val="0"/>
    </w:pPr>
    <w:rPr>
      <w:rFonts w:ascii="Cambria" w:hAnsi="Cambria"/>
      <w:b/>
      <w:bCs/>
      <w:sz w:val="32"/>
      <w:szCs w:val="32"/>
      <w:lang w:val="en-US" w:eastAsia="en-US"/>
    </w:rPr>
  </w:style>
  <w:style w:type="paragraph" w:styleId="2">
    <w:name w:val="heading 2"/>
    <w:basedOn w:val="a3"/>
    <w:next w:val="a3"/>
    <w:link w:val="20"/>
    <w:unhideWhenUsed/>
    <w:qFormat/>
    <w:pPr>
      <w:keepNext/>
      <w:spacing w:before="240" w:after="60"/>
      <w:jc w:val="left"/>
      <w:outlineLvl w:val="1"/>
    </w:pPr>
    <w:rPr>
      <w:rFonts w:ascii="Cambria" w:hAnsi="Cambria"/>
      <w:b/>
      <w:bCs/>
      <w:i/>
      <w:iCs/>
      <w:szCs w:val="28"/>
      <w:lang w:val="en-US" w:eastAsia="en-US"/>
    </w:rPr>
  </w:style>
  <w:style w:type="paragraph" w:styleId="3">
    <w:name w:val="heading 3"/>
    <w:basedOn w:val="a3"/>
    <w:next w:val="a3"/>
    <w:link w:val="30"/>
    <w:uiPriority w:val="9"/>
    <w:unhideWhenUsed/>
    <w:qFormat/>
    <w:pPr>
      <w:keepNext/>
      <w:spacing w:before="240" w:after="60"/>
      <w:jc w:val="left"/>
      <w:outlineLvl w:val="2"/>
    </w:pPr>
    <w:rPr>
      <w:rFonts w:ascii="Cambria" w:hAnsi="Cambria"/>
      <w:b/>
      <w:bCs/>
      <w:sz w:val="26"/>
      <w:szCs w:val="26"/>
      <w:lang w:val="en-US" w:eastAsia="en-US"/>
    </w:rPr>
  </w:style>
  <w:style w:type="paragraph" w:styleId="4">
    <w:name w:val="heading 4"/>
    <w:basedOn w:val="a3"/>
    <w:next w:val="a3"/>
    <w:link w:val="40"/>
    <w:uiPriority w:val="9"/>
    <w:unhideWhenUsed/>
    <w:qFormat/>
    <w:pPr>
      <w:keepNext/>
      <w:keepLines/>
      <w:spacing w:before="80" w:after="40"/>
      <w:outlineLvl w:val="3"/>
    </w:pPr>
    <w:rPr>
      <w:rFonts w:ascii="Arial" w:eastAsia="Arial" w:hAnsi="Arial" w:cs="Arial"/>
      <w:i/>
      <w:iCs/>
      <w:color w:val="365F91"/>
    </w:rPr>
  </w:style>
  <w:style w:type="paragraph" w:styleId="5">
    <w:name w:val="heading 5"/>
    <w:basedOn w:val="a3"/>
    <w:next w:val="a3"/>
    <w:link w:val="50"/>
    <w:uiPriority w:val="9"/>
    <w:unhideWhenUsed/>
    <w:qFormat/>
    <w:pPr>
      <w:keepNext/>
      <w:keepLines/>
      <w:spacing w:before="80" w:after="40"/>
      <w:outlineLvl w:val="4"/>
    </w:pPr>
    <w:rPr>
      <w:rFonts w:ascii="Arial" w:eastAsia="Arial" w:hAnsi="Arial" w:cs="Arial"/>
      <w:color w:val="365F91"/>
    </w:rPr>
  </w:style>
  <w:style w:type="paragraph" w:styleId="6">
    <w:name w:val="heading 6"/>
    <w:basedOn w:val="a3"/>
    <w:next w:val="a3"/>
    <w:link w:val="60"/>
    <w:uiPriority w:val="9"/>
    <w:unhideWhenUsed/>
    <w:qFormat/>
    <w:pPr>
      <w:keepNext/>
      <w:keepLines/>
      <w:spacing w:before="40"/>
      <w:outlineLvl w:val="5"/>
    </w:pPr>
    <w:rPr>
      <w:rFonts w:ascii="Arial" w:eastAsia="Arial" w:hAnsi="Arial" w:cs="Arial"/>
      <w:i/>
      <w:iCs/>
      <w:color w:val="595959"/>
    </w:rPr>
  </w:style>
  <w:style w:type="paragraph" w:styleId="7">
    <w:name w:val="heading 7"/>
    <w:basedOn w:val="a3"/>
    <w:next w:val="a3"/>
    <w:link w:val="70"/>
    <w:uiPriority w:val="9"/>
    <w:unhideWhenUsed/>
    <w:qFormat/>
    <w:pPr>
      <w:keepNext/>
      <w:keepLines/>
      <w:spacing w:before="40"/>
      <w:outlineLvl w:val="6"/>
    </w:pPr>
    <w:rPr>
      <w:rFonts w:ascii="Arial" w:eastAsia="Arial" w:hAnsi="Arial" w:cs="Arial"/>
      <w:color w:val="595959"/>
    </w:rPr>
  </w:style>
  <w:style w:type="paragraph" w:styleId="8">
    <w:name w:val="heading 8"/>
    <w:basedOn w:val="a3"/>
    <w:next w:val="a3"/>
    <w:link w:val="80"/>
    <w:uiPriority w:val="9"/>
    <w:unhideWhenUsed/>
    <w:qFormat/>
    <w:pPr>
      <w:keepNext/>
      <w:keepLines/>
      <w:outlineLvl w:val="7"/>
    </w:pPr>
    <w:rPr>
      <w:rFonts w:ascii="Arial" w:eastAsia="Arial" w:hAnsi="Arial" w:cs="Arial"/>
      <w:i/>
      <w:iCs/>
      <w:color w:val="272727"/>
    </w:rPr>
  </w:style>
  <w:style w:type="paragraph" w:styleId="9">
    <w:name w:val="heading 9"/>
    <w:basedOn w:val="a3"/>
    <w:next w:val="a3"/>
    <w:link w:val="90"/>
    <w:uiPriority w:val="9"/>
    <w:unhideWhenUsed/>
    <w:qFormat/>
    <w:pPr>
      <w:keepNext/>
      <w:keepLines/>
      <w:outlineLvl w:val="8"/>
    </w:pPr>
    <w:rPr>
      <w:rFonts w:ascii="Arial" w:eastAsia="Arial" w:hAnsi="Arial" w:cs="Arial"/>
      <w:i/>
      <w:iCs/>
      <w:color w:val="272727"/>
    </w:rPr>
  </w:style>
  <w:style w:type="character" w:default="1" w:styleId="a4">
    <w:name w:val="Default Paragraph Font"/>
    <w:uiPriority w:val="1"/>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FollowedHyperlink"/>
    <w:uiPriority w:val="99"/>
    <w:semiHidden/>
    <w:unhideWhenUsed/>
    <w:rPr>
      <w:color w:val="800080"/>
      <w:u w:val="single"/>
    </w:rPr>
  </w:style>
  <w:style w:type="character" w:styleId="a8">
    <w:name w:val="footnote reference"/>
    <w:uiPriority w:val="99"/>
    <w:semiHidden/>
    <w:unhideWhenUsed/>
    <w:rPr>
      <w:vertAlign w:val="superscript"/>
    </w:rPr>
  </w:style>
  <w:style w:type="character" w:styleId="a9">
    <w:name w:val="endnote reference"/>
    <w:uiPriority w:val="99"/>
    <w:semiHidden/>
    <w:unhideWhenUsed/>
    <w:rPr>
      <w:vertAlign w:val="superscript"/>
    </w:rPr>
  </w:style>
  <w:style w:type="character" w:styleId="aa">
    <w:name w:val="Emphasis"/>
    <w:uiPriority w:val="20"/>
    <w:qFormat/>
    <w:rPr>
      <w:i/>
      <w:iCs/>
    </w:rPr>
  </w:style>
  <w:style w:type="character" w:styleId="ab">
    <w:name w:val="Hyperlink"/>
    <w:rPr>
      <w:color w:val="0000FF"/>
      <w:u w:val="single"/>
    </w:rPr>
  </w:style>
  <w:style w:type="character" w:styleId="ac">
    <w:name w:val="Strong"/>
    <w:uiPriority w:val="22"/>
    <w:qFormat/>
    <w:rPr>
      <w:rFonts w:cs="Times New Roman"/>
      <w:b/>
      <w:bCs/>
    </w:rPr>
  </w:style>
  <w:style w:type="paragraph" w:styleId="ad">
    <w:name w:val="Balloon Text"/>
    <w:basedOn w:val="a3"/>
    <w:semiHidden/>
    <w:rPr>
      <w:rFonts w:ascii="Tahoma" w:hAnsi="Tahoma" w:cs="Tahoma"/>
      <w:sz w:val="16"/>
      <w:szCs w:val="16"/>
    </w:rPr>
  </w:style>
  <w:style w:type="paragraph" w:styleId="ae">
    <w:name w:val="Plain Text"/>
    <w:basedOn w:val="a3"/>
    <w:pPr>
      <w:jc w:val="left"/>
    </w:pPr>
    <w:rPr>
      <w:rFonts w:ascii="Courier New" w:hAnsi="Courier New" w:cs="Courier New"/>
      <w:sz w:val="20"/>
    </w:rPr>
  </w:style>
  <w:style w:type="paragraph" w:styleId="af">
    <w:name w:val="endnote text"/>
    <w:basedOn w:val="a3"/>
    <w:link w:val="af0"/>
    <w:uiPriority w:val="99"/>
    <w:semiHidden/>
    <w:unhideWhenUsed/>
    <w:rPr>
      <w:sz w:val="20"/>
    </w:rPr>
  </w:style>
  <w:style w:type="paragraph" w:styleId="af1">
    <w:name w:val="caption"/>
    <w:basedOn w:val="a3"/>
    <w:next w:val="a3"/>
    <w:uiPriority w:val="35"/>
    <w:unhideWhenUsed/>
    <w:qFormat/>
    <w:pPr>
      <w:spacing w:after="200"/>
    </w:pPr>
    <w:rPr>
      <w:i/>
      <w:iCs/>
      <w:color w:val="1F497D"/>
      <w:sz w:val="18"/>
      <w:szCs w:val="18"/>
    </w:rPr>
  </w:style>
  <w:style w:type="paragraph" w:styleId="af2">
    <w:name w:val="Document Map"/>
    <w:basedOn w:val="a3"/>
    <w:semiHidden/>
    <w:pPr>
      <w:shd w:val="clear" w:color="auto" w:fill="000080"/>
    </w:pPr>
    <w:rPr>
      <w:rFonts w:ascii="Tahoma" w:hAnsi="Tahoma" w:cs="Tahoma"/>
      <w:sz w:val="20"/>
    </w:rPr>
  </w:style>
  <w:style w:type="paragraph" w:styleId="af3">
    <w:name w:val="footnote text"/>
    <w:basedOn w:val="a3"/>
    <w:link w:val="af4"/>
    <w:uiPriority w:val="99"/>
    <w:semiHidden/>
    <w:unhideWhenUsed/>
    <w:rPr>
      <w:sz w:val="20"/>
    </w:rPr>
  </w:style>
  <w:style w:type="paragraph" w:styleId="81">
    <w:name w:val="toc 8"/>
    <w:basedOn w:val="a3"/>
    <w:next w:val="a3"/>
    <w:uiPriority w:val="39"/>
    <w:unhideWhenUsed/>
    <w:pPr>
      <w:spacing w:after="100"/>
      <w:ind w:left="1540"/>
    </w:pPr>
  </w:style>
  <w:style w:type="paragraph" w:styleId="af5">
    <w:name w:val="header"/>
    <w:basedOn w:val="a3"/>
    <w:link w:val="af6"/>
    <w:uiPriority w:val="99"/>
    <w:unhideWhenUsed/>
    <w:pPr>
      <w:tabs>
        <w:tab w:val="center" w:pos="4844"/>
        <w:tab w:val="right" w:pos="9689"/>
      </w:tabs>
    </w:pPr>
  </w:style>
  <w:style w:type="paragraph" w:styleId="91">
    <w:name w:val="toc 9"/>
    <w:basedOn w:val="a3"/>
    <w:next w:val="a3"/>
    <w:uiPriority w:val="39"/>
    <w:unhideWhenUsed/>
    <w:pPr>
      <w:spacing w:after="100"/>
      <w:ind w:left="1760"/>
    </w:pPr>
  </w:style>
  <w:style w:type="paragraph" w:styleId="71">
    <w:name w:val="toc 7"/>
    <w:basedOn w:val="a3"/>
    <w:next w:val="a3"/>
    <w:uiPriority w:val="39"/>
    <w:unhideWhenUsed/>
    <w:pPr>
      <w:spacing w:after="100"/>
      <w:ind w:left="1320"/>
    </w:pPr>
  </w:style>
  <w:style w:type="paragraph" w:styleId="af7">
    <w:name w:val="Body Text"/>
    <w:basedOn w:val="a3"/>
    <w:link w:val="af8"/>
    <w:rPr>
      <w:lang w:val="en-US" w:eastAsia="en-US"/>
    </w:rPr>
  </w:style>
  <w:style w:type="paragraph" w:styleId="11">
    <w:name w:val="toc 1"/>
    <w:basedOn w:val="a3"/>
    <w:next w:val="a3"/>
    <w:uiPriority w:val="39"/>
    <w:unhideWhenUsed/>
    <w:pPr>
      <w:spacing w:after="100"/>
    </w:pPr>
  </w:style>
  <w:style w:type="paragraph" w:styleId="61">
    <w:name w:val="toc 6"/>
    <w:basedOn w:val="a3"/>
    <w:next w:val="a3"/>
    <w:uiPriority w:val="39"/>
    <w:unhideWhenUsed/>
    <w:pPr>
      <w:spacing w:after="100"/>
      <w:ind w:left="1100"/>
    </w:pPr>
  </w:style>
  <w:style w:type="paragraph" w:styleId="af9">
    <w:name w:val="table of figures"/>
    <w:basedOn w:val="a3"/>
    <w:next w:val="a3"/>
    <w:uiPriority w:val="99"/>
    <w:unhideWhenUsed/>
  </w:style>
  <w:style w:type="paragraph" w:styleId="31">
    <w:name w:val="toc 3"/>
    <w:basedOn w:val="a3"/>
    <w:next w:val="a3"/>
    <w:uiPriority w:val="39"/>
    <w:unhideWhenUsed/>
    <w:pPr>
      <w:spacing w:after="100"/>
      <w:ind w:left="440"/>
    </w:pPr>
  </w:style>
  <w:style w:type="paragraph" w:styleId="21">
    <w:name w:val="toc 2"/>
    <w:basedOn w:val="a3"/>
    <w:next w:val="a3"/>
    <w:uiPriority w:val="39"/>
    <w:unhideWhenUsed/>
    <w:pPr>
      <w:spacing w:after="100"/>
      <w:ind w:left="220"/>
    </w:pPr>
  </w:style>
  <w:style w:type="paragraph" w:styleId="41">
    <w:name w:val="toc 4"/>
    <w:basedOn w:val="a3"/>
    <w:next w:val="a3"/>
    <w:uiPriority w:val="39"/>
    <w:unhideWhenUsed/>
    <w:pPr>
      <w:spacing w:after="100"/>
      <w:ind w:left="660"/>
    </w:pPr>
  </w:style>
  <w:style w:type="paragraph" w:styleId="51">
    <w:name w:val="toc 5"/>
    <w:basedOn w:val="a3"/>
    <w:next w:val="a3"/>
    <w:uiPriority w:val="39"/>
    <w:unhideWhenUsed/>
    <w:pPr>
      <w:spacing w:after="100"/>
      <w:ind w:left="880"/>
    </w:pPr>
  </w:style>
  <w:style w:type="paragraph" w:styleId="afa">
    <w:name w:val="Title"/>
    <w:basedOn w:val="a3"/>
    <w:next w:val="a3"/>
    <w:link w:val="afb"/>
    <w:uiPriority w:val="10"/>
    <w:qFormat/>
    <w:pPr>
      <w:spacing w:after="80"/>
      <w:contextualSpacing/>
    </w:pPr>
    <w:rPr>
      <w:rFonts w:ascii="Arial" w:eastAsia="Arial" w:hAnsi="Arial" w:cs="Arial"/>
      <w:spacing w:val="-10"/>
      <w:sz w:val="56"/>
      <w:szCs w:val="56"/>
    </w:rPr>
  </w:style>
  <w:style w:type="paragraph" w:styleId="afc">
    <w:name w:val="footer"/>
    <w:basedOn w:val="a3"/>
    <w:link w:val="afd"/>
    <w:uiPriority w:val="99"/>
    <w:unhideWhenUsed/>
    <w:pPr>
      <w:tabs>
        <w:tab w:val="center" w:pos="4844"/>
        <w:tab w:val="right" w:pos="9689"/>
      </w:tabs>
    </w:pPr>
  </w:style>
  <w:style w:type="paragraph" w:styleId="afe">
    <w:name w:val="Subtitle"/>
    <w:basedOn w:val="a3"/>
    <w:next w:val="a3"/>
    <w:link w:val="aff"/>
    <w:uiPriority w:val="11"/>
    <w:qFormat/>
    <w:rPr>
      <w:color w:val="595959"/>
      <w:spacing w:val="15"/>
      <w:szCs w:val="28"/>
    </w:rPr>
  </w:style>
  <w:style w:type="table" w:styleId="aff0">
    <w:name w:val="Table Grid"/>
    <w:basedOn w:val="a5"/>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4Char">
    <w:name w:val="Heading 4 Char"/>
    <w:basedOn w:val="a4"/>
    <w:uiPriority w:val="9"/>
    <w:qFormat/>
    <w:rPr>
      <w:rFonts w:ascii="Arial" w:eastAsia="Arial" w:hAnsi="Arial" w:cs="Arial"/>
      <w:i/>
      <w:iCs/>
      <w:color w:val="365F91" w:themeColor="accent1" w:themeShade="BF"/>
    </w:rPr>
  </w:style>
  <w:style w:type="character" w:customStyle="1" w:styleId="Heading5Char">
    <w:name w:val="Heading 5 Char"/>
    <w:basedOn w:val="a4"/>
    <w:uiPriority w:val="9"/>
    <w:qFormat/>
    <w:rPr>
      <w:rFonts w:ascii="Arial" w:eastAsia="Arial" w:hAnsi="Arial" w:cs="Arial"/>
      <w:color w:val="365F91" w:themeColor="accent1" w:themeShade="BF"/>
    </w:rPr>
  </w:style>
  <w:style w:type="character" w:customStyle="1" w:styleId="Heading6Char">
    <w:name w:val="Heading 6 Char"/>
    <w:basedOn w:val="a4"/>
    <w:uiPriority w:val="9"/>
    <w:qFormat/>
    <w:rPr>
      <w:rFonts w:ascii="Arial" w:eastAsia="Arial" w:hAnsi="Arial" w:cs="Arial"/>
      <w:i/>
      <w:iCs/>
      <w:color w:val="595959" w:themeColor="text1" w:themeTint="A6"/>
    </w:rPr>
  </w:style>
  <w:style w:type="character" w:customStyle="1" w:styleId="Heading7Char">
    <w:name w:val="Heading 7 Char"/>
    <w:basedOn w:val="a4"/>
    <w:uiPriority w:val="9"/>
    <w:qFormat/>
    <w:rPr>
      <w:rFonts w:ascii="Arial" w:eastAsia="Arial" w:hAnsi="Arial" w:cs="Arial"/>
      <w:color w:val="595959" w:themeColor="text1" w:themeTint="A6"/>
    </w:rPr>
  </w:style>
  <w:style w:type="character" w:customStyle="1" w:styleId="Heading8Char">
    <w:name w:val="Heading 8 Char"/>
    <w:basedOn w:val="a4"/>
    <w:uiPriority w:val="9"/>
    <w:qFormat/>
    <w:rPr>
      <w:rFonts w:ascii="Arial" w:eastAsia="Arial" w:hAnsi="Arial" w:cs="Arial"/>
      <w:i/>
      <w:iCs/>
      <w:color w:val="262626" w:themeColor="text1" w:themeTint="D9"/>
    </w:rPr>
  </w:style>
  <w:style w:type="character" w:customStyle="1" w:styleId="Heading9Char">
    <w:name w:val="Heading 9 Char"/>
    <w:basedOn w:val="a4"/>
    <w:uiPriority w:val="9"/>
    <w:qFormat/>
    <w:rPr>
      <w:rFonts w:ascii="Arial" w:eastAsia="Arial" w:hAnsi="Arial" w:cs="Arial"/>
      <w:i/>
      <w:iCs/>
      <w:color w:val="262626" w:themeColor="text1" w:themeTint="D9"/>
    </w:rPr>
  </w:style>
  <w:style w:type="character" w:customStyle="1" w:styleId="TitleChar">
    <w:name w:val="Title Char"/>
    <w:basedOn w:val="a4"/>
    <w:uiPriority w:val="10"/>
    <w:qFormat/>
    <w:rPr>
      <w:rFonts w:ascii="Arial" w:eastAsia="Arial" w:hAnsi="Arial" w:cs="Arial"/>
      <w:spacing w:val="-10"/>
      <w:sz w:val="56"/>
      <w:szCs w:val="56"/>
    </w:rPr>
  </w:style>
  <w:style w:type="character" w:customStyle="1" w:styleId="SubtitleChar">
    <w:name w:val="Subtitle Char"/>
    <w:basedOn w:val="a4"/>
    <w:uiPriority w:val="11"/>
    <w:qFormat/>
    <w:rPr>
      <w:color w:val="595959" w:themeColor="text1" w:themeTint="A6"/>
      <w:spacing w:val="15"/>
      <w:sz w:val="28"/>
      <w:szCs w:val="28"/>
    </w:rPr>
  </w:style>
  <w:style w:type="character" w:customStyle="1" w:styleId="QuoteChar">
    <w:name w:val="Quote Char"/>
    <w:basedOn w:val="a4"/>
    <w:uiPriority w:val="29"/>
    <w:rPr>
      <w:i/>
      <w:iCs/>
      <w:color w:val="404040" w:themeColor="text1" w:themeTint="BF"/>
    </w:rPr>
  </w:style>
  <w:style w:type="character" w:customStyle="1" w:styleId="IntenseQuoteChar">
    <w:name w:val="Intense Quote Char"/>
    <w:basedOn w:val="a4"/>
    <w:uiPriority w:val="30"/>
    <w:rPr>
      <w:i/>
      <w:iCs/>
      <w:color w:val="365F91" w:themeColor="accent1" w:themeShade="BF"/>
    </w:rPr>
  </w:style>
  <w:style w:type="character" w:customStyle="1" w:styleId="HeaderChar">
    <w:name w:val="Header Char"/>
    <w:basedOn w:val="a4"/>
    <w:uiPriority w:val="99"/>
    <w:qFormat/>
  </w:style>
  <w:style w:type="character" w:customStyle="1" w:styleId="FooterChar">
    <w:name w:val="Footer Char"/>
    <w:basedOn w:val="a4"/>
    <w:uiPriority w:val="99"/>
    <w:qFormat/>
  </w:style>
  <w:style w:type="character" w:customStyle="1" w:styleId="FootnoteTextChar">
    <w:name w:val="Footnote Text Char"/>
    <w:basedOn w:val="a4"/>
    <w:uiPriority w:val="99"/>
    <w:semiHidden/>
    <w:qFormat/>
    <w:rPr>
      <w:sz w:val="20"/>
      <w:szCs w:val="20"/>
    </w:rPr>
  </w:style>
  <w:style w:type="character" w:customStyle="1" w:styleId="EndnoteTextChar">
    <w:name w:val="Endnote Text Char"/>
    <w:basedOn w:val="a4"/>
    <w:uiPriority w:val="99"/>
    <w:semiHidden/>
    <w:qFormat/>
    <w:rPr>
      <w:sz w:val="20"/>
      <w:szCs w:val="20"/>
    </w:rPr>
  </w:style>
  <w:style w:type="table" w:customStyle="1" w:styleId="TableGridLight">
    <w:name w:val="Table Grid Light"/>
    <w:basedOn w:val="a5"/>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5"/>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5"/>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5"/>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5"/>
    <w:uiPriority w:val="99"/>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5"/>
    <w:uiPriority w:val="99"/>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5"/>
    <w:uiPriority w:val="99"/>
    <w:qFormat/>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5"/>
    <w:uiPriority w:val="99"/>
    <w:qFormat/>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5"/>
    <w:uiPriority w:val="99"/>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5"/>
    <w:uiPriority w:val="99"/>
    <w:qFormat/>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5"/>
    <w:uiPriority w:val="99"/>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5"/>
    <w:uiPriority w:val="99"/>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5"/>
    <w:uiPriority w:val="99"/>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5"/>
    <w:uiPriority w:val="99"/>
    <w:qFormat/>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single" w:sz="12" w:space="0" w:color="6A6A6A"/>
          <w:right w:val="nil"/>
        </w:tcBorders>
        <w:shd w:val="clear" w:color="FFFFFF" w:fill="auto"/>
      </w:tcPr>
    </w:tblStylePr>
    <w:tblStylePr w:type="lastRow">
      <w:rPr>
        <w:b/>
        <w:color w:val="404040"/>
      </w:rPr>
      <w:tblPr/>
      <w:tcPr>
        <w:tcBorders>
          <w:top w:val="single" w:sz="4" w:space="0" w:color="6A6A6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5"/>
    <w:uiPriority w:val="99"/>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single" w:sz="12" w:space="0" w:color="5D8AC2"/>
          <w:right w:val="nil"/>
        </w:tcBorders>
        <w:shd w:val="clear" w:color="FFFFFF" w:fill="auto"/>
      </w:tcPr>
    </w:tblStylePr>
    <w:tblStylePr w:type="lastRow">
      <w:rPr>
        <w:b/>
        <w:color w:val="404040"/>
      </w:rPr>
      <w:tblPr/>
      <w:tcPr>
        <w:tcBorders>
          <w:top w:val="single" w:sz="4" w:space="0" w:color="5D8AC2"/>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5"/>
    <w:uiPriority w:val="99"/>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single" w:sz="12" w:space="0" w:color="D99695"/>
          <w:right w:val="nil"/>
        </w:tcBorders>
        <w:shd w:val="clear" w:color="FFFFFF" w:fill="auto"/>
      </w:tcPr>
    </w:tblStylePr>
    <w:tblStylePr w:type="lastRow">
      <w:rPr>
        <w:b/>
        <w:color w:val="404040"/>
      </w:rPr>
      <w:tblPr/>
      <w:tcPr>
        <w:tcBorders>
          <w:top w:val="single" w:sz="4" w:space="0" w:color="D996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5"/>
    <w:uiPriority w:val="99"/>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single" w:sz="12" w:space="0" w:color="9ABB59"/>
          <w:right w:val="nil"/>
        </w:tcBorders>
        <w:shd w:val="clear" w:color="FFFFFF" w:fill="auto"/>
      </w:tcPr>
    </w:tblStylePr>
    <w:tblStylePr w:type="lastRow">
      <w:rPr>
        <w:b/>
        <w:color w:val="404040"/>
      </w:rPr>
      <w:tblPr/>
      <w:tcPr>
        <w:tcBorders>
          <w:top w:val="single" w:sz="4" w:space="0" w:color="9ABB59"/>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5"/>
    <w:uiPriority w:val="99"/>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single" w:sz="12" w:space="0" w:color="B2A1C6"/>
          <w:right w:val="nil"/>
        </w:tcBorders>
        <w:shd w:val="clear" w:color="FFFFFF" w:fill="auto"/>
      </w:tcPr>
    </w:tblStylePr>
    <w:tblStylePr w:type="lastRow">
      <w:rPr>
        <w:b/>
        <w:color w:val="404040"/>
      </w:rPr>
      <w:tblPr/>
      <w:tcPr>
        <w:tcBorders>
          <w:top w:val="single" w:sz="4" w:space="0" w:color="B2A1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5"/>
    <w:uiPriority w:val="99"/>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single" w:sz="12" w:space="0" w:color="4BACC6"/>
          <w:right w:val="nil"/>
        </w:tcBorders>
        <w:shd w:val="clear" w:color="FFFFFF" w:fill="auto"/>
      </w:tcPr>
    </w:tblStylePr>
    <w:tblStylePr w:type="lastRow">
      <w:rPr>
        <w:b/>
        <w:color w:val="404040"/>
      </w:rPr>
      <w:tblPr/>
      <w:tcPr>
        <w:tcBorders>
          <w:top w:val="single" w:sz="4" w:space="0" w:color="4BAC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5"/>
    <w:uiPriority w:val="99"/>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single" w:sz="12" w:space="0" w:color="F79646"/>
          <w:right w:val="nil"/>
        </w:tcBorders>
        <w:shd w:val="clear" w:color="FFFFFF" w:fill="auto"/>
      </w:tcPr>
    </w:tblStylePr>
    <w:tblStylePr w:type="lastRow">
      <w:rPr>
        <w:b/>
        <w:color w:val="404040"/>
      </w:rPr>
      <w:tblPr/>
      <w:tcPr>
        <w:tcBorders>
          <w:top w:val="single" w:sz="4" w:space="0" w:color="F7964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5"/>
    <w:uiPriority w:val="99"/>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5"/>
    <w:uiPriority w:val="99"/>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5"/>
    <w:uiPriority w:val="99"/>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5"/>
    <w:uiPriority w:val="99"/>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5"/>
    <w:uiPriority w:val="99"/>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5"/>
    <w:uiPriority w:val="99"/>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5"/>
    <w:uiPriority w:val="99"/>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5"/>
    <w:uiPriority w:val="59"/>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5"/>
    <w:uiPriority w:val="59"/>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5"/>
    <w:uiPriority w:val="59"/>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5"/>
    <w:uiPriority w:val="59"/>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5"/>
    <w:uiPriority w:val="59"/>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5"/>
    <w:uiPriority w:val="59"/>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5"/>
    <w:uiPriority w:val="59"/>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5"/>
    <w:uiPriority w:val="99"/>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5"/>
    <w:uiPriority w:val="99"/>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5"/>
    <w:uiPriority w:val="99"/>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5"/>
    <w:uiPriority w:val="99"/>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5"/>
    <w:uiPriority w:val="99"/>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5"/>
    <w:uiPriority w:val="99"/>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5"/>
    <w:uiPriority w:val="99"/>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5"/>
    <w:uiPriority w:val="99"/>
    <w:tblPr>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il"/>
          <w:left w:val="nil"/>
          <w:bottom w:val="single" w:sz="4" w:space="0" w:color="7F7F7F"/>
          <w:right w:val="nil"/>
        </w:tcBorders>
        <w:shd w:val="clear" w:color="FFFFFF" w:fill="FFFFFF"/>
      </w:tcPr>
    </w:tblStylePr>
    <w:tblStylePr w:type="lastRow">
      <w:rPr>
        <w:rFonts w:ascii="Arial" w:hAnsi="Arial"/>
        <w:b/>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5"/>
    <w:uiPriority w:val="99"/>
    <w:tblPr>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il"/>
          <w:left w:val="nil"/>
          <w:bottom w:val="single" w:sz="4" w:space="0" w:color="A6BFDD"/>
          <w:right w:val="nil"/>
        </w:tcBorders>
        <w:shd w:val="clear" w:color="FFFFFF" w:fill="FFFFFF"/>
      </w:tcPr>
    </w:tblStylePr>
    <w:tblStylePr w:type="lastRow">
      <w:rPr>
        <w:rFonts w:ascii="Arial" w:hAnsi="Arial"/>
        <w:b/>
        <w:color w:val="A6BFDD"/>
        <w:sz w:val="22"/>
      </w:rPr>
      <w:tblPr/>
      <w:tcPr>
        <w:tcBorders>
          <w:top w:val="single" w:sz="4" w:space="0" w:color="A6BFDD"/>
          <w:left w:val="nil"/>
          <w:bottom w:val="nil"/>
          <w:right w:val="nil"/>
        </w:tcBorders>
        <w:shd w:val="clear" w:color="FFFFFF" w:fill="FFFFFF"/>
      </w:tcPr>
    </w:tblStylePr>
    <w:tblStylePr w:type="firstCol">
      <w:pPr>
        <w:jc w:val="right"/>
      </w:pPr>
      <w:rPr>
        <w:rFonts w:ascii="Arial" w:hAnsi="Arial"/>
        <w:i/>
        <w:color w:val="A6BFDD"/>
        <w:sz w:val="22"/>
      </w:rPr>
      <w:tblPr/>
      <w:tcPr>
        <w:tcBorders>
          <w:top w:val="nil"/>
          <w:left w:val="nil"/>
          <w:bottom w:val="nil"/>
          <w:right w:val="single" w:sz="4" w:space="0" w:color="A6BFDD"/>
        </w:tcBorders>
        <w:shd w:val="clear" w:color="FFFFFF" w:fill="auto"/>
      </w:tcPr>
    </w:tblStylePr>
    <w:tblStylePr w:type="lastCol">
      <w:rPr>
        <w:rFonts w:ascii="Arial" w:hAnsi="Arial"/>
        <w:i/>
        <w:color w:val="A6BFDD"/>
        <w:sz w:val="22"/>
      </w:rPr>
      <w:tblPr/>
      <w:tcPr>
        <w:tcBorders>
          <w:top w:val="nil"/>
          <w:left w:val="single" w:sz="4" w:space="0" w:color="A6BFDD"/>
          <w:bottom w:val="nil"/>
          <w:right w:val="nil"/>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5"/>
    <w:uiPriority w:val="99"/>
    <w:tblPr>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il"/>
          <w:left w:val="nil"/>
          <w:bottom w:val="single" w:sz="4" w:space="0" w:color="D99695"/>
          <w:right w:val="nil"/>
        </w:tcBorders>
        <w:shd w:val="clear" w:color="FFFFFF" w:fill="FFFFFF"/>
      </w:tcPr>
    </w:tblStylePr>
    <w:tblStylePr w:type="lastRow">
      <w:rPr>
        <w:rFonts w:ascii="Arial" w:hAnsi="Arial"/>
        <w:b/>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5"/>
    <w:uiPriority w:val="99"/>
    <w:tblPr>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il"/>
          <w:left w:val="nil"/>
          <w:bottom w:val="single" w:sz="4" w:space="0" w:color="9ABB59"/>
          <w:right w:val="nil"/>
        </w:tcBorders>
        <w:shd w:val="clear" w:color="FFFFFF" w:fill="FFFFFF"/>
      </w:tcPr>
    </w:tblStylePr>
    <w:tblStylePr w:type="lastRow">
      <w:rPr>
        <w:rFonts w:ascii="Arial" w:hAnsi="Arial"/>
        <w:b/>
        <w:color w:val="9ABB59"/>
        <w:sz w:val="22"/>
      </w:rPr>
      <w:tblPr/>
      <w:tcPr>
        <w:tcBorders>
          <w:top w:val="single" w:sz="4" w:space="0" w:color="9ABB59"/>
          <w:left w:val="nil"/>
          <w:bottom w:val="nil"/>
          <w:right w:val="nil"/>
        </w:tcBorders>
        <w:shd w:val="clear" w:color="FFFFFF" w:fill="FFFFFF"/>
      </w:tcPr>
    </w:tblStylePr>
    <w:tblStylePr w:type="firstCol">
      <w:pPr>
        <w:jc w:val="right"/>
      </w:pPr>
      <w:rPr>
        <w:rFonts w:ascii="Arial" w:hAnsi="Arial"/>
        <w:i/>
        <w:color w:val="9ABB59"/>
        <w:sz w:val="22"/>
      </w:rPr>
      <w:tblPr/>
      <w:tcPr>
        <w:tcBorders>
          <w:top w:val="nil"/>
          <w:left w:val="nil"/>
          <w:bottom w:val="nil"/>
          <w:right w:val="single" w:sz="4" w:space="0" w:color="9ABB59"/>
        </w:tcBorders>
        <w:shd w:val="clear" w:color="FFFFFF" w:fill="auto"/>
      </w:tcPr>
    </w:tblStylePr>
    <w:tblStylePr w:type="lastCol">
      <w:rPr>
        <w:rFonts w:ascii="Arial" w:hAnsi="Arial"/>
        <w:i/>
        <w:color w:val="9ABB59"/>
        <w:sz w:val="22"/>
      </w:rPr>
      <w:tblPr/>
      <w:tcPr>
        <w:tcBorders>
          <w:top w:val="nil"/>
          <w:left w:val="single" w:sz="4" w:space="0" w:color="9ABB59"/>
          <w:bottom w:val="nil"/>
          <w:right w:val="nil"/>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5"/>
    <w:uiPriority w:val="99"/>
    <w:tblPr>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il"/>
          <w:left w:val="nil"/>
          <w:bottom w:val="single" w:sz="4" w:space="0" w:color="B2A1C6"/>
          <w:right w:val="nil"/>
        </w:tcBorders>
        <w:shd w:val="clear" w:color="FFFFFF" w:fill="FFFFFF"/>
      </w:tcPr>
    </w:tblStylePr>
    <w:tblStylePr w:type="lastRow">
      <w:rPr>
        <w:rFonts w:ascii="Arial" w:hAnsi="Arial"/>
        <w:b/>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5"/>
    <w:uiPriority w:val="99"/>
    <w:tblPr>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il"/>
          <w:left w:val="nil"/>
          <w:bottom w:val="single" w:sz="4" w:space="0" w:color="99D0DE"/>
          <w:right w:val="nil"/>
        </w:tcBorders>
        <w:shd w:val="clear" w:color="FFFFFF" w:fill="FFFFFF"/>
      </w:tcPr>
    </w:tblStylePr>
    <w:tblStylePr w:type="lastRow">
      <w:rPr>
        <w:rFonts w:ascii="Arial" w:hAnsi="Arial"/>
        <w:b/>
        <w:color w:val="266779"/>
        <w:sz w:val="22"/>
      </w:rPr>
      <w:tblPr/>
      <w:tcPr>
        <w:tcBorders>
          <w:top w:val="single" w:sz="4" w:space="0" w:color="99D0DE"/>
          <w:left w:val="nil"/>
          <w:bottom w:val="nil"/>
          <w:right w:val="nil"/>
        </w:tcBorders>
        <w:shd w:val="clear" w:color="FFFFFF" w:fill="FFFFFF"/>
      </w:tcPr>
    </w:tblStylePr>
    <w:tblStylePr w:type="firstCol">
      <w:pPr>
        <w:jc w:val="right"/>
      </w:pPr>
      <w:rPr>
        <w:rFonts w:ascii="Arial" w:hAnsi="Arial"/>
        <w:i/>
        <w:color w:val="266779"/>
        <w:sz w:val="22"/>
      </w:rPr>
      <w:tblPr/>
      <w:tcPr>
        <w:tcBorders>
          <w:top w:val="nil"/>
          <w:left w:val="nil"/>
          <w:bottom w:val="nil"/>
          <w:right w:val="single" w:sz="4" w:space="0" w:color="99D0DE"/>
        </w:tcBorders>
        <w:shd w:val="clear" w:color="FFFFFF" w:fill="auto"/>
      </w:tcPr>
    </w:tblStylePr>
    <w:tblStylePr w:type="lastCol">
      <w:rPr>
        <w:rFonts w:ascii="Arial" w:hAnsi="Arial"/>
        <w:i/>
        <w:color w:val="266779"/>
        <w:sz w:val="22"/>
      </w:rPr>
      <w:tblPr/>
      <w:tcPr>
        <w:tcBorders>
          <w:top w:val="nil"/>
          <w:left w:val="single" w:sz="4" w:space="0" w:color="99D0DE"/>
          <w:bottom w:val="nil"/>
          <w:right w:val="nil"/>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5"/>
    <w:uiPriority w:val="99"/>
    <w:tblPr>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il"/>
          <w:left w:val="nil"/>
          <w:bottom w:val="single" w:sz="4" w:space="0" w:color="FAC396"/>
          <w:right w:val="nil"/>
        </w:tcBorders>
        <w:shd w:val="clear" w:color="FFFFFF" w:fill="FFFFFF"/>
      </w:tcPr>
    </w:tblStylePr>
    <w:tblStylePr w:type="lastRow">
      <w:rPr>
        <w:rFonts w:ascii="Arial" w:hAnsi="Arial"/>
        <w:b/>
        <w:color w:val="B15407"/>
        <w:sz w:val="22"/>
      </w:rPr>
      <w:tblPr/>
      <w:tcPr>
        <w:tcBorders>
          <w:top w:val="single" w:sz="4" w:space="0" w:color="FAC396"/>
          <w:left w:val="nil"/>
          <w:bottom w:val="nil"/>
          <w:right w:val="nil"/>
        </w:tcBorders>
        <w:shd w:val="clear" w:color="FFFFFF" w:fill="FFFFFF"/>
      </w:tcPr>
    </w:tblStylePr>
    <w:tblStylePr w:type="firstCol">
      <w:pPr>
        <w:jc w:val="right"/>
      </w:pPr>
      <w:rPr>
        <w:rFonts w:ascii="Arial" w:hAnsi="Arial"/>
        <w:i/>
        <w:color w:val="B15407"/>
        <w:sz w:val="22"/>
      </w:rPr>
      <w:tblPr/>
      <w:tcPr>
        <w:tcBorders>
          <w:top w:val="nil"/>
          <w:left w:val="nil"/>
          <w:bottom w:val="nil"/>
          <w:right w:val="single" w:sz="4" w:space="0" w:color="FAC396"/>
        </w:tcBorders>
        <w:shd w:val="clear" w:color="FFFFFF" w:fill="auto"/>
      </w:tcPr>
    </w:tblStylePr>
    <w:tblStylePr w:type="lastCol">
      <w:rPr>
        <w:rFonts w:ascii="Arial" w:hAnsi="Arial"/>
        <w:i/>
        <w:color w:val="B15407"/>
        <w:sz w:val="22"/>
      </w:rPr>
      <w:tblPr/>
      <w:tcPr>
        <w:tcBorders>
          <w:top w:val="nil"/>
          <w:left w:val="single" w:sz="4" w:space="0" w:color="FAC396"/>
          <w:bottom w:val="nil"/>
          <w:right w:val="nil"/>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5"/>
    <w:uiPriority w:val="99"/>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5"/>
    <w:uiPriority w:val="99"/>
    <w:tblPr/>
    <w:tblStylePr w:type="firstRow">
      <w:rPr>
        <w:b/>
        <w:color w:val="404040"/>
      </w:rPr>
      <w:tblPr/>
      <w:tcPr>
        <w:tcBorders>
          <w:top w:val="nil"/>
          <w:left w:val="nil"/>
          <w:bottom w:val="single" w:sz="4" w:space="0" w:color="4F81BD"/>
          <w:right w:val="nil"/>
        </w:tcBorders>
      </w:tcPr>
    </w:tblStylePr>
    <w:tblStylePr w:type="lastRow">
      <w:rPr>
        <w:b/>
        <w:color w:val="404040"/>
      </w:rPr>
      <w:tblPr/>
      <w:tcPr>
        <w:tcBorders>
          <w:top w:val="single" w:sz="4" w:space="0" w:color="4F81BD"/>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5"/>
    <w:uiPriority w:val="99"/>
    <w:tblPr/>
    <w:tblStylePr w:type="firstRow">
      <w:rPr>
        <w:b/>
        <w:color w:val="404040"/>
      </w:rPr>
      <w:tblPr/>
      <w:tcPr>
        <w:tcBorders>
          <w:top w:val="nil"/>
          <w:left w:val="nil"/>
          <w:bottom w:val="single" w:sz="4" w:space="0" w:color="C0504D"/>
          <w:right w:val="nil"/>
        </w:tcBorders>
      </w:tcPr>
    </w:tblStylePr>
    <w:tblStylePr w:type="lastRow">
      <w:rPr>
        <w:b/>
        <w:color w:val="404040"/>
      </w:rPr>
      <w:tblPr/>
      <w:tcPr>
        <w:tcBorders>
          <w:top w:val="single" w:sz="4" w:space="0" w:color="C0504D"/>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5"/>
    <w:uiPriority w:val="99"/>
    <w:tblPr/>
    <w:tblStylePr w:type="firstRow">
      <w:rPr>
        <w:b/>
        <w:color w:val="404040"/>
      </w:rPr>
      <w:tblPr/>
      <w:tcPr>
        <w:tcBorders>
          <w:top w:val="nil"/>
          <w:left w:val="nil"/>
          <w:bottom w:val="single" w:sz="4" w:space="0" w:color="9BBB59"/>
          <w:right w:val="nil"/>
        </w:tcBorders>
      </w:tcPr>
    </w:tblStylePr>
    <w:tblStylePr w:type="lastRow">
      <w:rPr>
        <w:b/>
        <w:color w:val="404040"/>
      </w:rPr>
      <w:tblPr/>
      <w:tcPr>
        <w:tcBorders>
          <w:top w:val="single" w:sz="4" w:space="0" w:color="9BBB59"/>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5"/>
    <w:uiPriority w:val="99"/>
    <w:tblPr/>
    <w:tblStylePr w:type="firstRow">
      <w:rPr>
        <w:b/>
        <w:color w:val="404040"/>
      </w:rPr>
      <w:tblPr/>
      <w:tcPr>
        <w:tcBorders>
          <w:top w:val="nil"/>
          <w:left w:val="nil"/>
          <w:bottom w:val="single" w:sz="4" w:space="0" w:color="8064A2"/>
          <w:right w:val="nil"/>
        </w:tcBorders>
      </w:tcPr>
    </w:tblStylePr>
    <w:tblStylePr w:type="lastRow">
      <w:rPr>
        <w:b/>
        <w:color w:val="404040"/>
      </w:rPr>
      <w:tblPr/>
      <w:tcPr>
        <w:tcBorders>
          <w:top w:val="single" w:sz="4" w:space="0" w:color="8064A2"/>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5"/>
    <w:uiPriority w:val="99"/>
    <w:tblPr/>
    <w:tblStylePr w:type="firstRow">
      <w:rPr>
        <w:b/>
        <w:color w:val="404040"/>
      </w:rPr>
      <w:tblPr/>
      <w:tcPr>
        <w:tcBorders>
          <w:top w:val="nil"/>
          <w:left w:val="nil"/>
          <w:bottom w:val="single" w:sz="4" w:space="0" w:color="4BACC6"/>
          <w:right w:val="nil"/>
        </w:tcBorders>
      </w:tcPr>
    </w:tblStylePr>
    <w:tblStylePr w:type="lastRow">
      <w:rPr>
        <w:b/>
        <w:color w:val="404040"/>
      </w:rPr>
      <w:tblPr/>
      <w:tcPr>
        <w:tcBorders>
          <w:top w:val="single" w:sz="4" w:space="0" w:color="4BACC6"/>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5"/>
    <w:uiPriority w:val="99"/>
    <w:tblPr/>
    <w:tblStylePr w:type="firstRow">
      <w:rPr>
        <w:b/>
        <w:color w:val="404040"/>
      </w:rPr>
      <w:tblPr/>
      <w:tcPr>
        <w:tcBorders>
          <w:top w:val="nil"/>
          <w:left w:val="nil"/>
          <w:bottom w:val="single" w:sz="4" w:space="0" w:color="F79646"/>
          <w:right w:val="nil"/>
        </w:tcBorders>
      </w:tcPr>
    </w:tblStylePr>
    <w:tblStylePr w:type="lastRow">
      <w:rPr>
        <w:b/>
        <w:color w:val="404040"/>
      </w:rPr>
      <w:tblPr/>
      <w:tcPr>
        <w:tcBorders>
          <w:top w:val="single" w:sz="4" w:space="0" w:color="F7964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5"/>
    <w:uiPriority w:val="99"/>
    <w:tblPr>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il"/>
          <w:bottom w:val="single" w:sz="4" w:space="0" w:color="6F6F6F"/>
          <w:right w:val="nil"/>
        </w:tcBorders>
      </w:tcPr>
    </w:tblStylePr>
    <w:tblStylePr w:type="lastRow">
      <w:rPr>
        <w:rFonts w:ascii="Arial" w:hAnsi="Arial"/>
        <w:b/>
        <w:color w:val="404040"/>
        <w:sz w:val="22"/>
      </w:rPr>
      <w:tblPr/>
      <w:tcPr>
        <w:tcBorders>
          <w:top w:val="single" w:sz="4" w:space="0" w:color="6F6F6F"/>
          <w:left w:val="nil"/>
          <w:bottom w:val="single" w:sz="4" w:space="0" w:color="6F6F6F"/>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5"/>
    <w:uiPriority w:val="99"/>
    <w:tblPr>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il"/>
          <w:bottom w:val="single" w:sz="4" w:space="0" w:color="9BB7D9"/>
          <w:right w:val="nil"/>
        </w:tcBorders>
      </w:tcPr>
    </w:tblStylePr>
    <w:tblStylePr w:type="lastRow">
      <w:rPr>
        <w:rFonts w:ascii="Arial" w:hAnsi="Arial"/>
        <w:b/>
        <w:color w:val="404040"/>
        <w:sz w:val="22"/>
      </w:rPr>
      <w:tblPr/>
      <w:tcPr>
        <w:tcBorders>
          <w:top w:val="single" w:sz="4" w:space="0" w:color="9BB7D9"/>
          <w:left w:val="nil"/>
          <w:bottom w:val="single" w:sz="4" w:space="0" w:color="9BB7D9"/>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5"/>
    <w:uiPriority w:val="99"/>
    <w:tblPr>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il"/>
          <w:bottom w:val="single" w:sz="4" w:space="0" w:color="DB9B9A"/>
          <w:right w:val="nil"/>
        </w:tcBorders>
      </w:tcPr>
    </w:tblStylePr>
    <w:tblStylePr w:type="lastRow">
      <w:rPr>
        <w:rFonts w:ascii="Arial" w:hAnsi="Arial"/>
        <w:b/>
        <w:color w:val="404040"/>
        <w:sz w:val="22"/>
      </w:rPr>
      <w:tblPr/>
      <w:tcPr>
        <w:tcBorders>
          <w:top w:val="single" w:sz="4" w:space="0" w:color="DB9B9A"/>
          <w:left w:val="nil"/>
          <w:bottom w:val="single" w:sz="4" w:space="0" w:color="DB9B9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5"/>
    <w:uiPriority w:val="99"/>
    <w:tblPr>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il"/>
          <w:bottom w:val="single" w:sz="4" w:space="0" w:color="C6D8A1"/>
          <w:right w:val="nil"/>
        </w:tcBorders>
      </w:tcPr>
    </w:tblStylePr>
    <w:tblStylePr w:type="lastRow">
      <w:rPr>
        <w:rFonts w:ascii="Arial" w:hAnsi="Arial"/>
        <w:b/>
        <w:color w:val="404040"/>
        <w:sz w:val="22"/>
      </w:rPr>
      <w:tblPr/>
      <w:tcPr>
        <w:tcBorders>
          <w:top w:val="single" w:sz="4" w:space="0" w:color="C6D8A1"/>
          <w:left w:val="nil"/>
          <w:bottom w:val="single" w:sz="4" w:space="0" w:color="C6D8A1"/>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5"/>
    <w:uiPriority w:val="99"/>
    <w:tblPr>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il"/>
          <w:bottom w:val="single" w:sz="4" w:space="0" w:color="B7A7CA"/>
          <w:right w:val="nil"/>
        </w:tcBorders>
      </w:tcPr>
    </w:tblStylePr>
    <w:tblStylePr w:type="lastRow">
      <w:rPr>
        <w:rFonts w:ascii="Arial" w:hAnsi="Arial"/>
        <w:b/>
        <w:color w:val="404040"/>
        <w:sz w:val="22"/>
      </w:rPr>
      <w:tblPr/>
      <w:tcPr>
        <w:tcBorders>
          <w:top w:val="single" w:sz="4" w:space="0" w:color="B7A7CA"/>
          <w:left w:val="nil"/>
          <w:bottom w:val="single" w:sz="4" w:space="0" w:color="B7A7C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5"/>
    <w:uiPriority w:val="99"/>
    <w:tblPr>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il"/>
          <w:bottom w:val="single" w:sz="4" w:space="0" w:color="99D0DE"/>
          <w:right w:val="nil"/>
        </w:tcBorders>
      </w:tcPr>
    </w:tblStylePr>
    <w:tblStylePr w:type="lastRow">
      <w:rPr>
        <w:rFonts w:ascii="Arial" w:hAnsi="Arial"/>
        <w:b/>
        <w:color w:val="404040"/>
        <w:sz w:val="22"/>
      </w:rPr>
      <w:tblPr/>
      <w:tcPr>
        <w:tcBorders>
          <w:top w:val="single" w:sz="4" w:space="0" w:color="99D0DE"/>
          <w:left w:val="nil"/>
          <w:bottom w:val="single" w:sz="4" w:space="0" w:color="99D0D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5"/>
    <w:uiPriority w:val="99"/>
    <w:tblPr>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il"/>
          <w:bottom w:val="single" w:sz="4" w:space="0" w:color="FAC396"/>
          <w:right w:val="nil"/>
        </w:tcBorders>
      </w:tcPr>
    </w:tblStylePr>
    <w:tblStylePr w:type="lastRow">
      <w:rPr>
        <w:rFonts w:ascii="Arial" w:hAnsi="Arial"/>
        <w:b/>
        <w:color w:val="404040"/>
        <w:sz w:val="22"/>
      </w:rPr>
      <w:tblPr/>
      <w:tcPr>
        <w:tcBorders>
          <w:top w:val="single" w:sz="4" w:space="0" w:color="FAC396"/>
          <w:left w:val="nil"/>
          <w:bottom w:val="single" w:sz="4" w:space="0" w:color="FAC396"/>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5"/>
    <w:uiPriority w:val="99"/>
    <w:tblPr>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5"/>
    <w:uiPriority w:val="99"/>
    <w:tblPr>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5"/>
    <w:uiPriority w:val="99"/>
    <w:tblPr>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5"/>
    <w:uiPriority w:val="99"/>
    <w:tblPr>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5"/>
    <w:uiPriority w:val="99"/>
    <w:tblPr>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5"/>
    <w:uiPriority w:val="99"/>
    <w:tblPr>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5"/>
    <w:uiPriority w:val="99"/>
    <w:tblPr>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5"/>
    <w:uiPriority w:val="99"/>
    <w:tblPr>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5"/>
    <w:uiPriority w:val="99"/>
    <w:tblPr>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5"/>
    <w:uiPriority w:val="99"/>
    <w:tblPr>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5"/>
    <w:uiPriority w:val="99"/>
    <w:tblPr>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5"/>
    <w:uiPriority w:val="99"/>
    <w:tblPr>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5"/>
    <w:uiPriority w:val="99"/>
    <w:tblPr>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5"/>
    <w:uiPriority w:val="99"/>
    <w:tblPr>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5"/>
    <w:uiPriority w:val="99"/>
    <w:tblPr>
      <w:tblBorders>
        <w:top w:val="single" w:sz="32" w:space="0" w:color="7F7F7F"/>
        <w:left w:val="single" w:sz="32" w:space="0" w:color="7F7F7F"/>
        <w:bottom w:val="single" w:sz="32" w:space="0" w:color="7F7F7F"/>
        <w:right w:val="single" w:sz="32" w:space="0" w:color="7F7F7F"/>
      </w:tblBorders>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5"/>
    <w:uiPriority w:val="99"/>
    <w:tblPr>
      <w:tblBorders>
        <w:top w:val="single" w:sz="32" w:space="0" w:color="4F81BD"/>
        <w:left w:val="single" w:sz="32" w:space="0" w:color="4F81BD"/>
        <w:bottom w:val="single" w:sz="32" w:space="0" w:color="4F81BD"/>
        <w:right w:val="single" w:sz="32" w:space="0" w:color="4F81BD"/>
      </w:tblBorders>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5"/>
    <w:uiPriority w:val="99"/>
    <w:tblPr>
      <w:tblBorders>
        <w:top w:val="single" w:sz="32" w:space="0" w:color="D99695"/>
        <w:left w:val="single" w:sz="32" w:space="0" w:color="D99695"/>
        <w:bottom w:val="single" w:sz="32" w:space="0" w:color="D99695"/>
        <w:right w:val="single" w:sz="32" w:space="0" w:color="D99695"/>
      </w:tblBorders>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5"/>
    <w:uiPriority w:val="99"/>
    <w:tblPr>
      <w:tblBorders>
        <w:top w:val="single" w:sz="32" w:space="0" w:color="C3D69B"/>
        <w:left w:val="single" w:sz="32" w:space="0" w:color="C3D69B"/>
        <w:bottom w:val="single" w:sz="32" w:space="0" w:color="C3D69B"/>
        <w:right w:val="single" w:sz="32" w:space="0" w:color="C3D69B"/>
      </w:tblBorders>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5"/>
    <w:uiPriority w:val="99"/>
    <w:tblPr>
      <w:tblBorders>
        <w:top w:val="single" w:sz="32" w:space="0" w:color="B2A1C6"/>
        <w:left w:val="single" w:sz="32" w:space="0" w:color="B2A1C6"/>
        <w:bottom w:val="single" w:sz="32" w:space="0" w:color="B2A1C6"/>
        <w:right w:val="single" w:sz="32" w:space="0" w:color="B2A1C6"/>
      </w:tblBorders>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5"/>
    <w:uiPriority w:val="99"/>
    <w:tblPr>
      <w:tblBorders>
        <w:top w:val="single" w:sz="32" w:space="0" w:color="92CCDC"/>
        <w:left w:val="single" w:sz="32" w:space="0" w:color="92CCDC"/>
        <w:bottom w:val="single" w:sz="32" w:space="0" w:color="92CCDC"/>
        <w:right w:val="single" w:sz="32" w:space="0" w:color="92CCDC"/>
      </w:tblBorders>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5"/>
    <w:uiPriority w:val="99"/>
    <w:tblPr>
      <w:tblBorders>
        <w:top w:val="single" w:sz="32" w:space="0" w:color="FAC090"/>
        <w:left w:val="single" w:sz="32" w:space="0" w:color="FAC090"/>
        <w:bottom w:val="single" w:sz="32" w:space="0" w:color="FAC090"/>
        <w:right w:val="single" w:sz="32" w:space="0" w:color="FAC090"/>
      </w:tblBorders>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5"/>
    <w:uiPriority w:val="99"/>
    <w:tblPr>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5"/>
    <w:uiPriority w:val="99"/>
    <w:qFormat/>
    <w:tblPr>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5"/>
    <w:uiPriority w:val="99"/>
    <w:tblPr>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5"/>
    <w:uiPriority w:val="99"/>
    <w:tblPr>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5"/>
    <w:uiPriority w:val="99"/>
    <w:tblPr>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5"/>
    <w:uiPriority w:val="99"/>
    <w:tblPr>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5"/>
    <w:uiPriority w:val="99"/>
    <w:tblPr>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5"/>
    <w:uiPriority w:val="99"/>
    <w:tblPr>
      <w:tblBorders>
        <w:right w:val="single" w:sz="4" w:space="0" w:color="7F7F7F"/>
      </w:tblBorders>
    </w:tblPr>
    <w:tblStylePr w:type="firstRow">
      <w:rPr>
        <w:rFonts w:ascii="Arial" w:hAnsi="Arial"/>
        <w:i/>
        <w:color w:val="7F7F7F"/>
        <w:sz w:val="22"/>
      </w:rPr>
      <w:tblPr/>
      <w:tcPr>
        <w:tcBorders>
          <w:top w:val="nil"/>
          <w:left w:val="nil"/>
          <w:bottom w:val="single" w:sz="4" w:space="0" w:color="7F7F7F"/>
          <w:right w:val="nil"/>
        </w:tcBorders>
        <w:shd w:val="clear" w:color="FFFFFF" w:fill="FFFFFF"/>
      </w:tcPr>
    </w:tblStylePr>
    <w:tblStylePr w:type="lastRow">
      <w:rPr>
        <w:rFonts w:ascii="Arial" w:hAnsi="Arial"/>
        <w:i/>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5"/>
    <w:uiPriority w:val="99"/>
    <w:tblPr>
      <w:tblBorders>
        <w:right w:val="single" w:sz="4" w:space="0" w:color="4F81BD"/>
      </w:tblBorders>
    </w:tblPr>
    <w:tblStylePr w:type="firstRow">
      <w:rPr>
        <w:rFonts w:ascii="Arial" w:hAnsi="Arial"/>
        <w:i/>
        <w:color w:val="2A4A71"/>
        <w:sz w:val="22"/>
      </w:rPr>
      <w:tblPr/>
      <w:tcPr>
        <w:tcBorders>
          <w:top w:val="nil"/>
          <w:left w:val="nil"/>
          <w:bottom w:val="single" w:sz="4" w:space="0" w:color="4F81BD"/>
          <w:right w:val="nil"/>
        </w:tcBorders>
        <w:shd w:val="clear" w:color="FFFFFF" w:fill="FFFFFF"/>
      </w:tcPr>
    </w:tblStylePr>
    <w:tblStylePr w:type="lastRow">
      <w:rPr>
        <w:rFonts w:ascii="Arial" w:hAnsi="Arial"/>
        <w:i/>
        <w:color w:val="2A4A71"/>
        <w:sz w:val="22"/>
      </w:rPr>
      <w:tblPr/>
      <w:tcPr>
        <w:tcBorders>
          <w:top w:val="single" w:sz="4" w:space="0" w:color="4F81BD"/>
          <w:left w:val="nil"/>
          <w:bottom w:val="nil"/>
          <w:right w:val="nil"/>
        </w:tcBorders>
        <w:shd w:val="clear" w:color="FFFFFF" w:fill="FFFFFF"/>
      </w:tcPr>
    </w:tblStylePr>
    <w:tblStylePr w:type="firstCol">
      <w:pPr>
        <w:jc w:val="right"/>
      </w:pPr>
      <w:rPr>
        <w:rFonts w:ascii="Arial" w:hAnsi="Arial"/>
        <w:i/>
        <w:color w:val="2A4A71"/>
        <w:sz w:val="22"/>
      </w:rPr>
      <w:tblPr/>
      <w:tcPr>
        <w:tcBorders>
          <w:top w:val="nil"/>
          <w:left w:val="nil"/>
          <w:bottom w:val="nil"/>
          <w:right w:val="single" w:sz="4" w:space="0" w:color="4F81BD"/>
        </w:tcBorders>
        <w:shd w:val="clear" w:color="FFFFFF" w:fill="auto"/>
      </w:tcPr>
    </w:tblStylePr>
    <w:tblStylePr w:type="lastCol">
      <w:rPr>
        <w:rFonts w:ascii="Arial" w:hAnsi="Arial"/>
        <w:i/>
        <w:color w:val="2A4A71"/>
        <w:sz w:val="22"/>
      </w:rPr>
      <w:tblPr/>
      <w:tcPr>
        <w:tcBorders>
          <w:top w:val="nil"/>
          <w:left w:val="single" w:sz="4" w:space="0" w:color="4F81BD"/>
          <w:bottom w:val="nil"/>
          <w:right w:val="nil"/>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5"/>
    <w:uiPriority w:val="99"/>
    <w:tblPr>
      <w:tblBorders>
        <w:right w:val="single" w:sz="4" w:space="0" w:color="D99695"/>
      </w:tblBorders>
    </w:tblPr>
    <w:tblStylePr w:type="firstRow">
      <w:rPr>
        <w:rFonts w:ascii="Arial" w:hAnsi="Arial"/>
        <w:i/>
        <w:color w:val="D99695"/>
        <w:sz w:val="22"/>
      </w:rPr>
      <w:tblPr/>
      <w:tcPr>
        <w:tcBorders>
          <w:top w:val="nil"/>
          <w:left w:val="nil"/>
          <w:bottom w:val="single" w:sz="4" w:space="0" w:color="D99695"/>
          <w:right w:val="nil"/>
        </w:tcBorders>
        <w:shd w:val="clear" w:color="FFFFFF" w:fill="FFFFFF"/>
      </w:tcPr>
    </w:tblStylePr>
    <w:tblStylePr w:type="lastRow">
      <w:rPr>
        <w:rFonts w:ascii="Arial" w:hAnsi="Arial"/>
        <w:i/>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5"/>
    <w:uiPriority w:val="99"/>
    <w:tblPr>
      <w:tblBorders>
        <w:right w:val="single" w:sz="4" w:space="0" w:color="C3D69B"/>
      </w:tblBorders>
    </w:tblPr>
    <w:tblStylePr w:type="firstRow">
      <w:rPr>
        <w:rFonts w:ascii="Arial" w:hAnsi="Arial"/>
        <w:i/>
        <w:color w:val="C3D69B"/>
        <w:sz w:val="22"/>
      </w:rPr>
      <w:tblPr/>
      <w:tcPr>
        <w:tcBorders>
          <w:top w:val="nil"/>
          <w:left w:val="nil"/>
          <w:bottom w:val="single" w:sz="4" w:space="0" w:color="C3D69B"/>
          <w:right w:val="nil"/>
        </w:tcBorders>
        <w:shd w:val="clear" w:color="FFFFFF" w:fill="FFFFFF"/>
      </w:tcPr>
    </w:tblStylePr>
    <w:tblStylePr w:type="lastRow">
      <w:rPr>
        <w:rFonts w:ascii="Arial" w:hAnsi="Arial"/>
        <w:i/>
        <w:color w:val="C3D69B"/>
        <w:sz w:val="22"/>
      </w:rPr>
      <w:tblPr/>
      <w:tcPr>
        <w:tcBorders>
          <w:top w:val="single" w:sz="4" w:space="0" w:color="C3D69B"/>
          <w:left w:val="nil"/>
          <w:bottom w:val="nil"/>
          <w:right w:val="nil"/>
        </w:tcBorders>
        <w:shd w:val="clear" w:color="FFFFFF" w:fill="FFFFFF"/>
      </w:tcPr>
    </w:tblStylePr>
    <w:tblStylePr w:type="firstCol">
      <w:pPr>
        <w:jc w:val="right"/>
      </w:pPr>
      <w:rPr>
        <w:rFonts w:ascii="Arial" w:hAnsi="Arial"/>
        <w:i/>
        <w:color w:val="C3D69B"/>
        <w:sz w:val="22"/>
      </w:rPr>
      <w:tblPr/>
      <w:tcPr>
        <w:tcBorders>
          <w:top w:val="nil"/>
          <w:left w:val="nil"/>
          <w:bottom w:val="nil"/>
          <w:right w:val="single" w:sz="4" w:space="0" w:color="C3D69B"/>
        </w:tcBorders>
        <w:shd w:val="clear" w:color="FFFFFF" w:fill="auto"/>
      </w:tcPr>
    </w:tblStylePr>
    <w:tblStylePr w:type="lastCol">
      <w:rPr>
        <w:rFonts w:ascii="Arial" w:hAnsi="Arial"/>
        <w:i/>
        <w:color w:val="C3D69B"/>
        <w:sz w:val="22"/>
      </w:rPr>
      <w:tblPr/>
      <w:tcPr>
        <w:tcBorders>
          <w:top w:val="nil"/>
          <w:left w:val="single" w:sz="4" w:space="0" w:color="C3D69B"/>
          <w:bottom w:val="nil"/>
          <w:right w:val="nil"/>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5"/>
    <w:uiPriority w:val="99"/>
    <w:tblPr>
      <w:tblBorders>
        <w:right w:val="single" w:sz="4" w:space="0" w:color="B2A1C6"/>
      </w:tblBorders>
    </w:tblPr>
    <w:tblStylePr w:type="firstRow">
      <w:rPr>
        <w:rFonts w:ascii="Arial" w:hAnsi="Arial"/>
        <w:i/>
        <w:color w:val="B2A1C6"/>
        <w:sz w:val="22"/>
      </w:rPr>
      <w:tblPr/>
      <w:tcPr>
        <w:tcBorders>
          <w:top w:val="nil"/>
          <w:left w:val="nil"/>
          <w:bottom w:val="single" w:sz="4" w:space="0" w:color="B2A1C6"/>
          <w:right w:val="nil"/>
        </w:tcBorders>
        <w:shd w:val="clear" w:color="FFFFFF" w:fill="FFFFFF"/>
      </w:tcPr>
    </w:tblStylePr>
    <w:tblStylePr w:type="lastRow">
      <w:rPr>
        <w:rFonts w:ascii="Arial" w:hAnsi="Arial"/>
        <w:i/>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5"/>
    <w:uiPriority w:val="99"/>
    <w:tblPr>
      <w:tblBorders>
        <w:right w:val="single" w:sz="4" w:space="0" w:color="92CCDC"/>
      </w:tblBorders>
    </w:tblPr>
    <w:tblStylePr w:type="firstRow">
      <w:rPr>
        <w:rFonts w:ascii="Arial" w:hAnsi="Arial"/>
        <w:i/>
        <w:color w:val="92CCDC"/>
        <w:sz w:val="22"/>
      </w:rPr>
      <w:tblPr/>
      <w:tcPr>
        <w:tcBorders>
          <w:top w:val="nil"/>
          <w:left w:val="nil"/>
          <w:bottom w:val="single" w:sz="4" w:space="0" w:color="92CCDC"/>
          <w:right w:val="nil"/>
        </w:tcBorders>
        <w:shd w:val="clear" w:color="FFFFFF" w:fill="FFFFFF"/>
      </w:tcPr>
    </w:tblStylePr>
    <w:tblStylePr w:type="lastRow">
      <w:rPr>
        <w:rFonts w:ascii="Arial" w:hAnsi="Arial"/>
        <w:i/>
        <w:color w:val="92CCDC"/>
        <w:sz w:val="22"/>
      </w:rPr>
      <w:tblPr/>
      <w:tcPr>
        <w:tcBorders>
          <w:top w:val="single" w:sz="4" w:space="0" w:color="92CCDC"/>
          <w:left w:val="nil"/>
          <w:bottom w:val="nil"/>
          <w:right w:val="nil"/>
        </w:tcBorders>
        <w:shd w:val="clear" w:color="FFFFFF" w:fill="FFFFFF"/>
      </w:tcPr>
    </w:tblStylePr>
    <w:tblStylePr w:type="firstCol">
      <w:pPr>
        <w:jc w:val="right"/>
      </w:pPr>
      <w:rPr>
        <w:rFonts w:ascii="Arial" w:hAnsi="Arial"/>
        <w:i/>
        <w:color w:val="92CCDC"/>
        <w:sz w:val="22"/>
      </w:rPr>
      <w:tblPr/>
      <w:tcPr>
        <w:tcBorders>
          <w:top w:val="nil"/>
          <w:left w:val="nil"/>
          <w:bottom w:val="nil"/>
          <w:right w:val="single" w:sz="4" w:space="0" w:color="92CCDC"/>
        </w:tcBorders>
        <w:shd w:val="clear" w:color="FFFFFF" w:fill="auto"/>
      </w:tcPr>
    </w:tblStylePr>
    <w:tblStylePr w:type="lastCol">
      <w:rPr>
        <w:rFonts w:ascii="Arial" w:hAnsi="Arial"/>
        <w:i/>
        <w:color w:val="92CCDC"/>
        <w:sz w:val="22"/>
      </w:rPr>
      <w:tblPr/>
      <w:tcPr>
        <w:tcBorders>
          <w:top w:val="nil"/>
          <w:left w:val="single" w:sz="4" w:space="0" w:color="92CCDC"/>
          <w:bottom w:val="nil"/>
          <w:right w:val="nil"/>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5"/>
    <w:uiPriority w:val="99"/>
    <w:tblPr>
      <w:tblBorders>
        <w:right w:val="single" w:sz="4" w:space="0" w:color="FAC090"/>
      </w:tblBorders>
    </w:tblPr>
    <w:tblStylePr w:type="firstRow">
      <w:rPr>
        <w:rFonts w:ascii="Arial" w:hAnsi="Arial"/>
        <w:i/>
        <w:color w:val="FAC090"/>
        <w:sz w:val="22"/>
      </w:rPr>
      <w:tblPr/>
      <w:tcPr>
        <w:tcBorders>
          <w:top w:val="nil"/>
          <w:left w:val="nil"/>
          <w:bottom w:val="single" w:sz="4" w:space="0" w:color="FAC090"/>
          <w:right w:val="nil"/>
        </w:tcBorders>
        <w:shd w:val="clear" w:color="FFFFFF" w:fill="FFFFFF"/>
      </w:tcPr>
    </w:tblStylePr>
    <w:tblStylePr w:type="lastRow">
      <w:rPr>
        <w:rFonts w:ascii="Arial" w:hAnsi="Arial"/>
        <w:i/>
        <w:color w:val="FAC090"/>
        <w:sz w:val="22"/>
      </w:rPr>
      <w:tblPr/>
      <w:tcPr>
        <w:tcBorders>
          <w:top w:val="single" w:sz="4" w:space="0" w:color="FAC090"/>
          <w:left w:val="nil"/>
          <w:bottom w:val="nil"/>
          <w:right w:val="nil"/>
        </w:tcBorders>
        <w:shd w:val="clear" w:color="FFFFFF" w:fill="FFFFFF"/>
      </w:tcPr>
    </w:tblStylePr>
    <w:tblStylePr w:type="firstCol">
      <w:pPr>
        <w:jc w:val="right"/>
      </w:pPr>
      <w:rPr>
        <w:rFonts w:ascii="Arial" w:hAnsi="Arial"/>
        <w:i/>
        <w:color w:val="FAC090"/>
        <w:sz w:val="22"/>
      </w:rPr>
      <w:tblPr/>
      <w:tcPr>
        <w:tcBorders>
          <w:top w:val="nil"/>
          <w:left w:val="nil"/>
          <w:bottom w:val="nil"/>
          <w:right w:val="single" w:sz="4" w:space="0" w:color="FAC090"/>
        </w:tcBorders>
        <w:shd w:val="clear" w:color="FFFFFF" w:fill="auto"/>
      </w:tcPr>
    </w:tblStylePr>
    <w:tblStylePr w:type="lastCol">
      <w:rPr>
        <w:rFonts w:ascii="Arial" w:hAnsi="Arial"/>
        <w:i/>
        <w:color w:val="FAC090"/>
        <w:sz w:val="22"/>
      </w:rPr>
      <w:tblPr/>
      <w:tcPr>
        <w:tcBorders>
          <w:top w:val="nil"/>
          <w:left w:val="single" w:sz="4" w:space="0" w:color="FAC090"/>
          <w:bottom w:val="nil"/>
          <w:right w:val="nil"/>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5"/>
    <w:uiPriority w:val="99"/>
    <w:rPr>
      <w:color w:val="404040"/>
    </w:rP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5"/>
    <w:uiPriority w:val="99"/>
    <w:rPr>
      <w:color w:val="404040"/>
    </w:rP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5"/>
    <w:uiPriority w:val="99"/>
    <w:rPr>
      <w:color w:val="404040"/>
    </w:rP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5"/>
    <w:uiPriority w:val="99"/>
    <w:rPr>
      <w:color w:val="404040"/>
    </w:rP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5"/>
    <w:uiPriority w:val="99"/>
    <w:rPr>
      <w:color w:val="404040"/>
    </w:rP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5"/>
    <w:uiPriority w:val="99"/>
    <w:rPr>
      <w:color w:val="404040"/>
    </w:rP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5"/>
    <w:uiPriority w:val="99"/>
    <w:rPr>
      <w:color w:val="404040"/>
    </w:rP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5"/>
    <w:uiPriority w:val="99"/>
    <w:rPr>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5"/>
    <w:uiPriority w:val="99"/>
    <w:rPr>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5"/>
    <w:uiPriority w:val="99"/>
    <w:rPr>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5"/>
    <w:uiPriority w:val="99"/>
    <w:rPr>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5"/>
    <w:uiPriority w:val="99"/>
    <w:rPr>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5"/>
    <w:uiPriority w:val="99"/>
    <w:rPr>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5"/>
    <w:uiPriority w:val="99"/>
    <w:rPr>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5"/>
    <w:uiPriority w:val="99"/>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5"/>
    <w:uiPriority w:val="99"/>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5"/>
    <w:uiPriority w:val="99"/>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5"/>
    <w:uiPriority w:val="99"/>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5"/>
    <w:uiPriority w:val="99"/>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5"/>
    <w:uiPriority w:val="99"/>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5"/>
    <w:uiPriority w:val="99"/>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Heading1Char">
    <w:name w:val="Heading 1 Char"/>
    <w:uiPriority w:val="9"/>
    <w:rPr>
      <w:rFonts w:ascii="Arial" w:eastAsia="Arial" w:hAnsi="Arial" w:cs="Arial"/>
      <w:color w:val="365F91"/>
      <w:sz w:val="40"/>
      <w:szCs w:val="40"/>
    </w:rPr>
  </w:style>
  <w:style w:type="character" w:customStyle="1" w:styleId="Heading2Char">
    <w:name w:val="Heading 2 Char"/>
    <w:uiPriority w:val="9"/>
    <w:rPr>
      <w:rFonts w:ascii="Arial" w:eastAsia="Arial" w:hAnsi="Arial" w:cs="Arial"/>
      <w:color w:val="365F91"/>
      <w:sz w:val="32"/>
      <w:szCs w:val="32"/>
    </w:rPr>
  </w:style>
  <w:style w:type="character" w:customStyle="1" w:styleId="Heading3Char">
    <w:name w:val="Heading 3 Char"/>
    <w:uiPriority w:val="9"/>
    <w:rPr>
      <w:rFonts w:ascii="Arial" w:eastAsia="Arial" w:hAnsi="Arial" w:cs="Arial"/>
      <w:color w:val="365F91"/>
      <w:sz w:val="28"/>
      <w:szCs w:val="28"/>
    </w:rPr>
  </w:style>
  <w:style w:type="character" w:customStyle="1" w:styleId="40">
    <w:name w:val="Заголовок 4 Знак"/>
    <w:link w:val="4"/>
    <w:uiPriority w:val="9"/>
    <w:rPr>
      <w:rFonts w:ascii="Arial" w:eastAsia="Arial" w:hAnsi="Arial" w:cs="Arial"/>
      <w:i/>
      <w:iCs/>
      <w:color w:val="365F91"/>
    </w:rPr>
  </w:style>
  <w:style w:type="character" w:customStyle="1" w:styleId="50">
    <w:name w:val="Заголовок 5 Знак"/>
    <w:link w:val="5"/>
    <w:uiPriority w:val="9"/>
    <w:rPr>
      <w:rFonts w:ascii="Arial" w:eastAsia="Arial" w:hAnsi="Arial" w:cs="Arial"/>
      <w:color w:val="365F91"/>
    </w:rPr>
  </w:style>
  <w:style w:type="character" w:customStyle="1" w:styleId="60">
    <w:name w:val="Заголовок 6 Знак"/>
    <w:link w:val="6"/>
    <w:uiPriority w:val="9"/>
    <w:rPr>
      <w:rFonts w:ascii="Arial" w:eastAsia="Arial" w:hAnsi="Arial" w:cs="Arial"/>
      <w:i/>
      <w:iCs/>
      <w:color w:val="595959"/>
    </w:rPr>
  </w:style>
  <w:style w:type="character" w:customStyle="1" w:styleId="70">
    <w:name w:val="Заголовок 7 Знак"/>
    <w:link w:val="7"/>
    <w:uiPriority w:val="9"/>
    <w:rPr>
      <w:rFonts w:ascii="Arial" w:eastAsia="Arial" w:hAnsi="Arial" w:cs="Arial"/>
      <w:color w:val="595959"/>
    </w:rPr>
  </w:style>
  <w:style w:type="character" w:customStyle="1" w:styleId="80">
    <w:name w:val="Заголовок 8 Знак"/>
    <w:link w:val="8"/>
    <w:uiPriority w:val="9"/>
    <w:rPr>
      <w:rFonts w:ascii="Arial" w:eastAsia="Arial" w:hAnsi="Arial" w:cs="Arial"/>
      <w:i/>
      <w:iCs/>
      <w:color w:val="272727"/>
    </w:rPr>
  </w:style>
  <w:style w:type="character" w:customStyle="1" w:styleId="90">
    <w:name w:val="Заголовок 9 Знак"/>
    <w:link w:val="9"/>
    <w:uiPriority w:val="9"/>
    <w:rPr>
      <w:rFonts w:ascii="Arial" w:eastAsia="Arial" w:hAnsi="Arial" w:cs="Arial"/>
      <w:i/>
      <w:iCs/>
      <w:color w:val="272727"/>
    </w:rPr>
  </w:style>
  <w:style w:type="character" w:customStyle="1" w:styleId="afb">
    <w:name w:val="Заголовок Знак"/>
    <w:link w:val="afa"/>
    <w:uiPriority w:val="10"/>
    <w:rPr>
      <w:rFonts w:ascii="Arial" w:eastAsia="Arial" w:hAnsi="Arial" w:cs="Arial"/>
      <w:spacing w:val="-10"/>
      <w:sz w:val="56"/>
      <w:szCs w:val="56"/>
    </w:rPr>
  </w:style>
  <w:style w:type="character" w:customStyle="1" w:styleId="aff">
    <w:name w:val="Подзаголовок Знак"/>
    <w:link w:val="afe"/>
    <w:uiPriority w:val="11"/>
    <w:rPr>
      <w:color w:val="595959"/>
      <w:spacing w:val="15"/>
      <w:sz w:val="28"/>
      <w:szCs w:val="28"/>
    </w:rPr>
  </w:style>
  <w:style w:type="paragraph" w:styleId="22">
    <w:name w:val="Quote"/>
    <w:basedOn w:val="a3"/>
    <w:next w:val="a3"/>
    <w:link w:val="23"/>
    <w:uiPriority w:val="29"/>
    <w:qFormat/>
    <w:pPr>
      <w:spacing w:before="160"/>
      <w:jc w:val="center"/>
    </w:pPr>
    <w:rPr>
      <w:i/>
      <w:iCs/>
      <w:color w:val="404040"/>
    </w:rPr>
  </w:style>
  <w:style w:type="character" w:customStyle="1" w:styleId="23">
    <w:name w:val="Цитата 2 Знак"/>
    <w:link w:val="22"/>
    <w:uiPriority w:val="29"/>
    <w:rPr>
      <w:i/>
      <w:iCs/>
      <w:color w:val="404040"/>
    </w:rPr>
  </w:style>
  <w:style w:type="paragraph" w:styleId="aff1">
    <w:name w:val="List Paragraph"/>
    <w:basedOn w:val="a3"/>
    <w:link w:val="aff2"/>
    <w:uiPriority w:val="34"/>
    <w:qFormat/>
    <w:pPr>
      <w:ind w:left="720"/>
      <w:contextualSpacing/>
    </w:pPr>
  </w:style>
  <w:style w:type="character" w:customStyle="1" w:styleId="12">
    <w:name w:val="Сильное выделение1"/>
    <w:uiPriority w:val="21"/>
    <w:qFormat/>
    <w:rPr>
      <w:i/>
      <w:iCs/>
      <w:color w:val="365F91"/>
    </w:rPr>
  </w:style>
  <w:style w:type="paragraph" w:styleId="aff3">
    <w:name w:val="Intense Quote"/>
    <w:basedOn w:val="a3"/>
    <w:next w:val="a3"/>
    <w:link w:val="aff4"/>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aff4">
    <w:name w:val="Выделенная цитата Знак"/>
    <w:link w:val="aff3"/>
    <w:uiPriority w:val="30"/>
    <w:rPr>
      <w:i/>
      <w:iCs/>
      <w:color w:val="365F91"/>
    </w:rPr>
  </w:style>
  <w:style w:type="character" w:customStyle="1" w:styleId="13">
    <w:name w:val="Сильная ссылка1"/>
    <w:uiPriority w:val="32"/>
    <w:qFormat/>
    <w:rPr>
      <w:b/>
      <w:bCs/>
      <w:smallCaps/>
      <w:color w:val="365F91"/>
      <w:spacing w:val="5"/>
    </w:rPr>
  </w:style>
  <w:style w:type="paragraph" w:styleId="aff5">
    <w:name w:val="No Spacing"/>
    <w:basedOn w:val="a3"/>
    <w:uiPriority w:val="1"/>
    <w:qFormat/>
    <w:rPr>
      <w:rFonts w:ascii="Calibri" w:hAnsi="Calibri"/>
      <w:sz w:val="22"/>
      <w:szCs w:val="22"/>
    </w:rPr>
  </w:style>
  <w:style w:type="character" w:customStyle="1" w:styleId="14">
    <w:name w:val="Слабое выделение1"/>
    <w:uiPriority w:val="19"/>
    <w:qFormat/>
    <w:rPr>
      <w:i/>
      <w:iCs/>
      <w:color w:val="404040"/>
    </w:rPr>
  </w:style>
  <w:style w:type="character" w:customStyle="1" w:styleId="15">
    <w:name w:val="Слабая ссылка1"/>
    <w:uiPriority w:val="31"/>
    <w:qFormat/>
    <w:rPr>
      <w:smallCaps/>
      <w:color w:val="5A5A5A"/>
    </w:rPr>
  </w:style>
  <w:style w:type="character" w:customStyle="1" w:styleId="16">
    <w:name w:val="Название книги1"/>
    <w:uiPriority w:val="33"/>
    <w:qFormat/>
    <w:rPr>
      <w:b/>
      <w:bCs/>
      <w:i/>
      <w:iCs/>
      <w:spacing w:val="5"/>
    </w:rPr>
  </w:style>
  <w:style w:type="character" w:customStyle="1" w:styleId="af6">
    <w:name w:val="Верхний колонтитул Знак"/>
    <w:basedOn w:val="a4"/>
    <w:link w:val="af5"/>
    <w:uiPriority w:val="99"/>
  </w:style>
  <w:style w:type="character" w:customStyle="1" w:styleId="afd">
    <w:name w:val="Нижний колонтитул Знак"/>
    <w:basedOn w:val="a4"/>
    <w:link w:val="afc"/>
    <w:uiPriority w:val="99"/>
  </w:style>
  <w:style w:type="character" w:customStyle="1" w:styleId="af4">
    <w:name w:val="Текст сноски Знак"/>
    <w:link w:val="af3"/>
    <w:uiPriority w:val="99"/>
    <w:semiHidden/>
    <w:rPr>
      <w:sz w:val="20"/>
      <w:szCs w:val="20"/>
    </w:rPr>
  </w:style>
  <w:style w:type="character" w:customStyle="1" w:styleId="af0">
    <w:name w:val="Текст концевой сноски Знак"/>
    <w:link w:val="af"/>
    <w:uiPriority w:val="99"/>
    <w:semiHidden/>
    <w:rPr>
      <w:sz w:val="20"/>
      <w:szCs w:val="20"/>
    </w:rPr>
  </w:style>
  <w:style w:type="character" w:styleId="aff6">
    <w:name w:val="Placeholder Text"/>
    <w:uiPriority w:val="99"/>
    <w:semiHidden/>
    <w:rPr>
      <w:color w:val="666666"/>
    </w:rPr>
  </w:style>
  <w:style w:type="paragraph" w:customStyle="1" w:styleId="17">
    <w:name w:val="Заголовок оглавления1"/>
    <w:uiPriority w:val="39"/>
    <w:unhideWhenUsed/>
    <w:rPr>
      <w:lang w:eastAsia="zh-CN"/>
    </w:rPr>
  </w:style>
  <w:style w:type="paragraph" w:customStyle="1" w:styleId="aff7">
    <w:name w:val="Знак"/>
    <w:basedOn w:val="a3"/>
    <w:pPr>
      <w:spacing w:before="100" w:beforeAutospacing="1" w:after="100" w:afterAutospacing="1"/>
      <w:jc w:val="left"/>
    </w:pPr>
    <w:rPr>
      <w:rFonts w:ascii="Tahoma" w:hAnsi="Tahoma"/>
      <w:sz w:val="20"/>
      <w:lang w:val="en-US" w:eastAsia="en-US"/>
    </w:rPr>
  </w:style>
  <w:style w:type="paragraph" w:customStyle="1" w:styleId="aff8">
    <w:name w:val="Таблицы (моноширинный)"/>
    <w:basedOn w:val="a3"/>
    <w:next w:val="a3"/>
    <w:link w:val="aff9"/>
    <w:uiPriority w:val="99"/>
    <w:pPr>
      <w:widowControl w:val="0"/>
    </w:pPr>
    <w:rPr>
      <w:rFonts w:ascii="Courier New" w:hAnsi="Courier New"/>
      <w:sz w:val="22"/>
      <w:szCs w:val="22"/>
      <w:lang w:val="en-US" w:eastAsia="en-US"/>
    </w:rPr>
  </w:style>
  <w:style w:type="paragraph" w:customStyle="1" w:styleId="111">
    <w:name w:val="Знак11"/>
    <w:basedOn w:val="a3"/>
    <w:pPr>
      <w:spacing w:before="100" w:beforeAutospacing="1" w:after="100" w:afterAutospacing="1"/>
      <w:jc w:val="left"/>
    </w:pPr>
    <w:rPr>
      <w:rFonts w:ascii="Tahoma" w:hAnsi="Tahoma" w:cs="Tahoma"/>
      <w:sz w:val="20"/>
      <w:lang w:val="en-US" w:eastAsia="en-US"/>
    </w:rPr>
  </w:style>
  <w:style w:type="paragraph" w:customStyle="1" w:styleId="18">
    <w:name w:val="Знак1"/>
    <w:basedOn w:val="a3"/>
    <w:pPr>
      <w:spacing w:before="100" w:beforeAutospacing="1" w:after="100" w:afterAutospacing="1"/>
      <w:jc w:val="left"/>
    </w:pPr>
    <w:rPr>
      <w:rFonts w:ascii="Tahoma" w:hAnsi="Tahoma"/>
      <w:sz w:val="20"/>
      <w:lang w:val="en-US" w:eastAsia="en-US"/>
    </w:rPr>
  </w:style>
  <w:style w:type="paragraph" w:customStyle="1" w:styleId="affa">
    <w:name w:val="Знак Знак Знак Знак"/>
    <w:basedOn w:val="a3"/>
    <w:pPr>
      <w:spacing w:before="100" w:beforeAutospacing="1" w:after="100" w:afterAutospacing="1"/>
      <w:jc w:val="left"/>
    </w:pPr>
    <w:rPr>
      <w:rFonts w:ascii="Tahoma" w:hAnsi="Tahoma"/>
      <w:sz w:val="20"/>
      <w:lang w:val="en-US" w:eastAsia="en-US"/>
    </w:rPr>
  </w:style>
  <w:style w:type="paragraph" w:customStyle="1" w:styleId="ConsCell">
    <w:name w:val="ConsCell"/>
    <w:link w:val="ConsCell0"/>
    <w:pPr>
      <w:widowControl w:val="0"/>
    </w:pPr>
    <w:rPr>
      <w:rFonts w:ascii="Arial" w:hAnsi="Arial" w:cs="Arial"/>
    </w:rPr>
  </w:style>
  <w:style w:type="paragraph" w:customStyle="1" w:styleId="24">
    <w:name w:val="Знак2"/>
    <w:basedOn w:val="a3"/>
    <w:pPr>
      <w:spacing w:before="100" w:beforeAutospacing="1" w:after="100" w:afterAutospacing="1"/>
      <w:jc w:val="left"/>
    </w:pPr>
    <w:rPr>
      <w:rFonts w:ascii="Tahoma" w:hAnsi="Tahoma"/>
      <w:sz w:val="20"/>
      <w:lang w:val="en-US" w:eastAsia="en-US"/>
    </w:rPr>
  </w:style>
  <w:style w:type="paragraph" w:customStyle="1" w:styleId="211">
    <w:name w:val="Основной текст с отступом 21"/>
    <w:basedOn w:val="a3"/>
    <w:pPr>
      <w:ind w:left="708"/>
    </w:pPr>
    <w:rPr>
      <w:b/>
      <w:bCs/>
      <w:sz w:val="24"/>
      <w:szCs w:val="24"/>
      <w:lang w:eastAsia="ar-SA"/>
    </w:rPr>
  </w:style>
  <w:style w:type="paragraph" w:customStyle="1" w:styleId="112">
    <w:name w:val="Знак Знак Знак1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pPr>
      <w:spacing w:before="100" w:beforeAutospacing="1" w:after="100" w:afterAutospacing="1"/>
      <w:jc w:val="left"/>
    </w:pPr>
    <w:rPr>
      <w:rFonts w:ascii="Tahoma" w:hAnsi="Tahoma"/>
      <w:sz w:val="20"/>
      <w:lang w:val="en-US" w:eastAsia="en-US"/>
    </w:rPr>
  </w:style>
  <w:style w:type="paragraph" w:customStyle="1" w:styleId="ConsPlusNormal">
    <w:name w:val="ConsPlusNormal"/>
    <w:link w:val="ConsPlusNormal0"/>
    <w:pPr>
      <w:widowControl w:val="0"/>
      <w:ind w:firstLine="720"/>
    </w:pPr>
    <w:rPr>
      <w:rFonts w:ascii="Arial" w:hAnsi="Arial" w:cs="Arial"/>
    </w:rPr>
  </w:style>
  <w:style w:type="paragraph" w:customStyle="1" w:styleId="affb">
    <w:name w:val="Знак Знак Знак Знак Знак Знак Знак Знак Знак Знак Знак Знак Знак Знак Знак Знак Знак Знак Знак"/>
    <w:basedOn w:val="a3"/>
    <w:pPr>
      <w:spacing w:before="100" w:beforeAutospacing="1" w:after="100" w:afterAutospacing="1"/>
      <w:jc w:val="left"/>
    </w:pPr>
    <w:rPr>
      <w:rFonts w:ascii="Tahoma" w:hAnsi="Tahoma"/>
      <w:sz w:val="20"/>
      <w:lang w:val="en-US" w:eastAsia="en-US"/>
    </w:rPr>
  </w:style>
  <w:style w:type="paragraph" w:customStyle="1" w:styleId="2-11">
    <w:name w:val="содержание2-11"/>
    <w:basedOn w:val="a3"/>
    <w:pPr>
      <w:spacing w:after="60"/>
    </w:pPr>
    <w:rPr>
      <w:sz w:val="24"/>
      <w:szCs w:val="24"/>
    </w:rPr>
  </w:style>
  <w:style w:type="paragraph" w:customStyle="1" w:styleId="affc">
    <w:name w:val="Знак Знак Знак Знак Знак Знак Знак Знак Знак Знак"/>
    <w:basedOn w:val="a3"/>
    <w:pPr>
      <w:spacing w:before="100" w:beforeAutospacing="1" w:after="100" w:afterAutospacing="1"/>
      <w:jc w:val="left"/>
    </w:pPr>
    <w:rPr>
      <w:rFonts w:ascii="Tahoma" w:hAnsi="Tahoma" w:cs="Tahoma"/>
      <w:sz w:val="20"/>
      <w:lang w:val="en-US" w:eastAsia="en-US"/>
    </w:rPr>
  </w:style>
  <w:style w:type="paragraph" w:customStyle="1" w:styleId="ConsPlusCell">
    <w:name w:val="ConsPlusCell"/>
    <w:pPr>
      <w:widowControl w:val="0"/>
    </w:pPr>
    <w:rPr>
      <w:rFonts w:ascii="Arial" w:hAnsi="Arial" w:cs="Arial"/>
    </w:rPr>
  </w:style>
  <w:style w:type="paragraph" w:customStyle="1" w:styleId="ConsPlusNonformat">
    <w:name w:val="ConsPlusNonformat"/>
    <w:link w:val="ConsPlusNonformat0"/>
    <w:pPr>
      <w:widowControl w:val="0"/>
    </w:pPr>
    <w:rPr>
      <w:rFonts w:ascii="Courier New" w:hAnsi="Courier New" w:cs="Courier New"/>
    </w:rPr>
  </w:style>
  <w:style w:type="character" w:customStyle="1" w:styleId="ConsPlusNonformat0">
    <w:name w:val="ConsPlusNonformat Знак"/>
    <w:link w:val="ConsPlusNonformat"/>
    <w:uiPriority w:val="99"/>
    <w:rPr>
      <w:rFonts w:ascii="Courier New" w:hAnsi="Courier New" w:cs="Courier New"/>
      <w:lang w:val="ru-RU" w:eastAsia="ru-RU" w:bidi="ar-SA"/>
    </w:rPr>
  </w:style>
  <w:style w:type="paragraph" w:customStyle="1" w:styleId="affd">
    <w:name w:val="Знак Знак Знак Знак Знак Знак Знак"/>
    <w:basedOn w:val="a3"/>
    <w:pPr>
      <w:spacing w:before="100" w:beforeAutospacing="1" w:after="100" w:afterAutospacing="1"/>
      <w:jc w:val="left"/>
    </w:pPr>
    <w:rPr>
      <w:rFonts w:ascii="Tahoma" w:hAnsi="Tahoma"/>
      <w:sz w:val="20"/>
      <w:lang w:val="en-US" w:eastAsia="en-US"/>
    </w:rPr>
  </w:style>
  <w:style w:type="paragraph" w:customStyle="1" w:styleId="Standard">
    <w:name w:val="Standard"/>
    <w:pPr>
      <w:spacing w:after="200" w:line="276" w:lineRule="auto"/>
    </w:pPr>
    <w:rPr>
      <w:rFonts w:ascii="Calibri" w:hAnsi="Calibri" w:cs="Calibri"/>
      <w:sz w:val="22"/>
      <w:szCs w:val="22"/>
      <w:lang w:eastAsia="zh-CN"/>
    </w:rPr>
  </w:style>
  <w:style w:type="character" w:customStyle="1" w:styleId="iceouttxt4">
    <w:name w:val="iceouttxt4"/>
    <w:basedOn w:val="a4"/>
  </w:style>
  <w:style w:type="paragraph" w:customStyle="1" w:styleId="affe">
    <w:name w:val="Обычный таблица"/>
    <w:basedOn w:val="a3"/>
    <w:link w:val="afff"/>
    <w:pPr>
      <w:jc w:val="left"/>
    </w:pPr>
    <w:rPr>
      <w:sz w:val="18"/>
      <w:szCs w:val="18"/>
      <w:lang w:val="en-US" w:eastAsia="en-US"/>
    </w:rPr>
  </w:style>
  <w:style w:type="character" w:customStyle="1" w:styleId="afff">
    <w:name w:val="Обычный таблица Знак"/>
    <w:link w:val="affe"/>
    <w:rPr>
      <w:sz w:val="18"/>
      <w:szCs w:val="18"/>
    </w:rPr>
  </w:style>
  <w:style w:type="character" w:customStyle="1" w:styleId="20">
    <w:name w:val="Заголовок 2 Знак"/>
    <w:link w:val="2"/>
    <w:rPr>
      <w:rFonts w:ascii="Cambria" w:hAnsi="Cambria"/>
      <w:b/>
      <w:bCs/>
      <w:i/>
      <w:iCs/>
      <w:sz w:val="28"/>
      <w:szCs w:val="28"/>
    </w:rPr>
  </w:style>
  <w:style w:type="character" w:customStyle="1" w:styleId="30">
    <w:name w:val="Заголовок 3 Знак"/>
    <w:link w:val="3"/>
    <w:uiPriority w:val="9"/>
    <w:rPr>
      <w:rFonts w:ascii="Cambria" w:hAnsi="Cambria"/>
      <w:b/>
      <w:bCs/>
      <w:sz w:val="26"/>
      <w:szCs w:val="26"/>
    </w:rPr>
  </w:style>
  <w:style w:type="character" w:customStyle="1" w:styleId="af8">
    <w:name w:val="Основной текст Знак"/>
    <w:link w:val="af7"/>
    <w:rPr>
      <w:sz w:val="28"/>
    </w:rPr>
  </w:style>
  <w:style w:type="character" w:customStyle="1" w:styleId="blk">
    <w:name w:val="blk"/>
    <w:basedOn w:val="a4"/>
  </w:style>
  <w:style w:type="character" w:customStyle="1" w:styleId="r">
    <w:name w:val="r"/>
    <w:basedOn w:val="a4"/>
  </w:style>
  <w:style w:type="character" w:customStyle="1" w:styleId="10">
    <w:name w:val="Заголовок 1 Знак"/>
    <w:link w:val="1"/>
    <w:rPr>
      <w:rFonts w:ascii="Cambria" w:eastAsia="Times New Roman" w:hAnsi="Cambria" w:cs="Times New Roman"/>
      <w:b/>
      <w:bCs/>
      <w:sz w:val="32"/>
      <w:szCs w:val="32"/>
    </w:rPr>
  </w:style>
  <w:style w:type="paragraph" w:customStyle="1" w:styleId="a0">
    <w:name w:val="Пункт"/>
    <w:basedOn w:val="a3"/>
    <w:pPr>
      <w:numPr>
        <w:ilvl w:val="1"/>
        <w:numId w:val="1"/>
      </w:numPr>
      <w:spacing w:before="100" w:after="120"/>
    </w:pPr>
    <w:rPr>
      <w:sz w:val="24"/>
      <w:lang w:eastAsia="en-US"/>
    </w:rPr>
  </w:style>
  <w:style w:type="paragraph" w:customStyle="1" w:styleId="a1">
    <w:name w:val="Подпункт"/>
    <w:basedOn w:val="a3"/>
    <w:pPr>
      <w:numPr>
        <w:ilvl w:val="2"/>
        <w:numId w:val="1"/>
      </w:numPr>
      <w:spacing w:before="100" w:after="120"/>
    </w:pPr>
    <w:rPr>
      <w:sz w:val="24"/>
      <w:lang w:eastAsia="en-US"/>
    </w:rPr>
  </w:style>
  <w:style w:type="paragraph" w:customStyle="1" w:styleId="a">
    <w:name w:val="Раздел"/>
    <w:basedOn w:val="a3"/>
    <w:next w:val="a0"/>
    <w:pPr>
      <w:keepNext/>
      <w:keepLines/>
      <w:widowControl w:val="0"/>
      <w:numPr>
        <w:numId w:val="1"/>
      </w:numPr>
      <w:spacing w:before="100" w:after="120"/>
    </w:pPr>
    <w:rPr>
      <w:b/>
      <w:sz w:val="24"/>
      <w:szCs w:val="22"/>
      <w:lang w:eastAsia="en-US"/>
    </w:rPr>
  </w:style>
  <w:style w:type="paragraph" w:customStyle="1" w:styleId="a2">
    <w:name w:val="Буллет"/>
    <w:basedOn w:val="a3"/>
    <w:pPr>
      <w:numPr>
        <w:ilvl w:val="3"/>
        <w:numId w:val="1"/>
      </w:numPr>
      <w:spacing w:before="100" w:after="120"/>
    </w:pPr>
    <w:rPr>
      <w:sz w:val="24"/>
      <w:lang w:eastAsia="en-US"/>
    </w:rPr>
  </w:style>
  <w:style w:type="paragraph" w:customStyle="1" w:styleId="Normal1">
    <w:name w:val="Normal1"/>
    <w:rPr>
      <w:lang w:val="en-AU"/>
    </w:rPr>
  </w:style>
  <w:style w:type="character" w:customStyle="1" w:styleId="ConsPlusNormal0">
    <w:name w:val="ConsPlusNormal Знак"/>
    <w:link w:val="ConsPlusNormal"/>
    <w:rPr>
      <w:rFonts w:ascii="Arial" w:hAnsi="Arial" w:cs="Arial"/>
      <w:lang w:val="ru-RU" w:eastAsia="ru-RU" w:bidi="ar-SA"/>
    </w:rPr>
  </w:style>
  <w:style w:type="paragraph" w:customStyle="1" w:styleId="CharChar1CharChar1CharChar">
    <w:name w:val="Char Char Знак Знак1 Char Char1 Знак Знак Char Char"/>
    <w:basedOn w:val="a3"/>
    <w:uiPriority w:val="99"/>
    <w:pPr>
      <w:spacing w:before="100" w:beforeAutospacing="1" w:after="100" w:afterAutospacing="1"/>
      <w:jc w:val="left"/>
    </w:pPr>
    <w:rPr>
      <w:rFonts w:ascii="Tahoma" w:hAnsi="Tahoma" w:cs="Tahoma"/>
      <w:sz w:val="20"/>
      <w:lang w:val="en-US" w:eastAsia="en-US"/>
    </w:rPr>
  </w:style>
  <w:style w:type="paragraph" w:customStyle="1" w:styleId="ConsNonformat">
    <w:name w:val="ConsNonformat"/>
    <w:uiPriority w:val="99"/>
    <w:pPr>
      <w:widowControl w:val="0"/>
      <w:ind w:right="19772"/>
    </w:pPr>
    <w:rPr>
      <w:rFonts w:ascii="Courier New" w:hAnsi="Courier New" w:cs="Courier New"/>
    </w:rPr>
  </w:style>
  <w:style w:type="character" w:customStyle="1" w:styleId="ConsCell0">
    <w:name w:val="ConsCell Знак"/>
    <w:link w:val="ConsCell"/>
    <w:rPr>
      <w:rFonts w:ascii="Arial" w:hAnsi="Arial" w:cs="Arial"/>
      <w:lang w:val="ru-RU" w:eastAsia="ru-RU" w:bidi="ar-SA"/>
    </w:rPr>
  </w:style>
  <w:style w:type="character" w:customStyle="1" w:styleId="19">
    <w:name w:val="Основной шрифт абзаца1"/>
  </w:style>
  <w:style w:type="paragraph" w:customStyle="1" w:styleId="-">
    <w:name w:val="Контракт-раздел"/>
    <w:basedOn w:val="a3"/>
    <w:next w:val="-0"/>
    <w:pPr>
      <w:keepNext/>
      <w:numPr>
        <w:numId w:val="2"/>
      </w:numPr>
      <w:tabs>
        <w:tab w:val="left" w:pos="540"/>
      </w:tabs>
      <w:spacing w:before="360" w:after="120"/>
      <w:jc w:val="center"/>
      <w:outlineLvl w:val="3"/>
    </w:pPr>
    <w:rPr>
      <w:b/>
      <w:bCs/>
      <w:caps/>
      <w:smallCaps/>
      <w:sz w:val="24"/>
      <w:szCs w:val="24"/>
    </w:rPr>
  </w:style>
  <w:style w:type="paragraph" w:customStyle="1" w:styleId="-0">
    <w:name w:val="Контракт-пункт"/>
    <w:basedOn w:val="a3"/>
    <w:pPr>
      <w:numPr>
        <w:ilvl w:val="1"/>
        <w:numId w:val="2"/>
      </w:numPr>
    </w:pPr>
    <w:rPr>
      <w:sz w:val="24"/>
      <w:szCs w:val="24"/>
    </w:rPr>
  </w:style>
  <w:style w:type="paragraph" w:customStyle="1" w:styleId="-1">
    <w:name w:val="Контракт-подпункт"/>
    <w:basedOn w:val="a3"/>
    <w:pPr>
      <w:numPr>
        <w:ilvl w:val="2"/>
        <w:numId w:val="2"/>
      </w:numPr>
    </w:pPr>
    <w:rPr>
      <w:sz w:val="24"/>
      <w:szCs w:val="24"/>
    </w:rPr>
  </w:style>
  <w:style w:type="paragraph" w:customStyle="1" w:styleId="-2">
    <w:name w:val="Контракт-подподпункт"/>
    <w:basedOn w:val="a3"/>
    <w:pPr>
      <w:numPr>
        <w:ilvl w:val="3"/>
        <w:numId w:val="2"/>
      </w:numPr>
    </w:pPr>
    <w:rPr>
      <w:sz w:val="24"/>
      <w:szCs w:val="24"/>
    </w:rPr>
  </w:style>
  <w:style w:type="paragraph" w:customStyle="1" w:styleId="afff0">
    <w:name w:val="Знак Знак Знак Знак Знак Знак Знак Знак Знак Знак Знак Знак Знак Знак Знак Знак"/>
    <w:basedOn w:val="a3"/>
    <w:pPr>
      <w:spacing w:before="100" w:beforeAutospacing="1" w:after="100" w:afterAutospacing="1"/>
      <w:jc w:val="left"/>
    </w:pPr>
    <w:rPr>
      <w:rFonts w:ascii="Tahoma" w:hAnsi="Tahoma"/>
      <w:sz w:val="20"/>
      <w:lang w:val="en-US" w:eastAsia="en-US"/>
    </w:rPr>
  </w:style>
  <w:style w:type="character" w:customStyle="1" w:styleId="aff9">
    <w:name w:val="Таблицы (моноширинный) Знак"/>
    <w:link w:val="aff8"/>
    <w:uiPriority w:val="99"/>
    <w:rPr>
      <w:rFonts w:ascii="Courier New" w:hAnsi="Courier New" w:cs="Courier New"/>
      <w:sz w:val="22"/>
      <w:szCs w:val="22"/>
    </w:rPr>
  </w:style>
  <w:style w:type="character" w:customStyle="1" w:styleId="1a">
    <w:name w:val="Неразрешенное упоминание1"/>
    <w:uiPriority w:val="99"/>
    <w:semiHidden/>
    <w:unhideWhenUsed/>
    <w:rPr>
      <w:color w:val="605E5C"/>
      <w:shd w:val="clear" w:color="auto" w:fill="E1DFDD"/>
    </w:rPr>
  </w:style>
  <w:style w:type="paragraph" w:customStyle="1" w:styleId="xl24">
    <w:name w:val="xl24"/>
    <w:basedOn w:val="a3"/>
    <w:pPr>
      <w:spacing w:before="100" w:after="100"/>
      <w:jc w:val="center"/>
    </w:pPr>
    <w:rPr>
      <w:sz w:val="24"/>
    </w:rPr>
  </w:style>
  <w:style w:type="character" w:customStyle="1" w:styleId="fontstyle01">
    <w:name w:val="fontstyle01"/>
    <w:rPr>
      <w:rFonts w:ascii="Times New Roman" w:hAnsi="Times New Roman" w:cs="Times New Roman"/>
      <w:color w:val="000000"/>
      <w:sz w:val="24"/>
      <w:szCs w:val="24"/>
    </w:rPr>
  </w:style>
  <w:style w:type="character" w:customStyle="1" w:styleId="aff2">
    <w:name w:val="Абзац списка Знак"/>
    <w:link w:val="aff1"/>
    <w:uiPriority w:val="34"/>
    <w:rPr>
      <w:sz w:val="28"/>
    </w:rPr>
  </w:style>
  <w:style w:type="character" w:customStyle="1" w:styleId="WW8Num20z5">
    <w:name w:val="WW8Num20z5"/>
    <w:uiPriority w:val="99"/>
    <w:rsid w:val="00656F92"/>
  </w:style>
  <w:style w:type="character" w:styleId="afff1">
    <w:name w:val="Unresolved Mention"/>
    <w:basedOn w:val="a4"/>
    <w:uiPriority w:val="99"/>
    <w:semiHidden/>
    <w:unhideWhenUsed/>
    <w:rsid w:val="007B27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gbuzovetcentr.ru" TargetMode="External"/><Relationship Id="rId5" Type="http://schemas.openxmlformats.org/officeDocument/2006/relationships/hyperlink" Target="https://etp.torgi82.ru"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13</Pages>
  <Words>3834</Words>
  <Characters>21858</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Администрация Смоленской</Company>
  <LinksUpToDate>false</LinksUpToDate>
  <CharactersWithSpaces>25641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creator>ГУГЗ</dc:creator>
  <cp:lastModifiedBy>Артем Дудкин</cp:lastModifiedBy>
  <cp:revision>47</cp:revision>
  <dcterms:created xsi:type="dcterms:W3CDTF">2026-08-15T19:11:00Z</dcterms:created>
  <dcterms:modified xsi:type="dcterms:W3CDTF">2026-08-22T16:08:00Z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4AF83B4723304D138DE72D5531C6C4D7_13</vt:lpwstr>
  </property>
</Properties>
</file>