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261C5" w14:textId="02D76BFA" w:rsidR="001E6B53" w:rsidRPr="000B7FDF" w:rsidRDefault="00F93C48" w:rsidP="000B7FDF">
      <w:pPr>
        <w:ind w:firstLine="12191"/>
        <w:jc w:val="right"/>
        <w:rPr>
          <w:b/>
          <w:sz w:val="22"/>
          <w:szCs w:val="22"/>
        </w:rPr>
      </w:pPr>
      <w:r w:rsidRPr="000B7FDF">
        <w:rPr>
          <w:b/>
          <w:sz w:val="22"/>
          <w:szCs w:val="22"/>
        </w:rPr>
        <w:t>П</w:t>
      </w:r>
      <w:r w:rsidR="000B7FDF" w:rsidRPr="000B7FDF">
        <w:rPr>
          <w:b/>
          <w:sz w:val="22"/>
          <w:szCs w:val="22"/>
        </w:rPr>
        <w:t>П</w:t>
      </w:r>
      <w:r w:rsidRPr="000B7FDF">
        <w:rPr>
          <w:b/>
          <w:sz w:val="22"/>
          <w:szCs w:val="22"/>
        </w:rPr>
        <w:t xml:space="preserve">риложение №1 </w:t>
      </w:r>
    </w:p>
    <w:p w14:paraId="3EDD6D5A" w14:textId="77777777" w:rsidR="001E6B53" w:rsidRPr="000B7FDF" w:rsidRDefault="001E6B53">
      <w:pPr>
        <w:jc w:val="center"/>
        <w:rPr>
          <w:b/>
          <w:sz w:val="22"/>
          <w:szCs w:val="22"/>
        </w:rPr>
      </w:pPr>
    </w:p>
    <w:p w14:paraId="4FB8E4AC" w14:textId="77777777" w:rsidR="001E6B53" w:rsidRPr="000B7FDF" w:rsidRDefault="002E5373">
      <w:pPr>
        <w:jc w:val="center"/>
        <w:rPr>
          <w:b/>
          <w:sz w:val="22"/>
          <w:szCs w:val="22"/>
        </w:rPr>
      </w:pPr>
      <w:r w:rsidRPr="000B7FDF">
        <w:rPr>
          <w:b/>
          <w:sz w:val="22"/>
          <w:szCs w:val="22"/>
        </w:rPr>
        <w:t>Техническое задание</w:t>
      </w:r>
    </w:p>
    <w:p w14:paraId="03297633" w14:textId="77777777" w:rsidR="001E6B53" w:rsidRPr="000B7FDF" w:rsidRDefault="001E6B53">
      <w:pPr>
        <w:jc w:val="center"/>
        <w:rPr>
          <w:b/>
          <w:i/>
          <w:sz w:val="22"/>
          <w:szCs w:val="22"/>
        </w:rPr>
      </w:pPr>
    </w:p>
    <w:p w14:paraId="68A84297" w14:textId="096E3100" w:rsidR="001E6B53" w:rsidRPr="000B7FDF" w:rsidRDefault="00F93C48">
      <w:pPr>
        <w:jc w:val="center"/>
        <w:rPr>
          <w:b/>
          <w:i/>
          <w:sz w:val="22"/>
          <w:szCs w:val="22"/>
        </w:rPr>
      </w:pPr>
      <w:r w:rsidRPr="000B7FDF">
        <w:rPr>
          <w:b/>
          <w:i/>
          <w:sz w:val="22"/>
          <w:szCs w:val="22"/>
        </w:rPr>
        <w:t>Поставка установок стоматологических с принадлежностями</w:t>
      </w:r>
    </w:p>
    <w:p w14:paraId="1A0F8050" w14:textId="77777777" w:rsidR="001E6B53" w:rsidRPr="000B7FDF" w:rsidRDefault="001E6B53">
      <w:pPr>
        <w:jc w:val="center"/>
        <w:rPr>
          <w:b/>
          <w:i/>
          <w:sz w:val="22"/>
          <w:szCs w:val="22"/>
        </w:rPr>
      </w:pPr>
    </w:p>
    <w:p w14:paraId="5FBA454B" w14:textId="77777777" w:rsidR="001E6B53" w:rsidRPr="000B7FDF" w:rsidRDefault="00F93C48">
      <w:pPr>
        <w:jc w:val="left"/>
        <w:rPr>
          <w:sz w:val="22"/>
          <w:szCs w:val="22"/>
        </w:rPr>
      </w:pPr>
      <w:r w:rsidRPr="000B7FDF">
        <w:rPr>
          <w:b/>
          <w:sz w:val="22"/>
          <w:szCs w:val="22"/>
        </w:rPr>
        <w:t>1. Комплект поставки</w:t>
      </w: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5839"/>
        <w:gridCol w:w="850"/>
        <w:gridCol w:w="1020"/>
        <w:gridCol w:w="1361"/>
      </w:tblGrid>
      <w:tr w:rsidR="001E6B53" w:rsidRPr="000B7FDF" w14:paraId="2997D082" w14:textId="77777777" w:rsidTr="002E5373">
        <w:trPr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08012BFC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839" w:type="dxa"/>
            <w:shd w:val="clear" w:color="auto" w:fill="auto"/>
            <w:vAlign w:val="center"/>
          </w:tcPr>
          <w:p w14:paraId="30011EF1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0CC676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267E93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b/>
                <w:sz w:val="22"/>
                <w:szCs w:val="22"/>
              </w:rPr>
              <w:t>Количество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6D2A1D9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b/>
                <w:sz w:val="22"/>
                <w:szCs w:val="22"/>
              </w:rPr>
              <w:t>ОКПД2</w:t>
            </w:r>
          </w:p>
        </w:tc>
      </w:tr>
      <w:tr w:rsidR="001E6B53" w:rsidRPr="000B7FDF" w14:paraId="2B7124C5" w14:textId="77777777" w:rsidTr="002E5373">
        <w:trPr>
          <w:jc w:val="center"/>
        </w:trPr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26DA6D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1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66137" w14:textId="41AB39CA" w:rsidR="001E6B53" w:rsidRPr="000B7FDF" w:rsidRDefault="00F93C48" w:rsidP="00CC0844">
            <w:pPr>
              <w:ind w:firstLine="0"/>
              <w:jc w:val="left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 xml:space="preserve">Установка стоматологическая, нижняя подача инструментов, цвет </w:t>
            </w:r>
            <w:bookmarkStart w:id="0" w:name="_GoBack"/>
            <w:bookmarkEnd w:id="0"/>
            <w:r w:rsidRPr="000B7FDF">
              <w:rPr>
                <w:sz w:val="22"/>
                <w:szCs w:val="22"/>
              </w:rPr>
              <w:t>(темно-синий)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1C37BE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шт.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38024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7B254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32.50.11.110</w:t>
            </w:r>
          </w:p>
        </w:tc>
      </w:tr>
      <w:tr w:rsidR="001E6B53" w:rsidRPr="000B7FDF" w14:paraId="58D3E09A" w14:textId="77777777" w:rsidTr="002E5373">
        <w:trPr>
          <w:jc w:val="center"/>
        </w:trPr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C74C1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2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37EC20" w14:textId="2016EFFB" w:rsidR="001E6B53" w:rsidRPr="000B7FDF" w:rsidRDefault="00F93C48" w:rsidP="00F93C48">
            <w:pPr>
              <w:ind w:firstLine="0"/>
              <w:jc w:val="left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Комплект запасных частей для установки стоматологической (плата)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A6390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шт.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A6048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C833E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32.50.11.110</w:t>
            </w:r>
          </w:p>
        </w:tc>
      </w:tr>
      <w:tr w:rsidR="001E6B53" w:rsidRPr="000B7FDF" w14:paraId="4755F118" w14:textId="77777777" w:rsidTr="002E5373">
        <w:trPr>
          <w:jc w:val="center"/>
        </w:trPr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C502E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3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7CE58E" w14:textId="77777777" w:rsidR="001E6B53" w:rsidRPr="000B7FDF" w:rsidRDefault="00F93C48" w:rsidP="002E5373">
            <w:pPr>
              <w:ind w:firstLine="0"/>
              <w:jc w:val="left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Стул стоматолога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F4131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шт.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4CF05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4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B69A9B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32.50.11.110</w:t>
            </w:r>
          </w:p>
        </w:tc>
      </w:tr>
      <w:tr w:rsidR="001E6B53" w:rsidRPr="000B7FDF" w14:paraId="682F968D" w14:textId="77777777" w:rsidTr="002E5373">
        <w:trPr>
          <w:jc w:val="center"/>
        </w:trPr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EF5D1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4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9336F" w14:textId="77777777" w:rsidR="001E6B53" w:rsidRPr="000B7FDF" w:rsidRDefault="00F93C48" w:rsidP="002E5373">
            <w:pPr>
              <w:ind w:firstLine="0"/>
              <w:jc w:val="left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Стоматологический бесщеточный электрический мотор Mercury Star 400EM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7015E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шт.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C3709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181D79" w14:textId="77777777" w:rsidR="001E6B53" w:rsidRPr="000B7FDF" w:rsidRDefault="00F93C48" w:rsidP="002E5373">
            <w:pPr>
              <w:ind w:firstLine="0"/>
              <w:jc w:val="center"/>
              <w:rPr>
                <w:sz w:val="22"/>
                <w:szCs w:val="22"/>
              </w:rPr>
            </w:pPr>
            <w:r w:rsidRPr="000B7FDF">
              <w:rPr>
                <w:sz w:val="22"/>
                <w:szCs w:val="22"/>
              </w:rPr>
              <w:t>32.50.11.110</w:t>
            </w:r>
          </w:p>
        </w:tc>
      </w:tr>
    </w:tbl>
    <w:p w14:paraId="04AF9923" w14:textId="77777777" w:rsidR="001E6B53" w:rsidRPr="000B7FDF" w:rsidRDefault="00F93C48">
      <w:pPr>
        <w:keepNext/>
        <w:rPr>
          <w:sz w:val="22"/>
          <w:szCs w:val="22"/>
        </w:rPr>
      </w:pPr>
      <w:r w:rsidRPr="000B7FDF">
        <w:rPr>
          <w:b/>
          <w:sz w:val="22"/>
          <w:szCs w:val="22"/>
        </w:rPr>
        <w:t>2. Технические и функциональные характеристики</w:t>
      </w:r>
    </w:p>
    <w:p w14:paraId="5F927522" w14:textId="77777777" w:rsidR="00AA7759" w:rsidRPr="000B7FDF" w:rsidRDefault="00F93C48">
      <w:pPr>
        <w:keepNext/>
        <w:spacing w:before="80" w:after="40"/>
        <w:rPr>
          <w:sz w:val="22"/>
          <w:szCs w:val="22"/>
        </w:rPr>
      </w:pPr>
      <w:r w:rsidRPr="000B7FDF">
        <w:rPr>
          <w:b/>
          <w:sz w:val="22"/>
          <w:szCs w:val="22"/>
        </w:rPr>
        <w:t>2.1. Общие параметры установки и стоматологического кресла</w:t>
      </w:r>
    </w:p>
    <w:p w14:paraId="10A473A5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Исполнение: стационарная установка с нижней подачей инструментальных шлангов — Соответствие.</w:t>
      </w:r>
    </w:p>
    <w:p w14:paraId="0FF52FB3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Предназначение: использование в системе электроснабжения общего назначения с номинальным напряжением 220 В (230 В) и номинальной частотой 50 Гц — Соответствие.</w:t>
      </w:r>
    </w:p>
    <w:p w14:paraId="4C33A6B1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Электрическая мощность — не менее 1000 Вт.</w:t>
      </w:r>
    </w:p>
    <w:p w14:paraId="748EA4C5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Вилка штепсельная соединительная — Наличие.</w:t>
      </w:r>
    </w:p>
    <w:p w14:paraId="1F541CEB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Тип стоматологического кресла — Электромеханическое.</w:t>
      </w:r>
    </w:p>
    <w:p w14:paraId="78E626E1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Количество независимых электродвигателей — не менее 2.</w:t>
      </w:r>
    </w:p>
    <w:p w14:paraId="306E78D4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Поворотный гидроблок со встроенной салфетницей — Наличие.</w:t>
      </w:r>
    </w:p>
    <w:p w14:paraId="191E36DB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Левый подлокотник, не поворотный — Наличие.</w:t>
      </w:r>
    </w:p>
    <w:p w14:paraId="372B413B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Материал подлокотников — Пластик.</w:t>
      </w:r>
    </w:p>
    <w:p w14:paraId="11724DD4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Вид подголовника — двухосевой, с двойной артикуляцией и регулировкой по высоте.</w:t>
      </w:r>
    </w:p>
    <w:p w14:paraId="692065E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Возможность управления креслом от джойстика модуля врача — Наличие.</w:t>
      </w:r>
    </w:p>
    <w:p w14:paraId="1AF1347E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Стоматологическое анатомическое кресло с бесшовной обивкой — Наличие.</w:t>
      </w:r>
    </w:p>
    <w:p w14:paraId="327791C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Диапазон регулировки положения сиденья кресла по высоте — 300 мм.</w:t>
      </w:r>
    </w:p>
    <w:p w14:paraId="301F53A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Длина кресла в разложенном состоянии — 2000 мм.</w:t>
      </w:r>
    </w:p>
    <w:p w14:paraId="3CD8425F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Ширина сиденья кресла — 460 мм.</w:t>
      </w:r>
    </w:p>
    <w:p w14:paraId="4F770C27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Ширина спинки кресла — 590 мм.</w:t>
      </w:r>
    </w:p>
    <w:p w14:paraId="251A259D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Высота спинки кресла — 460 мм.</w:t>
      </w:r>
    </w:p>
    <w:p w14:paraId="7721ABA8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Рабочая длина сиденья — 865 мм.</w:t>
      </w:r>
    </w:p>
    <w:p w14:paraId="61C3520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Возможность выдвижения подголовника на 150 мм — Наличие.</w:t>
      </w:r>
    </w:p>
    <w:p w14:paraId="1D2DC183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Допустимая нагрузка на кресло — 130 кг.</w:t>
      </w:r>
    </w:p>
    <w:p w14:paraId="7F658D9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Вид опоры стула врача — Металлическая цельнолитая на 5 роликах.</w:t>
      </w:r>
    </w:p>
    <w:p w14:paraId="75F4B86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Опора спины — узкая, удлинённая под правую руку, с абдоминальным упором — Наличие.</w:t>
      </w:r>
    </w:p>
    <w:p w14:paraId="4852772B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Тип пружины — Газовая.</w:t>
      </w:r>
    </w:p>
    <w:p w14:paraId="1EB2984C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Диапазон регулирования высоты сиденья стула — 120 мм.</w:t>
      </w:r>
    </w:p>
    <w:p w14:paraId="44894FC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Вращение сиденья с опорой спины — 360 Градус.</w:t>
      </w:r>
    </w:p>
    <w:p w14:paraId="62C5AF8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Диаметр сиденья стула — 375 мм.</w:t>
      </w:r>
    </w:p>
    <w:p w14:paraId="54EA9C2A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Сиденье мягкое, покрытие выполнено из того же материала, что и покрытие кресла пациента — Наличие.</w:t>
      </w:r>
    </w:p>
    <w:p w14:paraId="4775C8DB" w14:textId="77777777" w:rsidR="00AA7759" w:rsidRPr="000B7FDF" w:rsidRDefault="00F93C48">
      <w:pPr>
        <w:keepNext/>
        <w:spacing w:before="80" w:after="40"/>
        <w:rPr>
          <w:sz w:val="22"/>
          <w:szCs w:val="22"/>
        </w:rPr>
      </w:pPr>
      <w:r w:rsidRPr="000B7FDF">
        <w:rPr>
          <w:b/>
          <w:sz w:val="22"/>
          <w:szCs w:val="22"/>
        </w:rPr>
        <w:t>2.2. Модуль врача</w:t>
      </w:r>
    </w:p>
    <w:p w14:paraId="0CA74BFC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Способ подачи инструментов на модуле врача — Нижняя.</w:t>
      </w:r>
    </w:p>
    <w:p w14:paraId="091AAE89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Количество инструментов на модуле врача — 5 шт.</w:t>
      </w:r>
    </w:p>
    <w:p w14:paraId="5FA662C8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Кнопки управления функциями установки мембранные — 11 шт.</w:t>
      </w:r>
    </w:p>
    <w:p w14:paraId="0D288886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Встроенный негатоскоп — Наличие.</w:t>
      </w:r>
    </w:p>
    <w:p w14:paraId="670A257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Размер негатоскопа (ДхШ) — 135х165 мм.</w:t>
      </w:r>
    </w:p>
    <w:p w14:paraId="0B4B32B3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Световая индикация включения установки — Наличие.</w:t>
      </w:r>
    </w:p>
    <w:p w14:paraId="5EE4BDEA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lastRenderedPageBreak/>
        <w:t>Световая индикация работы бойлера — Наличие.</w:t>
      </w:r>
    </w:p>
    <w:p w14:paraId="08569F64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Пневматическая система блокировки движения модуля — Наличие.</w:t>
      </w:r>
    </w:p>
    <w:p w14:paraId="7E2D6996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Кнопки управления пневмотормозом — 1 шт.</w:t>
      </w:r>
    </w:p>
    <w:p w14:paraId="2F388A6B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Регулировка давления рабочего воздуха раздельно на каждый инструментальный выход — Наличие.</w:t>
      </w:r>
    </w:p>
    <w:p w14:paraId="2722E624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Манометр давления рабочего воздуха на инструмент — Наличие.</w:t>
      </w:r>
    </w:p>
    <w:p w14:paraId="00E3C08F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Регулировка подачи воды раздельно для каждого инструмента — Наличие.</w:t>
      </w:r>
    </w:p>
    <w:p w14:paraId="3C5EDA6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Способ подачи инструментов на модуле ассистента — Нижняя.</w:t>
      </w:r>
    </w:p>
    <w:p w14:paraId="1DECB06E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Размеры блока держателя инструментов (Длина х Ширина х Высота) — не более (425х95х55) мм.</w:t>
      </w:r>
    </w:p>
    <w:p w14:paraId="1C392E33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Трёхфункциональный пистолет «вода — воздух» с LED-подсветкой — Наличие.</w:t>
      </w:r>
    </w:p>
    <w:p w14:paraId="58AE23E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Инструментальный шланг с разъемом МД-6 с фиброоптикой — 3 шт.</w:t>
      </w:r>
    </w:p>
    <w:p w14:paraId="2BA36846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Дополнительный стол для инструментов с автоклавируемым ковриком — Наличие.</w:t>
      </w:r>
    </w:p>
    <w:p w14:paraId="36E410BC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Размеры дополнительного стола — 360х250 мм.</w:t>
      </w:r>
    </w:p>
    <w:p w14:paraId="6662C4D3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Диапазон движения модуля врача по вертикали — 590 мм.</w:t>
      </w:r>
    </w:p>
    <w:p w14:paraId="7625CC4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Угол поворота модуля врача в горизонтальной плоскости относительно пантографического плеча — 180 Градус.</w:t>
      </w:r>
    </w:p>
    <w:p w14:paraId="2319F89D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Максимальная нагрузка на модуль врача в верхнем положении при включенном пневмотормозе — не менее 1,5 кг.</w:t>
      </w:r>
    </w:p>
    <w:p w14:paraId="36636398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Количество ручек для перемещения модуля врача — 1 шт.</w:t>
      </w:r>
    </w:p>
    <w:p w14:paraId="1DF09FC7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Пантографическое плечо — Наличие.</w:t>
      </w:r>
    </w:p>
    <w:p w14:paraId="332E5BCD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Длина пантографического плеча — 520 мм.</w:t>
      </w:r>
    </w:p>
    <w:p w14:paraId="14849E64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Угол поворота пантографа модуля врача в горизонтальной плоскости относительно опорного плеча, вокруг кресла пациента — 360 Градус.</w:t>
      </w:r>
    </w:p>
    <w:p w14:paraId="3EBD30C7" w14:textId="77777777" w:rsidR="00AA7759" w:rsidRPr="000B7FDF" w:rsidRDefault="00F93C48">
      <w:pPr>
        <w:keepNext/>
        <w:spacing w:before="80" w:after="40"/>
        <w:rPr>
          <w:sz w:val="22"/>
          <w:szCs w:val="22"/>
        </w:rPr>
      </w:pPr>
      <w:r w:rsidRPr="000B7FDF">
        <w:rPr>
          <w:b/>
          <w:sz w:val="22"/>
          <w:szCs w:val="22"/>
        </w:rPr>
        <w:t>2.3. Модуль ассистента и гидроблок</w:t>
      </w:r>
    </w:p>
    <w:p w14:paraId="7B0522F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Столик ассистента с мембранной панелью управления — Наличие.</w:t>
      </w:r>
    </w:p>
    <w:p w14:paraId="0F1AAA4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Площадь рабочей поверхности — не менее (165х150) мм.</w:t>
      </w:r>
    </w:p>
    <w:p w14:paraId="0D0261B3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Высота бортика рабочей поверхности — 3 мм.</w:t>
      </w:r>
    </w:p>
    <w:p w14:paraId="2F6ABA97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Количество инструментов на модуле ассистента — 4 шт.</w:t>
      </w:r>
    </w:p>
    <w:p w14:paraId="2C84ECED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Свободный инструментальный порт — 1.</w:t>
      </w:r>
    </w:p>
    <w:p w14:paraId="0282112D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Входное давление воды — от 0,20 до 0,40 МПа.</w:t>
      </w:r>
    </w:p>
    <w:p w14:paraId="52D98CFD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Входное давление воздуха — от 0,55 до 0,80 МПа.</w:t>
      </w:r>
    </w:p>
    <w:p w14:paraId="7F02B51A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Поворотная керамическая чаша — Наличие.</w:t>
      </w:r>
    </w:p>
    <w:p w14:paraId="25EAAC9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Система автономной подачи чистой воды на все инструменты — Наличие.</w:t>
      </w:r>
    </w:p>
    <w:p w14:paraId="36EB15E9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Количество бутылок для дистиллированной воды — 1 шт.</w:t>
      </w:r>
    </w:p>
    <w:p w14:paraId="73B4605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Бутылка для дистиллированной воды объемом — 1 л.</w:t>
      </w:r>
    </w:p>
    <w:p w14:paraId="69DFC0A4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Слюноотсос, эжекторный водный с креплением на гидроблоке — Наличие.</w:t>
      </w:r>
    </w:p>
    <w:p w14:paraId="47EE3CDA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Включение слюноотсоса — Автоматическое при вынимании из держателя.</w:t>
      </w:r>
    </w:p>
    <w:p w14:paraId="19A158E8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Пылекровоотсос эжекторный воздушный с креплением на гидроблоке — Наличие.</w:t>
      </w:r>
    </w:p>
    <w:p w14:paraId="5DDC6A5C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Включение пылекровоотсоса — Автоматическое при вынимании из держателя.</w:t>
      </w:r>
    </w:p>
    <w:p w14:paraId="6BE94075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Трёхфункциональный пистолет с LED-подсветкой — Наличие.</w:t>
      </w:r>
    </w:p>
    <w:p w14:paraId="6E5ABE1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Тип системы контроля положения инструментов — Пневматическая.</w:t>
      </w:r>
    </w:p>
    <w:p w14:paraId="2A3A6BDE" w14:textId="77777777" w:rsidR="00AA7759" w:rsidRPr="000B7FDF" w:rsidRDefault="00F93C48">
      <w:pPr>
        <w:keepNext/>
        <w:spacing w:before="80" w:after="40"/>
        <w:rPr>
          <w:sz w:val="22"/>
          <w:szCs w:val="22"/>
        </w:rPr>
      </w:pPr>
      <w:r w:rsidRPr="000B7FDF">
        <w:rPr>
          <w:b/>
          <w:sz w:val="22"/>
          <w:szCs w:val="22"/>
        </w:rPr>
        <w:t>2.4. Педаль управления и подключение к коммуникациям</w:t>
      </w:r>
    </w:p>
    <w:p w14:paraId="1E48E776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Многофункциональная педаль с противоскользящим напольным упором основания — Наличие.</w:t>
      </w:r>
    </w:p>
    <w:p w14:paraId="6DE45C1A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Джойстик для управления функциями кресла пациента на педали — Наличие.</w:t>
      </w:r>
    </w:p>
    <w:p w14:paraId="6CAE4129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Две педали-рычага: одна — подача воздуха, вторая — подача воды — Наличие.</w:t>
      </w:r>
    </w:p>
    <w:p w14:paraId="7406BB8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Кнопка омыва плевательницы — Наличие.</w:t>
      </w:r>
    </w:p>
    <w:p w14:paraId="41541636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Кнопка наполнения стакана — Наличие.</w:t>
      </w:r>
    </w:p>
    <w:p w14:paraId="51E4E112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Кнопка включения/выключения светильника — Наличие.</w:t>
      </w:r>
    </w:p>
    <w:p w14:paraId="549B4601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Кнопка продува инструментов — Наличие.</w:t>
      </w:r>
    </w:p>
    <w:p w14:paraId="63D985BA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Система экстренного отключения питания — Наличие.</w:t>
      </w:r>
    </w:p>
    <w:p w14:paraId="2AEC29F5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Тип блока подключения к коммуникациям — Выносной блок.</w:t>
      </w:r>
    </w:p>
    <w:p w14:paraId="4112595F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Тип фильтра отсосов — Съемный.</w:t>
      </w:r>
    </w:p>
    <w:p w14:paraId="77FB6248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Тип включателя инструментов — Пневматический ножной.</w:t>
      </w:r>
    </w:p>
    <w:p w14:paraId="01F65D05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Магистраль слива в канализацию — Наличие.</w:t>
      </w:r>
    </w:p>
    <w:p w14:paraId="635B3BD7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Цветовая кодировка трубок подключения воды и воздуха — Наличие.</w:t>
      </w:r>
    </w:p>
    <w:p w14:paraId="3E139BB2" w14:textId="77777777" w:rsidR="00AA7759" w:rsidRPr="000B7FDF" w:rsidRDefault="00F93C48">
      <w:pPr>
        <w:keepNext/>
        <w:spacing w:before="80" w:after="40"/>
        <w:rPr>
          <w:sz w:val="22"/>
          <w:szCs w:val="22"/>
        </w:rPr>
      </w:pPr>
      <w:r w:rsidRPr="000B7FDF">
        <w:rPr>
          <w:b/>
          <w:sz w:val="22"/>
          <w:szCs w:val="22"/>
        </w:rPr>
        <w:t>2.5. Стоматологический светильник</w:t>
      </w:r>
    </w:p>
    <w:p w14:paraId="1148DE6C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Светильник на пантографическом плече — Наличие.</w:t>
      </w:r>
    </w:p>
    <w:p w14:paraId="33899825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Тип источника света — Светодиодный, 6 светодиодов.</w:t>
      </w:r>
    </w:p>
    <w:p w14:paraId="409EA526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lastRenderedPageBreak/>
        <w:t>Номинальное напряжение — 12-24 В.</w:t>
      </w:r>
    </w:p>
    <w:p w14:paraId="21327740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Номинальная частота — 50 Гц.</w:t>
      </w:r>
    </w:p>
    <w:p w14:paraId="2815A0ED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Номинальная потребляемая мощность — не более 9 Вт.</w:t>
      </w:r>
    </w:p>
    <w:p w14:paraId="60CB734C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Фокусное расстояние — не менее 0,46.</w:t>
      </w:r>
    </w:p>
    <w:p w14:paraId="78130438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Яркость освещения при 10 В — не менее 20000 Люкс.</w:t>
      </w:r>
    </w:p>
    <w:p w14:paraId="0C95E1D7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Яркость освещения при 12 В — не менее 75000 Люкс.</w:t>
      </w:r>
    </w:p>
    <w:p w14:paraId="6D05B491" w14:textId="77777777" w:rsidR="00AA7759" w:rsidRPr="000B7FDF" w:rsidRDefault="00F93C48">
      <w:pPr>
        <w:keepNext/>
        <w:spacing w:before="80" w:after="40"/>
        <w:rPr>
          <w:sz w:val="22"/>
          <w:szCs w:val="22"/>
        </w:rPr>
      </w:pPr>
      <w:r w:rsidRPr="000B7FDF">
        <w:rPr>
          <w:b/>
          <w:sz w:val="22"/>
          <w:szCs w:val="22"/>
        </w:rPr>
        <w:t>2.6. Дополнительная комплектность</w:t>
      </w:r>
    </w:p>
    <w:p w14:paraId="0EED191D" w14:textId="49E1F1AF" w:rsidR="00AA7759" w:rsidRPr="000B7FDF" w:rsidRDefault="00B56061">
      <w:pPr>
        <w:ind w:left="198" w:firstLine="0"/>
        <w:rPr>
          <w:sz w:val="22"/>
          <w:szCs w:val="22"/>
        </w:rPr>
      </w:pPr>
      <w:r>
        <w:rPr>
          <w:sz w:val="22"/>
          <w:szCs w:val="22"/>
        </w:rPr>
        <w:t>Клапан сливной (фильтр запаха)</w:t>
      </w:r>
      <w:r w:rsidR="00F93C48" w:rsidRPr="000B7FDF">
        <w:rPr>
          <w:sz w:val="22"/>
          <w:szCs w:val="22"/>
        </w:rPr>
        <w:t>— 1 шт.</w:t>
      </w:r>
    </w:p>
    <w:p w14:paraId="38E91985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Обивка винил, цвет А-4 — Наличие.</w:t>
      </w:r>
    </w:p>
    <w:p w14:paraId="6184CEB1" w14:textId="7C0198D8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Комплект запасных частей для установки стоматологической (плата) — Наличие.</w:t>
      </w:r>
    </w:p>
    <w:p w14:paraId="3EFA522A" w14:textId="77777777" w:rsidR="00AA7759" w:rsidRPr="000B7FDF" w:rsidRDefault="00F93C48">
      <w:pPr>
        <w:ind w:left="198" w:firstLine="0"/>
        <w:rPr>
          <w:sz w:val="22"/>
          <w:szCs w:val="22"/>
        </w:rPr>
      </w:pPr>
      <w:r w:rsidRPr="000B7FDF">
        <w:rPr>
          <w:sz w:val="22"/>
          <w:szCs w:val="22"/>
        </w:rPr>
        <w:t>Стоматологический бесщеточный электрический мотор Mercury Star 400EM — Наличие.</w:t>
      </w:r>
    </w:p>
    <w:p w14:paraId="242EE462" w14:textId="77777777" w:rsidR="001E6B53" w:rsidRPr="000B7FDF" w:rsidRDefault="001E6B53">
      <w:pPr>
        <w:ind w:firstLine="0"/>
        <w:rPr>
          <w:sz w:val="22"/>
          <w:szCs w:val="22"/>
        </w:rPr>
      </w:pPr>
    </w:p>
    <w:p w14:paraId="35FC5640" w14:textId="77777777" w:rsidR="001E6B53" w:rsidRPr="000B7FDF" w:rsidRDefault="00F93C48">
      <w:pPr>
        <w:keepNext/>
        <w:spacing w:after="60"/>
        <w:rPr>
          <w:sz w:val="22"/>
          <w:szCs w:val="22"/>
        </w:rPr>
      </w:pPr>
      <w:r w:rsidRPr="000B7FDF">
        <w:rPr>
          <w:b/>
          <w:sz w:val="22"/>
          <w:szCs w:val="22"/>
        </w:rPr>
        <w:t>3. Требования к качеству и документам</w:t>
      </w:r>
    </w:p>
    <w:p w14:paraId="2C859624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3.1. Товар должен быть новым, не бывшим в употреблении, не восстановленным, не являться выставочным образцом, не иметь замененных составных частей и следов эксплуатации.</w:t>
      </w:r>
    </w:p>
    <w:p w14:paraId="1BDDA218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3.2. Товар поставляется в заводской упаковке, обеспечивающей сохранность при транспортировке и хранении, с маркировкой и серийными номерами изготовителя.</w:t>
      </w:r>
    </w:p>
    <w:p w14:paraId="20A04358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3.3. Предлагаемая модель должна иметь действующее регистрационное удостоверение на медицинское изделие. При поставке передаются эксплуатационная документация на русском языке, гарантийные документы и документы о соответствии, предусмотренные законодательством Российской Федерации.</w:t>
      </w:r>
    </w:p>
    <w:p w14:paraId="3F444B87" w14:textId="77777777" w:rsidR="001E6B53" w:rsidRPr="000B7FDF" w:rsidRDefault="00F93C48">
      <w:pPr>
        <w:keepNext/>
        <w:spacing w:after="60"/>
        <w:rPr>
          <w:sz w:val="22"/>
          <w:szCs w:val="22"/>
        </w:rPr>
      </w:pPr>
      <w:r w:rsidRPr="000B7FDF">
        <w:rPr>
          <w:b/>
          <w:sz w:val="22"/>
          <w:szCs w:val="22"/>
        </w:rPr>
        <w:t>4. Условия поставки</w:t>
      </w:r>
    </w:p>
    <w:p w14:paraId="3A125B9A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4.1. Место поставки: 430005, Республика Мордовия, г. Саранск, ул. Пролетарская, д. 94.</w:t>
      </w:r>
    </w:p>
    <w:p w14:paraId="6D50E973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4.2. Срок поставки: с даты заключения договора по 30 сентября 2026 года включительно. Поставка осуществляется единовременно.</w:t>
      </w:r>
    </w:p>
    <w:p w14:paraId="5418DE0E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4.3. Цена включает упаковку, доставку, погрузочно-разгрузочные работы, подъем до места передачи, страхование, налоги и иные расходы Поставщика, необходимые для полной поставки.</w:t>
      </w:r>
    </w:p>
    <w:p w14:paraId="590BB3E6" w14:textId="77777777" w:rsidR="001E6B53" w:rsidRPr="000B7FDF" w:rsidRDefault="00F93C48">
      <w:pPr>
        <w:keepNext/>
        <w:spacing w:after="60"/>
        <w:rPr>
          <w:sz w:val="22"/>
          <w:szCs w:val="22"/>
        </w:rPr>
      </w:pPr>
      <w:r w:rsidRPr="000B7FDF">
        <w:rPr>
          <w:b/>
          <w:sz w:val="22"/>
          <w:szCs w:val="22"/>
        </w:rPr>
        <w:t>5. Гарантийные обязательства</w:t>
      </w:r>
    </w:p>
    <w:p w14:paraId="31015F37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5.1. Гарантийный срок на товар и комплектующие — не менее 12 месяцев с даты подписания документа о приемке.</w:t>
      </w:r>
    </w:p>
    <w:p w14:paraId="1CAE8099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5.2. В течение гарантийного срока диагностика, ремонт, запасные части и транспортировка до сервисного центра и обратно осуществляются за счет Поставщика, если неисправность возникла не по вине Заказчика.</w:t>
      </w:r>
    </w:p>
    <w:p w14:paraId="6D882939" w14:textId="77777777" w:rsidR="001E6B53" w:rsidRPr="000B7FDF" w:rsidRDefault="00F93C48">
      <w:pPr>
        <w:keepNext/>
        <w:spacing w:after="60"/>
        <w:rPr>
          <w:sz w:val="22"/>
          <w:szCs w:val="22"/>
        </w:rPr>
      </w:pPr>
      <w:r w:rsidRPr="000B7FDF">
        <w:rPr>
          <w:b/>
          <w:sz w:val="22"/>
          <w:szCs w:val="22"/>
        </w:rPr>
        <w:t>6. Требования к предложению участника</w:t>
      </w:r>
    </w:p>
    <w:p w14:paraId="1BA26007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6.1. Участник указывает производителя, модель, страну происхождения товара, номер и дату регистрационного удостоверения, комплектность и конкретные значения характеристик предлагаемого товара.</w:t>
      </w:r>
    </w:p>
    <w:p w14:paraId="3F4AAACF" w14:textId="77777777" w:rsidR="001E6B53" w:rsidRPr="000B7FDF" w:rsidRDefault="00F93C48">
      <w:pPr>
        <w:spacing w:after="60"/>
        <w:rPr>
          <w:sz w:val="22"/>
          <w:szCs w:val="22"/>
        </w:rPr>
      </w:pPr>
      <w:r w:rsidRPr="000B7FDF">
        <w:rPr>
          <w:sz w:val="22"/>
          <w:szCs w:val="22"/>
        </w:rPr>
        <w:t>6.2. Предложение должно однозначно подтверждать соответствие всем требованиям настоящего технического задания.</w:t>
      </w:r>
    </w:p>
    <w:sectPr w:rsidR="001E6B53" w:rsidRPr="000B7FDF" w:rsidSect="000B7FDF">
      <w:pgSz w:w="11906" w:h="16838"/>
      <w:pgMar w:top="567" w:right="1135" w:bottom="1134" w:left="1276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charset w:val="CC"/>
    <w:family w:val="swiss"/>
    <w:pitch w:val="variable"/>
    <w:sig w:usb0="E00082FF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96376"/>
    <w:multiLevelType w:val="multilevel"/>
    <w:tmpl w:val="E4E6EE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Zero"/>
      <w:isLgl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76B84AE7"/>
    <w:multiLevelType w:val="multilevel"/>
    <w:tmpl w:val="A9D4CF7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53"/>
    <w:rsid w:val="000820B8"/>
    <w:rsid w:val="000B7FDF"/>
    <w:rsid w:val="00183D63"/>
    <w:rsid w:val="001E6B53"/>
    <w:rsid w:val="002E5373"/>
    <w:rsid w:val="00AA7759"/>
    <w:rsid w:val="00B56061"/>
    <w:rsid w:val="00C4142B"/>
    <w:rsid w:val="00CC0844"/>
    <w:rsid w:val="00E11437"/>
    <w:rsid w:val="00F9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60E5"/>
  <w15:docId w15:val="{2FA12323-FFA8-4399-BAA5-FF71A295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rFonts w:ascii="Times New Roman" w:eastAsia="Times New Roman" w:hAnsi="Times New Roman" w:cs="Times New Roman"/>
      <w:sz w:val="28"/>
      <w:szCs w:val="28"/>
      <w:lang w:val="ru-RU" w:bidi="ar-SA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jc w:val="left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b w:val="0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b w:val="0"/>
    </w:rPr>
  </w:style>
  <w:style w:type="character" w:customStyle="1" w:styleId="WW8Num5z1">
    <w:name w:val="WW8Num5z1"/>
    <w:qFormat/>
    <w:rPr>
      <w:b w:val="0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  <w:rPr>
      <w:b w:val="0"/>
    </w:rPr>
  </w:style>
  <w:style w:type="character" w:customStyle="1" w:styleId="WW8Num8z1">
    <w:name w:val="WW8Num8z1"/>
    <w:qFormat/>
    <w:rPr>
      <w:b w:val="0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b w:val="0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  <w:rPr>
      <w:b w:val="0"/>
    </w:rPr>
  </w:style>
  <w:style w:type="character" w:styleId="a4">
    <w:name w:val="Hyperlink"/>
    <w:rPr>
      <w:color w:val="0563C1"/>
      <w:u w:val="single"/>
    </w:rPr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qFormat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Strong"/>
    <w:qFormat/>
    <w:rPr>
      <w:b/>
      <w:bCs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9">
    <w:name w:val="Без интервала Знак"/>
    <w:qFormat/>
    <w:rPr>
      <w:rFonts w:cs="Calibri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" w:hAnsi="Liberation Sans" w:cs="Noto Sans"/>
    </w:rPr>
  </w:style>
  <w:style w:type="paragraph" w:styleId="a0">
    <w:name w:val="Body Text"/>
    <w:basedOn w:val="a"/>
    <w:pPr>
      <w:spacing w:after="140" w:line="276" w:lineRule="auto"/>
    </w:pPr>
  </w:style>
  <w:style w:type="paragraph" w:styleId="aa">
    <w:name w:val="List"/>
    <w:basedOn w:val="a0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Обычный1"/>
    <w:qFormat/>
    <w:rPr>
      <w:rFonts w:ascii="Times New Roman" w:eastAsia="Times New Roman" w:hAnsi="Times New Roman" w:cs="Times New Roman"/>
      <w:szCs w:val="20"/>
      <w:lang w:val="ru-RU" w:bidi="ar-SA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autoSpaceDE w:val="0"/>
    </w:pPr>
    <w:rPr>
      <w:rFonts w:ascii="Times New Roman" w:eastAsia="Times New Roman" w:hAnsi="Times New Roman" w:cs="Times New Roman"/>
      <w:color w:val="000000"/>
      <w:lang w:val="ru-RU" w:bidi="mr-IN"/>
    </w:rPr>
  </w:style>
  <w:style w:type="paragraph" w:customStyle="1" w:styleId="FR1">
    <w:name w:val="FR1"/>
    <w:qFormat/>
    <w:pPr>
      <w:widowControl w:val="0"/>
      <w:snapToGrid w:val="0"/>
      <w:spacing w:before="220"/>
    </w:pPr>
    <w:rPr>
      <w:rFonts w:ascii="Arial" w:eastAsia="Times New Roman" w:hAnsi="Arial" w:cs="Arial"/>
      <w:sz w:val="28"/>
      <w:szCs w:val="20"/>
      <w:lang w:val="ru-RU" w:bidi="ar-SA"/>
    </w:rPr>
  </w:style>
  <w:style w:type="paragraph" w:styleId="af">
    <w:name w:val="Block Text"/>
    <w:basedOn w:val="a"/>
    <w:qFormat/>
    <w:pPr>
      <w:ind w:left="-108" w:right="-108" w:firstLine="0"/>
      <w:jc w:val="left"/>
    </w:pPr>
    <w:rPr>
      <w:b/>
      <w:sz w:val="20"/>
      <w:szCs w:val="20"/>
    </w:rPr>
  </w:style>
  <w:style w:type="paragraph" w:styleId="af0">
    <w:name w:val="List Paragraph"/>
    <w:basedOn w:val="a"/>
    <w:qFormat/>
    <w:pPr>
      <w:spacing w:after="200" w:line="276" w:lineRule="auto"/>
      <w:ind w:left="720" w:firstLine="0"/>
      <w:contextualSpacing/>
      <w:jc w:val="left"/>
    </w:pPr>
    <w:rPr>
      <w:rFonts w:ascii="Calibri" w:hAnsi="Calibri" w:cs="Calibri"/>
      <w:sz w:val="22"/>
      <w:szCs w:val="22"/>
    </w:rPr>
  </w:style>
  <w:style w:type="paragraph" w:styleId="af1">
    <w:name w:val="No Spacing"/>
    <w:qFormat/>
    <w:rPr>
      <w:rFonts w:ascii="Calibri" w:eastAsia="Calibri" w:hAnsi="Calibri" w:cs="Calibri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1167</Words>
  <Characters>6657</Characters>
  <Application>Microsoft Office Word</Application>
  <DocSecurity>0</DocSecurity>
  <Lines>55</Lines>
  <Paragraphs>15</Paragraphs>
  <ScaleCrop>false</ScaleCrop>
  <Company>LightKey.Store</Company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Olga-zak</cp:lastModifiedBy>
  <cp:revision>6</cp:revision>
  <cp:lastPrinted>2022-11-02T08:42:00Z</cp:lastPrinted>
  <dcterms:created xsi:type="dcterms:W3CDTF">2026-08-25T13:02:00Z</dcterms:created>
  <dcterms:modified xsi:type="dcterms:W3CDTF">2026-08-26T09:39:00Z</dcterms:modified>
  <dc:language>en-US</dc:language>
</cp:coreProperties>
</file>