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306"/>
        <w:gridCol w:w="99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" w:type="dxa"/>
            <w:vAlign w:val="top"/>
            <w:textDirection w:val="lrTb"/>
            <w:noWrap w:val="false"/>
          </w:tcPr>
          <w:p>
            <w:pPr>
              <w:pStyle w:val="892"/>
              <w:jc w:val="right"/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br w:type="page" w:clear="all"/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0" w:type="dxa"/>
            <w:vAlign w:val="top"/>
            <w:textDirection w:val="lrTb"/>
            <w:noWrap w:val="false"/>
          </w:tcPr>
          <w:tbl>
            <w:tblPr>
              <w:tblW w:w="8906" w:type="dxa"/>
              <w:tblInd w:w="34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8623"/>
              <w:gridCol w:w="283"/>
            </w:tblGrid>
            <w:tr>
              <w:tblPrEx/>
              <w:trPr>
                <w:trHeight w:val="1565"/>
              </w:trPr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8623" w:type="dxa"/>
                  <w:vAlign w:val="top"/>
                  <w:textDirection w:val="lrTb"/>
                  <w:noWrap w:val="false"/>
                </w:tcPr>
                <w:tbl>
                  <w:tblPr>
                    <w:tblW w:w="8539" w:type="dxa"/>
                    <w:tblInd w:w="34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left w:w="108" w:type="dxa"/>
                      <w:top w:w="0" w:type="dxa"/>
                      <w:right w:w="108" w:type="dxa"/>
                      <w:bottom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28"/>
                    <w:gridCol w:w="4111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</w:tblPrEx>
                    <w:trPr>
                      <w:trHeight w:val="2552"/>
                    </w:trPr>
                    <w:tc>
                      <w:tcPr>
                        <w:tcBorders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</w:tcBorders>
                        <w:tcW w:w="4428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892"/>
                          <w:jc w:val="right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  <w:p>
                        <w:pPr>
                          <w:pStyle w:val="892"/>
                          <w:ind w:left="-1810" w:firstLine="262"/>
                          <w:jc w:val="center"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  <w:tc>
                      <w:tcPr>
                        <w:tcBorders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</w:tcBorders>
                        <w:tcW w:w="4111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892"/>
                          <w:jc w:val="center"/>
                          <w:keepNext/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r>
                      </w:p>
                      <w:p>
                        <w:pPr>
                          <w:pStyle w:val="892"/>
                          <w:jc w:val="center"/>
                          <w:keepNext/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r>
                      </w:p>
                      <w:p>
                        <w:pPr>
                          <w:pStyle w:val="892"/>
                          <w:jc w:val="center"/>
                          <w:keepNext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УТВЕРЖДЕНО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: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pStyle w:val="892"/>
                          <w:jc w:val="right"/>
                          <w:rPr>
                            <w:rFonts w:ascii="Arial Narrow" w:hAnsi="Arial Narrow" w:cs="Arial Narrow"/>
                            <w:color w:val="ff0000"/>
                            <w:sz w:val="22"/>
                            <w:szCs w:val="22"/>
                          </w:rPr>
                        </w:pP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Приказом № 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21-П от 20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.01.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2020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г.</w:t>
                        </w:r>
                        <w:r>
                          <w:rPr>
                            <w:rFonts w:ascii="Arial Narrow" w:hAnsi="Arial Narrow" w:cs="Arial Narrow"/>
                            <w:color w:val="ff0000"/>
                            <w:sz w:val="22"/>
                            <w:szCs w:val="22"/>
                          </w:rPr>
                        </w:r>
                        <w:r>
                          <w:rPr>
                            <w:rFonts w:ascii="Arial Narrow" w:hAnsi="Arial Narrow" w:cs="Arial Narrow"/>
                            <w:color w:val="ff0000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892"/>
                          <w:jc w:val="right"/>
                          <w:rPr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 АО «Сочинский хлебокомбинат»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892"/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r>
                        <w:r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r>
                        <w:r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892"/>
                          <w:jc w:val="center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</w:tr>
                </w:tbl>
                <w:p>
                  <w:pPr>
                    <w:pStyle w:val="892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tbl>
                  <w:tblPr>
                    <w:tblW w:w="0" w:type="auto"/>
                    <w:tblInd w:w="0" w:type="dxa"/>
                    <w:tblLayout w:type="fixed"/>
                    <w:tblCellMar>
                      <w:left w:w="108" w:type="dxa"/>
                      <w:top w:w="0" w:type="dxa"/>
                      <w:right w:w="108" w:type="dxa"/>
                      <w:bottom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38"/>
                    <w:gridCol w:w="4938"/>
                  </w:tblGrid>
                  <w:tr>
                    <w:tblPrEx/>
                    <w:trPr/>
                    <w:tc>
                      <w:tcPr>
                        <w:tc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tcBorders>
                        <w:tcW w:w="4938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892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  <w:tc>
                      <w:tcPr>
                        <w:tc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tcBorders>
                        <w:tcW w:w="4938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892"/>
                          <w:jc w:val="right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</w:tr>
                </w:tbl>
                <w:p>
                  <w:pPr>
                    <w:pStyle w:val="892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892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892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892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892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892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892"/>
                    <w:jc w:val="center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892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ДОКУМЕНТАЦИЯ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892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О ПРОВЕДЕНИИ 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ЗАПРОСА ПРЕДЛОЖЕНИЙ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892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На право заключения договора на 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поставку 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о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u-RU" w:eastAsia="ru-RU" w:bidi="ar-SA"/>
                    </w:rPr>
                    <w:t xml:space="preserve">прыскивател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u-RU" w:eastAsia="ru-RU" w:bidi="ar-SA"/>
                    </w:rPr>
                    <w:t xml:space="preserve">я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u-RU" w:eastAsia="ru-RU" w:bidi="ar-SA"/>
                    </w:rPr>
                    <w:t xml:space="preserve"> полуприцепно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u-RU" w:eastAsia="ru-RU" w:bidi="ar-SA"/>
                    </w:rPr>
                    <w:t xml:space="preserve">го штангов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u-RU" w:eastAsia="ru-RU" w:bidi="ar-SA"/>
                    </w:rPr>
                    <w:t xml:space="preserve">ого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u-RU" w:eastAsia="ru-RU" w:bidi="ar-SA"/>
                    </w:rPr>
                    <w:t xml:space="preserve"> (бочка 3000 литров и трехпозиционными форсунками и миксером)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u-RU" w:eastAsia="ru-RU" w:bidi="ar-SA"/>
                    </w:rPr>
                    <w:t xml:space="preserve"> , с проведением пусконаладочных работ</w:t>
                  </w:r>
                  <w:r>
                    <w:rPr>
                      <w:b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sz w:val="22"/>
                      <w:szCs w:val="22"/>
                    </w:rPr>
                  </w:r>
                  <w:r>
                    <w:rPr>
                      <w:b/>
                      <w:bCs/>
                      <w:sz w:val="22"/>
                      <w:szCs w:val="22"/>
                    </w:rPr>
                  </w:r>
                </w:p>
                <w:p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для нужд АО «Сочинский хлебокомбинат»</w:t>
                  </w:r>
                  <w:r>
                    <w:rPr>
                      <w:b/>
                      <w:sz w:val="22"/>
                      <w:szCs w:val="22"/>
                    </w:rPr>
                  </w:r>
                  <w:r>
                    <w:rPr>
                      <w:b/>
                      <w:bCs/>
                      <w:sz w:val="22"/>
                      <w:szCs w:val="22"/>
                    </w:rPr>
                  </w:r>
                </w:p>
                <w:p>
                  <w:pPr>
                    <w:pStyle w:val="892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  <w:lang w:eastAsia="ar-SA"/>
                    </w:rPr>
                  </w:r>
                  <w:r>
                    <w:rPr>
                      <w:b/>
                      <w:sz w:val="22"/>
                      <w:szCs w:val="22"/>
                    </w:rPr>
                  </w:r>
                  <w:r>
                    <w:rPr>
                      <w:b/>
                      <w:sz w:val="22"/>
                      <w:szCs w:val="22"/>
                    </w:rPr>
                  </w:r>
                </w:p>
                <w:p>
                  <w:pPr>
                    <w:pStyle w:val="892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892"/>
                    <w:jc w:val="center"/>
                    <w:rPr>
                      <w:b/>
                      <w:bCs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bCs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bCs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0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2"/>
                    <w:ind w:firstLine="567"/>
                    <w:jc w:val="center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г. </w:t>
                  </w:r>
                  <w:r>
                    <w:rPr>
                      <w:sz w:val="24"/>
                      <w:szCs w:val="24"/>
                    </w:rPr>
                    <w:t xml:space="preserve">Сочи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2026</w:t>
                  </w:r>
                  <w:r>
                    <w:rPr>
                      <w:sz w:val="24"/>
                      <w:szCs w:val="24"/>
                    </w:rPr>
                    <w:t xml:space="preserve">г.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283" w:type="dxa"/>
                  <w:vAlign w:val="top"/>
                  <w:textDirection w:val="lrTb"/>
                  <w:noWrap w:val="false"/>
                </w:tcPr>
                <w:p>
                  <w:pPr>
                    <w:pStyle w:val="892"/>
                    <w:jc w:val="center"/>
                  </w:pPr>
                  <w:r/>
                  <w:r/>
                </w:p>
              </w:tc>
            </w:tr>
          </w:tbl>
          <w:p>
            <w:pPr>
              <w:pStyle w:val="892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2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" w:type="dxa"/>
            <w:vAlign w:val="top"/>
            <w:textDirection w:val="lrTb"/>
            <w:noWrap w:val="false"/>
          </w:tcPr>
          <w:p>
            <w:pPr>
              <w:pStyle w:val="892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00" w:type="dxa"/>
            <w:vAlign w:val="top"/>
            <w:textDirection w:val="lrTb"/>
            <w:noWrap w:val="false"/>
          </w:tcPr>
          <w:p>
            <w:pPr>
              <w:pStyle w:val="892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92"/>
        <w:jc w:val="center"/>
        <w:spacing w:after="120"/>
        <w:rPr>
          <w:b/>
          <w:sz w:val="22"/>
        </w:rPr>
      </w:pPr>
      <w:r>
        <w:rPr>
          <w:b/>
          <w:sz w:val="22"/>
        </w:rPr>
        <w:t xml:space="preserve">ИЗВЕЩЕНИЕ О ЗАКУПКЕ</w:t>
      </w:r>
      <w:r>
        <w:rPr>
          <w:b/>
          <w:sz w:val="22"/>
        </w:rPr>
      </w:r>
      <w:r>
        <w:rPr>
          <w:b/>
          <w:sz w:val="22"/>
        </w:rPr>
      </w:r>
    </w:p>
    <w:p>
      <w:pPr>
        <w:pStyle w:val="892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10490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828"/>
        <w:gridCol w:w="66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828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 и форма проведения закупки: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6662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Запрос  предложений </w:t>
            </w:r>
            <w:r>
              <w:rPr>
                <w:sz w:val="22"/>
                <w:szCs w:val="22"/>
              </w:rPr>
              <w:t xml:space="preserve">в электронной фо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ме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828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электронной торговой площадки в сети Интернет: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6662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Закупочная документация запроса котировок в электронной </w:t>
            </w:r>
            <w:r>
              <w:rPr>
                <w:color w:val="000000"/>
              </w:rPr>
              <w:t xml:space="preserve">форме размещена в единой информационной системе и площадки «Электронные Торги России» по адресу </w:t>
            </w:r>
            <w:r>
              <w:fldChar w:fldCharType="begin"/>
            </w:r>
            <w:r>
              <w:instrText xml:space="preserve"> HYPERLINK "mailto:info@torgi82.ru" </w:instrText>
            </w:r>
            <w:r>
              <w:fldChar w:fldCharType="separate"/>
            </w:r>
            <w:r>
              <w:rPr>
                <w:color w:val="369b47"/>
                <w:u w:val="single"/>
              </w:rPr>
              <w:t xml:space="preserve">torgi82.ru</w:t>
            </w:r>
            <w:r>
              <w:fldChar w:fldCharType="end"/>
            </w:r>
            <w:r>
              <w:rPr>
                <w:rFonts w:ascii="Arial" w:hAnsi="Arial" w:cs="Arial"/>
                <w:color w:val="369b47"/>
                <w:u w:val="single"/>
              </w:rPr>
              <w:t xml:space="preserve"> </w:t>
            </w:r>
            <w:r>
              <w:rPr>
                <w:color w:val="000000"/>
              </w:rPr>
              <w:t xml:space="preserve">в соответствии с правилами</w:t>
            </w:r>
            <w:r>
              <w:rPr>
                <w:color w:val="000000"/>
                <w:sz w:val="22"/>
                <w:szCs w:val="22"/>
              </w:rPr>
              <w:t xml:space="preserve"> и регл</w:t>
            </w:r>
            <w:r>
              <w:rPr>
                <w:color w:val="000000"/>
                <w:sz w:val="22"/>
                <w:szCs w:val="22"/>
              </w:rPr>
              <w:t xml:space="preserve">а</w:t>
            </w:r>
            <w:r>
              <w:rPr>
                <w:color w:val="000000"/>
                <w:sz w:val="22"/>
                <w:szCs w:val="22"/>
              </w:rPr>
              <w:t xml:space="preserve">ментами, действующими в данной Системе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7"/>
        </w:trPr>
        <w:tc>
          <w:tcPr>
            <w:gridSpan w:val="2"/>
            <w:tcW w:w="10490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828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организации: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«Сочинский хлебокомбинат»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1"/>
        </w:trPr>
        <w:tc>
          <w:tcPr>
            <w:tcBorders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нахождения (почтовый адрес):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top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354</w:t>
            </w:r>
            <w:r>
              <w:rPr>
                <w:sz w:val="22"/>
                <w:szCs w:val="22"/>
              </w:rPr>
              <w:t xml:space="preserve">071</w:t>
            </w:r>
            <w:r>
              <w:rPr>
                <w:sz w:val="22"/>
                <w:szCs w:val="22"/>
              </w:rPr>
              <w:t xml:space="preserve">, Краснодарский край, г. Сочи, ул. Гагарина, 59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8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Контактная информация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8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Ф.И.О.: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отдела по проведению тендеров </w:t>
            </w:r>
            <w:r>
              <w:rPr>
                <w:sz w:val="22"/>
                <w:szCs w:val="22"/>
              </w:rPr>
              <w:t xml:space="preserve">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Рязанова Юлия Вас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льевна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3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почты: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919"/>
              <w:numPr>
                <w:ilvl w:val="0"/>
                <w:numId w:val="0"/>
              </w:numPr>
              <w:ind w:left="34"/>
              <w:spacing w:line="240" w:lineRule="auto"/>
              <w:rPr>
                <w:sz w:val="22"/>
                <w:szCs w:val="22"/>
                <w:lang w:val="en-US"/>
              </w:rPr>
            </w:pPr>
            <w:r>
              <w:rPr>
                <w:rStyle w:val="914"/>
                <w:sz w:val="22"/>
                <w:szCs w:val="22"/>
              </w:rPr>
              <w:t xml:space="preserve">223</w:t>
            </w:r>
            <w:r>
              <w:rPr>
                <w:rStyle w:val="914"/>
                <w:sz w:val="22"/>
                <w:szCs w:val="22"/>
                <w:lang w:val="en-US"/>
              </w:rPr>
              <w:t xml:space="preserve">fz@sochi-hleb</w:t>
            </w:r>
            <w:r>
              <w:rPr>
                <w:rStyle w:val="914"/>
                <w:sz w:val="22"/>
                <w:szCs w:val="22"/>
              </w:rPr>
              <w:t xml:space="preserve">.</w:t>
            </w:r>
            <w:r>
              <w:rPr>
                <w:rStyle w:val="914"/>
                <w:sz w:val="22"/>
                <w:szCs w:val="22"/>
                <w:lang w:val="en-US"/>
              </w:rPr>
              <w:t xml:space="preserve">ru</w:t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5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Телефон/факс: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(</w:t>
            </w:r>
            <w:r>
              <w:rPr>
                <w:i/>
                <w:sz w:val="22"/>
                <w:szCs w:val="22"/>
              </w:rPr>
              <w:t xml:space="preserve">862) 448-93-06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5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Сведения об исполнителях</w:t>
            </w:r>
            <w:r>
              <w:rPr>
                <w:sz w:val="22"/>
                <w:szCs w:val="22"/>
                <w:highlight w:val="yellow"/>
              </w:rPr>
            </w:r>
            <w:r>
              <w:rPr>
                <w:sz w:val="22"/>
                <w:szCs w:val="22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Главный энергетик – Литвиненко Игорь Викторович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Тел секретаря 8 862 448-93-00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27"/>
              <w:ind w:left="0"/>
              <w:rPr>
                <w:i/>
                <w:sz w:val="22"/>
                <w:szCs w:val="22"/>
                <w:highlight w:val="yellow"/>
              </w:rPr>
            </w:pPr>
            <w:r>
              <w:rPr>
                <w:i/>
                <w:sz w:val="22"/>
                <w:szCs w:val="22"/>
                <w:highlight w:val="yellow"/>
              </w:rPr>
            </w:r>
            <w:r>
              <w:rPr>
                <w:i/>
                <w:sz w:val="22"/>
                <w:szCs w:val="22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4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Предмет договора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42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Предмет договора: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2"/>
              <w:jc w:val="left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Поставка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 xml:space="preserve">прыскивател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 xml:space="preserve">я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 xml:space="preserve"> полуприцепно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 xml:space="preserve">го штангов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 xml:space="preserve">ого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 xml:space="preserve"> (бочка 3000 литров и трехпозиционными форсунками и миксером)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 xml:space="preserve"> , с проведением пуско-наладочных работ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2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1шт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4"/>
        </w:trPr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</w:t>
            </w:r>
            <w:r>
              <w:rPr>
                <w:sz w:val="22"/>
                <w:szCs w:val="22"/>
              </w:rPr>
              <w:t xml:space="preserve">ая (максимальная) цена договора:  </w:t>
            </w:r>
            <w:r>
              <w:rPr>
                <w:b/>
                <w:bCs/>
                <w:sz w:val="22"/>
                <w:szCs w:val="22"/>
              </w:rPr>
              <w:t xml:space="preserve">1 64</w:t>
            </w:r>
            <w:r>
              <w:rPr>
                <w:b/>
                <w:bCs/>
                <w:sz w:val="22"/>
                <w:szCs w:val="22"/>
              </w:rPr>
              <w:t xml:space="preserve">0</w:t>
            </w:r>
            <w:r>
              <w:rPr>
                <w:b/>
                <w:sz w:val="22"/>
                <w:szCs w:val="22"/>
              </w:rPr>
              <w:t xml:space="preserve"> 000</w:t>
            </w:r>
            <w:r>
              <w:rPr>
                <w:b/>
                <w:sz w:val="22"/>
                <w:szCs w:val="22"/>
              </w:rPr>
              <w:t xml:space="preserve">,00 </w:t>
            </w:r>
            <w:r>
              <w:rPr>
                <w:b/>
                <w:sz w:val="22"/>
                <w:szCs w:val="22"/>
              </w:rPr>
              <w:t xml:space="preserve">рублей</w:t>
            </w:r>
            <w:r>
              <w:rPr>
                <w:b/>
                <w:sz w:val="22"/>
                <w:szCs w:val="22"/>
              </w:rPr>
              <w:t xml:space="preserve">, с учетом  НДС.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27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Н</w:t>
            </w:r>
            <w:r>
              <w:rPr>
                <w:b/>
                <w:lang w:eastAsia="ar-SA"/>
              </w:rPr>
              <w:t xml:space="preserve">а стадии оценки и сопоставления заявок для целей сравнения ценовые предложения всех Участн</w:t>
            </w:r>
            <w:r>
              <w:rPr>
                <w:b/>
                <w:lang w:eastAsia="ar-SA"/>
              </w:rPr>
              <w:t xml:space="preserve">иков учитываются с учетом НДС.</w:t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pStyle w:val="892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pStyle w:val="892"/>
              <w:jc w:val="both"/>
              <w:rPr>
                <w:b/>
              </w:rPr>
            </w:pPr>
            <w:r>
              <w:rPr>
                <w:b/>
              </w:rPr>
              <w:t xml:space="preserve">П</w:t>
            </w:r>
            <w:r>
              <w:rPr>
                <w:b/>
              </w:rPr>
              <w:t xml:space="preserve">ри формировании заявки (ценового предложения) </w:t>
            </w:r>
            <w:r>
              <w:rPr>
                <w:rFonts w:eastAsia="Calibri"/>
                <w:b/>
                <w:lang w:eastAsia="zh-CN"/>
              </w:rPr>
              <w:t xml:space="preserve">Участник закупки </w:t>
            </w:r>
            <w:r>
              <w:rPr>
                <w:b/>
              </w:rPr>
              <w:t xml:space="preserve">должен указать </w:t>
            </w:r>
            <w:r>
              <w:rPr>
                <w:b/>
              </w:rPr>
              <w:t xml:space="preserve">в соответствующем поле </w:t>
            </w:r>
            <w:r>
              <w:rPr>
                <w:b/>
              </w:rPr>
              <w:t xml:space="preserve">ЭТП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Цену </w:t>
            </w:r>
            <w:r>
              <w:rPr>
                <w:b/>
              </w:rPr>
              <w:t xml:space="preserve">договора/ руб.</w:t>
            </w:r>
            <w:r>
              <w:rPr>
                <w:b/>
              </w:rPr>
              <w:t xml:space="preserve">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с учетом НДС.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2"/>
              <w:jc w:val="both"/>
              <w:rPr>
                <w:b/>
                <w:bCs/>
                <w:highlight w:val="none"/>
              </w:rPr>
            </w:pPr>
            <w:r>
              <w:rPr>
                <w:b/>
              </w:rPr>
              <w:t xml:space="preserve">Цена </w:t>
            </w:r>
            <w:r>
              <w:rPr>
                <w:b/>
              </w:rPr>
              <w:t xml:space="preserve">/договора/ руб. с учетом НДС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Участника закупки </w:t>
            </w:r>
            <w:r>
              <w:rPr>
                <w:b/>
              </w:rPr>
              <w:t xml:space="preserve">в заявке </w:t>
            </w:r>
            <w:r>
              <w:rPr>
                <w:b/>
              </w:rPr>
              <w:t xml:space="preserve"> не должна превышать НМЦ </w:t>
            </w:r>
            <w:r>
              <w:rPr>
                <w:b/>
              </w:rPr>
              <w:t xml:space="preserve">/договора/руб.  с учетом </w:t>
            </w:r>
            <w:r>
              <w:rPr>
                <w:b/>
              </w:rPr>
              <w:t xml:space="preserve"> НДС 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892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Цена Договора состоит из: стоимости </w:t>
            </w:r>
            <w:r>
              <w:rPr>
                <w:sz w:val="22"/>
                <w:szCs w:val="22"/>
                <w:lang w:eastAsia="ar-SA"/>
              </w:rPr>
              <w:t xml:space="preserve">оборудования, стоимости </w:t>
            </w:r>
            <w:r>
              <w:rPr>
                <w:sz w:val="22"/>
                <w:szCs w:val="22"/>
                <w:lang w:eastAsia="ar-SA"/>
              </w:rPr>
              <w:t xml:space="preserve">выполнения всех работ, стоимости материалов, комплектующих и оборудования использ</w:t>
            </w:r>
            <w:r>
              <w:rPr>
                <w:sz w:val="22"/>
                <w:szCs w:val="22"/>
                <w:lang w:eastAsia="ar-SA"/>
              </w:rPr>
              <w:t xml:space="preserve">уемого при выполнении работ и их погрузку, разгрузку, доставку до объекта,  а также все налоги, страхование, уплату таможенных пошлин и других обязательных платежей и иные расходы Подрядчика, возникающие в процессе исполнения договора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jc w:val="both"/>
              <w:rPr>
                <w:b/>
                <w:bCs/>
              </w:rPr>
            </w:pPr>
            <w:r>
              <w:rPr>
                <w:b/>
                <w:highlight w:val="none"/>
              </w:rPr>
            </w:r>
            <w:r>
              <w:rPr>
                <w:b/>
                <w:highlight w:val="none"/>
              </w:rPr>
            </w:r>
            <w:r>
              <w:rPr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4"/>
        </w:trPr>
        <w:tc>
          <w:tcPr>
            <w:gridSpan w:val="2"/>
            <w:shd w:val="clear" w:color="auto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Порядок оплаты: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jc w:val="both"/>
              <w:widowControl w:val="off"/>
              <w:tabs>
                <w:tab w:val="left" w:pos="142" w:leader="none"/>
              </w:tabs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Arial Unicode MS"/>
                <w:color w:val="000000"/>
                <w:spacing w:val="-1"/>
                <w:sz w:val="22"/>
                <w:szCs w:val="22"/>
                <w:lang w:eastAsia="zh-CN"/>
              </w:rPr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  <w:lang w:eastAsia="zh-CN"/>
              </w:rPr>
              <w:t xml:space="preserve">Расчет за поставляемый товар осуществляется Заказчиком путем перечисления денежных средств на расчетный счет Поставщика следующим образом:</w:t>
            </w:r>
            <w:r>
              <w:rPr>
                <w:color w:val="000000"/>
                <w:sz w:val="22"/>
                <w:szCs w:val="22"/>
                <w:lang w:eastAsia="ar-SA"/>
              </w:rPr>
            </w:r>
            <w:r>
              <w:rPr>
                <w:color w:val="000000"/>
                <w:sz w:val="22"/>
                <w:szCs w:val="22"/>
                <w:lang w:eastAsia="ar-SA"/>
              </w:rPr>
            </w:r>
          </w:p>
          <w:p>
            <w:pPr>
              <w:pStyle w:val="892"/>
              <w:jc w:val="both"/>
              <w:tabs>
                <w:tab w:val="left" w:pos="-5387" w:leader="none"/>
              </w:tabs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- </w:t>
            </w:r>
            <w:r>
              <w:rPr>
                <w:sz w:val="22"/>
                <w:szCs w:val="22"/>
                <w:lang w:eastAsia="ar-SA"/>
              </w:rPr>
              <w:t xml:space="preserve"> 20 % предварительной оплаты, от стоимости договора  в течение 5 (пяти) банковских дней с  момента подписания договора ;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892"/>
              <w:jc w:val="both"/>
              <w:tabs>
                <w:tab w:val="left" w:pos="-5387" w:leader="none"/>
              </w:tabs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- 1</w:t>
            </w:r>
            <w:r>
              <w:rPr>
                <w:sz w:val="22"/>
                <w:szCs w:val="22"/>
                <w:lang w:eastAsia="ar-SA"/>
              </w:rPr>
              <w:t xml:space="preserve">0 % от стоимости договора в течение 5 (пяти) рабочих дней с момента уведомления о </w:t>
            </w:r>
            <w:r>
              <w:rPr>
                <w:bCs/>
                <w:sz w:val="22"/>
                <w:szCs w:val="22"/>
                <w:lang w:eastAsia="ar-SA"/>
              </w:rPr>
              <w:t xml:space="preserve"> готовности товара к отгрузки  со склада Поставщика 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- 70% от стоимости договора, </w:t>
            </w:r>
            <w:r>
              <w:rPr>
                <w:sz w:val="22"/>
                <w:szCs w:val="22"/>
                <w:lang w:eastAsia="ar-SA"/>
              </w:rPr>
              <w:t xml:space="preserve">в течение 5 (пяти) рабочих </w:t>
            </w:r>
            <w:r>
              <w:rPr>
                <w:sz w:val="22"/>
                <w:szCs w:val="22"/>
              </w:rPr>
              <w:t xml:space="preserve">дней с даты </w:t>
            </w:r>
            <w:r>
              <w:rPr>
                <w:sz w:val="22"/>
                <w:szCs w:val="22"/>
              </w:rPr>
              <w:t xml:space="preserve">поступления товара на склад Заказчика.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27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50"/>
        </w:trPr>
        <w:tc>
          <w:tcPr>
            <w:tcBorders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поставки товара, выполнения работ, оказа</w:t>
            </w:r>
            <w:r>
              <w:rPr>
                <w:sz w:val="22"/>
                <w:szCs w:val="22"/>
              </w:rPr>
              <w:t xml:space="preserve">ния услуг, сроки работ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2"/>
              <w:rPr>
                <w:sz w:val="22"/>
                <w:szCs w:val="22"/>
                <w:highlight w:val="none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 xml:space="preserve">Срок </w:t>
            </w:r>
            <w:r>
              <w:rPr>
                <w:bCs/>
                <w:sz w:val="22"/>
                <w:szCs w:val="22"/>
                <w:lang w:eastAsia="ar-SA"/>
              </w:rPr>
              <w:t xml:space="preserve">поставки товара:в течение 20-ти рабочих дней</w:t>
            </w:r>
            <w:r>
              <w:rPr>
                <w:bCs/>
                <w:sz w:val="22"/>
                <w:szCs w:val="22"/>
                <w:lang w:eastAsia="ar-SA"/>
              </w:rPr>
              <w:t xml:space="preserve">: </w:t>
            </w:r>
            <w:r>
              <w:rPr>
                <w:bCs/>
                <w:sz w:val="22"/>
                <w:szCs w:val="22"/>
                <w:lang w:eastAsia="ar-SA"/>
              </w:rPr>
              <w:t xml:space="preserve">с моме</w:t>
            </w:r>
            <w:r>
              <w:rPr>
                <w:bCs/>
                <w:sz w:val="22"/>
                <w:szCs w:val="22"/>
                <w:lang w:eastAsia="ar-SA"/>
              </w:rPr>
              <w:t xml:space="preserve">нта за</w:t>
            </w:r>
            <w:r>
              <w:rPr>
                <w:bCs/>
                <w:sz w:val="22"/>
                <w:szCs w:val="22"/>
                <w:lang w:eastAsia="ar-SA"/>
              </w:rPr>
              <w:t xml:space="preserve">ключения договора и предварительной оплаты по договору.  </w:t>
            </w:r>
            <w:r>
              <w:rPr>
                <w:sz w:val="22"/>
                <w:szCs w:val="22"/>
                <w:highlight w:val="none"/>
                <w:lang w:eastAsia="ar-SA"/>
              </w:rPr>
            </w:r>
            <w:r>
              <w:rPr>
                <w:sz w:val="22"/>
                <w:szCs w:val="22"/>
                <w:highlight w:val="none"/>
                <w:lang w:eastAsia="ar-SA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  <w:highlight w:val="none"/>
              </w:rPr>
            </w:r>
            <w:r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31"/>
              <w:spacing w:line="276" w:lineRule="auto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sz w:val="22"/>
                <w:szCs w:val="22"/>
                <w:shd w:val="clear" w:color="auto" w:fill="ffffff"/>
              </w:rPr>
              <w:t xml:space="preserve">Срок проведения</w:t>
            </w:r>
            <w:r>
              <w:rPr>
                <w:b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b/>
                <w:sz w:val="22"/>
                <w:szCs w:val="22"/>
                <w:shd w:val="clear" w:color="auto" w:fill="ffffff"/>
              </w:rPr>
              <w:t xml:space="preserve">пусконаладочных работ</w:t>
            </w:r>
            <w:r>
              <w:rPr>
                <w:sz w:val="22"/>
                <w:szCs w:val="22"/>
                <w:shd w:val="clear" w:color="auto" w:fill="ffffff"/>
              </w:rPr>
              <w:t xml:space="preserve">:  в течение 2</w:t>
            </w:r>
            <w:r>
              <w:rPr>
                <w:sz w:val="22"/>
                <w:szCs w:val="22"/>
                <w:shd w:val="clear" w:color="auto" w:fill="ffffff"/>
              </w:rPr>
              <w:t xml:space="preserve">-</w:t>
            </w:r>
            <w:r>
              <w:rPr>
                <w:sz w:val="22"/>
                <w:szCs w:val="22"/>
                <w:shd w:val="clear" w:color="auto" w:fill="ffffff"/>
              </w:rPr>
              <w:t xml:space="preserve">х</w:t>
            </w:r>
            <w:r>
              <w:rPr>
                <w:sz w:val="22"/>
                <w:szCs w:val="22"/>
                <w:shd w:val="clear" w:color="auto" w:fill="ffffff"/>
              </w:rPr>
              <w:t xml:space="preserve"> рабочих дней (не считая времени специалистов в пути). 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jc w:val="both"/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  <w:highlight w:val="none"/>
              </w:rPr>
            </w:pPr>
            <w:r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  <w:highlight w:val="none"/>
              </w:rPr>
            </w:r>
            <w:r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  <w:highlight w:val="none"/>
              </w:rPr>
            </w:r>
            <w:r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  <w:highlight w:val="none"/>
              </w:rPr>
            </w:r>
          </w:p>
          <w:p>
            <w:pPr>
              <w:pStyle w:val="892"/>
              <w:jc w:val="both"/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lang w:eastAsia="ar-SA"/>
              </w:rPr>
              <w:t xml:space="preserve">Доставка товара осуществляется силами и за счет Поставщика (до склада Заказчика, расположенного </w:t>
            </w:r>
            <w:r>
              <w:rPr>
                <w:rFonts w:eastAsia="Arial Unicode MS"/>
                <w:bCs/>
                <w:sz w:val="22"/>
                <w:szCs w:val="22"/>
                <w:lang w:eastAsia="zh-CN"/>
              </w:rPr>
              <w:t xml:space="preserve">адресу: </w:t>
            </w:r>
            <w:r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</w:rPr>
              <w:t xml:space="preserve">Краснодарский край, Гулькевичский район, х. Духовской, ул. Юбилейная 7.</w:t>
            </w:r>
            <w:r>
              <w:rPr>
                <w:sz w:val="22"/>
                <w:szCs w:val="22"/>
              </w:rPr>
            </w:r>
            <w:r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  <w:highlight w:val="none"/>
              </w:rPr>
            </w:r>
          </w:p>
          <w:p>
            <w:pPr>
              <w:rPr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highlight w:val="none"/>
                <w:lang w:eastAsia="ar-SA"/>
              </w:rPr>
            </w:r>
            <w:r>
              <w:rPr>
                <w:bCs/>
                <w:sz w:val="22"/>
                <w:szCs w:val="22"/>
                <w:highlight w:val="none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8"/>
        </w:trPr>
        <w:tc>
          <w:tcPr>
            <w:gridSpan w:val="2"/>
            <w:tcBorders>
              <w:top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892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 w:clear="all"/>
            </w:r>
            <w:r>
              <w:rPr>
                <w:b/>
                <w:sz w:val="22"/>
                <w:szCs w:val="22"/>
              </w:rPr>
              <w:t xml:space="preserve">Информация о документации по закупке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91"/>
        </w:trPr>
        <w:tc>
          <w:tcPr>
            <w:tcW w:w="3828" w:type="dxa"/>
            <w:vAlign w:val="center"/>
            <w:textDirection w:val="lrTb"/>
            <w:noWrap w:val="false"/>
          </w:tcPr>
          <w:p>
            <w:pPr>
              <w:pStyle w:val="8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предоставления: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6662" w:type="dxa"/>
            <w:vAlign w:val="center"/>
            <w:textDirection w:val="lrTb"/>
            <w:noWrap w:val="false"/>
          </w:tcPr>
          <w:p>
            <w:pPr>
              <w:pStyle w:val="8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Извещение  размещено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 ЕИС </w:t>
            </w:r>
            <w:r>
              <w:rPr>
                <w:sz w:val="22"/>
                <w:szCs w:val="22"/>
              </w:rPr>
              <w:t xml:space="preserve">для размещения информации о ра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ме</w:t>
            </w:r>
            <w:r>
              <w:rPr>
                <w:sz w:val="22"/>
                <w:szCs w:val="22"/>
              </w:rPr>
              <w:t xml:space="preserve">щении  закупки</w:t>
            </w:r>
            <w:r>
              <w:rPr>
                <w:sz w:val="22"/>
                <w:szCs w:val="22"/>
              </w:rPr>
              <w:t xml:space="preserve"> товаров, работ, услуг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HYPERLINK "http://zakupki.gov.ru/223/"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rStyle w:val="914"/>
                <w:sz w:val="22"/>
                <w:szCs w:val="22"/>
              </w:rPr>
              <w:t xml:space="preserve">http://zakupki.gov.ru/223/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 и электронной торговой площа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ке </w:t>
            </w:r>
            <w:r>
              <w:rPr>
                <w:sz w:val="22"/>
                <w:szCs w:val="22"/>
              </w:rPr>
              <w:t xml:space="preserve">ЭТП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HYPERLINK "</w:instrText>
            </w:r>
            <w:r>
              <w:rPr>
                <w:sz w:val="22"/>
                <w:szCs w:val="22"/>
              </w:rPr>
              <w:instrText xml:space="preserve">https://torgi82.ru </w:instrText>
            </w:r>
            <w:r>
              <w:rPr>
                <w:sz w:val="22"/>
                <w:szCs w:val="22"/>
              </w:rPr>
              <w:instrText xml:space="preserve">"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rStyle w:val="914"/>
                <w:sz w:val="22"/>
                <w:szCs w:val="22"/>
              </w:rPr>
              <w:t xml:space="preserve">https://torgi82.ru 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6"/>
        </w:trPr>
        <w:tc>
          <w:tcPr>
            <w:gridSpan w:val="2"/>
            <w:tcW w:w="10490" w:type="dxa"/>
            <w:vAlign w:val="center"/>
            <w:textDirection w:val="lrTb"/>
            <w:noWrap w:val="false"/>
          </w:tcPr>
          <w:p>
            <w:pPr>
              <w:pStyle w:val="8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заявки на участие в закупке и исполнения договора: Не установлено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6"/>
        </w:trPr>
        <w:tc>
          <w:tcPr>
            <w:gridSpan w:val="2"/>
            <w:tcW w:w="10490" w:type="dxa"/>
            <w:vAlign w:val="center"/>
            <w:textDirection w:val="lrTb"/>
            <w:noWrap w:val="false"/>
          </w:tcPr>
          <w:p>
            <w:pPr>
              <w:pStyle w:val="89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Привлечение субподрядчиков/соисполнителей: Не допускается.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0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89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порядке проведения закупки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0"/>
        </w:trPr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8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Участники закупки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Участниками закупки могут быть </w:t>
            </w:r>
            <w:r>
              <w:rPr>
                <w:b/>
                <w:sz w:val="22"/>
                <w:szCs w:val="22"/>
              </w:rPr>
              <w:t xml:space="preserve">любые</w:t>
            </w:r>
            <w:r>
              <w:rPr>
                <w:sz w:val="22"/>
                <w:szCs w:val="22"/>
              </w:rPr>
              <w:t xml:space="preserve"> лица</w:t>
            </w:r>
            <w:r>
              <w:rPr>
                <w:sz w:val="22"/>
                <w:szCs w:val="22"/>
              </w:rPr>
              <w:t xml:space="preserve">, в т.ч.</w:t>
            </w:r>
            <w:r>
              <w:rPr>
                <w:sz w:val="22"/>
                <w:szCs w:val="22"/>
              </w:rPr>
              <w:t xml:space="preserve"> являющиеся субъектами малого или среднего пре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принимательства, соответствующие требованиям ст.4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 xml:space="preserve">Федерального закона №209-ФЗ «О развитии малого и среднего предпринимательства в Российской Федер</w:t>
            </w:r>
            <w:r>
              <w:rPr>
                <w:rFonts w:cs="Calibri"/>
                <w:sz w:val="22"/>
                <w:szCs w:val="22"/>
              </w:rPr>
              <w:t xml:space="preserve">а</w:t>
            </w:r>
            <w:r>
              <w:rPr>
                <w:rFonts w:cs="Calibri"/>
                <w:sz w:val="22"/>
                <w:szCs w:val="22"/>
              </w:rPr>
              <w:t xml:space="preserve">ции»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8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начала подачи заявок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26.08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2026</w:t>
            </w:r>
            <w:r>
              <w:rPr>
                <w:sz w:val="22"/>
                <w:szCs w:val="22"/>
              </w:rPr>
              <w:t xml:space="preserve">г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12</w:t>
            </w:r>
            <w:r>
              <w:rPr>
                <w:sz w:val="22"/>
                <w:szCs w:val="22"/>
              </w:rPr>
              <w:t xml:space="preserve">:00ч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и время окончания подачи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явок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08.09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2026</w:t>
            </w:r>
            <w:r>
              <w:rPr>
                <w:sz w:val="22"/>
                <w:szCs w:val="22"/>
              </w:rPr>
              <w:t xml:space="preserve">г</w:t>
            </w:r>
            <w:r>
              <w:rPr>
                <w:sz w:val="22"/>
                <w:szCs w:val="22"/>
              </w:rPr>
              <w:t xml:space="preserve">. 10</w:t>
            </w:r>
            <w:r>
              <w:rPr>
                <w:sz w:val="22"/>
                <w:szCs w:val="22"/>
              </w:rPr>
              <w:t xml:space="preserve">:0</w:t>
            </w: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. (время московское)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20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2"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Срок (даты начала и окончания срока) предоставления Участникам разъя</w:t>
            </w:r>
            <w:r>
              <w:rPr>
                <w:bCs/>
                <w:sz w:val="22"/>
                <w:szCs w:val="22"/>
              </w:rPr>
              <w:t xml:space="preserve">с</w:t>
            </w:r>
            <w:r>
              <w:rPr>
                <w:bCs/>
                <w:sz w:val="22"/>
                <w:szCs w:val="22"/>
              </w:rPr>
              <w:t xml:space="preserve">нений положений Док</w:t>
            </w:r>
            <w:r>
              <w:rPr>
                <w:bCs/>
                <w:sz w:val="22"/>
                <w:szCs w:val="22"/>
              </w:rPr>
              <w:t xml:space="preserve">у</w:t>
            </w:r>
            <w:r>
              <w:rPr>
                <w:bCs/>
                <w:sz w:val="22"/>
                <w:szCs w:val="22"/>
              </w:rPr>
              <w:t xml:space="preserve">ментации о закупке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1026"/>
              <w:ind w:left="45" w:right="113" w:firstLine="0"/>
              <w:rPr>
                <w:sz w:val="22"/>
              </w:rPr>
            </w:pPr>
            <w:r>
              <w:rPr>
                <w:sz w:val="22"/>
              </w:rPr>
              <w:t xml:space="preserve">Дата начала срока предоставления Участникам разъяснений положений Документации о закупк</w:t>
            </w:r>
            <w:r>
              <w:rPr>
                <w:sz w:val="22"/>
              </w:rPr>
              <w:t xml:space="preserve">е: </w:t>
            </w:r>
            <w:r>
              <w:rPr>
                <w:sz w:val="22"/>
              </w:rPr>
              <w:t xml:space="preserve">26.08</w:t>
            </w:r>
            <w:r>
              <w:rPr>
                <w:sz w:val="22"/>
              </w:rPr>
              <w:t xml:space="preserve">.</w:t>
            </w:r>
            <w:r>
              <w:rPr>
                <w:sz w:val="22"/>
              </w:rPr>
              <w:t xml:space="preserve">2026</w:t>
            </w:r>
            <w:r>
              <w:rPr>
                <w:sz w:val="22"/>
              </w:rPr>
              <w:t xml:space="preserve">г</w:t>
            </w:r>
            <w:r>
              <w:rPr>
                <w:sz w:val="22"/>
              </w:rPr>
              <w:t xml:space="preserve">. (день размещения в ЕИС  Извещения и Документации о закупке).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1026"/>
              <w:ind w:left="45" w:right="113" w:firstLine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окончания срока </w:t>
            </w:r>
            <w:r>
              <w:rPr>
                <w:sz w:val="22"/>
                <w:szCs w:val="22"/>
              </w:rPr>
              <w:t xml:space="preserve"> подачи запроса на предоставление </w:t>
            </w:r>
            <w:r>
              <w:rPr>
                <w:sz w:val="22"/>
                <w:szCs w:val="22"/>
              </w:rPr>
              <w:t xml:space="preserve">разъясн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ний положений Документации о закупке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 xml:space="preserve">07.09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2026</w:t>
            </w:r>
            <w:r>
              <w:rPr>
                <w:sz w:val="22"/>
                <w:szCs w:val="22"/>
              </w:rPr>
              <w:t xml:space="preserve">г. 09</w:t>
            </w:r>
            <w:r>
              <w:rPr>
                <w:sz w:val="22"/>
                <w:szCs w:val="22"/>
              </w:rPr>
              <w:t xml:space="preserve">:00ч.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26"/>
              <w:ind w:left="45" w:right="113" w:firstLine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1026"/>
              <w:ind w:left="45" w:right="113" w:firstLine="0"/>
              <w:rPr>
                <w:sz w:val="22"/>
              </w:rPr>
            </w:pPr>
            <w:r>
              <w:rPr>
                <w:sz w:val="22"/>
              </w:rPr>
              <w:t xml:space="preserve">Дата окончания срока предоставления Участникам разъяснений положений Документации о закупке: </w:t>
            </w:r>
            <w:r>
              <w:rPr>
                <w:sz w:val="22"/>
              </w:rPr>
              <w:t xml:space="preserve">07.09.</w:t>
            </w:r>
            <w:r>
              <w:rPr>
                <w:sz w:val="22"/>
              </w:rPr>
              <w:t xml:space="preserve">2026</w:t>
            </w:r>
            <w:r>
              <w:rPr>
                <w:sz w:val="22"/>
              </w:rPr>
              <w:t xml:space="preserve">г</w:t>
            </w:r>
            <w:r>
              <w:rPr>
                <w:sz w:val="22"/>
              </w:rPr>
              <w:t xml:space="preserve">.</w:t>
            </w:r>
            <w:r>
              <w:rPr>
                <w:sz w:val="22"/>
              </w:rPr>
              <w:t xml:space="preserve"> 17</w:t>
            </w:r>
            <w:r>
              <w:rPr>
                <w:sz w:val="22"/>
              </w:rPr>
              <w:t xml:space="preserve">:00ч.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и время рассмотрения первых частей заявок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9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2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08.09</w:t>
            </w:r>
            <w:r>
              <w:rPr>
                <w:color w:val="000000"/>
                <w:sz w:val="22"/>
                <w:szCs w:val="22"/>
              </w:rPr>
              <w:t xml:space="preserve">.</w:t>
            </w:r>
            <w:r>
              <w:rPr>
                <w:color w:val="000000"/>
                <w:sz w:val="22"/>
                <w:szCs w:val="22"/>
              </w:rPr>
              <w:t xml:space="preserve">2026</w:t>
            </w:r>
            <w:r>
              <w:rPr>
                <w:color w:val="000000"/>
                <w:sz w:val="22"/>
                <w:szCs w:val="22"/>
              </w:rPr>
              <w:t xml:space="preserve">,  10</w:t>
            </w:r>
            <w:r>
              <w:rPr>
                <w:color w:val="000000"/>
                <w:sz w:val="22"/>
                <w:szCs w:val="22"/>
              </w:rPr>
              <w:t xml:space="preserve">:0</w:t>
            </w: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</w:rPr>
              <w:t xml:space="preserve">ч.</w:t>
            </w:r>
            <w:r>
              <w:rPr>
                <w:color w:val="000000"/>
                <w:sz w:val="22"/>
                <w:szCs w:val="22"/>
              </w:rPr>
              <w:t xml:space="preserve"> (время московское).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и время рассмотрения вторых частей заявок.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9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2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08.09</w:t>
            </w:r>
            <w:r>
              <w:rPr>
                <w:color w:val="000000"/>
                <w:sz w:val="22"/>
                <w:szCs w:val="22"/>
              </w:rPr>
              <w:t xml:space="preserve">.</w:t>
            </w:r>
            <w:r>
              <w:rPr>
                <w:color w:val="000000"/>
                <w:sz w:val="22"/>
                <w:szCs w:val="22"/>
              </w:rPr>
              <w:t xml:space="preserve">2026</w:t>
            </w:r>
            <w:r>
              <w:rPr>
                <w:color w:val="000000"/>
                <w:sz w:val="22"/>
                <w:szCs w:val="22"/>
              </w:rPr>
              <w:t xml:space="preserve">,  </w:t>
            </w:r>
            <w:r>
              <w:rPr>
                <w:color w:val="000000"/>
                <w:sz w:val="22"/>
                <w:szCs w:val="22"/>
              </w:rPr>
              <w:t xml:space="preserve">10:3</w:t>
            </w: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</w:rPr>
              <w:t xml:space="preserve">ч</w:t>
            </w:r>
            <w:r>
              <w:rPr>
                <w:color w:val="000000"/>
                <w:sz w:val="22"/>
                <w:szCs w:val="22"/>
              </w:rPr>
              <w:t xml:space="preserve">. (время московское).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9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и время подвед</w:t>
            </w:r>
            <w:r>
              <w:rPr>
                <w:color w:val="000000"/>
                <w:sz w:val="22"/>
                <w:szCs w:val="22"/>
              </w:rPr>
              <w:t xml:space="preserve">ения итогов з</w:t>
            </w:r>
            <w:r>
              <w:rPr>
                <w:color w:val="000000"/>
                <w:sz w:val="22"/>
                <w:szCs w:val="22"/>
              </w:rPr>
              <w:t xml:space="preserve">а</w:t>
            </w:r>
            <w:r>
              <w:rPr>
                <w:color w:val="000000"/>
                <w:sz w:val="22"/>
                <w:szCs w:val="22"/>
              </w:rPr>
              <w:t xml:space="preserve">купки.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2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08.09</w:t>
            </w:r>
            <w:r>
              <w:rPr>
                <w:color w:val="000000"/>
                <w:sz w:val="22"/>
                <w:szCs w:val="22"/>
              </w:rPr>
              <w:t xml:space="preserve">.</w:t>
            </w:r>
            <w:r>
              <w:rPr>
                <w:color w:val="000000"/>
                <w:sz w:val="22"/>
                <w:szCs w:val="22"/>
              </w:rPr>
              <w:t xml:space="preserve">2026</w:t>
            </w:r>
            <w:r>
              <w:rPr>
                <w:color w:val="000000"/>
                <w:sz w:val="22"/>
                <w:szCs w:val="22"/>
              </w:rPr>
              <w:t xml:space="preserve">,  11:0</w:t>
            </w: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</w:rPr>
              <w:t xml:space="preserve">ч</w:t>
            </w:r>
            <w:r>
              <w:rPr>
                <w:color w:val="000000"/>
                <w:sz w:val="22"/>
                <w:szCs w:val="22"/>
              </w:rPr>
              <w:t xml:space="preserve">. (время московское).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Место рассмотрения заявок и подв</w:t>
            </w:r>
            <w:r>
              <w:rPr>
                <w:color w:val="000000"/>
                <w:sz w:val="22"/>
                <w:szCs w:val="22"/>
              </w:rPr>
              <w:t xml:space="preserve">е</w:t>
            </w:r>
            <w:r>
              <w:rPr>
                <w:color w:val="000000"/>
                <w:sz w:val="22"/>
                <w:szCs w:val="22"/>
              </w:rPr>
              <w:t xml:space="preserve">дения итогов заку</w:t>
            </w:r>
            <w:r>
              <w:rPr>
                <w:color w:val="000000"/>
                <w:sz w:val="22"/>
                <w:szCs w:val="22"/>
              </w:rPr>
              <w:t xml:space="preserve">п</w:t>
            </w:r>
            <w:r>
              <w:rPr>
                <w:color w:val="000000"/>
                <w:sz w:val="22"/>
                <w:szCs w:val="22"/>
              </w:rPr>
              <w:t xml:space="preserve">ки.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2"/>
              <w:spacing w:after="12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354</w:t>
            </w:r>
            <w:r>
              <w:rPr>
                <w:sz w:val="22"/>
                <w:szCs w:val="22"/>
              </w:rPr>
              <w:t xml:space="preserve">071</w:t>
            </w:r>
            <w:r>
              <w:rPr>
                <w:sz w:val="22"/>
                <w:szCs w:val="22"/>
              </w:rPr>
              <w:t xml:space="preserve">, Краснодарский край, г. Сочи, ул. Гагарина, 59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/>
        </w:trPr>
        <w:tc>
          <w:tcPr>
            <w:shd w:val="clear" w:color="auto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Начальная (максимальная) цена дог</w:t>
            </w:r>
            <w:r>
              <w:rPr>
                <w:color w:val="000000"/>
                <w:sz w:val="22"/>
                <w:szCs w:val="22"/>
              </w:rPr>
              <w:t xml:space="preserve">о</w:t>
            </w:r>
            <w:r>
              <w:rPr>
                <w:color w:val="000000"/>
                <w:sz w:val="22"/>
                <w:szCs w:val="22"/>
              </w:rPr>
              <w:t xml:space="preserve">вора руб., начальная (максимальная) цена ед.расценок руб.  определяется  посредством применения метода с</w:t>
            </w:r>
            <w:r>
              <w:rPr>
                <w:color w:val="000000"/>
                <w:sz w:val="22"/>
                <w:szCs w:val="22"/>
              </w:rPr>
              <w:t xml:space="preserve">о</w:t>
            </w:r>
            <w:r>
              <w:rPr>
                <w:color w:val="000000"/>
                <w:sz w:val="22"/>
                <w:szCs w:val="22"/>
              </w:rPr>
              <w:t xml:space="preserve">поставимых рыночных цен (анализа рынка)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9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2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№1 – 1 640</w:t>
            </w:r>
            <w:r>
              <w:rPr>
                <w:sz w:val="22"/>
                <w:szCs w:val="22"/>
              </w:rPr>
              <w:t xml:space="preserve"> 000,00</w:t>
            </w:r>
            <w:r>
              <w:rPr>
                <w:sz w:val="22"/>
                <w:szCs w:val="22"/>
              </w:rPr>
              <w:t xml:space="preserve"> р</w:t>
            </w:r>
            <w:r>
              <w:rPr>
                <w:sz w:val="22"/>
                <w:szCs w:val="22"/>
              </w:rPr>
              <w:t xml:space="preserve">уб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№2 – 1 640</w:t>
            </w:r>
            <w:r>
              <w:rPr>
                <w:sz w:val="22"/>
                <w:szCs w:val="22"/>
              </w:rPr>
              <w:t xml:space="preserve"> 000,00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уб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№3 – 1 640</w:t>
            </w:r>
            <w:r>
              <w:rPr>
                <w:sz w:val="22"/>
                <w:szCs w:val="22"/>
              </w:rPr>
              <w:t xml:space="preserve"> 000,00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уб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892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2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2"/>
        <w:jc w:val="left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2"/>
        <w:jc w:val="center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ДОКУМЕНТАЦИЯ О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2"/>
        <w:jc w:val="center"/>
        <w:spacing w:line="276" w:lineRule="auto"/>
      </w:pPr>
      <w:r/>
      <w:r/>
    </w:p>
    <w:p>
      <w:pPr>
        <w:pStyle w:val="892"/>
        <w:jc w:val="both"/>
        <w:rPr>
          <w:sz w:val="22"/>
          <w:szCs w:val="22"/>
          <w:lang w:eastAsia="ar-SA"/>
        </w:rPr>
      </w:pP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звещением </w:t>
      </w:r>
      <w:r>
        <w:rPr>
          <w:sz w:val="24"/>
          <w:szCs w:val="24"/>
        </w:rPr>
        <w:t xml:space="preserve">АО «Сочинский хлебокомбинат» (далее- Заказчик) </w:t>
      </w:r>
      <w:r>
        <w:rPr>
          <w:sz w:val="24"/>
          <w:szCs w:val="24"/>
        </w:rPr>
        <w:t xml:space="preserve">информирует о проведении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купки</w:t>
      </w:r>
      <w:r>
        <w:rPr>
          <w:sz w:val="24"/>
          <w:szCs w:val="24"/>
        </w:rPr>
        <w:t xml:space="preserve"> в электронной форме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поставку товара.</w:t>
      </w:r>
      <w:r>
        <w:rPr>
          <w:sz w:val="22"/>
          <w:szCs w:val="22"/>
          <w:lang w:eastAsia="ar-SA"/>
        </w:rPr>
      </w:r>
    </w:p>
    <w:p>
      <w:pPr>
        <w:pStyle w:val="892"/>
        <w:ind w:firstLine="567"/>
        <w:jc w:val="both"/>
        <w:keepNext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  <w:r>
        <w:rPr>
          <w:rFonts w:cs="Calibri"/>
          <w:sz w:val="24"/>
          <w:szCs w:val="24"/>
        </w:rPr>
      </w:r>
      <w:r>
        <w:rPr>
          <w:rFonts w:cs="Calibri"/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Извещение и </w:t>
      </w:r>
      <w:r>
        <w:rPr>
          <w:sz w:val="24"/>
          <w:szCs w:val="24"/>
        </w:rPr>
        <w:t xml:space="preserve">документация о закупке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доступны на </w:t>
      </w:r>
      <w:r>
        <w:rPr>
          <w:sz w:val="24"/>
          <w:szCs w:val="24"/>
        </w:rPr>
        <w:t xml:space="preserve">электронной торговой площадк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«Электро</w:t>
      </w:r>
      <w:r>
        <w:rPr>
          <w:color w:val="000000"/>
          <w:sz w:val="24"/>
          <w:szCs w:val="24"/>
        </w:rPr>
        <w:t xml:space="preserve">н</w:t>
      </w:r>
      <w:r>
        <w:rPr>
          <w:color w:val="000000"/>
          <w:sz w:val="24"/>
          <w:szCs w:val="24"/>
        </w:rPr>
        <w:t xml:space="preserve">ные Торги России»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fldChar w:fldCharType="begin"/>
      </w:r>
      <w:r>
        <w:rPr>
          <w:sz w:val="24"/>
          <w:szCs w:val="24"/>
        </w:rPr>
        <w:instrText xml:space="preserve"> </w:instrText>
      </w:r>
      <w:r>
        <w:rPr>
          <w:sz w:val="24"/>
          <w:szCs w:val="24"/>
          <w:lang w:val="en-US"/>
        </w:rPr>
        <w:instrText xml:space="preserve">HYPERLINK</w:instrText>
      </w:r>
      <w:r>
        <w:rPr>
          <w:sz w:val="24"/>
          <w:szCs w:val="24"/>
        </w:rPr>
        <w:instrText xml:space="preserve"> "</w:instrText>
      </w:r>
      <w:r>
        <w:rPr>
          <w:sz w:val="24"/>
          <w:szCs w:val="24"/>
          <w:lang w:val="en-US"/>
        </w:rPr>
        <w:instrText xml:space="preserve">https</w:instrText>
      </w:r>
      <w:r>
        <w:rPr>
          <w:sz w:val="24"/>
          <w:szCs w:val="24"/>
        </w:rPr>
        <w:instrText xml:space="preserve">://</w:instrText>
      </w:r>
      <w:r>
        <w:rPr>
          <w:sz w:val="24"/>
          <w:szCs w:val="24"/>
          <w:lang w:val="en-US"/>
        </w:rPr>
        <w:instrText xml:space="preserve">msp</w:instrText>
      </w:r>
      <w:r>
        <w:rPr>
          <w:sz w:val="24"/>
          <w:szCs w:val="24"/>
        </w:rPr>
        <w:instrText xml:space="preserve">.</w:instrText>
      </w:r>
      <w:r>
        <w:rPr>
          <w:sz w:val="24"/>
          <w:szCs w:val="24"/>
          <w:lang w:val="en-US"/>
        </w:rPr>
        <w:instrText xml:space="preserve">roseltorg</w:instrText>
      </w:r>
      <w:r>
        <w:rPr>
          <w:sz w:val="24"/>
          <w:szCs w:val="24"/>
        </w:rPr>
        <w:instrText xml:space="preserve">.</w:instrText>
      </w:r>
      <w:r>
        <w:rPr>
          <w:sz w:val="24"/>
          <w:szCs w:val="24"/>
          <w:lang w:val="en-US"/>
        </w:rPr>
        <w:instrText xml:space="preserve">ru</w:instrText>
      </w:r>
      <w:r>
        <w:rPr>
          <w:sz w:val="24"/>
          <w:szCs w:val="24"/>
        </w:rPr>
        <w:instrText xml:space="preserve">/" </w:instrText>
      </w:r>
      <w:r>
        <w:rPr>
          <w:sz w:val="24"/>
          <w:szCs w:val="24"/>
          <w:lang w:val="en-US"/>
        </w:rPr>
        <w:fldChar w:fldCharType="separate"/>
      </w:r>
      <w:r>
        <w:rPr>
          <w:rStyle w:val="914"/>
          <w:sz w:val="24"/>
          <w:szCs w:val="24"/>
        </w:rPr>
        <w:t xml:space="preserve">.</w:t>
      </w:r>
      <w:r>
        <w:rPr>
          <w:rStyle w:val="914"/>
          <w:sz w:val="24"/>
          <w:szCs w:val="24"/>
          <w:lang w:val="en-US"/>
        </w:rPr>
        <w:t xml:space="preserve">https</w:t>
      </w:r>
      <w:r>
        <w:rPr>
          <w:rStyle w:val="914"/>
          <w:sz w:val="24"/>
          <w:szCs w:val="24"/>
        </w:rPr>
        <w:t xml:space="preserve">://</w:t>
      </w:r>
      <w:r>
        <w:rPr>
          <w:rStyle w:val="914"/>
          <w:sz w:val="24"/>
          <w:szCs w:val="24"/>
          <w:lang w:val="en-US"/>
        </w:rPr>
        <w:t xml:space="preserve">torgi</w:t>
      </w:r>
      <w:r>
        <w:rPr>
          <w:rStyle w:val="914"/>
          <w:sz w:val="24"/>
          <w:szCs w:val="24"/>
        </w:rPr>
        <w:t xml:space="preserve">82.</w:t>
      </w:r>
      <w:r>
        <w:rPr>
          <w:rStyle w:val="914"/>
          <w:sz w:val="24"/>
          <w:szCs w:val="24"/>
          <w:lang w:val="en-US"/>
        </w:rPr>
        <w:t xml:space="preserve">ru</w:t>
      </w:r>
      <w:r>
        <w:rPr>
          <w:rStyle w:val="914"/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fldChar w:fldCharType="end"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ЭТП) 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ЕИС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информационно-телекоммуникационной сети</w:t>
      </w:r>
      <w:r>
        <w:rPr>
          <w:sz w:val="24"/>
          <w:szCs w:val="24"/>
        </w:rPr>
        <w:t xml:space="preserve"> "Интернет" для размещения информации о размещении зак</w:t>
      </w:r>
      <w:r>
        <w:rPr>
          <w:sz w:val="24"/>
          <w:szCs w:val="24"/>
        </w:rPr>
        <w:t xml:space="preserve">упок</w:t>
      </w:r>
      <w:r>
        <w:rPr>
          <w:sz w:val="24"/>
          <w:szCs w:val="24"/>
        </w:rPr>
        <w:t xml:space="preserve"> на поставки товаров, выполнение работ, оказание услуг </w:t>
      </w:r>
      <w:r>
        <w:rPr>
          <w:sz w:val="24"/>
        </w:rPr>
        <w:fldChar w:fldCharType="begin"/>
      </w:r>
      <w:r>
        <w:rPr>
          <w:sz w:val="24"/>
        </w:rPr>
        <w:instrText xml:space="preserve">HYPERLINK "http://zakupki.gov.ru/223/"</w:instrText>
      </w:r>
      <w:r>
        <w:rPr>
          <w:sz w:val="24"/>
        </w:rPr>
        <w:fldChar w:fldCharType="separate"/>
      </w:r>
      <w:r>
        <w:rPr>
          <w:rStyle w:val="914"/>
          <w:sz w:val="24"/>
        </w:rPr>
        <w:t xml:space="preserve">http://zakupki.gov.ru/223/</w:t>
      </w:r>
      <w:r>
        <w:rPr>
          <w:sz w:val="24"/>
        </w:rPr>
        <w:fldChar w:fldCharType="end"/>
      </w:r>
      <w:r>
        <w:t xml:space="preserve">  </w:t>
      </w:r>
      <w:r>
        <w:rPr>
          <w:sz w:val="24"/>
          <w:szCs w:val="24"/>
        </w:rPr>
        <w:t xml:space="preserve"> (далее – Официальный сайт). Иные публикации не я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ляются официальными и не влекут никаких последствий для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казчика.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Предмет </w:t>
      </w:r>
      <w:r>
        <w:rPr>
          <w:b/>
          <w:sz w:val="24"/>
          <w:szCs w:val="24"/>
        </w:rPr>
        <w:t xml:space="preserve">закупки</w:t>
      </w:r>
      <w:r>
        <w:rPr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</w:rPr>
        <w:t xml:space="preserve">Поставка </w:t>
      </w:r>
      <w:r>
        <w:rPr>
          <w:rFonts w:ascii="Times New Roman" w:hAnsi="Times New Roman"/>
          <w:b/>
          <w:bCs/>
          <w:sz w:val="24"/>
          <w:szCs w:val="24"/>
        </w:rPr>
        <w:t xml:space="preserve">о</w:t>
      </w:r>
      <w:r>
        <w:rPr>
          <w:rFonts w:ascii="Times New Roman" w:hAnsi="Times New Roman"/>
          <w:b/>
          <w:bCs/>
          <w:sz w:val="24"/>
          <w:szCs w:val="24"/>
          <w:lang w:val="ru-RU" w:eastAsia="ru-RU" w:bidi="ar-SA"/>
        </w:rPr>
        <w:t xml:space="preserve">прыскивател</w:t>
      </w:r>
      <w:r>
        <w:rPr>
          <w:rFonts w:ascii="Times New Roman" w:hAnsi="Times New Roman"/>
          <w:b/>
          <w:bCs/>
          <w:sz w:val="24"/>
          <w:szCs w:val="24"/>
          <w:lang w:val="ru-RU" w:eastAsia="ru-RU" w:bidi="ar-SA"/>
        </w:rPr>
        <w:t xml:space="preserve">я</w:t>
      </w:r>
      <w:r>
        <w:rPr>
          <w:rFonts w:ascii="Times New Roman" w:hAnsi="Times New Roman"/>
          <w:b/>
          <w:bCs/>
          <w:sz w:val="24"/>
          <w:szCs w:val="24"/>
          <w:lang w:val="ru-RU" w:eastAsia="ru-RU" w:bidi="ar-SA"/>
        </w:rPr>
        <w:t xml:space="preserve"> полуприцепно</w:t>
      </w:r>
      <w:r>
        <w:rPr>
          <w:rFonts w:ascii="Times New Roman" w:hAnsi="Times New Roman"/>
          <w:b/>
          <w:bCs/>
          <w:sz w:val="24"/>
          <w:szCs w:val="24"/>
          <w:lang w:val="ru-RU" w:eastAsia="ru-RU" w:bidi="ar-SA"/>
        </w:rPr>
        <w:t xml:space="preserve">го штангов</w:t>
      </w:r>
      <w:r>
        <w:rPr>
          <w:rFonts w:ascii="Times New Roman" w:hAnsi="Times New Roman"/>
          <w:b/>
          <w:bCs/>
          <w:sz w:val="24"/>
          <w:szCs w:val="24"/>
          <w:lang w:val="ru-RU" w:eastAsia="ru-RU" w:bidi="ar-SA"/>
        </w:rPr>
        <w:t xml:space="preserve">ого</w:t>
      </w:r>
      <w:r>
        <w:rPr>
          <w:rFonts w:ascii="Times New Roman" w:hAnsi="Times New Roman"/>
          <w:b/>
          <w:bCs/>
          <w:sz w:val="24"/>
          <w:szCs w:val="24"/>
          <w:lang w:val="ru-RU" w:eastAsia="ru-RU" w:bidi="ar-SA"/>
        </w:rPr>
        <w:t xml:space="preserve"> (бочка 3000 литров и трехпозиционными форсунками и миксером)</w:t>
      </w:r>
      <w:r>
        <w:rPr>
          <w:rFonts w:ascii="Times New Roman" w:hAnsi="Times New Roman"/>
          <w:b/>
          <w:bCs/>
          <w:sz w:val="24"/>
          <w:szCs w:val="24"/>
          <w:lang w:val="ru-RU" w:eastAsia="ru-RU" w:bidi="ar-SA"/>
        </w:rPr>
        <w:t xml:space="preserve"> , с проведением пусконаладочных работ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2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  <w:lang w:eastAsia="zh-CN"/>
        </w:rPr>
        <w:br w:type="textWrapping" w:clear="all"/>
      </w: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Процедура закупки осуществляется в соответствии с Положением о закупке </w:t>
      </w:r>
      <w:r>
        <w:rPr>
          <w:sz w:val="24"/>
          <w:szCs w:val="24"/>
        </w:rPr>
        <w:t xml:space="preserve">АО «Сочинский хлебокомбинат»</w:t>
      </w:r>
      <w:r>
        <w:rPr>
          <w:sz w:val="24"/>
          <w:szCs w:val="24"/>
        </w:rPr>
        <w:t xml:space="preserve"> и Федеральным законом от 18.07.2011г. № 223-ФЗ «О закупках товаров, работ, услуг отдельными видами юридических лиц» (д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лее – </w:t>
      </w:r>
      <w:r>
        <w:rPr>
          <w:b/>
          <w:sz w:val="24"/>
          <w:szCs w:val="24"/>
        </w:rPr>
        <w:t xml:space="preserve">Закон №223-ФЗ</w:t>
      </w:r>
      <w:r>
        <w:rPr>
          <w:sz w:val="24"/>
          <w:szCs w:val="24"/>
        </w:rPr>
        <w:t xml:space="preserve">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Любые уведомления, письма, предложения, иная переписка и действия председателя, заместит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ля председателя, членов, секретаря закупочной комиссии и иных работников Заказчика отн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сительно условий, сроков проведения, предмета настоящей закупочной (за исключением информации, пре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ставленной Участником закупочной процедуры в соответствии с настоящим докуме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тацией о закупке) носят исключительно информационный характер и не являются офертой либо акцептом.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rPr>
          <w:sz w:val="12"/>
          <w:szCs w:val="24"/>
        </w:rPr>
      </w:pPr>
      <w:r>
        <w:rPr>
          <w:sz w:val="12"/>
          <w:szCs w:val="24"/>
        </w:rPr>
      </w:r>
      <w:r>
        <w:rPr>
          <w:sz w:val="12"/>
          <w:szCs w:val="24"/>
        </w:rPr>
      </w:r>
      <w:r>
        <w:rPr>
          <w:sz w:val="12"/>
          <w:szCs w:val="24"/>
        </w:rPr>
      </w:r>
    </w:p>
    <w:p>
      <w:pPr>
        <w:pStyle w:val="892"/>
        <w:ind w:firstLine="567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Настоящая документация о закупке состоит из следующих разделов, каждый из которых является её н</w:t>
      </w:r>
      <w:r>
        <w:rPr>
          <w:b/>
          <w:sz w:val="24"/>
          <w:szCs w:val="24"/>
        </w:rPr>
        <w:t xml:space="preserve">е</w:t>
      </w:r>
      <w:r>
        <w:rPr>
          <w:b/>
          <w:sz w:val="24"/>
          <w:szCs w:val="24"/>
        </w:rPr>
        <w:t xml:space="preserve">отъемлемой частью: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2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1. Общие положения</w:t>
      </w:r>
      <w:r>
        <w:rPr>
          <w:b/>
          <w:sz w:val="24"/>
          <w:szCs w:val="24"/>
        </w:rPr>
        <w:t xml:space="preserve">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2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2. Техническое задание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2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Проект договора.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2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4. Образцы и формы документов для заполнения участником </w:t>
      </w:r>
      <w:r>
        <w:rPr>
          <w:b/>
          <w:sz w:val="24"/>
          <w:szCs w:val="24"/>
        </w:rPr>
        <w:t xml:space="preserve">закупки</w:t>
      </w:r>
      <w:r>
        <w:rPr>
          <w:b/>
          <w:sz w:val="24"/>
          <w:szCs w:val="24"/>
        </w:rPr>
        <w:t xml:space="preserve">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br w:type="page" w:clear="all"/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pStyle w:val="892"/>
        <w:ind w:firstLine="567"/>
        <w:jc w:val="center"/>
        <w:spacing w:line="276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Раздел 1. ОБЩИЕ ПОЛОЖЕНИЯ.</w:t>
      </w:r>
      <w:r>
        <w:rPr>
          <w:b/>
          <w:bCs/>
          <w:sz w:val="28"/>
          <w:szCs w:val="24"/>
        </w:rPr>
      </w:r>
      <w:r>
        <w:rPr>
          <w:b/>
          <w:bCs/>
          <w:sz w:val="28"/>
          <w:szCs w:val="24"/>
        </w:rPr>
      </w:r>
    </w:p>
    <w:p>
      <w:pPr>
        <w:pStyle w:val="892"/>
        <w:ind w:firstLine="567"/>
        <w:jc w:val="center"/>
        <w:spacing w:line="276" w:lineRule="auto"/>
        <w:rPr>
          <w:b/>
          <w:bCs/>
          <w:sz w:val="10"/>
          <w:szCs w:val="24"/>
        </w:rPr>
      </w:pPr>
      <w:r>
        <w:rPr>
          <w:b/>
          <w:bCs/>
          <w:sz w:val="10"/>
          <w:szCs w:val="24"/>
        </w:rPr>
      </w:r>
      <w:r>
        <w:rPr>
          <w:b/>
          <w:bCs/>
          <w:sz w:val="10"/>
          <w:szCs w:val="24"/>
        </w:rPr>
      </w:r>
      <w:r>
        <w:rPr>
          <w:b/>
          <w:bCs/>
          <w:sz w:val="10"/>
          <w:szCs w:val="24"/>
        </w:rPr>
      </w:r>
    </w:p>
    <w:p>
      <w:pPr>
        <w:pStyle w:val="892"/>
        <w:numPr>
          <w:ilvl w:val="0"/>
          <w:numId w:val="3"/>
        </w:numPr>
        <w:ind w:left="0" w:firstLine="709"/>
        <w:spacing w:line="276" w:lineRule="auto"/>
        <w:tabs>
          <w:tab w:val="left" w:pos="0" w:leader="none"/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Требования к сроку действия заявки участника </w:t>
      </w:r>
      <w:r>
        <w:rPr>
          <w:b/>
          <w:bCs/>
          <w:sz w:val="24"/>
          <w:szCs w:val="24"/>
        </w:rPr>
        <w:t xml:space="preserve">закупки</w:t>
      </w:r>
      <w:r>
        <w:rPr>
          <w:b/>
          <w:bCs/>
          <w:sz w:val="24"/>
          <w:szCs w:val="24"/>
        </w:rPr>
        <w:t xml:space="preserve">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rPr>
          <w:b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Заявка </w:t>
      </w:r>
      <w:r>
        <w:rPr>
          <w:spacing w:val="-4"/>
          <w:sz w:val="24"/>
          <w:szCs w:val="24"/>
        </w:rPr>
        <w:t xml:space="preserve">действительна в течение срока, указанного в ней участником, </w:t>
      </w:r>
      <w:r>
        <w:rPr>
          <w:spacing w:val="-4"/>
          <w:sz w:val="24"/>
          <w:szCs w:val="24"/>
        </w:rPr>
        <w:t xml:space="preserve">но не менее 6</w:t>
      </w:r>
      <w:r>
        <w:rPr>
          <w:spacing w:val="-4"/>
          <w:sz w:val="24"/>
          <w:szCs w:val="24"/>
        </w:rPr>
        <w:t xml:space="preserve">0 календарных дней</w:t>
      </w:r>
      <w:r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в соответствии с Формой №1 нас</w:t>
      </w:r>
      <w:r>
        <w:rPr>
          <w:spacing w:val="-4"/>
          <w:sz w:val="24"/>
          <w:szCs w:val="24"/>
        </w:rPr>
        <w:t xml:space="preserve">тоящей закупочной документации, </w:t>
      </w:r>
      <w:r>
        <w:rPr>
          <w:b/>
          <w:spacing w:val="-4"/>
          <w:sz w:val="24"/>
          <w:szCs w:val="24"/>
        </w:rPr>
      </w:r>
      <w:r>
        <w:rPr>
          <w:b/>
          <w:spacing w:val="-4"/>
          <w:sz w:val="24"/>
          <w:szCs w:val="24"/>
        </w:rPr>
      </w:r>
    </w:p>
    <w:p>
      <w:pPr>
        <w:pStyle w:val="892"/>
        <w:numPr>
          <w:ilvl w:val="0"/>
          <w:numId w:val="3"/>
        </w:numPr>
        <w:ind w:left="0" w:firstLine="709"/>
        <w:spacing w:after="120" w:line="276" w:lineRule="auto"/>
        <w:tabs>
          <w:tab w:val="left" w:pos="0" w:leader="none"/>
          <w:tab w:val="left" w:pos="993" w:leader="none"/>
        </w:tabs>
        <w:rPr>
          <w:b/>
          <w:bCs/>
          <w:sz w:val="24"/>
        </w:rPr>
      </w:pPr>
      <w:r>
        <w:rPr>
          <w:b/>
          <w:bCs/>
          <w:sz w:val="24"/>
        </w:rPr>
        <w:t xml:space="preserve">Требования к участникам</w:t>
      </w:r>
      <w:r>
        <w:rPr>
          <w:b/>
          <w:bCs/>
          <w:sz w:val="24"/>
        </w:rPr>
        <w:t xml:space="preserve"> процедуры закупки:</w:t>
      </w:r>
      <w:r>
        <w:rPr>
          <w:b/>
          <w:bCs/>
          <w:sz w:val="24"/>
        </w:rPr>
      </w:r>
      <w:r>
        <w:rPr>
          <w:b/>
          <w:bCs/>
          <w:sz w:val="24"/>
        </w:rPr>
      </w:r>
    </w:p>
    <w:p>
      <w:pPr>
        <w:pStyle w:val="992"/>
        <w:numPr>
          <w:ilvl w:val="1"/>
          <w:numId w:val="10"/>
        </w:numPr>
        <w:ind w:left="0" w:firstLine="709"/>
        <w:jc w:val="both"/>
        <w:spacing w:line="276" w:lineRule="auto"/>
        <w:tabs>
          <w:tab w:val="left" w:pos="0" w:leader="none"/>
          <w:tab w:val="left" w:pos="1134" w:leader="none"/>
        </w:tabs>
        <w:rPr>
          <w:b/>
        </w:rPr>
      </w:pPr>
      <w:r>
        <w:rPr>
          <w:b/>
        </w:rPr>
        <w:t xml:space="preserve">Участник процедуры закупки должен соответствовать требованиям, предъявляемым в соответствии с законодательством Российской Федерации к лицам, осуществляющим </w:t>
      </w:r>
      <w:r>
        <w:rPr>
          <w:b/>
        </w:rPr>
        <w:t xml:space="preserve">поста</w:t>
      </w:r>
      <w:r>
        <w:rPr>
          <w:b/>
        </w:rPr>
        <w:t xml:space="preserve">в</w:t>
      </w:r>
      <w:r>
        <w:rPr>
          <w:b/>
        </w:rPr>
        <w:t xml:space="preserve">ку товаров</w:t>
      </w:r>
      <w:r>
        <w:rPr>
          <w:b/>
        </w:rPr>
        <w:t xml:space="preserve">,</w:t>
      </w:r>
      <w:r>
        <w:rPr>
          <w:b/>
        </w:rPr>
        <w:t xml:space="preserve"> работ, услуг </w:t>
      </w:r>
      <w:r>
        <w:rPr>
          <w:b/>
        </w:rPr>
        <w:t xml:space="preserve"> </w:t>
      </w:r>
      <w:r>
        <w:rPr>
          <w:b/>
        </w:rPr>
        <w:t xml:space="preserve">являющихся предметом </w:t>
      </w:r>
      <w:r>
        <w:rPr>
          <w:b/>
        </w:rPr>
        <w:t xml:space="preserve">закупки</w:t>
      </w:r>
      <w:r>
        <w:rPr>
          <w:b/>
        </w:rPr>
        <w:t xml:space="preserve"> в том числе:</w:t>
      </w:r>
      <w:r>
        <w:rPr>
          <w:b/>
        </w:rPr>
      </w:r>
      <w:r>
        <w:rPr>
          <w:b/>
        </w:rPr>
      </w:r>
    </w:p>
    <w:p>
      <w:pPr>
        <w:pStyle w:val="992"/>
        <w:numPr>
          <w:ilvl w:val="0"/>
          <w:numId w:val="11"/>
        </w:numPr>
        <w:ind w:left="567" w:hanging="578"/>
        <w:jc w:val="both"/>
        <w:spacing w:line="276" w:lineRule="auto"/>
        <w:tabs>
          <w:tab w:val="left" w:pos="567" w:leader="none"/>
        </w:tabs>
      </w:pPr>
      <w:r>
        <w:t xml:space="preserve">С</w:t>
      </w:r>
      <w:r>
        <w:t xml:space="preserve">оответствовать требованиям, устанавливаемым в соответствии с законодательством Российской Федерации к юридическим лицам (индивидуальным предпринимателям), осуществляющим </w:t>
      </w:r>
      <w:r>
        <w:t xml:space="preserve">п</w:t>
      </w:r>
      <w:r>
        <w:t xml:space="preserve">о</w:t>
      </w:r>
      <w:r>
        <w:t xml:space="preserve">ставку товаров (</w:t>
      </w:r>
      <w:r>
        <w:t xml:space="preserve">выполнение работ</w:t>
      </w:r>
      <w:r>
        <w:t xml:space="preserve">, оказание услуг)</w:t>
      </w:r>
      <w:r>
        <w:t xml:space="preserve">, являющихся предметом з</w:t>
      </w:r>
      <w:r>
        <w:t xml:space="preserve">а</w:t>
      </w:r>
      <w:r>
        <w:t xml:space="preserve">купки;</w:t>
      </w:r>
      <w:r/>
    </w:p>
    <w:p>
      <w:pPr>
        <w:pStyle w:val="992"/>
        <w:numPr>
          <w:ilvl w:val="0"/>
          <w:numId w:val="11"/>
        </w:numPr>
        <w:ind w:left="567" w:hanging="578"/>
        <w:jc w:val="both"/>
        <w:spacing w:line="276" w:lineRule="auto"/>
        <w:tabs>
          <w:tab w:val="left" w:pos="567" w:leader="none"/>
        </w:tabs>
      </w:pPr>
      <w:r>
        <w:t xml:space="preserve">О</w:t>
      </w:r>
      <w:r>
        <w:t xml:space="preserve">бладать необходимыми лицензиями или свидетельствами о допуске на </w:t>
      </w:r>
      <w:r>
        <w:t xml:space="preserve">поставку товаров</w:t>
      </w:r>
      <w:r>
        <w:t xml:space="preserve"> (в</w:t>
      </w:r>
      <w:r>
        <w:t xml:space="preserve">ы</w:t>
      </w:r>
      <w:r>
        <w:t xml:space="preserve">полнение работ, оказание услуг)</w:t>
      </w:r>
      <w:r>
        <w:t xml:space="preserve">, в случаях</w:t>
      </w:r>
      <w:r>
        <w:t xml:space="preserve">,</w:t>
      </w:r>
      <w:r>
        <w:t xml:space="preserve"> </w:t>
      </w:r>
      <w:r>
        <w:t xml:space="preserve">установленных действующим законодательством РФ, и являющихся предметом заключаемого договора;</w:t>
      </w:r>
      <w:r/>
    </w:p>
    <w:p>
      <w:pPr>
        <w:pStyle w:val="992"/>
        <w:numPr>
          <w:ilvl w:val="0"/>
          <w:numId w:val="11"/>
        </w:numPr>
        <w:ind w:left="567" w:hanging="578"/>
        <w:jc w:val="both"/>
        <w:spacing w:line="276" w:lineRule="auto"/>
        <w:tabs>
          <w:tab w:val="left" w:pos="567" w:leader="none"/>
        </w:tabs>
      </w:pPr>
      <w:r>
        <w:t xml:space="preserve">О</w:t>
      </w:r>
      <w:r>
        <w:t xml:space="preserve">бладать необходимыми сертификатам</w:t>
      </w:r>
      <w:r>
        <w:t xml:space="preserve">и на материалы и оборудование, </w:t>
      </w:r>
      <w:r>
        <w:t xml:space="preserve">которые используются при </w:t>
      </w:r>
      <w:r>
        <w:t xml:space="preserve">поставке товаров (выполнении работ, оказании услуг)</w:t>
      </w:r>
      <w:r>
        <w:t xml:space="preserve">, если такие требования установлены действующим законодательством РФ;</w:t>
      </w:r>
      <w:r/>
    </w:p>
    <w:p>
      <w:pPr>
        <w:pStyle w:val="992"/>
        <w:numPr>
          <w:ilvl w:val="0"/>
          <w:numId w:val="11"/>
        </w:numPr>
        <w:ind w:left="567" w:hanging="578"/>
        <w:jc w:val="both"/>
        <w:spacing w:line="276" w:lineRule="auto"/>
        <w:tabs>
          <w:tab w:val="left" w:pos="567" w:leader="none"/>
        </w:tabs>
      </w:pPr>
      <w:r>
        <w:t xml:space="preserve">Н</w:t>
      </w:r>
      <w:r>
        <w:t xml:space="preserve">е находиться в процессе ликвидации – для юридического лица, не являться организацией, в о</w:t>
      </w:r>
      <w:r>
        <w:t xml:space="preserve">т</w:t>
      </w:r>
      <w:r>
        <w:t xml:space="preserve">ношении которой принято решение арбитражного суда о признании Участника закупки банкр</w:t>
      </w:r>
      <w:r>
        <w:t xml:space="preserve">о</w:t>
      </w:r>
      <w:r>
        <w:t xml:space="preserve">том и об открытии конкурсного производства – для юридических лиц и индивидуальных пре</w:t>
      </w:r>
      <w:r>
        <w:t xml:space="preserve">д</w:t>
      </w:r>
      <w:r>
        <w:t xml:space="preserve">принимателей; </w:t>
      </w:r>
      <w:r/>
    </w:p>
    <w:p>
      <w:pPr>
        <w:pStyle w:val="992"/>
        <w:numPr>
          <w:ilvl w:val="0"/>
          <w:numId w:val="11"/>
        </w:numPr>
        <w:ind w:left="567" w:hanging="578"/>
        <w:jc w:val="both"/>
        <w:spacing w:line="276" w:lineRule="auto"/>
        <w:tabs>
          <w:tab w:val="left" w:pos="567" w:leader="none"/>
        </w:tabs>
      </w:pPr>
      <w:r>
        <w:t xml:space="preserve">Н</w:t>
      </w:r>
      <w:r>
        <w:t xml:space="preserve">е приостановление деятельности Участника закупки в порядке, предусмотренном Кодексом Российской Федерации об административных правонарушениях, на день подачи заявки на уч</w:t>
      </w:r>
      <w:r>
        <w:t xml:space="preserve">а</w:t>
      </w:r>
      <w:r>
        <w:t xml:space="preserve">стие в закупке; </w:t>
      </w:r>
      <w:r/>
    </w:p>
    <w:p>
      <w:pPr>
        <w:pStyle w:val="992"/>
        <w:numPr>
          <w:ilvl w:val="0"/>
          <w:numId w:val="11"/>
        </w:numPr>
        <w:ind w:left="567" w:hanging="578"/>
        <w:jc w:val="both"/>
        <w:spacing w:line="276" w:lineRule="auto"/>
        <w:tabs>
          <w:tab w:val="left" w:pos="567" w:leader="none"/>
        </w:tabs>
      </w:pPr>
      <w:r>
        <w:t xml:space="preserve">Н</w:t>
      </w:r>
      <w:r>
        <w:t xml:space="preserve">е являться юридическим лицом или индивидуальным предпринимателем, на имущество кот</w:t>
      </w:r>
      <w:r>
        <w:t xml:space="preserve">о</w:t>
      </w:r>
      <w:r>
        <w:t xml:space="preserve">рого наложен арест по решению суда, админис</w:t>
      </w:r>
      <w:r>
        <w:t xml:space="preserve">т</w:t>
      </w:r>
      <w:r>
        <w:t xml:space="preserve">ративного органа;</w:t>
      </w:r>
      <w:r/>
    </w:p>
    <w:p>
      <w:pPr>
        <w:pStyle w:val="992"/>
        <w:numPr>
          <w:ilvl w:val="0"/>
          <w:numId w:val="11"/>
        </w:numPr>
        <w:ind w:left="567" w:hanging="578"/>
        <w:jc w:val="both"/>
        <w:spacing w:line="276" w:lineRule="auto"/>
        <w:tabs>
          <w:tab w:val="left" w:pos="567" w:leader="none"/>
        </w:tabs>
      </w:pPr>
      <w:r>
        <w:t xml:space="preserve">Н</w:t>
      </w:r>
      <w:r>
        <w:t xml:space="preserve">е иметь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</w:t>
      </w:r>
      <w:r>
        <w:t xml:space="preserve">р</w:t>
      </w:r>
      <w:r>
        <w:t xml:space="preserve">ный год </w:t>
      </w:r>
      <w:r>
        <w:t xml:space="preserve">за последний завершенный отчетный период. Участник закупки считается соответств</w:t>
      </w:r>
      <w:r>
        <w:t xml:space="preserve">у</w:t>
      </w:r>
      <w:r>
        <w:t xml:space="preserve">ющим, если он обжалует наличие задолженности в соответствии с законодательством Росси</w:t>
      </w:r>
      <w:r>
        <w:t xml:space="preserve">й</w:t>
      </w:r>
      <w:r>
        <w:t xml:space="preserve">ской Федерации, и решение по такой жалобе на день рассмотрения Заявки на участие в закупке не принято;</w:t>
      </w:r>
      <w:r/>
    </w:p>
    <w:p>
      <w:pPr>
        <w:pStyle w:val="992"/>
        <w:numPr>
          <w:ilvl w:val="0"/>
          <w:numId w:val="11"/>
        </w:numPr>
        <w:ind w:left="567" w:hanging="578"/>
        <w:jc w:val="both"/>
        <w:spacing w:line="276" w:lineRule="auto"/>
        <w:tabs>
          <w:tab w:val="left" w:pos="567" w:leader="none"/>
        </w:tabs>
      </w:pPr>
      <w:r>
        <w:t xml:space="preserve">О</w:t>
      </w:r>
      <w:r>
        <w:t xml:space="preserve">тсутствовать в реестре недобросовестных поставщиков, формируемом в соответствии с де</w:t>
      </w:r>
      <w:r>
        <w:t xml:space="preserve">й</w:t>
      </w:r>
      <w:r>
        <w:t xml:space="preserve">ствующим законодательством о размещении заказов на поставку товаров (выполнение работ</w:t>
      </w:r>
      <w:r>
        <w:t xml:space="preserve">, оказание услуг</w:t>
      </w:r>
      <w:r>
        <w:t xml:space="preserve">) для государственных и муниципальных нужд и в реестре недобросовестных п</w:t>
      </w:r>
      <w:r>
        <w:t xml:space="preserve">о</w:t>
      </w:r>
      <w:r>
        <w:t xml:space="preserve">ставщиков, формируемом в соответствии с действующим законодательством о закупке товаров (работ, услуг) отдель</w:t>
      </w:r>
      <w:r>
        <w:t xml:space="preserve">ными видами юридических лиц.</w:t>
      </w:r>
      <w:r/>
    </w:p>
    <w:p>
      <w:pPr>
        <w:pStyle w:val="992"/>
        <w:ind w:left="567"/>
        <w:jc w:val="both"/>
        <w:spacing w:line="276" w:lineRule="auto"/>
        <w:tabs>
          <w:tab w:val="left" w:pos="567" w:leader="none"/>
        </w:tabs>
        <w:rPr>
          <w:sz w:val="12"/>
          <w:szCs w:val="12"/>
        </w:rPr>
      </w:pPr>
      <w:r>
        <w:rPr>
          <w:sz w:val="12"/>
          <w:szCs w:val="12"/>
        </w:rPr>
      </w:r>
      <w:r>
        <w:rPr>
          <w:sz w:val="12"/>
          <w:szCs w:val="12"/>
        </w:rPr>
      </w:r>
      <w:r>
        <w:rPr>
          <w:sz w:val="12"/>
          <w:szCs w:val="12"/>
        </w:rPr>
      </w:r>
    </w:p>
    <w:p>
      <w:pPr>
        <w:pStyle w:val="992"/>
        <w:numPr>
          <w:ilvl w:val="1"/>
          <w:numId w:val="10"/>
        </w:numPr>
        <w:ind w:left="0" w:firstLine="709"/>
        <w:jc w:val="both"/>
        <w:spacing w:after="240" w:line="276" w:lineRule="auto"/>
        <w:tabs>
          <w:tab w:val="left" w:pos="1134" w:leader="none"/>
        </w:tabs>
        <w:rPr>
          <w:b/>
        </w:rPr>
      </w:pPr>
      <w:r>
        <w:rPr>
          <w:b/>
        </w:rPr>
        <w:t xml:space="preserve">Участник процедуры закупки в составе заявки</w:t>
      </w:r>
      <w:r>
        <w:rPr>
          <w:b/>
        </w:rPr>
        <w:t xml:space="preserve"> должен представить следующие ск</w:t>
      </w:r>
      <w:r>
        <w:rPr>
          <w:b/>
        </w:rPr>
        <w:t xml:space="preserve">а</w:t>
      </w:r>
      <w:r>
        <w:rPr>
          <w:b/>
        </w:rPr>
        <w:t xml:space="preserve">нированные копии оригиналов или нотариально заверенных копий документов в эле</w:t>
      </w:r>
      <w:r>
        <w:rPr>
          <w:b/>
        </w:rPr>
        <w:t xml:space="preserve">к</w:t>
      </w:r>
      <w:r>
        <w:rPr>
          <w:b/>
        </w:rPr>
        <w:t xml:space="preserve">тронном виде: </w:t>
      </w:r>
      <w:r>
        <w:rPr>
          <w:b/>
        </w:rPr>
      </w:r>
      <w:r>
        <w:rPr>
          <w:b/>
        </w:rPr>
      </w:r>
    </w:p>
    <w:p>
      <w:pPr>
        <w:pStyle w:val="992"/>
        <w:ind w:firstLine="567"/>
        <w:jc w:val="both"/>
        <w:spacing w:line="276" w:lineRule="auto"/>
        <w:tabs>
          <w:tab w:val="left" w:pos="1134" w:leader="none"/>
        </w:tabs>
      </w:pPr>
      <w:r>
        <w:t xml:space="preserve">2.2.1 </w:t>
      </w:r>
      <w:r>
        <w:t xml:space="preserve">Документы, подтверждающие соответствие </w:t>
      </w:r>
      <w:r>
        <w:t xml:space="preserve">Участника</w:t>
      </w:r>
      <w:r>
        <w:t xml:space="preserve"> требованиям, установленным в з</w:t>
      </w:r>
      <w:r>
        <w:t xml:space="preserve">а</w:t>
      </w:r>
      <w:r>
        <w:t xml:space="preserve">купочной документации (</w:t>
      </w:r>
      <w:r>
        <w:rPr>
          <w:b/>
        </w:rPr>
        <w:t xml:space="preserve">непредставление таких документов является основанием для отклон</w:t>
      </w:r>
      <w:r>
        <w:rPr>
          <w:b/>
        </w:rPr>
        <w:t xml:space="preserve">е</w:t>
      </w:r>
      <w:r>
        <w:rPr>
          <w:b/>
        </w:rPr>
        <w:t xml:space="preserve">ния з</w:t>
      </w:r>
      <w:r>
        <w:rPr>
          <w:b/>
        </w:rPr>
        <w:t xml:space="preserve">а</w:t>
      </w:r>
      <w:r>
        <w:rPr>
          <w:b/>
        </w:rPr>
        <w:t xml:space="preserve">явки от участия в закупке</w:t>
      </w:r>
      <w:r>
        <w:t xml:space="preserve">):</w:t>
      </w:r>
      <w:r>
        <w:t xml:space="preserve">:</w:t>
      </w:r>
      <w:r/>
    </w:p>
    <w:p>
      <w:pPr>
        <w:pStyle w:val="992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1)</w:t>
        <w:tab/>
      </w:r>
      <w:r>
        <w:t xml:space="preserve">П</w:t>
      </w:r>
      <w:r>
        <w:t xml:space="preserve">олученную не ранее чем за 9</w:t>
      </w:r>
      <w:r>
        <w:t xml:space="preserve"> месяцев до дня размещения </w:t>
      </w:r>
      <w:r>
        <w:t xml:space="preserve">в ЕИС </w:t>
      </w:r>
      <w:r>
        <w:t xml:space="preserve">извещения о проведении З</w:t>
      </w:r>
      <w:r>
        <w:t xml:space="preserve">а</w:t>
      </w:r>
      <w:r>
        <w:t xml:space="preserve">купки выписку из единого государственного реестра юридических лиц или нотариально завере</w:t>
      </w:r>
      <w:r>
        <w:t xml:space="preserve">н</w:t>
      </w:r>
      <w:r>
        <w:t xml:space="preserve">ную копию такой выписки (</w:t>
      </w:r>
      <w:r>
        <w:rPr>
          <w:u w:val="single"/>
        </w:rPr>
        <w:t xml:space="preserve">для юридического лица</w:t>
      </w:r>
      <w:r>
        <w:t xml:space="preserve">), или</w:t>
      </w:r>
      <w:r/>
    </w:p>
    <w:p>
      <w:pPr>
        <w:pStyle w:val="992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2)</w:t>
        <w:tab/>
      </w:r>
      <w:r>
        <w:t xml:space="preserve">П</w:t>
      </w:r>
      <w:r>
        <w:t xml:space="preserve">олученную не ранее чем за 9</w:t>
      </w:r>
      <w:r>
        <w:t xml:space="preserve"> месяцев до дня размещения </w:t>
      </w:r>
      <w:r>
        <w:t xml:space="preserve">в ЕИС </w:t>
      </w:r>
      <w:r>
        <w:t xml:space="preserve">извещения о проведении З</w:t>
      </w:r>
      <w:r>
        <w:t xml:space="preserve">а</w:t>
      </w:r>
      <w:r>
        <w:t xml:space="preserve">купки выписку из единого государственного реестра индивидуальных предпринимателей или нотариально заверенную копию такой выписки, нотариально заверенные копии документов, уд</w:t>
      </w:r>
      <w:r>
        <w:t xml:space="preserve">о</w:t>
      </w:r>
      <w:r>
        <w:t xml:space="preserve">стоверяющих личность (</w:t>
      </w:r>
      <w:r>
        <w:rPr>
          <w:u w:val="single"/>
        </w:rPr>
        <w:t xml:space="preserve">для индивидуального предпринимателя или физического лица</w:t>
      </w:r>
      <w:r>
        <w:t xml:space="preserve">);</w:t>
      </w:r>
      <w:r/>
    </w:p>
    <w:p>
      <w:pPr>
        <w:pStyle w:val="992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3)</w:t>
        <w:tab/>
      </w:r>
      <w:r>
        <w:t xml:space="preserve">Н</w:t>
      </w:r>
      <w:r>
        <w:t xml:space="preserve">адлежащим образом заверенную выписку (или ее надлежащим образом заверенную копию) из торгового реестра страны учреждения иностранного юридического лица с надлежащим образом заверенным переводом на русский яз</w:t>
      </w:r>
      <w:r>
        <w:t xml:space="preserve">ык, полученную не ранее чем за 9</w:t>
      </w:r>
      <w:r>
        <w:t xml:space="preserve"> месяцев до дня размещ</w:t>
      </w:r>
      <w:r>
        <w:t xml:space="preserve">е</w:t>
      </w:r>
      <w:r>
        <w:t xml:space="preserve">ния </w:t>
      </w:r>
      <w:r>
        <w:t xml:space="preserve">в ЕИС </w:t>
      </w:r>
      <w:r>
        <w:t xml:space="preserve">извещения о проведении Закупки</w:t>
      </w:r>
      <w:r>
        <w:t xml:space="preserve"> (</w:t>
      </w:r>
      <w:r>
        <w:rPr>
          <w:u w:val="single"/>
        </w:rPr>
        <w:t xml:space="preserve">для иностранного юридического лица)</w:t>
      </w:r>
      <w:r>
        <w:t xml:space="preserve">; </w:t>
      </w:r>
      <w:r/>
    </w:p>
    <w:p>
      <w:pPr>
        <w:pStyle w:val="992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4)</w:t>
        <w:tab/>
      </w:r>
      <w:r>
        <w:t xml:space="preserve">Н</w:t>
      </w:r>
      <w:r>
        <w:t xml:space="preserve">адлежащим образом заверенный документ (или его надлежащим образом заверенную к</w:t>
      </w:r>
      <w:r>
        <w:t xml:space="preserve">о</w:t>
      </w:r>
      <w:r>
        <w:t xml:space="preserve">пию) о регистрации иностранного физического лица в качестве индивидуального предпринимателя в соответствии с законодательством соответствующего иностранного государства с надлежащим образом заверенным переводом на русский яз</w:t>
      </w:r>
      <w:r>
        <w:t xml:space="preserve">ык, полученный не ранее чем за 9</w:t>
      </w:r>
      <w:r>
        <w:t xml:space="preserve"> месяцев до дня размещения </w:t>
      </w:r>
      <w:r>
        <w:t xml:space="preserve">в ЕИС </w:t>
      </w:r>
      <w:r>
        <w:t xml:space="preserve">извещения о проведении Закупки (</w:t>
      </w:r>
      <w:r>
        <w:rPr>
          <w:u w:val="single"/>
        </w:rPr>
        <w:t xml:space="preserve">для иностранного индивидуального пре</w:t>
      </w:r>
      <w:r>
        <w:rPr>
          <w:u w:val="single"/>
        </w:rPr>
        <w:t xml:space="preserve">д</w:t>
      </w:r>
      <w:r>
        <w:rPr>
          <w:u w:val="single"/>
        </w:rPr>
        <w:t xml:space="preserve">принимателя</w:t>
      </w:r>
      <w:r>
        <w:t xml:space="preserve">); </w:t>
      </w:r>
      <w:r/>
    </w:p>
    <w:p>
      <w:pPr>
        <w:pStyle w:val="992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5)</w:t>
        <w:tab/>
      </w:r>
      <w:r>
        <w:t xml:space="preserve">Д</w:t>
      </w:r>
      <w:r>
        <w:t xml:space="preserve">окумент, подтверждающий полномочия лица на осуществление действий от имени Участника Закупки - юридического лица, – заверенную копию решения о назначении или об избрании ф</w:t>
      </w:r>
      <w:r>
        <w:t xml:space="preserve">и</w:t>
      </w:r>
      <w:r>
        <w:t xml:space="preserve">зиче</w:t>
      </w:r>
      <w:r>
        <w:t xml:space="preserve">ского лица, имеющего в соответствии с учредительными документами юридического лица право действовать от имени Участника закупки без доверенности. В случае если от имени Участника закупки действует лицо по доверенности, заявка на участие должна содержать да</w:t>
      </w:r>
      <w:r>
        <w:t xml:space="preserve">н</w:t>
      </w:r>
      <w:r>
        <w:t xml:space="preserve">ную доверенность, заверенную печатью Участника закупки и подписанную от имени Участника закупки лицом или лицами, которому(-ым) в соответствии с законодательством РФ, учредител</w:t>
      </w:r>
      <w:r>
        <w:t xml:space="preserve">ь</w:t>
      </w:r>
      <w:r>
        <w:t xml:space="preserve">ными документами юридического лица предоставлено право подписи доверенностей, либо нот</w:t>
      </w:r>
      <w:r>
        <w:t xml:space="preserve">а</w:t>
      </w:r>
      <w:r>
        <w:t xml:space="preserve">риально заверенную копию такой доверенности (легализованную копию такой доверенности или копию с проставленным на ней апостилем – для иностранных лиц). В случае если указанная д</w:t>
      </w:r>
      <w:r>
        <w:t xml:space="preserve">о</w:t>
      </w:r>
      <w:r>
        <w:t xml:space="preserve">веренность выдана в порядке передоверия, представляется также основная доверенность, на о</w:t>
      </w:r>
      <w:r>
        <w:t xml:space="preserve">с</w:t>
      </w:r>
      <w:r>
        <w:t xml:space="preserve">новании которой выдана доверенность в порядке передоверия (или ее надлежащим образом зав</w:t>
      </w:r>
      <w:r>
        <w:t xml:space="preserve">е</w:t>
      </w:r>
      <w:r>
        <w:t xml:space="preserve">ренная копия);</w:t>
      </w:r>
      <w:r/>
    </w:p>
    <w:p>
      <w:pPr>
        <w:pStyle w:val="992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6)</w:t>
        <w:tab/>
      </w:r>
      <w:r>
        <w:t xml:space="preserve">К</w:t>
      </w:r>
      <w:r>
        <w:t xml:space="preserve">опию Устава в действующей редакции </w:t>
      </w:r>
      <w:r>
        <w:t xml:space="preserve">со всеми изменениями с отметкой о регистрации в ФНС Росс</w:t>
      </w:r>
      <w:r>
        <w:t xml:space="preserve">ии </w:t>
      </w:r>
      <w:r>
        <w:t xml:space="preserve">(</w:t>
      </w:r>
      <w:r>
        <w:rPr>
          <w:u w:val="single"/>
        </w:rPr>
        <w:t xml:space="preserve">для юридических лиц</w:t>
      </w:r>
      <w:r>
        <w:t xml:space="preserve">);</w:t>
      </w:r>
      <w:r/>
    </w:p>
    <w:p>
      <w:pPr>
        <w:pStyle w:val="992"/>
        <w:ind w:left="567" w:hanging="567"/>
        <w:jc w:val="both"/>
        <w:spacing w:line="276" w:lineRule="auto"/>
        <w:tabs>
          <w:tab w:val="left" w:pos="567" w:leader="none"/>
        </w:tabs>
        <w:rPr>
          <w:color w:val="000000"/>
        </w:rPr>
      </w:pPr>
      <w:r>
        <w:t xml:space="preserve">7</w:t>
      </w:r>
      <w:r>
        <w:t xml:space="preserve">)</w:t>
        <w:tab/>
      </w:r>
      <w:r>
        <w:rPr>
          <w:color w:val="000000"/>
        </w:rPr>
        <w:t xml:space="preserve">О</w:t>
      </w:r>
      <w:r>
        <w:rPr>
          <w:color w:val="000000"/>
        </w:rPr>
        <w:t xml:space="preserve">ригинал или нотариально заверенную копию справки об исполнении налогоплательщиком об</w:t>
      </w:r>
      <w:r>
        <w:rPr>
          <w:color w:val="000000"/>
        </w:rPr>
        <w:t xml:space="preserve">я</w:t>
      </w:r>
      <w:r>
        <w:rPr>
          <w:color w:val="000000"/>
        </w:rPr>
        <w:t xml:space="preserve">занности по уплате налогов, сборов, пеней, штрафов, процентов (по форме КНД 1120101</w:t>
      </w:r>
      <w:r>
        <w:rPr>
          <w:color w:val="000000"/>
        </w:rPr>
        <w:t xml:space="preserve"> или по форме КНД 1160080</w:t>
      </w:r>
      <w:r>
        <w:rPr>
          <w:color w:val="000000"/>
        </w:rPr>
        <w:t xml:space="preserve">), выданную соответствующими подразделениями Министерства Ро</w:t>
      </w:r>
      <w:r>
        <w:rPr>
          <w:color w:val="000000"/>
        </w:rPr>
        <w:t xml:space="preserve">с</w:t>
      </w:r>
      <w:r>
        <w:rPr>
          <w:color w:val="000000"/>
        </w:rPr>
        <w:t xml:space="preserve">сийской Федерации по налогам и сборам не ранее чем за 3 месяца до срока окончания приема Предлож</w:t>
      </w:r>
      <w:r>
        <w:rPr>
          <w:color w:val="000000"/>
        </w:rPr>
        <w:t xml:space="preserve">е</w:t>
      </w:r>
      <w:r>
        <w:rPr>
          <w:color w:val="000000"/>
        </w:rPr>
        <w:t xml:space="preserve">ни</w:t>
      </w:r>
      <w:r>
        <w:rPr>
          <w:color w:val="000000"/>
        </w:rPr>
        <w:t xml:space="preserve">й</w:t>
      </w:r>
      <w:r>
        <w:rPr>
          <w:color w:val="000000"/>
        </w:rPr>
        <w:t xml:space="preserve">;</w:t>
      </w:r>
      <w:r>
        <w:rPr>
          <w:color w:val="000000"/>
        </w:rPr>
      </w:r>
      <w:r>
        <w:rPr>
          <w:color w:val="000000"/>
        </w:rPr>
      </w:r>
    </w:p>
    <w:p>
      <w:pPr>
        <w:pStyle w:val="992"/>
        <w:ind w:left="0" w:firstLine="0"/>
        <w:jc w:val="both"/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8) </w:t>
        <w:tab/>
        <w:t xml:space="preserve">Решение об одобрении или о совершении крупной сделки либо заверенная копия такого решения, если тр</w:t>
      </w:r>
      <w:r>
        <w:rPr>
          <w:sz w:val="22"/>
          <w:szCs w:val="22"/>
        </w:rPr>
        <w:t xml:space="preserve">е</w:t>
      </w:r>
      <w:r>
        <w:rPr>
          <w:sz w:val="22"/>
          <w:szCs w:val="22"/>
        </w:rPr>
        <w:t xml:space="preserve">бование о необходимости наличия такого решения для совершения сделки установлено законодательством РФ/законодательством иностранного государства, а также решение об одобрении сделки, если необход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мость одобрения предусмотрена уставом юридического лица, включая возможность обеспечения исполн</w:t>
      </w:r>
      <w:r>
        <w:rPr>
          <w:sz w:val="22"/>
          <w:szCs w:val="22"/>
        </w:rPr>
        <w:t xml:space="preserve">е</w:t>
      </w:r>
      <w:r>
        <w:rPr>
          <w:sz w:val="22"/>
          <w:szCs w:val="22"/>
        </w:rPr>
        <w:t xml:space="preserve">ния договора, либо информационное письмо об отсутствии необходимости одобрения крупной сделки, со ссылкой на соответствующие пункты в учредител</w:t>
      </w:r>
      <w:r>
        <w:rPr>
          <w:sz w:val="22"/>
          <w:szCs w:val="22"/>
        </w:rPr>
        <w:t xml:space="preserve">ь</w:t>
      </w:r>
      <w:r>
        <w:rPr>
          <w:sz w:val="22"/>
          <w:szCs w:val="22"/>
        </w:rPr>
        <w:t xml:space="preserve">ных документах или нормативных актах;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92"/>
        <w:numPr>
          <w:ilvl w:val="0"/>
          <w:numId w:val="21"/>
        </w:numPr>
        <w:ind w:left="0" w:firstLine="0"/>
        <w:jc w:val="both"/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Предоставление документов, указанных в п.5.2.2.2 настоящей документации.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92"/>
        <w:ind w:firstLine="567"/>
        <w:jc w:val="both"/>
        <w:spacing w:after="120" w:line="276" w:lineRule="auto"/>
      </w:pPr>
      <w:r>
        <w:t xml:space="preserve">2.2.2 </w:t>
      </w:r>
      <w:r>
        <w:t xml:space="preserve">Документы, подтверждающие соответствие предлагаемых услуг, работ или товаров треб</w:t>
      </w:r>
      <w:r>
        <w:t xml:space="preserve">о</w:t>
      </w:r>
      <w:r>
        <w:t xml:space="preserve">ваниям, установленным в закупочной докуме</w:t>
      </w:r>
      <w:r>
        <w:t xml:space="preserve">н</w:t>
      </w:r>
      <w:r>
        <w:t xml:space="preserve">тации (</w:t>
      </w:r>
      <w:r>
        <w:rPr>
          <w:b/>
        </w:rPr>
        <w:t xml:space="preserve">непредставление таких документов является основанием для отклонения зая</w:t>
      </w:r>
      <w:r>
        <w:rPr>
          <w:b/>
        </w:rPr>
        <w:t xml:space="preserve">в</w:t>
      </w:r>
      <w:r>
        <w:rPr>
          <w:b/>
        </w:rPr>
        <w:t xml:space="preserve">ки от участия в закупке</w:t>
      </w:r>
      <w:r>
        <w:t xml:space="preserve">):</w:t>
      </w:r>
      <w:r/>
    </w:p>
    <w:p>
      <w:pPr>
        <w:pStyle w:val="992"/>
        <w:ind w:firstLine="567"/>
        <w:jc w:val="both"/>
      </w:pPr>
      <w:r>
        <w:rPr>
          <w:rFonts w:eastAsia="Calibri"/>
          <w:bCs/>
        </w:rPr>
        <w:t xml:space="preserve">1) </w:t>
      </w:r>
      <w:r>
        <w:rPr>
          <w:rFonts w:eastAsia="Calibri"/>
          <w:bCs/>
        </w:rPr>
        <w:t xml:space="preserve">Техническое </w:t>
      </w:r>
      <w:r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предложение (Форма №2 к заполнению</w:t>
      </w:r>
      <w:r>
        <w:rPr>
          <w:rFonts w:eastAsia="Calibri"/>
          <w:bCs/>
        </w:rPr>
        <w:t xml:space="preserve">)</w:t>
      </w:r>
      <w:r/>
    </w:p>
    <w:p>
      <w:pPr>
        <w:pStyle w:val="992"/>
        <w:jc w:val="both"/>
      </w:pPr>
      <w:r/>
      <w:r/>
    </w:p>
    <w:p>
      <w:pPr>
        <w:pStyle w:val="992"/>
        <w:ind w:firstLine="567"/>
        <w:jc w:val="both"/>
        <w:spacing w:after="120" w:line="276" w:lineRule="auto"/>
        <w:rPr>
          <w:color w:val="000000"/>
        </w:rPr>
      </w:pPr>
      <w:r>
        <w:rPr>
          <w:b/>
          <w:color w:val="000000"/>
        </w:rPr>
        <w:t xml:space="preserve">2.3. </w:t>
      </w:r>
      <w:r>
        <w:rPr>
          <w:b/>
          <w:color w:val="000000"/>
        </w:rPr>
        <w:t xml:space="preserve">По итогам рассмотрения первых двух частей</w:t>
      </w:r>
      <w:r>
        <w:rPr>
          <w:b/>
          <w:color w:val="000000"/>
        </w:rPr>
        <w:t xml:space="preserve"> заявок, Участник процедуры закупки должен представить следующие документы / файлы </w:t>
      </w:r>
      <w:r>
        <w:rPr>
          <w:color w:val="000000"/>
        </w:rPr>
        <w:t xml:space="preserve">(</w:t>
      </w:r>
      <w:r>
        <w:rPr>
          <w:b/>
          <w:color w:val="000000"/>
        </w:rPr>
        <w:t xml:space="preserve">непредставление таких документов являе</w:t>
      </w:r>
      <w:r>
        <w:rPr>
          <w:b/>
          <w:color w:val="000000"/>
        </w:rPr>
        <w:t xml:space="preserve">т</w:t>
      </w:r>
      <w:r>
        <w:rPr>
          <w:b/>
          <w:color w:val="000000"/>
        </w:rPr>
        <w:t xml:space="preserve">ся основанием для отклонения заявки от участия в закупке) на момент подачи ценового пре</w:t>
      </w:r>
      <w:r>
        <w:rPr>
          <w:b/>
          <w:color w:val="000000"/>
        </w:rPr>
        <w:t xml:space="preserve">д</w:t>
      </w:r>
      <w:r>
        <w:rPr>
          <w:b/>
          <w:color w:val="000000"/>
        </w:rPr>
        <w:t xml:space="preserve">ложения:</w:t>
      </w:r>
      <w:r>
        <w:rPr>
          <w:color w:val="000000"/>
        </w:rPr>
      </w:r>
      <w:r>
        <w:rPr>
          <w:color w:val="000000"/>
        </w:rPr>
      </w:r>
    </w:p>
    <w:p>
      <w:pPr>
        <w:pStyle w:val="892"/>
        <w:ind w:firstLine="567"/>
        <w:jc w:val="both"/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sz w:val="24"/>
          <w:szCs w:val="24"/>
        </w:rPr>
        <w:t xml:space="preserve">Ценовое предложение (</w:t>
      </w:r>
      <w:r>
        <w:rPr>
          <w:sz w:val="24"/>
          <w:szCs w:val="24"/>
        </w:rPr>
        <w:t xml:space="preserve">Форма 3 к заполнению</w:t>
      </w:r>
      <w:r>
        <w:rPr>
          <w:sz w:val="24"/>
          <w:szCs w:val="24"/>
        </w:rPr>
        <w:t xml:space="preserve">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Внесение изменений в документацию</w:t>
      </w:r>
      <w:r>
        <w:rPr>
          <w:b/>
          <w:bCs/>
          <w:sz w:val="24"/>
          <w:szCs w:val="24"/>
        </w:rPr>
        <w:t xml:space="preserve"> о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2"/>
        <w:numPr>
          <w:ilvl w:val="1"/>
          <w:numId w:val="6"/>
        </w:numPr>
        <w:ind w:lef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внесения изменений в извещение, документацию о закупке срок подачи заявок должен быть продлен Заказчиком так, чтобы со дня размещения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 электронной торговой пл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щадке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"https://msp.roseltorg.ru/" </w:instrText>
      </w:r>
      <w:r>
        <w:rPr>
          <w:sz w:val="24"/>
          <w:szCs w:val="24"/>
        </w:rPr>
        <w:fldChar w:fldCharType="separate"/>
      </w:r>
      <w:r>
        <w:rPr>
          <w:rStyle w:val="914"/>
          <w:sz w:val="24"/>
          <w:szCs w:val="24"/>
        </w:rPr>
        <w:t xml:space="preserve">.https://torgi82.ru </w:t>
      </w:r>
      <w:r>
        <w:rPr>
          <w:sz w:val="24"/>
          <w:szCs w:val="24"/>
        </w:rPr>
        <w:fldChar w:fldCharType="end"/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внесенных изменений до даты окончания подачи заявок на участие в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купке срок составлял не менее </w:t>
      </w:r>
      <w:r>
        <w:rPr>
          <w:sz w:val="24"/>
          <w:szCs w:val="24"/>
          <w:highlight w:val="none"/>
          <w:shd w:val="clear" w:color="auto" w:fill="c5e0b3"/>
        </w:rPr>
        <w:t xml:space="preserve">половины срока подачи заявок на участие в закупке.</w:t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</w:p>
    <w:p>
      <w:pPr>
        <w:pStyle w:val="892"/>
        <w:ind w:left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09"/>
        <w:jc w:val="both"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Отказ от проведения закупки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2"/>
        <w:numPr>
          <w:ilvl w:val="1"/>
          <w:numId w:val="7"/>
        </w:numPr>
        <w:ind w:left="0" w:firstLine="709"/>
        <w:jc w:val="both"/>
        <w:spacing w:line="276" w:lineRule="auto"/>
        <w:tabs>
          <w:tab w:val="left" w:pos="1134" w:leader="none"/>
        </w:tabs>
        <w:rPr>
          <w:bCs/>
          <w:sz w:val="24"/>
          <w:szCs w:val="24"/>
        </w:rPr>
      </w:pPr>
      <w:r>
        <w:rPr>
          <w:sz w:val="24"/>
          <w:szCs w:val="24"/>
        </w:rPr>
        <w:t xml:space="preserve">Заказчик </w:t>
      </w:r>
      <w:r>
        <w:rPr>
          <w:sz w:val="24"/>
          <w:szCs w:val="28"/>
        </w:rPr>
        <w:t xml:space="preserve">имеет право отказаться от проведения закупки после ее объявления и до насту</w:t>
      </w:r>
      <w:r>
        <w:rPr>
          <w:sz w:val="24"/>
          <w:szCs w:val="28"/>
        </w:rPr>
        <w:t xml:space="preserve">п</w:t>
      </w:r>
      <w:r>
        <w:rPr>
          <w:sz w:val="24"/>
          <w:szCs w:val="28"/>
        </w:rPr>
        <w:t xml:space="preserve">ления даты и времени окончания срока подачи заявок на участие в закупке</w:t>
      </w:r>
      <w:r>
        <w:rPr>
          <w:sz w:val="24"/>
          <w:szCs w:val="24"/>
        </w:rPr>
        <w:t xml:space="preserve">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892"/>
        <w:numPr>
          <w:ilvl w:val="1"/>
          <w:numId w:val="7"/>
        </w:numPr>
        <w:ind w:lef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Заказчик </w:t>
      </w:r>
      <w:r>
        <w:rPr>
          <w:sz w:val="24"/>
          <w:szCs w:val="24"/>
        </w:rPr>
        <w:t xml:space="preserve">незамедлительно уведомляет всех участников об отказе от проведения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 размещением указанной информации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 электронной торговой площадке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</w:instrText>
      </w:r>
      <w:r>
        <w:rPr>
          <w:sz w:val="24"/>
          <w:szCs w:val="24"/>
        </w:rPr>
        <w:instrText xml:space="preserve">https://msp.roseltorg.ru/</w:instrText>
      </w:r>
      <w:r>
        <w:rPr>
          <w:sz w:val="24"/>
          <w:szCs w:val="24"/>
        </w:rPr>
        <w:instrText xml:space="preserve">" </w:instrText>
      </w:r>
      <w:r>
        <w:rPr>
          <w:sz w:val="24"/>
          <w:szCs w:val="24"/>
        </w:rPr>
        <w:fldChar w:fldCharType="separate"/>
      </w:r>
      <w:r>
        <w:rPr>
          <w:rStyle w:val="914"/>
          <w:sz w:val="24"/>
          <w:szCs w:val="24"/>
        </w:rPr>
        <w:t xml:space="preserve">.https://torgi82.ru 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, а</w:t>
      </w:r>
      <w:r>
        <w:rPr>
          <w:sz w:val="24"/>
          <w:szCs w:val="24"/>
        </w:rPr>
        <w:t xml:space="preserve"> также </w:t>
      </w:r>
      <w:r>
        <w:rPr>
          <w:sz w:val="24"/>
          <w:szCs w:val="24"/>
        </w:rPr>
        <w:t xml:space="preserve">путем </w:t>
      </w:r>
      <w:r>
        <w:rPr>
          <w:sz w:val="24"/>
          <w:szCs w:val="24"/>
        </w:rPr>
        <w:t xml:space="preserve">направлени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 всем</w:t>
      </w:r>
      <w:r>
        <w:rPr>
          <w:sz w:val="24"/>
          <w:szCs w:val="24"/>
        </w:rPr>
        <w:t xml:space="preserve"> участникам, предоставившим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заявки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согласии принять участие в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купке</w:t>
      </w:r>
      <w:r>
        <w:rPr>
          <w:sz w:val="24"/>
          <w:szCs w:val="24"/>
        </w:rPr>
        <w:t xml:space="preserve">, на адрес электронной почты, указанный в данной заявке</w:t>
      </w:r>
      <w:r>
        <w:rPr>
          <w:sz w:val="24"/>
          <w:szCs w:val="24"/>
        </w:rPr>
        <w:t xml:space="preserve"> Учас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ника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left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left="709"/>
        <w:jc w:val="both"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Порядок подачи заявок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 Заявка должна содержать следующие сведения: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фирменное наименование, организационно-правовая форма, место нахождения, почтовый адрес (для юридического лица), фамилия, имя, отчество, место жительства (для физического лица), 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мер контактного телефона, банковские реквизиты Участника;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описание и характеристики выполняемых работ, оказываемых услуг;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согласие Участника исполнить условия договора, указанные в извещении о проведении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купки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согласие Участника со всеми условиями и требованиями закупочной документации;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цена договора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документы, подтверждающие соответствие Участника требованиям, установленным в изв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щении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предложение о функциональных характеристиках (потребительских свойствах) и качест</w:t>
      </w:r>
      <w:r>
        <w:rPr>
          <w:sz w:val="24"/>
          <w:szCs w:val="24"/>
        </w:rPr>
        <w:t xml:space="preserve">ве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ных х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рактеристиках </w:t>
      </w:r>
      <w:r>
        <w:rPr>
          <w:sz w:val="24"/>
          <w:szCs w:val="24"/>
        </w:rPr>
        <w:t xml:space="preserve">товаров, </w:t>
      </w:r>
      <w:r>
        <w:rPr>
          <w:sz w:val="24"/>
          <w:szCs w:val="24"/>
        </w:rPr>
        <w:t xml:space="preserve">работ</w:t>
      </w:r>
      <w:r>
        <w:rPr>
          <w:sz w:val="24"/>
          <w:szCs w:val="24"/>
        </w:rPr>
        <w:t xml:space="preserve">, услуг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tabs>
          <w:tab w:val="left" w:pos="1134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5.2 </w:t>
      </w:r>
      <w:r>
        <w:rPr>
          <w:sz w:val="24"/>
          <w:szCs w:val="24"/>
        </w:rPr>
        <w:t xml:space="preserve">Заявки, документы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оформляемые к заявкам по предмету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подаются в форме эле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тронного документа</w:t>
      </w:r>
      <w:r>
        <w:rPr>
          <w:sz w:val="24"/>
          <w:szCs w:val="24"/>
        </w:rPr>
        <w:t xml:space="preserve">, подписанного усиленной квалифицированной электронной подписью,</w:t>
      </w:r>
      <w:r>
        <w:rPr>
          <w:sz w:val="24"/>
          <w:szCs w:val="24"/>
        </w:rPr>
        <w:t xml:space="preserve"> в соотве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ствии с требованиями настоящей документации о закупке с использованием функционала ЭТП и с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гласно регламенту ЭТП посредством системы электронного документ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оборота на сайте ЭТП в сети Интернет. Заявка </w:t>
      </w:r>
      <w:r>
        <w:rPr>
          <w:sz w:val="24"/>
          <w:szCs w:val="24"/>
        </w:rPr>
        <w:t xml:space="preserve">должна быть оформлена по </w:t>
      </w:r>
      <w:r>
        <w:rPr>
          <w:sz w:val="24"/>
          <w:szCs w:val="24"/>
        </w:rPr>
        <w:t xml:space="preserve">Ф</w:t>
      </w:r>
      <w:r>
        <w:rPr>
          <w:sz w:val="24"/>
          <w:szCs w:val="24"/>
        </w:rPr>
        <w:t xml:space="preserve">орме </w:t>
      </w:r>
      <w:r>
        <w:rPr>
          <w:sz w:val="24"/>
          <w:szCs w:val="24"/>
        </w:rPr>
        <w:t xml:space="preserve">№ </w:t>
      </w: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 настоящей документации о закупке.</w:t>
      </w:r>
      <w:r>
        <w:rPr>
          <w:sz w:val="24"/>
          <w:szCs w:val="24"/>
        </w:rPr>
        <w:t xml:space="preserve"> В сл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чае, если сведения документов заявки будут противоречить сведениям подписанного электронной подписью предложения, сформированного электронной площадкой на момент его п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дачи – приоритет достоверности принадлежит последнему.</w:t>
      </w:r>
      <w:r>
        <w:rPr>
          <w:sz w:val="24"/>
        </w:rPr>
        <w:t xml:space="preserve"> Участник закупки вправе изменить или отозвать свою заявку до истечения срока подачи заявок.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tabs>
          <w:tab w:val="left" w:pos="1134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5.2.1 </w:t>
      </w:r>
      <w:r>
        <w:rPr>
          <w:sz w:val="24"/>
          <w:szCs w:val="24"/>
        </w:rPr>
        <w:t xml:space="preserve">В случае участия в закупке иностранного лица - заявки предоставляются в форме эле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тронного докумен</w:t>
      </w:r>
      <w:r>
        <w:rPr>
          <w:sz w:val="24"/>
          <w:szCs w:val="24"/>
        </w:rPr>
        <w:t xml:space="preserve">та на сайте ЭТП.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shd w:val="clear" w:color="auto" w:fill="c5e0b3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5.2.2 Заявка на участие </w:t>
      </w:r>
      <w:r>
        <w:rPr>
          <w:rFonts w:eastAsia="Calibri"/>
          <w:b/>
          <w:bCs/>
          <w:sz w:val="24"/>
          <w:szCs w:val="24"/>
        </w:rPr>
        <w:t xml:space="preserve">в закупке </w:t>
      </w:r>
      <w:r>
        <w:rPr>
          <w:rFonts w:eastAsia="Calibri"/>
          <w:b/>
          <w:bCs/>
          <w:sz w:val="24"/>
          <w:szCs w:val="24"/>
        </w:rPr>
        <w:t xml:space="preserve">состоит из двух частей и </w:t>
      </w:r>
      <w:r>
        <w:rPr>
          <w:rFonts w:eastAsia="Calibri"/>
          <w:b/>
          <w:bCs/>
          <w:sz w:val="24"/>
          <w:szCs w:val="24"/>
        </w:rPr>
        <w:t xml:space="preserve">коммерческого</w:t>
      </w:r>
      <w:r>
        <w:rPr>
          <w:rFonts w:eastAsia="Calibri"/>
          <w:b/>
          <w:bCs/>
          <w:sz w:val="24"/>
          <w:szCs w:val="24"/>
        </w:rPr>
        <w:t xml:space="preserve"> предложения. </w:t>
      </w:r>
      <w:r>
        <w:rPr>
          <w:rFonts w:eastAsia="Calibri"/>
          <w:b/>
          <w:bCs/>
          <w:sz w:val="24"/>
          <w:szCs w:val="24"/>
        </w:rPr>
      </w:r>
      <w:r>
        <w:rPr>
          <w:rFonts w:eastAsia="Calibri"/>
          <w:b/>
          <w:bCs/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shd w:val="clear" w:color="auto" w:fill="c5e0b3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5.2.2.1 </w:t>
      </w:r>
      <w:r>
        <w:rPr>
          <w:rFonts w:eastAsia="Calibri"/>
          <w:bCs/>
          <w:sz w:val="24"/>
          <w:szCs w:val="24"/>
        </w:rPr>
        <w:t xml:space="preserve">Первая часть заявки на участие должна содержать:</w:t>
      </w:r>
      <w:r>
        <w:rPr>
          <w:rFonts w:eastAsia="Calibri"/>
          <w:bCs/>
          <w:sz w:val="24"/>
          <w:szCs w:val="24"/>
        </w:rPr>
      </w:r>
      <w:r>
        <w:rPr>
          <w:rFonts w:eastAsia="Calibri"/>
          <w:bCs/>
          <w:sz w:val="24"/>
          <w:szCs w:val="24"/>
        </w:rPr>
      </w:r>
    </w:p>
    <w:p>
      <w:pPr>
        <w:pStyle w:val="892"/>
        <w:ind w:firstLine="426"/>
        <w:jc w:val="both"/>
        <w:spacing w:before="120"/>
        <w:tabs>
          <w:tab w:val="left" w:pos="1440" w:leader="none"/>
        </w:tabs>
        <w:rPr>
          <w:sz w:val="22"/>
          <w:szCs w:val="22"/>
          <w:lang w:eastAsia="zh-CN"/>
        </w:rPr>
      </w:pPr>
      <w:r>
        <w:rPr>
          <w:rFonts w:eastAsia="Calibri"/>
          <w:bCs/>
          <w:sz w:val="24"/>
          <w:szCs w:val="24"/>
        </w:rPr>
        <w:t xml:space="preserve">а) Техническое</w:t>
      </w:r>
      <w:r>
        <w:rPr>
          <w:rFonts w:eastAsia="Calibri"/>
          <w:bCs/>
          <w:sz w:val="24"/>
          <w:szCs w:val="24"/>
        </w:rPr>
        <w:t xml:space="preserve"> предложение (</w:t>
      </w:r>
      <w:r>
        <w:rPr>
          <w:rFonts w:eastAsia="Calibri"/>
          <w:bCs/>
          <w:sz w:val="24"/>
          <w:szCs w:val="24"/>
        </w:rPr>
        <w:t xml:space="preserve">Форма №2</w:t>
      </w:r>
      <w:r>
        <w:rPr>
          <w:rFonts w:eastAsia="Calibri"/>
          <w:bCs/>
          <w:sz w:val="24"/>
          <w:szCs w:val="24"/>
        </w:rPr>
        <w:t xml:space="preserve">), содержащее в себе полное описание товара, работ</w:t>
      </w:r>
      <w:r>
        <w:rPr>
          <w:sz w:val="22"/>
          <w:szCs w:val="22"/>
          <w:lang w:eastAsia="zh-CN"/>
        </w:rPr>
        <w:t xml:space="preserve"> </w:t>
      </w:r>
      <w:r>
        <w:rPr>
          <w:rFonts w:eastAsia="Calibri"/>
          <w:bCs/>
          <w:sz w:val="24"/>
          <w:szCs w:val="24"/>
        </w:rPr>
        <w:t xml:space="preserve">в </w:t>
      </w:r>
      <w:r>
        <w:rPr>
          <w:rFonts w:eastAsia="Calibri"/>
          <w:bCs/>
          <w:sz w:val="24"/>
          <w:szCs w:val="24"/>
        </w:rPr>
        <w:t xml:space="preserve">соот</w:t>
      </w:r>
      <w:r>
        <w:rPr>
          <w:rFonts w:eastAsia="Calibri"/>
          <w:bCs/>
          <w:sz w:val="24"/>
          <w:szCs w:val="24"/>
        </w:rPr>
        <w:t xml:space="preserve">ветствии с требованиями </w:t>
      </w:r>
      <w:r>
        <w:rPr>
          <w:rFonts w:eastAsia="Calibri"/>
          <w:bCs/>
          <w:sz w:val="24"/>
          <w:szCs w:val="24"/>
        </w:rPr>
        <w:t xml:space="preserve"> раздела 2 </w:t>
      </w:r>
      <w:r>
        <w:rPr>
          <w:rFonts w:eastAsia="Calibri"/>
          <w:bCs/>
          <w:sz w:val="24"/>
          <w:szCs w:val="24"/>
        </w:rPr>
        <w:t xml:space="preserve">Техническое задание </w:t>
      </w:r>
      <w:r>
        <w:rPr>
          <w:rFonts w:eastAsia="Calibri"/>
          <w:bCs/>
          <w:sz w:val="24"/>
          <w:szCs w:val="24"/>
        </w:rPr>
        <w:t xml:space="preserve">настоящей док</w:t>
      </w:r>
      <w:r>
        <w:rPr>
          <w:rFonts w:eastAsia="Calibri"/>
          <w:bCs/>
          <w:sz w:val="24"/>
          <w:szCs w:val="24"/>
        </w:rPr>
        <w:t xml:space="preserve">у</w:t>
      </w:r>
      <w:r>
        <w:rPr>
          <w:rFonts w:eastAsia="Calibri"/>
          <w:bCs/>
          <w:sz w:val="24"/>
          <w:szCs w:val="24"/>
        </w:rPr>
        <w:t xml:space="preserve">ментации. </w:t>
      </w: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pStyle w:val="892"/>
        <w:jc w:val="both"/>
        <w:spacing w:line="276" w:lineRule="auto"/>
        <w:shd w:val="clear" w:color="auto" w:fill="c5e0b3"/>
        <w:rPr>
          <w:rFonts w:eastAsia="Calibri"/>
          <w:b/>
          <w:bCs/>
          <w:sz w:val="24"/>
          <w:szCs w:val="24"/>
          <w:u w:val="single"/>
        </w:rPr>
      </w:pPr>
      <w:r>
        <w:rPr>
          <w:rFonts w:eastAsia="Calibri"/>
          <w:b/>
          <w:bCs/>
          <w:sz w:val="24"/>
          <w:szCs w:val="24"/>
          <w:u w:val="single"/>
        </w:rPr>
      </w:r>
      <w:r>
        <w:rPr>
          <w:rFonts w:eastAsia="Calibri"/>
          <w:b/>
          <w:bCs/>
          <w:sz w:val="24"/>
          <w:szCs w:val="24"/>
          <w:u w:val="single"/>
        </w:rPr>
      </w:r>
      <w:r>
        <w:rPr>
          <w:rFonts w:eastAsia="Calibri"/>
          <w:b/>
          <w:bCs/>
          <w:sz w:val="24"/>
          <w:szCs w:val="24"/>
          <w:u w:val="single"/>
        </w:rPr>
      </w:r>
    </w:p>
    <w:p>
      <w:pPr>
        <w:pStyle w:val="892"/>
        <w:ind w:firstLine="709"/>
        <w:jc w:val="both"/>
        <w:spacing w:line="276" w:lineRule="auto"/>
        <w:shd w:val="clear" w:color="auto" w:fill="c5e0b3"/>
        <w:tabs>
          <w:tab w:val="left" w:pos="1276" w:leader="none"/>
        </w:tabs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5.2.2.2</w:t>
      </w:r>
      <w:r>
        <w:rPr>
          <w:rFonts w:eastAsia="Calibri"/>
          <w:bCs/>
          <w:sz w:val="24"/>
          <w:szCs w:val="24"/>
        </w:rPr>
        <w:t xml:space="preserve"> </w:t>
      </w:r>
      <w:r>
        <w:rPr>
          <w:rFonts w:eastAsia="Calibri"/>
          <w:bCs/>
          <w:sz w:val="24"/>
          <w:szCs w:val="24"/>
        </w:rPr>
        <w:t xml:space="preserve">Вторая часть заяв</w:t>
      </w:r>
      <w:r>
        <w:rPr>
          <w:rFonts w:eastAsia="Calibri"/>
          <w:bCs/>
          <w:sz w:val="24"/>
          <w:szCs w:val="24"/>
        </w:rPr>
        <w:t xml:space="preserve">ки на участие должна содержать:</w:t>
      </w:r>
      <w:r>
        <w:rPr>
          <w:rFonts w:eastAsia="Calibri"/>
          <w:bCs/>
          <w:sz w:val="24"/>
          <w:szCs w:val="24"/>
        </w:rPr>
      </w:r>
      <w:r>
        <w:rPr>
          <w:rFonts w:eastAsia="Calibri"/>
          <w:bCs/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shd w:val="clear" w:color="auto" w:fill="c5e0b3"/>
        <w:tabs>
          <w:tab w:val="left" w:pos="1276" w:leader="none"/>
        </w:tabs>
        <w:rPr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1)  Заявка. С</w:t>
      </w:r>
      <w:r>
        <w:rPr>
          <w:rFonts w:eastAsia="Calibri"/>
          <w:bCs/>
          <w:sz w:val="24"/>
          <w:szCs w:val="24"/>
        </w:rPr>
        <w:t xml:space="preserve">ведения об участнике (Форма №1 к заполнению)</w:t>
      </w:r>
      <w:r>
        <w:rPr>
          <w:rFonts w:eastAsia="Calibri"/>
          <w:bCs/>
          <w:sz w:val="24"/>
          <w:szCs w:val="24"/>
        </w:rPr>
        <w:t xml:space="preserve">;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right="113"/>
        <w:jc w:val="both"/>
        <w:tabs>
          <w:tab w:val="left" w:pos="779" w:leader="none"/>
        </w:tabs>
        <w:rPr>
          <w:sz w:val="24"/>
          <w:szCs w:val="24"/>
          <w:highlight w:val="none"/>
        </w:rPr>
      </w:pPr>
      <w:r>
        <w:rPr>
          <w:b/>
          <w:sz w:val="24"/>
          <w:szCs w:val="24"/>
          <w:lang w:eastAsia="en-US"/>
        </w:rPr>
        <w:tab/>
      </w:r>
      <w:r>
        <w:rPr>
          <w:b/>
          <w:sz w:val="24"/>
          <w:szCs w:val="24"/>
          <w:highlight w:val="none"/>
          <w:lang w:eastAsia="en-US"/>
        </w:rPr>
        <w:t xml:space="preserve">2) </w:t>
      </w:r>
      <w:r>
        <w:rPr>
          <w:sz w:val="24"/>
          <w:szCs w:val="24"/>
          <w:highlight w:val="none"/>
          <w:lang w:eastAsia="en-US"/>
        </w:rPr>
        <w:t xml:space="preserve">Сведения о наличие</w:t>
      </w:r>
      <w:r>
        <w:rPr>
          <w:b/>
          <w:sz w:val="24"/>
          <w:szCs w:val="24"/>
          <w:highlight w:val="none"/>
          <w:lang w:eastAsia="en-US"/>
        </w:rPr>
        <w:t xml:space="preserve"> </w:t>
      </w:r>
      <w:r>
        <w:rPr>
          <w:bCs/>
          <w:sz w:val="24"/>
          <w:szCs w:val="24"/>
          <w:highlight w:val="none"/>
          <w:lang w:eastAsia="ar-SA"/>
        </w:rPr>
        <w:t xml:space="preserve">опыта </w:t>
      </w:r>
      <w:r>
        <w:rPr>
          <w:bCs/>
          <w:sz w:val="24"/>
          <w:szCs w:val="24"/>
          <w:highlight w:val="none"/>
          <w:lang w:eastAsia="ar-SA"/>
        </w:rPr>
        <w:t xml:space="preserve">поставки товара</w:t>
      </w:r>
      <w:r>
        <w:rPr>
          <w:b/>
          <w:color w:val="000000"/>
          <w:sz w:val="24"/>
          <w:szCs w:val="24"/>
          <w:highlight w:val="none"/>
        </w:rPr>
        <w:t xml:space="preserve"> </w:t>
      </w:r>
      <w:r>
        <w:rPr>
          <w:b/>
          <w:color w:val="000000"/>
          <w:sz w:val="24"/>
          <w:szCs w:val="24"/>
          <w:highlight w:val="none"/>
        </w:rPr>
        <w:t xml:space="preserve">аналогичного предмету закупки</w:t>
      </w:r>
      <w:r>
        <w:rPr>
          <w:bCs/>
          <w:sz w:val="24"/>
          <w:szCs w:val="24"/>
          <w:highlight w:val="none"/>
          <w:lang w:eastAsia="ar-SA"/>
        </w:rPr>
        <w:t xml:space="preserve"> за п</w:t>
      </w:r>
      <w:r>
        <w:rPr>
          <w:bCs/>
          <w:sz w:val="24"/>
          <w:szCs w:val="24"/>
          <w:highlight w:val="none"/>
          <w:lang w:eastAsia="ar-SA"/>
        </w:rPr>
        <w:t xml:space="preserve">о</w:t>
      </w:r>
      <w:r>
        <w:rPr>
          <w:bCs/>
          <w:sz w:val="24"/>
          <w:szCs w:val="24"/>
          <w:highlight w:val="none"/>
          <w:lang w:eastAsia="ar-SA"/>
        </w:rPr>
        <w:t xml:space="preserve">следние 2 (два) года,</w:t>
      </w:r>
      <w:r>
        <w:rPr>
          <w:sz w:val="24"/>
          <w:szCs w:val="24"/>
          <w:highlight w:val="none"/>
          <w:lang w:eastAsia="en-US"/>
        </w:rPr>
        <w:t xml:space="preserve"> предшествующие дате публ</w:t>
      </w:r>
      <w:r>
        <w:rPr>
          <w:sz w:val="24"/>
          <w:szCs w:val="24"/>
          <w:highlight w:val="none"/>
          <w:lang w:eastAsia="en-US"/>
        </w:rPr>
        <w:t xml:space="preserve">и</w:t>
      </w:r>
      <w:r>
        <w:rPr>
          <w:sz w:val="24"/>
          <w:szCs w:val="24"/>
          <w:highlight w:val="none"/>
          <w:lang w:eastAsia="en-US"/>
        </w:rPr>
        <w:t xml:space="preserve">кации закупки (руб.) . </w:t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</w:rPr>
      </w:r>
      <w:r>
        <w:rPr>
          <w:color w:val="000000"/>
          <w:sz w:val="24"/>
          <w:szCs w:val="24"/>
          <w:highlight w:val="none"/>
          <w:lang w:eastAsia="en-US"/>
        </w:rPr>
        <w:t xml:space="preserve">Участник закупки предоставляет в составе заявки копии</w:t>
      </w:r>
      <w:r>
        <w:rPr>
          <w:i/>
          <w:color w:val="000000"/>
          <w:sz w:val="24"/>
          <w:szCs w:val="24"/>
          <w:highlight w:val="none"/>
          <w:lang w:eastAsia="en-US"/>
        </w:rPr>
        <w:t xml:space="preserve"> </w:t>
      </w:r>
      <w:r>
        <w:rPr>
          <w:color w:val="000000"/>
          <w:sz w:val="24"/>
          <w:szCs w:val="24"/>
          <w:highlight w:val="none"/>
          <w:lang w:eastAsia="en-US"/>
        </w:rPr>
        <w:t xml:space="preserve">исполненных договоров поставки товара </w:t>
      </w:r>
      <w:r>
        <w:rPr>
          <w:color w:val="000000"/>
          <w:sz w:val="24"/>
          <w:szCs w:val="24"/>
          <w:highlight w:val="none"/>
          <w:lang w:eastAsia="ar-SA"/>
        </w:rPr>
        <w:t xml:space="preserve">ан</w:t>
      </w:r>
      <w:r>
        <w:rPr>
          <w:color w:val="000000"/>
          <w:sz w:val="24"/>
          <w:szCs w:val="24"/>
          <w:highlight w:val="none"/>
          <w:lang w:eastAsia="ar-SA"/>
        </w:rPr>
        <w:t xml:space="preserve">алогич</w:t>
      </w:r>
      <w:r>
        <w:rPr>
          <w:color w:val="000000"/>
          <w:sz w:val="24"/>
          <w:szCs w:val="24"/>
          <w:lang w:eastAsia="ar-SA"/>
        </w:rPr>
        <w:t xml:space="preserve">ного предмету закупки</w:t>
      </w:r>
      <w:r>
        <w:rPr>
          <w:color w:val="000000"/>
          <w:sz w:val="24"/>
          <w:szCs w:val="24"/>
          <w:lang w:eastAsia="ar-SA"/>
        </w:rPr>
        <w:t xml:space="preserve"> </w:t>
      </w:r>
      <w:r>
        <w:rPr>
          <w:bCs/>
          <w:color w:val="000000"/>
          <w:sz w:val="24"/>
          <w:szCs w:val="24"/>
          <w:lang w:eastAsia="ar-SA"/>
        </w:rPr>
        <w:t xml:space="preserve">за последние 2 (два) года,</w:t>
      </w:r>
      <w:r>
        <w:rPr>
          <w:color w:val="000000"/>
          <w:sz w:val="24"/>
          <w:szCs w:val="24"/>
          <w:lang w:eastAsia="en-US"/>
        </w:rPr>
        <w:t xml:space="preserve"> пре</w:t>
      </w:r>
      <w:r>
        <w:rPr>
          <w:color w:val="000000"/>
          <w:sz w:val="24"/>
          <w:szCs w:val="24"/>
          <w:lang w:eastAsia="en-US"/>
        </w:rPr>
        <w:t xml:space="preserve">д</w:t>
      </w:r>
      <w:r>
        <w:rPr>
          <w:color w:val="000000"/>
          <w:sz w:val="24"/>
          <w:szCs w:val="24"/>
          <w:lang w:eastAsia="en-US"/>
        </w:rPr>
        <w:t xml:space="preserve">шествующие дате пу</w:t>
      </w:r>
      <w:r>
        <w:rPr>
          <w:color w:val="000000"/>
          <w:sz w:val="24"/>
          <w:szCs w:val="24"/>
          <w:lang w:eastAsia="en-US"/>
        </w:rPr>
        <w:t xml:space="preserve">б</w:t>
      </w:r>
      <w:r>
        <w:rPr>
          <w:color w:val="000000"/>
          <w:sz w:val="24"/>
          <w:szCs w:val="24"/>
          <w:lang w:eastAsia="en-US"/>
        </w:rPr>
        <w:t xml:space="preserve">ликации закупки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pStyle w:val="892"/>
        <w:jc w:val="both"/>
        <w:tabs>
          <w:tab w:val="left" w:pos="709" w:leader="none"/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shd w:val="clear" w:color="auto" w:fill="c5e0b3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pStyle w:val="892"/>
        <w:ind w:firstLine="709"/>
        <w:jc w:val="both"/>
        <w:spacing w:line="276" w:lineRule="auto"/>
        <w:shd w:val="clear" w:color="auto" w:fill="c5e0b3"/>
        <w:rPr>
          <w:sz w:val="24"/>
          <w:szCs w:val="24"/>
        </w:rPr>
      </w:pPr>
      <w:r>
        <w:rPr>
          <w:sz w:val="24"/>
          <w:szCs w:val="24"/>
        </w:rPr>
        <w:t xml:space="preserve">5.2.3</w:t>
      </w:r>
      <w:r>
        <w:rPr>
          <w:sz w:val="24"/>
          <w:szCs w:val="24"/>
        </w:rPr>
        <w:t xml:space="preserve">. На третьем этапе </w:t>
      </w:r>
      <w:r>
        <w:rPr>
          <w:sz w:val="24"/>
          <w:szCs w:val="24"/>
        </w:rPr>
        <w:t xml:space="preserve">«подача</w:t>
      </w:r>
      <w:r>
        <w:rPr>
          <w:sz w:val="24"/>
          <w:szCs w:val="24"/>
        </w:rPr>
        <w:t xml:space="preserve"> ценового предложения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 Участник процедуры закупки прилаг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ет доку</w:t>
      </w:r>
      <w:r>
        <w:rPr>
          <w:sz w:val="24"/>
          <w:szCs w:val="24"/>
        </w:rPr>
        <w:t xml:space="preserve">менты, в соответствии с п. 2.</w:t>
      </w: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закупочной документации. В случае непредставления данных документов, подтверждающих ценовое предложение – заявка подлежит отклонению.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shd w:val="clear" w:color="auto" w:fill="c5e0b3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tabs>
          <w:tab w:val="left" w:pos="1276" w:leader="none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5.3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документы (фор</w:t>
      </w:r>
      <w:r>
        <w:rPr>
          <w:sz w:val="24"/>
          <w:szCs w:val="24"/>
        </w:rPr>
        <w:t xml:space="preserve">мы, заполненные в соответствии </w:t>
      </w:r>
      <w:r>
        <w:rPr>
          <w:sz w:val="24"/>
          <w:szCs w:val="24"/>
        </w:rPr>
        <w:t xml:space="preserve">с требованиями настоящей документ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ции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) входящие в состав заявки участника Закупки должны быть предоставлены участником Закупки через ЭТП в отсканированном виде в доступном для прочтения формате, </w:t>
      </w:r>
      <w:r>
        <w:rPr>
          <w:sz w:val="24"/>
          <w:szCs w:val="24"/>
        </w:rPr>
        <w:t xml:space="preserve">подп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санные руководителем организации (уполномоченным лицом, имеющим право подписания докуме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тов), </w:t>
      </w:r>
      <w:r>
        <w:rPr>
          <w:sz w:val="24"/>
          <w:szCs w:val="24"/>
        </w:rPr>
        <w:t xml:space="preserve">с видимыми отметками нотариуса, заверившего данный документ (только для документов, в 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ношении которых установлено требование о нотариальном заверении).  </w:t>
      </w:r>
      <w:r>
        <w:rPr>
          <w:b/>
          <w:sz w:val="24"/>
          <w:szCs w:val="24"/>
        </w:rPr>
        <w:t xml:space="preserve">Рекомендованный формат – </w:t>
      </w:r>
      <w:r>
        <w:rPr>
          <w:b/>
          <w:sz w:val="24"/>
          <w:szCs w:val="24"/>
          <w:lang w:val="en-US"/>
        </w:rPr>
        <w:t xml:space="preserve">pdf</w:t>
      </w:r>
      <w:r>
        <w:rPr>
          <w:b/>
          <w:sz w:val="24"/>
          <w:szCs w:val="24"/>
        </w:rPr>
        <w:t xml:space="preserve">. Документы предоставляются по принципу: один файл – один док</w:t>
      </w:r>
      <w:r>
        <w:rPr>
          <w:b/>
          <w:sz w:val="24"/>
          <w:szCs w:val="24"/>
        </w:rPr>
        <w:t xml:space="preserve">у</w:t>
      </w:r>
      <w:r>
        <w:rPr>
          <w:b/>
          <w:sz w:val="24"/>
          <w:szCs w:val="24"/>
        </w:rPr>
        <w:t xml:space="preserve">мент.  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5.4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документы, входящие в заявку на участие в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  <w:t xml:space="preserve">, должны быть подготовлены на русском языке, за исключением тех документов, оригиналы которых выданы Участнику третьими л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цами на иностранном языке. В этом случае к указанным документам прикладывается перевод этих 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кументов на русский язык, заверенный уполномоченным предст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вителем организации Участника.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5.5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суммы денежных средств в документах, входящих в заявку на участие в процедуре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купки</w:t>
      </w:r>
      <w:r>
        <w:rPr>
          <w:sz w:val="24"/>
          <w:szCs w:val="24"/>
        </w:rPr>
        <w:t xml:space="preserve">, должны быть выражены </w:t>
      </w:r>
      <w:r>
        <w:rPr>
          <w:sz w:val="24"/>
          <w:szCs w:val="24"/>
        </w:rPr>
        <w:t xml:space="preserve">в российских рублях</w:t>
      </w:r>
      <w:r>
        <w:rPr>
          <w:sz w:val="24"/>
          <w:szCs w:val="24"/>
        </w:rPr>
        <w:t xml:space="preserve"> (за исключением случая, когда начальная (ма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симальная) цена договора (лота) установлена Заказчиком в иностранной 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люте).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 случае, если документы, оригиналы которых выданы Участнику третьими лицами, </w:t>
      </w:r>
      <w:r>
        <w:rPr>
          <w:sz w:val="24"/>
          <w:szCs w:val="24"/>
        </w:rPr>
        <w:t xml:space="preserve">пред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ставляются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выражением сумм денежных средств в иных валютах, Участник обязан указать перевод этих сумм в российские рубли, исходя из официального курса валюты, установленного Централ</w:t>
      </w:r>
      <w:r>
        <w:rPr>
          <w:sz w:val="24"/>
          <w:szCs w:val="24"/>
        </w:rPr>
        <w:t xml:space="preserve">ь</w:t>
      </w:r>
      <w:r>
        <w:rPr>
          <w:sz w:val="24"/>
          <w:szCs w:val="24"/>
        </w:rPr>
        <w:t xml:space="preserve">ным банком РФ, с указ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нием курса и даты его установления.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5.6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файлы заявки, размещенные участником закупки на ЭТП должны иметь наименование либо комментарий, позволяющие идентифицировать содержание данного файла заявки участника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купки</w:t>
      </w:r>
      <w:r>
        <w:rPr>
          <w:sz w:val="24"/>
          <w:szCs w:val="24"/>
        </w:rPr>
        <w:t xml:space="preserve">, с указанием наименования документа, представленным данным файлом. При этом сканир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ваться документы должны после того, как они будут оформлены в соответствии с требованиями, ук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занными в документации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. Прочие правила подготовки и подачи заявки на 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стие в Закупке определяются Инструкциям</w:t>
      </w:r>
      <w:r>
        <w:rPr>
          <w:sz w:val="24"/>
          <w:szCs w:val="24"/>
        </w:rPr>
        <w:t xml:space="preserve">и и Регламентами </w:t>
      </w:r>
      <w:r>
        <w:rPr>
          <w:sz w:val="24"/>
          <w:szCs w:val="24"/>
        </w:rPr>
        <w:t xml:space="preserve">указанной ЭТП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</w:instrText>
      </w:r>
      <w:r>
        <w:rPr>
          <w:sz w:val="24"/>
          <w:szCs w:val="24"/>
        </w:rPr>
        <w:instrText xml:space="preserve">https://msp.roseltorg.ru/</w:instrText>
      </w:r>
      <w:r>
        <w:rPr>
          <w:sz w:val="24"/>
          <w:szCs w:val="24"/>
        </w:rPr>
        <w:instrText xml:space="preserve">" </w:instrText>
      </w:r>
      <w:r>
        <w:rPr>
          <w:sz w:val="24"/>
          <w:szCs w:val="24"/>
        </w:rPr>
        <w:fldChar w:fldCharType="separate"/>
      </w:r>
      <w:r>
        <w:rPr>
          <w:rStyle w:val="914"/>
          <w:sz w:val="24"/>
          <w:szCs w:val="24"/>
        </w:rPr>
        <w:t xml:space="preserve">.https://torgi82.ru 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5.7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Качество сканированных копий документов, предоставляемых в составе заявки, должны обеспечивать возможность их прочтения без изъ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тий и искажений, иметь удобный для ознакомления разворот. Исправления не допускаются, за исключением тех случаев, когда эти исправления зав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рены рукописной надписью «исправленному верить», собственноручной подписью уполномоченного лица, расположенной рядом с каждым исправлением и скреплены печатью учас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ника процедуры закупки.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5.8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Заявки, поданные по</w:t>
      </w:r>
      <w:r>
        <w:rPr>
          <w:sz w:val="24"/>
          <w:szCs w:val="24"/>
        </w:rPr>
        <w:t xml:space="preserve">сле дня окончания срока подачи </w:t>
      </w:r>
      <w:r>
        <w:rPr>
          <w:sz w:val="24"/>
          <w:szCs w:val="24"/>
        </w:rPr>
        <w:t xml:space="preserve">заявок, указанного в извещении о пр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а так</w:t>
      </w:r>
      <w:r>
        <w:rPr>
          <w:sz w:val="24"/>
          <w:szCs w:val="24"/>
        </w:rPr>
        <w:t xml:space="preserve">же заявки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не соответствующие указанным выше требованиям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не рассматрив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ются.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contextualSpacing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5.9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случае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если на стороне одного участника выступает несколько лиц, заявка на участие в </w:t>
      </w:r>
      <w:r>
        <w:rPr>
          <w:sz w:val="24"/>
          <w:szCs w:val="24"/>
        </w:rPr>
        <w:t xml:space="preserve">закупке </w:t>
      </w:r>
      <w:r>
        <w:rPr>
          <w:sz w:val="24"/>
          <w:szCs w:val="24"/>
        </w:rPr>
        <w:t xml:space="preserve">должна содержать соглашение лиц, участвующих на стороне одного участника закупки, с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держащее следующие требования: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7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об их участи</w:t>
      </w:r>
      <w:r>
        <w:rPr>
          <w:sz w:val="24"/>
          <w:szCs w:val="24"/>
        </w:rPr>
        <w:t xml:space="preserve">и на стороне одного Участника закупки, с указанием количества объема работ, подлежащих соответственно выполнению, каждым из указанных лиц в отдельности в случае, если участником закупки, на стороне которого выступают указанные лица, и Заказчиком по результ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там проведения процедуры закупки будет заключен договор;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7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 распределении между ними сумм денежных средств, подлежащих оплате Заказчиком в рамках заключенного с участником закупки дог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вора,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7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случае, если Участником закупки, на стороне которого выступают указанные лица, и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казчиком по результатам проведения процедуры закупки будет заключен договор. Распределение сумм денежных средств указывается в соглашении в процентах от цены договора, предложенной Участн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ком закупки на участие в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7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о распределении</w:t>
      </w:r>
      <w:r>
        <w:rPr>
          <w:rFonts w:eastAsia="Calibri"/>
          <w:sz w:val="24"/>
          <w:szCs w:val="24"/>
        </w:rPr>
        <w:t xml:space="preserve"> между ними обязанности по внесению денежных средств, в качестве обе</w:t>
      </w:r>
      <w:r>
        <w:rPr>
          <w:rFonts w:eastAsia="Calibri"/>
          <w:sz w:val="24"/>
          <w:szCs w:val="24"/>
        </w:rPr>
        <w:t xml:space="preserve">с</w:t>
      </w:r>
      <w:r>
        <w:rPr>
          <w:rFonts w:eastAsia="Calibri"/>
          <w:sz w:val="24"/>
          <w:szCs w:val="24"/>
        </w:rPr>
        <w:t xml:space="preserve">печения заявки на участие в закупке, если в документации о закупке содержится требование, об обе</w:t>
      </w:r>
      <w:r>
        <w:rPr>
          <w:rFonts w:eastAsia="Calibri"/>
          <w:sz w:val="24"/>
          <w:szCs w:val="24"/>
        </w:rPr>
        <w:t xml:space="preserve">с</w:t>
      </w:r>
      <w:r>
        <w:rPr>
          <w:rFonts w:eastAsia="Calibri"/>
          <w:sz w:val="24"/>
          <w:szCs w:val="24"/>
        </w:rPr>
        <w:t xml:space="preserve">печении такой заявки. Сведения о распределение такой обязанности указываются в соглашении путем определения конкретных сумм денежных средств, которые должны быть перечислены одним или н</w:t>
      </w:r>
      <w:r>
        <w:rPr>
          <w:rFonts w:eastAsia="Calibri"/>
          <w:sz w:val="24"/>
          <w:szCs w:val="24"/>
        </w:rPr>
        <w:t xml:space="preserve">е</w:t>
      </w:r>
      <w:r>
        <w:rPr>
          <w:rFonts w:eastAsia="Calibri"/>
          <w:sz w:val="24"/>
          <w:szCs w:val="24"/>
        </w:rPr>
        <w:t xml:space="preserve">сколькими лицами, выступающими на ст</w:t>
      </w:r>
      <w:r>
        <w:rPr>
          <w:rFonts w:eastAsia="Calibri"/>
          <w:sz w:val="24"/>
          <w:szCs w:val="24"/>
        </w:rPr>
        <w:t xml:space="preserve">о</w:t>
      </w:r>
      <w:r>
        <w:rPr>
          <w:rFonts w:eastAsia="Calibri"/>
          <w:sz w:val="24"/>
          <w:szCs w:val="24"/>
        </w:rPr>
        <w:t xml:space="preserve">роне одного Участника закупки;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5.10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ата начала срока подачи заявок на участие в закупке: </w:t>
      </w:r>
      <w:r>
        <w:rPr>
          <w:sz w:val="24"/>
          <w:szCs w:val="24"/>
        </w:rPr>
        <w:t xml:space="preserve">согласно извещению.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5.11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Время, дата окончания срока подачи заявок на участие в закупке: </w:t>
      </w:r>
      <w:r>
        <w:rPr>
          <w:sz w:val="24"/>
          <w:szCs w:val="24"/>
        </w:rPr>
        <w:t xml:space="preserve">согласно извещ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5.12</w:t>
      </w:r>
      <w:r>
        <w:rPr>
          <w:sz w:val="24"/>
          <w:szCs w:val="24"/>
        </w:rPr>
        <w:t xml:space="preserve"> Место, дата и время рассмотрения заявок и подведения итогов закупки, порядок подвед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ния итогов закупки: согласно извещению.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numPr>
          <w:ilvl w:val="0"/>
          <w:numId w:val="4"/>
        </w:numPr>
        <w:ind w:left="0" w:firstLine="567"/>
        <w:jc w:val="both"/>
        <w:spacing w:line="276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Условия допуска к участию в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rPr>
          <w:sz w:val="12"/>
          <w:szCs w:val="12"/>
        </w:rPr>
      </w:pPr>
      <w:r>
        <w:rPr>
          <w:sz w:val="12"/>
          <w:szCs w:val="12"/>
        </w:rPr>
      </w:r>
      <w:r>
        <w:rPr>
          <w:sz w:val="12"/>
          <w:szCs w:val="12"/>
        </w:rPr>
      </w:r>
      <w:r>
        <w:rPr>
          <w:sz w:val="12"/>
          <w:szCs w:val="12"/>
        </w:rPr>
      </w:r>
    </w:p>
    <w:p>
      <w:pPr>
        <w:pStyle w:val="892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6.1 Основаниями для допуска к участию в закупке являются: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соблюдение всех требований к участникам, указанным в настоящей документации о заку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ке;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tabs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- соблюдение всех требований к </w:t>
      </w:r>
      <w:r>
        <w:rPr>
          <w:sz w:val="24"/>
          <w:szCs w:val="24"/>
        </w:rPr>
        <w:t xml:space="preserve">поставке товаров (выполнению работ, оказанию услуг)</w:t>
      </w:r>
      <w:r>
        <w:rPr>
          <w:sz w:val="24"/>
          <w:szCs w:val="24"/>
        </w:rPr>
        <w:t xml:space="preserve">, устано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ленными на</w:t>
      </w:r>
      <w:r>
        <w:rPr>
          <w:sz w:val="24"/>
          <w:szCs w:val="24"/>
        </w:rPr>
        <w:t xml:space="preserve">стоящей документацией о закупке;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tabs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- соответствие предлагаемой участником продукции всем техническим и иным требованиям, п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речисленным в разделе 2 настоящей документ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9"/>
        <w:numPr>
          <w:ilvl w:val="0"/>
          <w:numId w:val="12"/>
        </w:numPr>
        <w:ind w:left="0" w:firstLine="567"/>
        <w:spacing w:line="240" w:lineRule="auto"/>
        <w:tabs>
          <w:tab w:val="left" w:pos="426" w:leader="none"/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согласие участника со всеми требованиями и условиями, перечисленными в закупочной док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ментации (в том числе в проекте гражданско-правового договора, </w:t>
      </w:r>
      <w:r>
        <w:rPr>
          <w:sz w:val="24"/>
          <w:szCs w:val="24"/>
        </w:rPr>
        <w:t xml:space="preserve">приведённом в разделе 3 настоящей документации</w:t>
      </w:r>
      <w:r>
        <w:rPr>
          <w:sz w:val="24"/>
          <w:szCs w:val="24"/>
        </w:rPr>
        <w:t xml:space="preserve">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9"/>
        <w:numPr>
          <w:ilvl w:val="0"/>
          <w:numId w:val="12"/>
        </w:numPr>
        <w:ind w:left="0" w:firstLine="567"/>
        <w:spacing w:line="240" w:lineRule="auto"/>
        <w:tabs>
          <w:tab w:val="left" w:pos="426" w:leader="none"/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правильное оформление заявки на участие и приложение к ней всех необходимых док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ментов;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9"/>
        <w:numPr>
          <w:ilvl w:val="0"/>
          <w:numId w:val="0"/>
        </w:numPr>
        <w:ind w:firstLine="567"/>
        <w:spacing w:line="240" w:lineRule="auto"/>
        <w:tabs>
          <w:tab w:val="left" w:pos="426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Заказчик оставляет за собой право отклонить от участия в закупке заявку участника, предост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вившего в её составе недостоверные сведения о себе, либо о предлагаемой им продукции (работе, услуге).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numPr>
          <w:ilvl w:val="0"/>
          <w:numId w:val="4"/>
        </w:numPr>
        <w:ind w:left="0" w:firstLine="567"/>
        <w:jc w:val="both"/>
        <w:spacing w:line="276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Критерии оценки и сопоставления зая</w:t>
      </w:r>
      <w:r>
        <w:rPr>
          <w:b/>
          <w:bCs/>
          <w:sz w:val="24"/>
          <w:szCs w:val="24"/>
        </w:rPr>
        <w:t xml:space="preserve">вок на участие в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2"/>
        <w:ind w:left="567"/>
        <w:jc w:val="both"/>
        <w:spacing w:line="276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27"/>
        <w:ind w:left="0" w:firstLine="567"/>
        <w:jc w:val="both"/>
        <w:spacing w:line="276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7.1 Оценка и сопоставление заявок на участие в закупке осуществляется в соответствии с крит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риями, указанными в настоящей докуме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тации о зак</w:t>
      </w:r>
      <w:r>
        <w:rPr>
          <w:sz w:val="24"/>
          <w:szCs w:val="24"/>
        </w:rPr>
        <w:t xml:space="preserve">упке.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5"/>
        <w:ind w:left="540" w:firstLine="0"/>
        <w:spacing w:line="276" w:lineRule="auto"/>
        <w:tabs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7.2. Определяется рейтинг заявки по каждому критерию, который представляет собой оценку в баллах, получаемую по результатам оценки по критериям. Дробное значение рейтинга округл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ется до двух дес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тичных знаков после запятой по математическим правилам округления.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207" w:type="dxa"/>
        <w:tblInd w:w="-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72" w:type="dxa"/>
          <w:top w:w="0" w:type="dxa"/>
          <w:right w:w="72" w:type="dxa"/>
          <w:bottom w:w="0" w:type="dxa"/>
        </w:tblCellMar>
        <w:tblLook w:val="0060" w:firstRow="1" w:lastRow="1" w:firstColumn="0" w:lastColumn="0" w:noHBand="0" w:noVBand="0"/>
      </w:tblPr>
      <w:tblGrid>
        <w:gridCol w:w="672"/>
        <w:gridCol w:w="2731"/>
        <w:gridCol w:w="68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2" w:type="dxa"/>
            <w:vAlign w:val="top"/>
            <w:textDirection w:val="lrTb"/>
            <w:noWrap w:val="false"/>
          </w:tcPr>
          <w:p>
            <w:pPr>
              <w:pStyle w:val="892"/>
              <w:ind w:left="-15"/>
              <w:jc w:val="center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1" w:type="dxa"/>
            <w:vAlign w:val="top"/>
            <w:textDirection w:val="lrTb"/>
            <w:noWrap w:val="false"/>
          </w:tcPr>
          <w:p>
            <w:pPr>
              <w:pStyle w:val="892"/>
              <w:ind w:right="153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Критерии оценки заявки на участие в закупке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1011"/>
              <w:spacing w:before="0" w:after="0" w:line="0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Критерий 1.</w:t>
            </w:r>
            <w:r>
              <w:rPr>
                <w:b/>
                <w:sz w:val="22"/>
                <w:szCs w:val="22"/>
              </w:rPr>
              <w:t xml:space="preserve">«Цена договора», руб. (</w:t>
            </w:r>
            <w:r>
              <w:rPr>
                <w:b/>
                <w:sz w:val="22"/>
                <w:szCs w:val="22"/>
                <w:lang w:val="en-US"/>
              </w:rPr>
              <w:t xml:space="preserve">V</w:t>
            </w:r>
            <w:r>
              <w:rPr>
                <w:b/>
                <w:sz w:val="22"/>
                <w:szCs w:val="22"/>
              </w:rPr>
              <w:t xml:space="preserve">ц-9</w:t>
            </w:r>
            <w:r>
              <w:rPr>
                <w:b/>
                <w:sz w:val="22"/>
                <w:szCs w:val="22"/>
              </w:rPr>
              <w:t xml:space="preserve">0</w:t>
            </w:r>
            <w:r>
              <w:rPr>
                <w:b/>
                <w:sz w:val="22"/>
                <w:szCs w:val="22"/>
              </w:rPr>
              <w:t xml:space="preserve">%)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2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Критерий 2.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  <w:lang w:eastAsia="ar-SA"/>
              </w:rPr>
              <w:t xml:space="preserve">«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Наличие 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опыта поставки товара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аналогичного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предмету з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а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купки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за последние 2 года, предшествующие дате размещения заку</w:t>
            </w:r>
            <w:r>
              <w:rPr>
                <w:b/>
                <w:bCs/>
                <w:sz w:val="22"/>
                <w:szCs w:val="22"/>
              </w:rPr>
              <w:t xml:space="preserve">п</w:t>
            </w:r>
            <w:r>
              <w:rPr>
                <w:b/>
                <w:bCs/>
                <w:sz w:val="22"/>
                <w:szCs w:val="22"/>
              </w:rPr>
              <w:t xml:space="preserve">ки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. </w:t>
            </w:r>
            <w:r>
              <w:rPr>
                <w:b/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892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 xml:space="preserve">Значимость крит</w:t>
            </w:r>
            <w:r>
              <w:rPr>
                <w:bCs/>
                <w:sz w:val="22"/>
                <w:szCs w:val="22"/>
                <w:lang w:eastAsia="ar-SA"/>
              </w:rPr>
              <w:t xml:space="preserve">е</w:t>
            </w:r>
            <w:r>
              <w:rPr>
                <w:bCs/>
                <w:sz w:val="22"/>
                <w:szCs w:val="22"/>
                <w:lang w:eastAsia="ar-SA"/>
              </w:rPr>
              <w:t xml:space="preserve">рия (</w:t>
            </w:r>
            <w:r>
              <w:rPr>
                <w:bCs/>
                <w:sz w:val="22"/>
                <w:szCs w:val="22"/>
                <w:lang w:val="en-US" w:eastAsia="ar-SA"/>
              </w:rPr>
              <w:t xml:space="preserve">Vki</w:t>
            </w:r>
            <w:r>
              <w:rPr>
                <w:bCs/>
                <w:sz w:val="22"/>
                <w:szCs w:val="22"/>
                <w:lang w:eastAsia="ar-SA"/>
              </w:rPr>
              <w:t xml:space="preserve">) - 1</w:t>
            </w:r>
            <w:r>
              <w:rPr>
                <w:bCs/>
                <w:sz w:val="22"/>
                <w:szCs w:val="22"/>
                <w:lang w:eastAsia="ar-SA"/>
              </w:rPr>
              <w:t xml:space="preserve">0%</w:t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2" w:type="dxa"/>
            <w:vAlign w:val="top"/>
            <w:textDirection w:val="lrTb"/>
            <w:noWrap w:val="false"/>
          </w:tcPr>
          <w:p>
            <w:pPr>
              <w:pStyle w:val="892"/>
              <w:ind w:left="-15"/>
              <w:jc w:val="center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1" w:type="dxa"/>
            <w:vAlign w:val="top"/>
            <w:textDirection w:val="lrTb"/>
            <w:noWrap w:val="false"/>
          </w:tcPr>
          <w:p>
            <w:pPr>
              <w:pStyle w:val="892"/>
              <w:ind w:right="153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Методика оценки заявок на участие в открытом запросе  предложений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1011"/>
              <w:jc w:val="both"/>
              <w:spacing w:before="0" w:after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Рейтинг заявки представляет собой оценку в баллах, получаемую по результатам оценки по критериям с учетом значимости (веса) данных критериев.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1"/>
              <w:jc w:val="both"/>
              <w:spacing w:before="0" w:after="0" w:line="0" w:lineRule="atLeast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Рейтинг заявки на участие в открытом запросе  предложений i-го участника закупки определяется по формуле</w:t>
            </w:r>
            <w:r>
              <w:rPr>
                <w:b/>
                <w:sz w:val="22"/>
                <w:szCs w:val="22"/>
              </w:rPr>
              <w:t xml:space="preserve">: 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1011"/>
              <w:jc w:val="both"/>
              <w:spacing w:before="0" w:after="0" w:line="0" w:lineRule="atLeas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R</w:t>
            </w:r>
            <w:r>
              <w:rPr>
                <w:b/>
                <w:i/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 =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R</w:t>
            </w:r>
            <w:r>
              <w:rPr>
                <w:b/>
                <w:i/>
                <w:sz w:val="22"/>
                <w:szCs w:val="22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 + 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Rci</w:t>
            </w:r>
            <w:r>
              <w:rPr>
                <w:sz w:val="22"/>
                <w:szCs w:val="22"/>
              </w:rPr>
              <w:t xml:space="preserve"> , где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1"/>
              <w:jc w:val="both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R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 – рейтинг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заявки по критерию «Цена договора», руб;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1"/>
              <w:jc w:val="both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Rci</w:t>
            </w:r>
            <w:r>
              <w:rPr>
                <w:sz w:val="22"/>
                <w:szCs w:val="22"/>
              </w:rPr>
              <w:t xml:space="preserve"> – рейтинг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заявки по критерию «Наличие опыта поставки товара, аналогичного предмету закупки</w:t>
            </w:r>
            <w:r>
              <w:rPr>
                <w:sz w:val="22"/>
                <w:szCs w:val="22"/>
              </w:rPr>
              <w:t xml:space="preserve">»;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Совокупная значимость всех критериев равна 100 процентам.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Ниже приводятся правила вычисления рейтинга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заявки по кажд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му из приведенных критериев: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1"/>
              <w:jc w:val="center"/>
              <w:spacing w:before="0" w:after="0" w:line="0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Критерий 1. «Цена договора» (</w:t>
            </w:r>
            <w:r>
              <w:rPr>
                <w:b/>
                <w:sz w:val="22"/>
                <w:szCs w:val="22"/>
                <w:lang w:val="en-US"/>
              </w:rPr>
              <w:t xml:space="preserve">V</w:t>
            </w:r>
            <w:r>
              <w:rPr>
                <w:b/>
                <w:sz w:val="22"/>
                <w:szCs w:val="22"/>
              </w:rPr>
              <w:t xml:space="preserve">ц-9</w:t>
            </w:r>
            <w:r>
              <w:rPr>
                <w:b/>
                <w:sz w:val="22"/>
                <w:szCs w:val="22"/>
              </w:rPr>
              <w:t xml:space="preserve">0</w:t>
            </w:r>
            <w:r>
              <w:rPr>
                <w:b/>
                <w:sz w:val="22"/>
                <w:szCs w:val="22"/>
              </w:rPr>
              <w:t xml:space="preserve">%)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1011"/>
              <w:jc w:val="both"/>
              <w:spacing w:before="0" w:after="0" w:line="0" w:lineRule="atLeas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                          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R</w:t>
            </w:r>
            <w:r>
              <w:rPr>
                <w:b/>
                <w:i/>
                <w:sz w:val="22"/>
                <w:szCs w:val="22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 =Бц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*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V</w:t>
            </w:r>
            <w:r>
              <w:rPr>
                <w:b/>
                <w:i/>
                <w:sz w:val="22"/>
                <w:szCs w:val="22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,  </w:t>
            </w:r>
            <w:r>
              <w:rPr>
                <w:sz w:val="22"/>
                <w:szCs w:val="22"/>
              </w:rPr>
              <w:t xml:space="preserve">где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  <w:p>
            <w:pPr>
              <w:pStyle w:val="1011"/>
              <w:jc w:val="center"/>
              <w:spacing w:before="0" w:after="0" w:line="0" w:lineRule="atLeas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БЦ</w:t>
            </w:r>
            <w:r>
              <w:rPr>
                <w:b/>
                <w:i/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 = (Ц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min</w:t>
            </w:r>
            <w:r>
              <w:rPr>
                <w:b/>
                <w:i/>
                <w:sz w:val="22"/>
                <w:szCs w:val="22"/>
              </w:rPr>
              <w:t xml:space="preserve"> / 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* 100 )*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V</w:t>
            </w:r>
            <w:r>
              <w:rPr>
                <w:b/>
                <w:i/>
                <w:sz w:val="22"/>
                <w:szCs w:val="22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  <w:p>
            <w:pPr>
              <w:pStyle w:val="1011"/>
              <w:jc w:val="both"/>
              <w:spacing w:before="0" w:after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БЦ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 –  кол-во набранных баллов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заявки по указанному критерию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1"/>
              <w:jc w:val="both"/>
              <w:spacing w:before="0" w:after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V</w:t>
            </w:r>
            <w:r>
              <w:rPr>
                <w:sz w:val="22"/>
                <w:szCs w:val="22"/>
              </w:rPr>
              <w:t xml:space="preserve">ц – вес критерия «Цена договора</w:t>
            </w:r>
            <w:r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 xml:space="preserve">(руб.)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1"/>
              <w:jc w:val="both"/>
              <w:spacing w:before="0" w:after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  <w:vertAlign w:val="subscript"/>
              </w:rPr>
              <w:t xml:space="preserve">i</w:t>
            </w:r>
            <w:r>
              <w:rPr>
                <w:sz w:val="22"/>
                <w:szCs w:val="22"/>
              </w:rPr>
              <w:t xml:space="preserve"> – предложение о цене договора, указанное в заявке на участие в закупке i-го участника открытого запроса  предложений,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jc w:val="both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max</w:t>
            </w:r>
            <w:r>
              <w:rPr>
                <w:sz w:val="22"/>
                <w:szCs w:val="22"/>
              </w:rPr>
              <w:t xml:space="preserve"> – начальная (максимальная) цена договора, установленная в 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кументации (сумма начальных (максимальных) цен договоров, уст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новленных в документации),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jc w:val="both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Для расчета итогового рейтинга по заявке рейтинг, присуждаемый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заявке по критерию «Цена договора</w:t>
            </w:r>
            <w:r>
              <w:rPr>
                <w:sz w:val="22"/>
                <w:szCs w:val="22"/>
              </w:rPr>
              <w:t xml:space="preserve">» (руб.)</w:t>
            </w:r>
            <w:r>
              <w:rPr>
                <w:sz w:val="22"/>
                <w:szCs w:val="22"/>
              </w:rPr>
              <w:t xml:space="preserve"> умножается на соотве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ствующую указанному критерию значимость.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jc w:val="both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</w:r>
            <w:r>
              <w:rPr>
                <w:b/>
                <w:bCs/>
                <w:i/>
                <w:sz w:val="18"/>
                <w:szCs w:val="18"/>
              </w:rPr>
            </w:r>
            <w:r>
              <w:rPr>
                <w:b/>
                <w:bCs/>
                <w:i/>
                <w:sz w:val="18"/>
                <w:szCs w:val="18"/>
              </w:rPr>
            </w:r>
          </w:p>
          <w:p>
            <w:pPr>
              <w:pStyle w:val="89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  <w:p>
            <w:pPr>
              <w:pStyle w:val="892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 xml:space="preserve">Критерий 2. 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Наличие 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опыта поставки товара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аналогичного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предмету з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а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купки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за последние 2 года, предшествующие дате размещения заку</w:t>
            </w:r>
            <w:r>
              <w:rPr>
                <w:b/>
                <w:bCs/>
                <w:sz w:val="22"/>
                <w:szCs w:val="22"/>
              </w:rPr>
              <w:t xml:space="preserve">п</w:t>
            </w:r>
            <w:r>
              <w:rPr>
                <w:b/>
                <w:bCs/>
                <w:sz w:val="22"/>
                <w:szCs w:val="22"/>
              </w:rPr>
              <w:t xml:space="preserve">ки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. </w:t>
            </w:r>
            <w:r>
              <w:rPr>
                <w:b/>
                <w:sz w:val="22"/>
                <w:szCs w:val="22"/>
              </w:rPr>
              <w:t xml:space="preserve">  (</w:t>
            </w:r>
            <w:r>
              <w:rPr>
                <w:b/>
                <w:sz w:val="22"/>
                <w:szCs w:val="22"/>
                <w:lang w:val="en-US"/>
              </w:rPr>
              <w:t xml:space="preserve">Vk</w:t>
            </w:r>
            <w:r>
              <w:rPr>
                <w:b/>
                <w:sz w:val="22"/>
                <w:szCs w:val="22"/>
              </w:rPr>
              <w:t xml:space="preserve">-1</w:t>
            </w:r>
            <w:r>
              <w:rPr>
                <w:b/>
                <w:sz w:val="22"/>
                <w:szCs w:val="22"/>
              </w:rPr>
              <w:t xml:space="preserve">0%)</w:t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  <w:p>
            <w:pPr>
              <w:pStyle w:val="1011"/>
              <w:jc w:val="both"/>
              <w:spacing w:before="0" w:after="0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                          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Rki</w:t>
            </w:r>
            <w:r>
              <w:rPr>
                <w:b/>
                <w:i/>
                <w:sz w:val="22"/>
                <w:szCs w:val="22"/>
              </w:rPr>
              <w:t xml:space="preserve"> =Б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ki</w:t>
            </w:r>
            <w:r>
              <w:rPr>
                <w:b/>
                <w:i/>
                <w:sz w:val="22"/>
                <w:szCs w:val="22"/>
              </w:rPr>
              <w:t xml:space="preserve">*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V</w:t>
            </w:r>
            <w:r>
              <w:rPr>
                <w:b/>
                <w:i/>
                <w:sz w:val="22"/>
                <w:szCs w:val="22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,  </w:t>
            </w:r>
            <w:r>
              <w:rPr>
                <w:sz w:val="22"/>
                <w:szCs w:val="22"/>
              </w:rPr>
              <w:t xml:space="preserve">где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  <w:p>
            <w:pPr>
              <w:pStyle w:val="1011"/>
              <w:jc w:val="center"/>
              <w:spacing w:before="0" w:after="0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Б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K</w:t>
            </w:r>
            <w:r>
              <w:rPr>
                <w:b/>
                <w:i/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 = (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Ki</w:t>
            </w:r>
            <w:r>
              <w:rPr>
                <w:b/>
                <w:i/>
                <w:sz w:val="22"/>
                <w:szCs w:val="22"/>
              </w:rPr>
              <w:t xml:space="preserve"> / 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Kmax</w:t>
            </w:r>
            <w:r>
              <w:rPr>
                <w:b/>
                <w:i/>
                <w:sz w:val="22"/>
                <w:szCs w:val="22"/>
              </w:rPr>
              <w:t xml:space="preserve">* 100 )*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V</w:t>
            </w:r>
            <w:r>
              <w:rPr>
                <w:b/>
                <w:i/>
                <w:sz w:val="22"/>
                <w:szCs w:val="22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  <w:p>
            <w:pPr>
              <w:pStyle w:val="1011"/>
              <w:jc w:val="both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  <w:lang w:val="en-US"/>
              </w:rPr>
              <w:t xml:space="preserve">K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 –  кол-во набранных баллов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заявки по указанному критерию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1"/>
              <w:jc w:val="both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V</w:t>
            </w:r>
            <w:r>
              <w:rPr>
                <w:sz w:val="22"/>
                <w:szCs w:val="22"/>
              </w:rPr>
              <w:t xml:space="preserve">ц – вес критерия </w:t>
            </w:r>
            <w:r>
              <w:rPr>
                <w:bCs/>
                <w:sz w:val="22"/>
                <w:szCs w:val="22"/>
              </w:rPr>
              <w:t xml:space="preserve">«</w:t>
            </w:r>
            <w:r>
              <w:rPr>
                <w:bCs/>
                <w:sz w:val="22"/>
                <w:szCs w:val="22"/>
              </w:rPr>
              <w:t xml:space="preserve">Наличие опыта</w:t>
            </w:r>
            <w:r>
              <w:rPr>
                <w:bCs/>
                <w:sz w:val="22"/>
                <w:szCs w:val="22"/>
              </w:rPr>
              <w:t xml:space="preserve"> поставки товара»</w:t>
            </w:r>
            <w:r>
              <w:rPr>
                <w:sz w:val="22"/>
                <w:szCs w:val="22"/>
              </w:rPr>
              <w:t xml:space="preserve">;</w:t>
              <w:tab/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1"/>
              <w:jc w:val="both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K</w:t>
            </w:r>
            <w:r>
              <w:rPr>
                <w:sz w:val="22"/>
                <w:szCs w:val="22"/>
                <w:vertAlign w:val="subscript"/>
              </w:rPr>
              <w:t xml:space="preserve">i</w:t>
            </w:r>
            <w:r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 xml:space="preserve">сведения, указанные в заявке i-го участника закупки, о макс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мальной сумме исполненных договоров </w:t>
            </w:r>
            <w:r>
              <w:rPr>
                <w:sz w:val="22"/>
                <w:szCs w:val="22"/>
              </w:rPr>
              <w:t xml:space="preserve">поставки товара</w:t>
            </w:r>
            <w:r>
              <w:rPr>
                <w:sz w:val="22"/>
                <w:szCs w:val="22"/>
              </w:rPr>
              <w:t xml:space="preserve">, руб.</w:t>
            </w:r>
            <w:r>
              <w:rPr>
                <w:sz w:val="28"/>
                <w:szCs w:val="28"/>
              </w:rPr>
              <w:t xml:space="preserve">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1"/>
              <w:jc w:val="both"/>
              <w:spacing w:before="0" w:after="0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lang w:val="en-US"/>
              </w:rPr>
              <w:t xml:space="preserve">K</w:t>
            </w:r>
            <w:r>
              <w:rPr>
                <w:sz w:val="22"/>
                <w:szCs w:val="22"/>
                <w:vertAlign w:val="subscript"/>
              </w:rPr>
              <w:t xml:space="preserve">m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ax</w:t>
            </w:r>
            <w:r>
              <w:rPr>
                <w:sz w:val="22"/>
                <w:szCs w:val="22"/>
              </w:rPr>
              <w:t xml:space="preserve"> 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t xml:space="preserve">максимальная среди заявок всех участников закупки сумма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полненного договоров</w:t>
            </w:r>
            <w:r>
              <w:rPr>
                <w:sz w:val="22"/>
                <w:szCs w:val="22"/>
              </w:rPr>
              <w:t xml:space="preserve"> поставки товара</w:t>
            </w:r>
            <w:r>
              <w:rPr>
                <w:sz w:val="22"/>
                <w:szCs w:val="22"/>
              </w:rPr>
              <w:t xml:space="preserve">, руб.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1011"/>
              <w:jc w:val="both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Участник закупки предоставляет в составе заявки копии</w:t>
            </w:r>
            <w:r>
              <w:rPr>
                <w:i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исполненных дог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о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воров поставки товара</w:t>
            </w:r>
            <w:r>
              <w:rPr>
                <w:color w:val="000000"/>
                <w:sz w:val="22"/>
                <w:szCs w:val="22"/>
                <w:lang w:eastAsia="ar-SA"/>
              </w:rPr>
              <w:t xml:space="preserve"> аналогично предмету закупки </w:t>
            </w:r>
            <w:r>
              <w:rPr>
                <w:bCs/>
                <w:color w:val="000000"/>
                <w:sz w:val="22"/>
                <w:szCs w:val="22"/>
                <w:lang w:eastAsia="ar-SA"/>
              </w:rPr>
              <w:t xml:space="preserve">за последние 2 (два) года,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предшествующие дате пу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б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ликации закупки.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ind w:right="153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случае непредставления документов в составе заявки, представл</w:t>
            </w:r>
            <w:r>
              <w:rPr>
                <w:color w:val="000000"/>
                <w:sz w:val="22"/>
                <w:szCs w:val="22"/>
              </w:rPr>
              <w:t xml:space="preserve">е</w:t>
            </w:r>
            <w:r>
              <w:rPr>
                <w:color w:val="000000"/>
                <w:sz w:val="22"/>
                <w:szCs w:val="22"/>
              </w:rPr>
              <w:t xml:space="preserve">ния документов в составе заявки </w:t>
            </w:r>
            <w:r>
              <w:rPr>
                <w:sz w:val="22"/>
                <w:szCs w:val="22"/>
              </w:rPr>
              <w:t xml:space="preserve">не в полном объеме, если пред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ставлены документы, не соответствующие вышеуказанным услов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ям оценки и (или) содержащих недостоверные и (или) противореч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вые сведения</w:t>
            </w:r>
            <w:r>
              <w:rPr>
                <w:color w:val="000000"/>
                <w:sz w:val="22"/>
                <w:szCs w:val="22"/>
              </w:rPr>
              <w:t xml:space="preserve"> количество баллов, присваиваемое по данному показ</w:t>
            </w:r>
            <w:r>
              <w:rPr>
                <w:color w:val="000000"/>
                <w:sz w:val="22"/>
                <w:szCs w:val="22"/>
              </w:rPr>
              <w:t xml:space="preserve">а</w:t>
            </w:r>
            <w:r>
              <w:rPr>
                <w:color w:val="000000"/>
                <w:sz w:val="22"/>
                <w:szCs w:val="22"/>
              </w:rPr>
              <w:t xml:space="preserve">телю, равняется 0 баллов.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92"/>
              <w:ind w:right="153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892"/>
              <w:jc w:val="both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Для расчета итогового рейтинга по заявке рейтинг, присуждаемый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заявке по критерию </w:t>
            </w:r>
            <w:r>
              <w:rPr>
                <w:sz w:val="22"/>
                <w:szCs w:val="22"/>
              </w:rPr>
              <w:t xml:space="preserve">«</w:t>
            </w:r>
            <w:r>
              <w:rPr>
                <w:bCs/>
                <w:sz w:val="22"/>
                <w:szCs w:val="22"/>
              </w:rPr>
              <w:t xml:space="preserve">Наличие опыта </w:t>
            </w:r>
            <w:r>
              <w:rPr>
                <w:bCs/>
                <w:sz w:val="22"/>
                <w:szCs w:val="22"/>
              </w:rPr>
              <w:t xml:space="preserve">поставки товара» 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умножается на соо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ветствующую указанному критерию значимость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jc w:val="both"/>
              <w:spacing w:line="0" w:lineRule="atLeas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</w:tr>
    </w:tbl>
    <w:p>
      <w:pPr>
        <w:pStyle w:val="927"/>
        <w:contextualSpacing/>
        <w:ind w:left="0"/>
        <w:jc w:val="both"/>
        <w:spacing w:line="276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9"/>
        <w:numPr>
          <w:ilvl w:val="0"/>
          <w:numId w:val="0"/>
        </w:numPr>
        <w:spacing w:line="240" w:lineRule="auto"/>
        <w:tabs>
          <w:tab w:val="clear" w:pos="1134" w:leader="none"/>
          <w:tab w:val="num" w:pos="115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numPr>
          <w:ilvl w:val="0"/>
          <w:numId w:val="9"/>
        </w:numPr>
        <w:jc w:val="both"/>
        <w:spacing w:line="360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Размер обеспечения заявки на участие в закупке.</w:t>
      </w:r>
      <w:r>
        <w:rPr>
          <w:sz w:val="24"/>
          <w:szCs w:val="24"/>
        </w:rPr>
        <w:t xml:space="preserve">не установле</w:t>
      </w:r>
      <w:r>
        <w:rPr>
          <w:sz w:val="24"/>
          <w:szCs w:val="24"/>
        </w:rPr>
        <w:t xml:space="preserve">но.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2"/>
        <w:numPr>
          <w:ilvl w:val="0"/>
          <w:numId w:val="9"/>
        </w:numPr>
        <w:ind w:left="0" w:firstLine="567"/>
        <w:jc w:val="both"/>
        <w:spacing w:line="360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Размер </w:t>
      </w:r>
      <w:r>
        <w:rPr>
          <w:b/>
          <w:bCs/>
          <w:sz w:val="24"/>
          <w:szCs w:val="24"/>
        </w:rPr>
        <w:t xml:space="preserve">обеспечения исполнения договора: </w:t>
      </w:r>
      <w:r>
        <w:rPr>
          <w:sz w:val="24"/>
          <w:szCs w:val="24"/>
        </w:rPr>
        <w:t xml:space="preserve">не установлено.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2"/>
        <w:ind w:left="567"/>
        <w:jc w:val="both"/>
        <w:spacing w:line="360" w:lineRule="auto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Возможность проведения переторжки </w:t>
      </w:r>
      <w:r>
        <w:rPr>
          <w:b/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 xml:space="preserve">не допускается.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spacing w:line="276" w:lineRule="auto"/>
        <w:tabs>
          <w:tab w:val="left" w:pos="1134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</w:t>
      </w:r>
      <w:r>
        <w:rPr>
          <w:bCs/>
          <w:sz w:val="24"/>
          <w:szCs w:val="24"/>
        </w:rPr>
        <w:t xml:space="preserve">11. Право Заказчика запр</w:t>
      </w:r>
      <w:r>
        <w:rPr>
          <w:bCs/>
          <w:sz w:val="24"/>
          <w:szCs w:val="24"/>
        </w:rPr>
        <w:t xml:space="preserve">осить дополнительные документы, разъяснения положений Зая</w:t>
      </w:r>
      <w:r>
        <w:rPr>
          <w:bCs/>
          <w:sz w:val="24"/>
          <w:szCs w:val="24"/>
        </w:rPr>
        <w:t xml:space="preserve">в</w:t>
      </w:r>
      <w:r>
        <w:rPr>
          <w:bCs/>
          <w:sz w:val="24"/>
          <w:szCs w:val="24"/>
        </w:rPr>
        <w:t xml:space="preserve">ки на участие в закупке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892"/>
        <w:ind w:left="142" w:firstLine="425"/>
        <w:jc w:val="both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11.1</w:t>
      </w:r>
      <w:r>
        <w:rPr>
          <w:sz w:val="24"/>
          <w:szCs w:val="24"/>
        </w:rPr>
        <w:t xml:space="preserve"> За</w:t>
      </w:r>
      <w:r>
        <w:rPr>
          <w:sz w:val="24"/>
          <w:szCs w:val="24"/>
        </w:rPr>
        <w:t xml:space="preserve">прос дополнительных документов </w:t>
      </w:r>
      <w:r>
        <w:rPr>
          <w:sz w:val="24"/>
          <w:szCs w:val="24"/>
        </w:rPr>
        <w:t xml:space="preserve">проводится с целью уточнения данных, представле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ных в заявке участника размещения закупки,  обеспечения надлежащего уровня конкуренции, по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тверждения соответствия качества предлагаемого товара.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11.</w:t>
      </w:r>
      <w:r>
        <w:rPr>
          <w:sz w:val="24"/>
          <w:szCs w:val="24"/>
          <w:lang w:eastAsia="ar-SA"/>
        </w:rPr>
        <w:t xml:space="preserve">11</w:t>
      </w:r>
      <w:r>
        <w:rPr>
          <w:sz w:val="24"/>
          <w:szCs w:val="24"/>
          <w:lang w:eastAsia="ar-SA"/>
        </w:rPr>
        <w:t xml:space="preserve">.Участник на участие в </w:t>
      </w:r>
      <w:r>
        <w:rPr>
          <w:sz w:val="24"/>
          <w:szCs w:val="24"/>
          <w:lang w:eastAsia="ar-SA"/>
        </w:rPr>
        <w:t xml:space="preserve">закупке</w:t>
      </w:r>
      <w:r>
        <w:rPr>
          <w:sz w:val="24"/>
          <w:szCs w:val="24"/>
          <w:lang w:eastAsia="ar-SA"/>
        </w:rPr>
        <w:t xml:space="preserve"> котировок несет все расходы, связанные с участием в закупке, в том числе с подготовкой и предоставлением заявки на участие в закупке, иной Документации,  а Заказчик не имеет обязательств по этим расходам независимо от итогов закупки.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892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11.12. </w:t>
      </w:r>
      <w:r>
        <w:rPr>
          <w:sz w:val="24"/>
          <w:szCs w:val="24"/>
          <w:lang w:eastAsia="ar-SA"/>
        </w:rPr>
        <w:t xml:space="preserve">При наличии сомнений в достоверности копии докум</w:t>
      </w:r>
      <w:r>
        <w:rPr>
          <w:sz w:val="24"/>
          <w:szCs w:val="24"/>
          <w:lang w:eastAsia="ar-SA"/>
        </w:rPr>
        <w:t xml:space="preserve">ента Заказчик вправе запросить для обозрения оригинал документа, предоставленного в копии. В случае если Участник в установленный в Запросе срок не  предоставил оригинал документа, копия документа не рассматривается и документ считается не предоставленным.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892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11.13.</w:t>
      </w:r>
      <w:r>
        <w:rPr>
          <w:sz w:val="24"/>
          <w:szCs w:val="24"/>
          <w:lang w:eastAsia="ar-SA"/>
        </w:rPr>
        <w:t xml:space="preserve">  В ходе рассмотре</w:t>
      </w:r>
      <w:r>
        <w:rPr>
          <w:sz w:val="24"/>
          <w:szCs w:val="24"/>
          <w:lang w:eastAsia="ar-SA"/>
        </w:rPr>
        <w:t xml:space="preserve">ния Заявок Заказчик имеет право направить Участникам закупки запросы по разъяснению положений Заявки, не  изменяющие условий Заявки (сроков и условий поставки продукции, выполнения работ, оказания услуг, графика платежей и иных условий Заявки). Данные  зап</w:t>
      </w:r>
      <w:r>
        <w:rPr>
          <w:sz w:val="24"/>
          <w:szCs w:val="24"/>
          <w:lang w:eastAsia="ar-SA"/>
        </w:rPr>
        <w:t xml:space="preserve">росы могут направляться в  том числе по техническим условиям Заявки (уточнение перечня предлагаемой продукции, выполняемых работ, оказываемых услуг, технических характеристик продукции, иных условий), при этом данные уточнения не   должны изменять предмет </w:t>
      </w:r>
      <w:r>
        <w:rPr>
          <w:sz w:val="24"/>
          <w:szCs w:val="24"/>
          <w:lang w:eastAsia="ar-SA"/>
        </w:rPr>
        <w:t xml:space="preserve">закупки</w:t>
      </w:r>
      <w:r>
        <w:rPr>
          <w:sz w:val="24"/>
          <w:szCs w:val="24"/>
          <w:lang w:eastAsia="ar-SA"/>
        </w:rPr>
        <w:t xml:space="preserve">, объем и  состав предлагаемой Участником продукции, работ, услуг. Также  Заказчик вправе направить  Участникам   запросы об исправлении выявленных в х</w:t>
      </w:r>
      <w:r>
        <w:rPr>
          <w:sz w:val="24"/>
          <w:szCs w:val="24"/>
          <w:lang w:eastAsia="ar-SA"/>
        </w:rPr>
        <w:t xml:space="preserve">оде рассмотрения арифметических и грамматических ошибок в документах, представленных в составе  Заявки, и направлении  Заказчику исправленных документов. В случае непредставления Участником исправленных документов, Заказчиком применяются следующие правила: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892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–  при наличии разночтений между суммой, указанной словами, и  суммой, указанной цифрами, преимущество имеет сумма, указанная словами; 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892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–  при наличии разночтений между ценой, указанной в  Заявке, и ценой, получаемой путем суммирования итоговых сумм по каждой строке, преимущество имеет итоговая цена, указанная в Заявке;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892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–  при несоответствии итогов умножения единичной цены на количество товаров, объем работ/услуг исправление арифметической ошибки производится исходя из преимущества общей итоговой цены, указанной в Заявке.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892"/>
        <w:jc w:val="both"/>
        <w:spacing w:after="200" w:line="276" w:lineRule="auto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40"/>
        <w:jc w:val="both"/>
        <w:spacing w:line="290" w:lineRule="atLeast"/>
        <w:shd w:val="clear" w:color="auto" w:fill="ffffff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 xml:space="preserve">12.Разъяснение положений документации о закупке</w:t>
      </w:r>
      <w:r>
        <w:rPr>
          <w:b/>
          <w:color w:val="333333"/>
          <w:sz w:val="24"/>
          <w:szCs w:val="24"/>
        </w:rPr>
      </w:r>
      <w:r>
        <w:rPr>
          <w:b/>
          <w:color w:val="333333"/>
          <w:sz w:val="24"/>
          <w:szCs w:val="24"/>
        </w:rPr>
      </w:r>
    </w:p>
    <w:p>
      <w:pPr>
        <w:pStyle w:val="892"/>
        <w:ind w:firstLine="567"/>
        <w:jc w:val="both"/>
        <w:spacing w:line="0" w:lineRule="atLeast"/>
        <w:tabs>
          <w:tab w:val="left" w:pos="600" w:leader="none"/>
        </w:tabs>
        <w:rPr>
          <w:sz w:val="24"/>
          <w:szCs w:val="24"/>
          <w:lang w:eastAsia="en-US"/>
        </w:rPr>
      </w:pPr>
      <w:r/>
      <w:bookmarkStart w:id="0" w:name="dst100145"/>
      <w:r/>
      <w:bookmarkEnd w:id="0"/>
      <w:r>
        <w:rPr>
          <w:sz w:val="24"/>
          <w:szCs w:val="24"/>
          <w:lang w:val="en-US" w:eastAsia="en-US"/>
        </w:rPr>
        <w:t xml:space="preserve">12.1 Участники вправе обратиться к Заказчику за разъяснениями положений закупочной документации. </w:t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892"/>
        <w:ind w:firstLine="567"/>
        <w:jc w:val="both"/>
        <w:spacing w:line="0" w:lineRule="atLeast"/>
        <w:tabs>
          <w:tab w:val="left" w:pos="600" w:leader="none"/>
        </w:tabs>
        <w:rPr>
          <w:sz w:val="24"/>
          <w:szCs w:val="24"/>
          <w:lang w:val="en-US" w:eastAsia="en-US"/>
        </w:rPr>
      </w:pPr>
      <w:r>
        <w:rPr>
          <w:sz w:val="24"/>
          <w:szCs w:val="24"/>
          <w:lang w:eastAsia="en-US"/>
        </w:rPr>
        <w:t xml:space="preserve">Письмо, содержащее в себе запрос разъяснений, </w:t>
      </w:r>
      <w:r>
        <w:rPr>
          <w:sz w:val="24"/>
          <w:szCs w:val="24"/>
          <w:lang w:val="en-US" w:eastAsia="en-US"/>
        </w:rPr>
        <w:t xml:space="preserve">должно быть отправлено </w:t>
      </w:r>
      <w:r>
        <w:rPr>
          <w:sz w:val="24"/>
          <w:szCs w:val="24"/>
          <w:lang w:eastAsia="en-US"/>
        </w:rPr>
        <w:t xml:space="preserve">в форме</w:t>
      </w:r>
      <w:r>
        <w:rPr>
          <w:sz w:val="24"/>
          <w:szCs w:val="24"/>
          <w:lang w:val="en-US" w:eastAsia="en-US"/>
        </w:rPr>
        <w:t xml:space="preserve"> электронного документа</w:t>
      </w:r>
      <w:r>
        <w:rPr>
          <w:sz w:val="24"/>
          <w:szCs w:val="24"/>
          <w:lang w:eastAsia="en-US"/>
        </w:rPr>
        <w:t xml:space="preserve"> (</w:t>
      </w:r>
      <w:r>
        <w:rPr>
          <w:sz w:val="24"/>
          <w:szCs w:val="24"/>
          <w:lang w:val="en-US" w:eastAsia="en-US"/>
        </w:rPr>
        <w:t xml:space="preserve">подписанного </w:t>
      </w:r>
      <w:r>
        <w:rPr>
          <w:sz w:val="24"/>
          <w:szCs w:val="24"/>
          <w:lang w:eastAsia="en-US"/>
        </w:rPr>
        <w:t xml:space="preserve">усиленной квалифицированной электронной подписью учас</w:t>
      </w:r>
      <w:r>
        <w:rPr>
          <w:sz w:val="24"/>
          <w:szCs w:val="24"/>
          <w:lang w:eastAsia="en-US"/>
        </w:rPr>
        <w:t xml:space="preserve">т</w:t>
      </w:r>
      <w:r>
        <w:rPr>
          <w:sz w:val="24"/>
          <w:szCs w:val="24"/>
          <w:lang w:eastAsia="en-US"/>
        </w:rPr>
        <w:t xml:space="preserve">ника закупки), в соответствующий раздел объявления о закупке на ЭТП</w:t>
      </w:r>
      <w:r>
        <w:rPr>
          <w:sz w:val="24"/>
          <w:szCs w:val="24"/>
          <w:lang w:eastAsia="en-US"/>
        </w:rPr>
        <w:t xml:space="preserve">.</w:t>
      </w:r>
      <w:r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val="en-US" w:eastAsia="en-US"/>
        </w:rPr>
        <w:t xml:space="preserve">Срок начала приема Заказчиком запросов о разъяснении закупочной документации: совпадает с датой и временем начала подачи заявок на участие.</w:t>
      </w:r>
      <w:r>
        <w:rPr>
          <w:sz w:val="24"/>
          <w:szCs w:val="24"/>
          <w:lang w:val="en-US" w:eastAsia="en-US"/>
        </w:rPr>
      </w:r>
      <w:r>
        <w:rPr>
          <w:sz w:val="24"/>
          <w:szCs w:val="24"/>
          <w:lang w:val="en-US" w:eastAsia="en-US"/>
        </w:rPr>
      </w:r>
    </w:p>
    <w:p>
      <w:pPr>
        <w:pStyle w:val="892"/>
        <w:ind w:firstLine="540"/>
        <w:jc w:val="both"/>
        <w:spacing w:line="0" w:lineRule="atLeast"/>
        <w:shd w:val="clear" w:color="auto" w:fill="ffffff"/>
        <w:rPr>
          <w:color w:val="333333"/>
          <w:sz w:val="24"/>
          <w:szCs w:val="24"/>
        </w:rPr>
      </w:pPr>
      <w:r/>
      <w:bookmarkStart w:id="1" w:name="dst100146"/>
      <w:r/>
      <w:bookmarkEnd w:id="1"/>
      <w:r>
        <w:rPr>
          <w:color w:val="333333"/>
          <w:sz w:val="24"/>
          <w:szCs w:val="24"/>
        </w:rPr>
        <w:t xml:space="preserve">12.2. В течение трех рабочих дней с даты поступления запроса, заказчик осуществляет разъясн</w:t>
      </w:r>
      <w:r>
        <w:rPr>
          <w:color w:val="333333"/>
          <w:sz w:val="24"/>
          <w:szCs w:val="24"/>
        </w:rPr>
        <w:t xml:space="preserve">е</w:t>
      </w:r>
      <w:r>
        <w:rPr>
          <w:color w:val="333333"/>
          <w:sz w:val="24"/>
          <w:szCs w:val="24"/>
        </w:rPr>
        <w:t xml:space="preserve">ние положений документации о конкурентной закупке и размещает их в единой информационной с</w:t>
      </w:r>
      <w:r>
        <w:rPr>
          <w:color w:val="333333"/>
          <w:sz w:val="24"/>
          <w:szCs w:val="24"/>
        </w:rPr>
        <w:t xml:space="preserve">и</w:t>
      </w:r>
      <w:r>
        <w:rPr>
          <w:color w:val="333333"/>
          <w:sz w:val="24"/>
          <w:szCs w:val="24"/>
        </w:rPr>
        <w:t xml:space="preserve">стеме с указанием предмета запроса, но без указания участника такой закупки, от которого поступил указанный запрос. При этом заказчик вправе не осуществлять такое разъяснение в случае, если ук</w:t>
      </w:r>
      <w:r>
        <w:rPr>
          <w:color w:val="333333"/>
          <w:sz w:val="24"/>
          <w:szCs w:val="24"/>
        </w:rPr>
        <w:t xml:space="preserve">а</w:t>
      </w:r>
      <w:r>
        <w:rPr>
          <w:color w:val="333333"/>
          <w:sz w:val="24"/>
          <w:szCs w:val="24"/>
        </w:rPr>
        <w:t xml:space="preserve">занный запрос поступил позднее чем за три рабочих дня до даты око</w:t>
      </w:r>
      <w:r>
        <w:rPr>
          <w:color w:val="333333"/>
          <w:sz w:val="24"/>
          <w:szCs w:val="24"/>
        </w:rPr>
        <w:t xml:space="preserve">н</w:t>
      </w:r>
      <w:r>
        <w:rPr>
          <w:color w:val="333333"/>
          <w:sz w:val="24"/>
          <w:szCs w:val="24"/>
        </w:rPr>
        <w:t xml:space="preserve">чания срока подачи заявок на участие в такой з</w:t>
      </w:r>
      <w:r>
        <w:rPr>
          <w:color w:val="333333"/>
          <w:sz w:val="24"/>
          <w:szCs w:val="24"/>
        </w:rPr>
        <w:t xml:space="preserve">а</w:t>
      </w:r>
      <w:r>
        <w:rPr>
          <w:color w:val="333333"/>
          <w:sz w:val="24"/>
          <w:szCs w:val="24"/>
        </w:rPr>
        <w:t xml:space="preserve">купке.</w:t>
      </w:r>
      <w:r>
        <w:rPr>
          <w:color w:val="333333"/>
          <w:sz w:val="24"/>
          <w:szCs w:val="24"/>
        </w:rPr>
      </w:r>
      <w:r>
        <w:rPr>
          <w:color w:val="333333"/>
          <w:sz w:val="24"/>
          <w:szCs w:val="24"/>
        </w:rPr>
      </w:r>
    </w:p>
    <w:p>
      <w:pPr>
        <w:pStyle w:val="892"/>
        <w:ind w:firstLine="540"/>
        <w:jc w:val="both"/>
        <w:spacing w:line="0" w:lineRule="atLeast"/>
        <w:shd w:val="clear" w:color="auto" w:fill="ffffff"/>
        <w:rPr>
          <w:color w:val="333333"/>
          <w:sz w:val="24"/>
          <w:szCs w:val="24"/>
        </w:rPr>
      </w:pPr>
      <w:r/>
      <w:bookmarkStart w:id="2" w:name="dst100147"/>
      <w:r/>
      <w:bookmarkEnd w:id="2"/>
      <w:r>
        <w:rPr>
          <w:color w:val="333333"/>
          <w:sz w:val="24"/>
          <w:szCs w:val="24"/>
        </w:rPr>
        <w:t xml:space="preserve">12.3.Разъяснения положений документации о конкурентной закупке не должны изменять предмет закупки и существенные усл</w:t>
      </w:r>
      <w:r>
        <w:rPr>
          <w:color w:val="333333"/>
          <w:sz w:val="24"/>
          <w:szCs w:val="24"/>
        </w:rPr>
        <w:t xml:space="preserve">о</w:t>
      </w:r>
      <w:r>
        <w:rPr>
          <w:color w:val="333333"/>
          <w:sz w:val="24"/>
          <w:szCs w:val="24"/>
        </w:rPr>
        <w:t xml:space="preserve">вия проекта договора.</w:t>
      </w:r>
      <w:r>
        <w:rPr>
          <w:color w:val="333333"/>
          <w:sz w:val="24"/>
          <w:szCs w:val="24"/>
        </w:rPr>
      </w:r>
      <w:r>
        <w:rPr>
          <w:color w:val="333333"/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tabs>
          <w:tab w:val="left" w:pos="900" w:leader="none"/>
          <w:tab w:val="left" w:pos="1440" w:leader="none"/>
        </w:tabs>
        <w:rPr>
          <w:sz w:val="24"/>
          <w:szCs w:val="24"/>
          <w:lang w:val="en-US" w:eastAsia="en-US"/>
        </w:rPr>
      </w:pPr>
      <w:r>
        <w:rPr>
          <w:sz w:val="24"/>
          <w:szCs w:val="24"/>
          <w:lang w:eastAsia="en-US"/>
        </w:rPr>
        <w:t xml:space="preserve">12.6 </w:t>
      </w:r>
      <w:r>
        <w:rPr>
          <w:sz w:val="24"/>
          <w:szCs w:val="24"/>
          <w:lang w:val="en-US" w:eastAsia="en-US"/>
        </w:rPr>
        <w:t xml:space="preserve">Заказчик не принимает вопросы, связанные с корректировкой и изменением проекта договора. Проект договора на выполнение работ по предмету закупки согласован Заказчиком, является неотъемлемой частью настоящей документации о закупке и изменению не подлежит.</w:t>
      </w:r>
      <w:r>
        <w:rPr>
          <w:sz w:val="24"/>
          <w:szCs w:val="24"/>
          <w:lang w:val="en-US" w:eastAsia="en-US"/>
        </w:rPr>
      </w:r>
      <w:r>
        <w:rPr>
          <w:sz w:val="24"/>
          <w:szCs w:val="24"/>
          <w:lang w:val="en-US" w:eastAsia="en-US"/>
        </w:rPr>
      </w:r>
    </w:p>
    <w:p>
      <w:pPr>
        <w:pStyle w:val="892"/>
        <w:ind w:left="567"/>
        <w:jc w:val="both"/>
        <w:spacing w:line="276" w:lineRule="auto"/>
        <w:tabs>
          <w:tab w:val="left" w:pos="1134" w:leader="none"/>
        </w:tabs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</w:r>
      <w:r>
        <w:rPr>
          <w:b/>
          <w:bCs/>
          <w:sz w:val="24"/>
          <w:szCs w:val="24"/>
          <w:lang w:val="en-US"/>
        </w:rPr>
      </w:r>
      <w:r>
        <w:rPr>
          <w:b/>
          <w:bCs/>
          <w:sz w:val="24"/>
          <w:szCs w:val="24"/>
          <w:lang w:val="en-US"/>
        </w:rPr>
      </w:r>
    </w:p>
    <w:p>
      <w:pPr>
        <w:pStyle w:val="892"/>
        <w:numPr>
          <w:ilvl w:val="0"/>
          <w:numId w:val="16"/>
        </w:numPr>
        <w:ind w:left="709"/>
        <w:jc w:val="both"/>
        <w:spacing w:line="276" w:lineRule="auto"/>
        <w:tabs>
          <w:tab w:val="left" w:pos="-161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Победитель </w:t>
      </w:r>
      <w:r>
        <w:rPr>
          <w:b/>
          <w:bCs/>
          <w:sz w:val="24"/>
          <w:szCs w:val="24"/>
        </w:rPr>
        <w:t xml:space="preserve">процедуры закупки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2"/>
        <w:ind w:firstLine="567"/>
        <w:jc w:val="both"/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13.1 Победителем признается Участник закупки, подавший заявку, которая отвечает всем треб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ваниям, установленным в извещении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в документации о закупке, </w:t>
      </w:r>
      <w:r>
        <w:rPr>
          <w:sz w:val="24"/>
          <w:szCs w:val="24"/>
        </w:rPr>
        <w:t xml:space="preserve">и заявке кот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рого присвоен наибольший итоговый рейтинг по итогам оценки и с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поставления заявок.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9"/>
        <w:numPr>
          <w:ilvl w:val="0"/>
          <w:numId w:val="0"/>
        </w:numPr>
        <w:ind w:firstLine="425"/>
        <w:spacing w:after="120" w:line="276" w:lineRule="auto"/>
        <w:tabs>
          <w:tab w:val="left" w:pos="0" w:leader="none"/>
          <w:tab w:val="clear" w:pos="1134" w:leader="none"/>
          <w:tab w:val="num" w:pos="115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13.2 </w:t>
      </w:r>
      <w:r>
        <w:rPr>
          <w:sz w:val="24"/>
          <w:szCs w:val="24"/>
        </w:rPr>
        <w:t xml:space="preserve">Если по результатам оценки и сопоставления нескольким заявкам будет присвоен одинак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вый итоговый рейтинг, Победителем закупочной процедуры по соответствующему лоту будет пр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знан Участник, предложение которого было получено первым (на основании даты, зафиксированной на 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тировочной доске </w:t>
      </w:r>
      <w:r>
        <w:rPr>
          <w:sz w:val="24"/>
          <w:szCs w:val="24"/>
        </w:rPr>
        <w:t xml:space="preserve">ЭТП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9"/>
        <w:numPr>
          <w:ilvl w:val="0"/>
          <w:numId w:val="0"/>
        </w:numPr>
        <w:ind w:firstLine="425"/>
        <w:spacing w:after="120" w:line="276" w:lineRule="auto"/>
        <w:tabs>
          <w:tab w:val="left" w:pos="0" w:leader="none"/>
          <w:tab w:val="clear" w:pos="1134" w:leader="none"/>
          <w:tab w:val="num" w:pos="115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numPr>
          <w:ilvl w:val="0"/>
          <w:numId w:val="16"/>
        </w:numPr>
        <w:ind w:left="0" w:firstLine="567"/>
        <w:jc w:val="both"/>
        <w:spacing w:before="120" w:line="276" w:lineRule="auto"/>
        <w:tabs>
          <w:tab w:val="left" w:pos="1134" w:leader="none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Порядок рассмотрения и оценк</w:t>
      </w:r>
      <w:r>
        <w:rPr>
          <w:b/>
          <w:bCs/>
          <w:sz w:val="24"/>
          <w:szCs w:val="24"/>
        </w:rPr>
        <w:t xml:space="preserve">и</w:t>
      </w:r>
      <w:r>
        <w:rPr>
          <w:b/>
          <w:bCs/>
          <w:sz w:val="24"/>
          <w:szCs w:val="24"/>
        </w:rPr>
        <w:t xml:space="preserve"> заявок 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4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062"/>
        <w:gridCol w:w="43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062" w:type="dxa"/>
            <w:vAlign w:val="center"/>
            <w:textDirection w:val="lrTb"/>
            <w:noWrap w:val="false"/>
          </w:tcPr>
          <w:p>
            <w:pPr>
              <w:pStyle w:val="892"/>
              <w:rPr>
                <w:color w:val="000000"/>
              </w:rPr>
            </w:pPr>
            <w:r>
              <w:rPr>
                <w:color w:val="000000"/>
              </w:rPr>
              <w:t xml:space="preserve">Дата и время рассмотрения первых частей заявок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92"/>
              <w:rPr>
                <w:color w:val="000000"/>
              </w:rPr>
            </w:pPr>
            <w:r>
              <w:rPr>
                <w:color w:val="000000"/>
              </w:rPr>
              <w:t xml:space="preserve">Порядок рассмотрения первых частей заявок.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892"/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08.09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</w:rPr>
              <w:t xml:space="preserve">2026</w:t>
            </w:r>
            <w:r>
              <w:rPr>
                <w:color w:val="000000"/>
              </w:rPr>
              <w:t xml:space="preserve">г,  10</w:t>
            </w:r>
            <w:r>
              <w:rPr>
                <w:color w:val="000000"/>
              </w:rPr>
              <w:t xml:space="preserve">:00</w:t>
            </w:r>
            <w:r>
              <w:rPr>
                <w:color w:val="000000"/>
              </w:rPr>
              <w:t xml:space="preserve">. (время московское).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19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062" w:type="dxa"/>
            <w:vAlign w:val="center"/>
            <w:textDirection w:val="lrTb"/>
            <w:noWrap w:val="false"/>
          </w:tcPr>
          <w:p>
            <w:pPr>
              <w:pStyle w:val="892"/>
              <w:rPr>
                <w:color w:val="000000"/>
              </w:rPr>
            </w:pPr>
            <w:r>
              <w:rPr>
                <w:color w:val="000000"/>
              </w:rPr>
              <w:t xml:space="preserve">Дата и время рассмотрения вторых частей заявок.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92"/>
              <w:rPr>
                <w:color w:val="000000"/>
              </w:rPr>
            </w:pPr>
            <w:r>
              <w:rPr>
                <w:color w:val="000000"/>
              </w:rPr>
              <w:t xml:space="preserve">Порядок рассмотрения вторых частей заявок.</w:t>
            </w:r>
            <w:r>
              <w:rPr>
                <w:color w:val="000000"/>
              </w:rPr>
              <w:t xml:space="preserve"> Порядок подведения итогов закупки.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892"/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08.09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</w:rPr>
              <w:t xml:space="preserve">2026</w:t>
            </w:r>
            <w:r>
              <w:rPr>
                <w:color w:val="000000"/>
              </w:rPr>
              <w:t xml:space="preserve">г,  10:3</w:t>
            </w:r>
            <w:r>
              <w:rPr>
                <w:color w:val="000000"/>
              </w:rPr>
              <w:t xml:space="preserve">0</w:t>
            </w:r>
            <w:r>
              <w:rPr>
                <w:color w:val="000000"/>
              </w:rPr>
              <w:t xml:space="preserve"> (время московское).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19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88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062" w:type="dxa"/>
            <w:vAlign w:val="center"/>
            <w:textDirection w:val="lrTb"/>
            <w:noWrap w:val="false"/>
          </w:tcPr>
          <w:p>
            <w:pPr>
              <w:pStyle w:val="892"/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подведения итогов закупки.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92"/>
              <w:rPr>
                <w:color w:val="000000"/>
              </w:rPr>
            </w:pPr>
            <w:r>
              <w:rPr>
                <w:color w:val="000000"/>
              </w:rPr>
              <w:t xml:space="preserve">Порядок подведения итогов закупки.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892"/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08.09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</w:rPr>
              <w:t xml:space="preserve">2026</w:t>
            </w:r>
            <w:r>
              <w:rPr>
                <w:color w:val="000000"/>
              </w:rPr>
              <w:t xml:space="preserve">г,  11:0</w:t>
            </w:r>
            <w:r>
              <w:rPr>
                <w:color w:val="000000"/>
              </w:rPr>
              <w:t xml:space="preserve">0</w:t>
            </w:r>
            <w:r>
              <w:rPr>
                <w:color w:val="000000"/>
              </w:rPr>
              <w:t xml:space="preserve"> (время московское).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19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</w:tbl>
    <w:p>
      <w:pPr>
        <w:pStyle w:val="892"/>
        <w:ind w:left="567"/>
        <w:jc w:val="both"/>
        <w:spacing w:before="120" w:line="276" w:lineRule="auto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14.1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аку</w:t>
      </w:r>
      <w:r>
        <w:rPr>
          <w:sz w:val="24"/>
          <w:szCs w:val="24"/>
        </w:rPr>
        <w:t xml:space="preserve">почн</w:t>
      </w:r>
      <w:r>
        <w:rPr>
          <w:sz w:val="24"/>
          <w:szCs w:val="24"/>
        </w:rPr>
        <w:t xml:space="preserve">ая комиссия </w:t>
      </w:r>
      <w:r>
        <w:rPr>
          <w:sz w:val="24"/>
          <w:szCs w:val="24"/>
        </w:rPr>
        <w:t xml:space="preserve">рассматривает заявки на соответствие их требованиям, устано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ленным в извещении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документации о закупке и оценивает заявки. Место ра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смотрения предложений (заявок) и подведения итогов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согласно и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вещению.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14.2 Результаты рассмотрения</w:t>
      </w:r>
      <w:r>
        <w:rPr>
          <w:sz w:val="24"/>
          <w:szCs w:val="24"/>
        </w:rPr>
        <w:t xml:space="preserve"> первых, вторых частей заявок и</w:t>
      </w:r>
      <w:r>
        <w:rPr>
          <w:sz w:val="24"/>
          <w:szCs w:val="24"/>
        </w:rPr>
        <w:t xml:space="preserve"> оценки</w:t>
      </w:r>
      <w:r>
        <w:rPr>
          <w:sz w:val="24"/>
          <w:szCs w:val="24"/>
        </w:rPr>
        <w:t xml:space="preserve"> (подведения итогов) </w:t>
      </w:r>
      <w:r>
        <w:rPr>
          <w:sz w:val="24"/>
          <w:szCs w:val="24"/>
        </w:rPr>
        <w:t xml:space="preserve">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явок оформляются </w:t>
      </w:r>
      <w:r>
        <w:rPr>
          <w:sz w:val="24"/>
          <w:szCs w:val="24"/>
        </w:rPr>
        <w:t xml:space="preserve">протоко</w:t>
      </w:r>
      <w:r>
        <w:rPr>
          <w:sz w:val="24"/>
          <w:szCs w:val="24"/>
        </w:rPr>
        <w:t xml:space="preserve">ла</w:t>
      </w:r>
      <w:r>
        <w:rPr>
          <w:sz w:val="24"/>
          <w:szCs w:val="24"/>
        </w:rPr>
        <w:t xml:space="preserve">м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, кото</w:t>
      </w:r>
      <w:r>
        <w:rPr>
          <w:sz w:val="24"/>
          <w:szCs w:val="24"/>
        </w:rPr>
        <w:t xml:space="preserve">рые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подписываю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ся</w:t>
      </w:r>
      <w:r>
        <w:rPr>
          <w:sz w:val="24"/>
          <w:szCs w:val="24"/>
        </w:rPr>
        <w:t xml:space="preserve"> членами закупочной комиссии </w:t>
      </w:r>
      <w:r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размещ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ю</w:t>
      </w:r>
      <w:r>
        <w:rPr>
          <w:sz w:val="24"/>
          <w:szCs w:val="24"/>
        </w:rPr>
        <w:t xml:space="preserve">тся Заказчиком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 ЭТП</w:t>
      </w:r>
      <w:r>
        <w:rPr>
          <w:sz w:val="24"/>
          <w:szCs w:val="24"/>
        </w:rPr>
        <w:t xml:space="preserve">, в т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чение трех дней с мо</w:t>
      </w:r>
      <w:r>
        <w:rPr>
          <w:sz w:val="24"/>
          <w:szCs w:val="24"/>
        </w:rPr>
        <w:t xml:space="preserve">мента  подписания протокола.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14.</w:t>
      </w: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ходе рассмотрения заявок на участие в закупке </w:t>
      </w:r>
      <w:r>
        <w:rPr>
          <w:sz w:val="24"/>
          <w:szCs w:val="24"/>
        </w:rPr>
        <w:t xml:space="preserve">Заказчик</w:t>
      </w:r>
      <w:r>
        <w:rPr>
          <w:sz w:val="24"/>
          <w:szCs w:val="24"/>
        </w:rPr>
        <w:t xml:space="preserve"> имеет право запрашивать у соо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ветствующих органов государственной власти, а также юридических и физических лиц, указа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ных в заявке на участие в закупке и приложениях к ней, получать из любых официальных источников, и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пользование которой не противоречит законодательству Российской Федерации, информацию о соо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ветствии и достоверности указанных в заявке на участие в закупке сведений, на основании которой Зак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почная комиссия принимает решение о дальнейшем допуске к участию в закупке или отстранении </w:t>
      </w:r>
      <w:r>
        <w:rPr>
          <w:sz w:val="24"/>
          <w:szCs w:val="24"/>
        </w:rPr>
        <w:t xml:space="preserve">участника закупки от 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стия в закупке.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14.4.</w:t>
      </w:r>
      <w:r>
        <w:rPr>
          <w:sz w:val="24"/>
          <w:szCs w:val="24"/>
        </w:rPr>
        <w:t xml:space="preserve">Закупочная комиссия осуществляет рассмотрение и оценку заявок на участие в закупке, участников закупки, на предмет их соответствия требованиям, установленным законодательством Ро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сийской Федерации, а также, в соответствии с системой критериев оценки и сопоставления, указанн</w:t>
      </w:r>
      <w:r>
        <w:rPr>
          <w:sz w:val="24"/>
          <w:szCs w:val="24"/>
        </w:rPr>
        <w:t xml:space="preserve">ы</w:t>
      </w:r>
      <w:r>
        <w:rPr>
          <w:sz w:val="24"/>
          <w:szCs w:val="24"/>
        </w:rPr>
        <w:t xml:space="preserve">ми в </w:t>
      </w:r>
      <w:r>
        <w:rPr>
          <w:sz w:val="24"/>
          <w:szCs w:val="24"/>
        </w:rPr>
        <w:t xml:space="preserve">документации о закупке</w:t>
      </w:r>
      <w:r>
        <w:rPr>
          <w:sz w:val="24"/>
          <w:szCs w:val="24"/>
        </w:rPr>
        <w:t xml:space="preserve">, и определяет перечень участников, допускаемых к дальнейшему 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стию в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купке. Заявка на участие в закупке, участник закупки, должны полностью соответствовать каждому из установленных извещением требований. Участник закупки не допускается Закупочной комиссией к дальнейшему участию в закупке в следующих случ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ях: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right="58"/>
        <w:jc w:val="both"/>
        <w:spacing w:line="276" w:lineRule="auto"/>
        <w:widowControl w:val="o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1) -</w:t>
      </w:r>
      <w:r>
        <w:rPr>
          <w:color w:val="000000"/>
          <w:sz w:val="24"/>
          <w:szCs w:val="24"/>
        </w:rPr>
        <w:t xml:space="preserve">содержания в основной части заявки сведений о ценовом предложении участника з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купки;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92"/>
        <w:ind w:right="58"/>
        <w:jc w:val="both"/>
        <w:spacing w:line="276" w:lineRule="auto"/>
        <w:widowControl w:val="off"/>
        <w:tabs>
          <w:tab w:val="left" w:pos="1701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</w:t>
      </w:r>
      <w:r>
        <w:rPr>
          <w:color w:val="000000"/>
          <w:sz w:val="24"/>
          <w:szCs w:val="24"/>
        </w:rPr>
        <w:t xml:space="preserve">не представления требуемых согласно настоящему извещению документов либо наличия в таких д</w:t>
      </w:r>
      <w:r>
        <w:rPr>
          <w:color w:val="000000"/>
          <w:sz w:val="24"/>
          <w:szCs w:val="24"/>
        </w:rPr>
        <w:t xml:space="preserve">о</w:t>
      </w:r>
      <w:r>
        <w:rPr>
          <w:color w:val="000000"/>
          <w:sz w:val="24"/>
          <w:szCs w:val="24"/>
        </w:rPr>
        <w:t xml:space="preserve">кументах недостоверных сведений об участнике закупки,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92"/>
        <w:ind w:right="58"/>
        <w:jc w:val="both"/>
        <w:spacing w:line="276" w:lineRule="auto"/>
        <w:widowControl w:val="off"/>
        <w:tabs>
          <w:tab w:val="left" w:pos="-15309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2) -</w:t>
      </w:r>
      <w:r>
        <w:rPr>
          <w:color w:val="000000"/>
          <w:sz w:val="24"/>
          <w:szCs w:val="24"/>
        </w:rPr>
        <w:t xml:space="preserve">несоответствия сведений, указанных Участником закупки при заполнении соответству</w:t>
      </w:r>
      <w:r>
        <w:rPr>
          <w:color w:val="000000"/>
          <w:sz w:val="24"/>
          <w:szCs w:val="24"/>
        </w:rPr>
        <w:t xml:space="preserve">ю</w:t>
      </w:r>
      <w:r>
        <w:rPr>
          <w:color w:val="000000"/>
          <w:sz w:val="24"/>
          <w:szCs w:val="24"/>
        </w:rPr>
        <w:t xml:space="preserve">щих форм в интерфейсе электронной торговой площадки, сведениям, указанным в составе заявки на участие в з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купке;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92"/>
        <w:ind w:right="58"/>
        <w:jc w:val="both"/>
        <w:spacing w:line="276" w:lineRule="auto"/>
        <w:widowControl w:val="off"/>
        <w:rPr>
          <w:color w:val="000000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При формировании протокола разногласий, участник руководствуется опубликованным прое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том договора, при этом в договоре может быть предусмотрена вариати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ность исполнения отдельных его положений. При наличии в проекте договора вариативности исполнения отдельных его полож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ний, вариант обозначенный как приоритетный имеет первостепенное значение для Заказчика, а остальные варианты второстепенными. В случае указания участником в протоколе разногласий пол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жений, не являющихся приоритетными, участник соглашается, что око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чательное решение о выборе вариативного условия остается за заказчиком, а участник, в случае признания его победителем согл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сен заключить договор на усл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виях, приоритетных для заказчика;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14.</w:t>
      </w:r>
      <w:r>
        <w:rPr>
          <w:sz w:val="24"/>
          <w:szCs w:val="24"/>
        </w:rPr>
        <w:t xml:space="preserve">5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В случае если  не подано ни одной заявки, все заявки отозваны, подана только одна заявка или все заявки кроме одной отозваны, то Закупочная комиссия признает закупку несостоявшейся.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казчик вправе по своему усмотрению: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20"/>
        <w:jc w:val="both"/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 xml:space="preserve">1) провести </w:t>
      </w:r>
      <w:r>
        <w:rPr>
          <w:sz w:val="24"/>
          <w:szCs w:val="24"/>
        </w:rPr>
        <w:t xml:space="preserve">новую конкурентную закупку;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708"/>
        <w:jc w:val="both"/>
        <w:spacing w:line="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3) заключить договор с </w:t>
      </w:r>
      <w:r>
        <w:rPr>
          <w:color w:val="000000"/>
          <w:sz w:val="24"/>
          <w:szCs w:val="24"/>
        </w:rPr>
        <w:t xml:space="preserve">единственным участником закупки.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92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numPr>
          <w:ilvl w:val="0"/>
          <w:numId w:val="16"/>
        </w:numPr>
        <w:ind w:left="0" w:firstLine="709"/>
        <w:jc w:val="both"/>
        <w:spacing w:after="240" w:line="276" w:lineRule="auto"/>
        <w:tabs>
          <w:tab w:val="left" w:pos="1134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Заключение договора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002"/>
        <w:jc w:val="both"/>
        <w:spacing w:after="120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</w:t>
      </w:r>
      <w:r>
        <w:rPr>
          <w:rFonts w:ascii="Times New Roman" w:hAnsi="Times New Roman" w:cs="Times New Roman"/>
          <w:sz w:val="24"/>
          <w:szCs w:val="24"/>
        </w:rPr>
        <w:t xml:space="preserve">.1 В случае, если закупочная комиссия приняла решение заключить Договор по результатам закупки, договор заключается путем включения условий заявки победителя или единственного учас</w:t>
      </w:r>
      <w:r>
        <w:rPr>
          <w:rFonts w:ascii="Times New Roman" w:hAnsi="Times New Roman" w:cs="Times New Roman"/>
          <w:sz w:val="24"/>
          <w:szCs w:val="24"/>
        </w:rPr>
        <w:t xml:space="preserve">т</w:t>
      </w:r>
      <w:r>
        <w:rPr>
          <w:rFonts w:ascii="Times New Roman" w:hAnsi="Times New Roman" w:cs="Times New Roman"/>
          <w:sz w:val="24"/>
          <w:szCs w:val="24"/>
        </w:rPr>
        <w:t xml:space="preserve">ника, в проект договора, являющийся неотъемлемой частью извещения о проведении закупки, зак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z w:val="24"/>
          <w:szCs w:val="24"/>
        </w:rPr>
        <w:t xml:space="preserve">почной </w:t>
      </w:r>
      <w:r>
        <w:rPr>
          <w:rFonts w:ascii="Times New Roman" w:hAnsi="Times New Roman" w:cs="Times New Roman"/>
          <w:sz w:val="24"/>
          <w:szCs w:val="24"/>
        </w:rPr>
        <w:t xml:space="preserve">документации. Победитель или единственный участник обязан предоставить Заказчику подп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санный со своей стороны проект договора не позднее 10</w:t>
      </w:r>
      <w:r>
        <w:rPr>
          <w:rFonts w:ascii="Times New Roman" w:hAnsi="Times New Roman" w:cs="Times New Roman"/>
          <w:sz w:val="24"/>
          <w:szCs w:val="24"/>
        </w:rPr>
        <w:t xml:space="preserve"> календарных</w:t>
      </w:r>
      <w:r>
        <w:rPr>
          <w:rFonts w:ascii="Times New Roman" w:hAnsi="Times New Roman" w:cs="Times New Roman"/>
          <w:sz w:val="24"/>
          <w:szCs w:val="24"/>
        </w:rPr>
        <w:t xml:space="preserve"> дней со дня </w:t>
      </w:r>
      <w:r>
        <w:rPr>
          <w:rFonts w:ascii="Times New Roman" w:hAnsi="Times New Roman" w:cs="Times New Roman"/>
          <w:sz w:val="24"/>
          <w:szCs w:val="24"/>
        </w:rPr>
        <w:t xml:space="preserve">размещения </w:t>
      </w:r>
      <w:r>
        <w:rPr>
          <w:rFonts w:ascii="Times New Roman" w:hAnsi="Times New Roman" w:cs="Times New Roman"/>
          <w:sz w:val="24"/>
          <w:szCs w:val="24"/>
        </w:rPr>
        <w:t xml:space="preserve">в ЕИС </w:t>
      </w:r>
      <w:r>
        <w:rPr>
          <w:rFonts w:ascii="Times New Roman" w:hAnsi="Times New Roman" w:cs="Times New Roman"/>
          <w:sz w:val="24"/>
          <w:szCs w:val="24"/>
        </w:rPr>
        <w:t xml:space="preserve">итогового протокола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В случае если участник закупки, обязанный заключить д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о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говор, не предоставил заказчику в установленный срок подписанный им договор, такой участник пр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и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знается уклонившимся от заключения дог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о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вора.</w:t>
      </w:r>
      <w:r>
        <w:rPr>
          <w:rFonts w:ascii="Times New Roman" w:hAnsi="Times New Roman" w:eastAsia="Calibri" w:cs="Times New Roman"/>
          <w:bCs/>
          <w:sz w:val="24"/>
          <w:szCs w:val="24"/>
        </w:rPr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pStyle w:val="892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15</w:t>
      </w:r>
      <w:r>
        <w:rPr>
          <w:sz w:val="24"/>
          <w:szCs w:val="24"/>
        </w:rPr>
        <w:t xml:space="preserve">.2 Исполнение договора осуществляется на основании заключенного договора, составленного в соответствии с условиями, установленными в извещении о проведении закупки, а также закупочной 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кументацией.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15</w:t>
      </w:r>
      <w:r>
        <w:rPr>
          <w:sz w:val="24"/>
          <w:szCs w:val="24"/>
        </w:rPr>
        <w:t xml:space="preserve">.3 Договор с</w:t>
      </w:r>
      <w:r>
        <w:rPr>
          <w:sz w:val="24"/>
          <w:szCs w:val="24"/>
        </w:rPr>
        <w:t xml:space="preserve"> победителем либо иным лицом, с</w:t>
      </w:r>
      <w:r>
        <w:rPr>
          <w:sz w:val="24"/>
          <w:szCs w:val="24"/>
        </w:rPr>
        <w:t xml:space="preserve"> которым должен быть заключен договор,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ключается Заказчиком не ранее 10 (десяти) и не позднее 20 (двадцати) дней со дня </w:t>
      </w:r>
      <w:r>
        <w:rPr>
          <w:sz w:val="24"/>
          <w:szCs w:val="24"/>
        </w:rPr>
        <w:t xml:space="preserve">размещения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гового протокола.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15</w:t>
      </w:r>
      <w:r>
        <w:rPr>
          <w:sz w:val="24"/>
          <w:szCs w:val="24"/>
        </w:rPr>
        <w:t xml:space="preserve">.4 В случае, если участник закупки, </w:t>
      </w:r>
      <w:r>
        <w:rPr>
          <w:sz w:val="24"/>
          <w:szCs w:val="24"/>
        </w:rPr>
        <w:t xml:space="preserve">обязанный заключить договор, признан уклонившимся от заключения договора, заказчик вправе заключить договор с участником закупки, заявке на участие в закупке которого присвоен следующий порядковый</w:t>
      </w:r>
      <w:r>
        <w:rPr>
          <w:sz w:val="24"/>
          <w:szCs w:val="24"/>
        </w:rPr>
        <w:t xml:space="preserve"> номер. Участник, заявке которого присвоен сл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дующий порядковый номер, обязан заключить договор.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67"/>
        <w:jc w:val="both"/>
        <w:rPr>
          <w:sz w:val="24"/>
          <w:szCs w:val="18"/>
        </w:rPr>
      </w:pPr>
      <w:r>
        <w:rPr>
          <w:sz w:val="24"/>
          <w:szCs w:val="18"/>
        </w:rPr>
        <w:t xml:space="preserve">15</w:t>
      </w:r>
      <w:r>
        <w:rPr>
          <w:sz w:val="24"/>
          <w:szCs w:val="18"/>
        </w:rPr>
        <w:t xml:space="preserve">.5 В случае расторжения по решению суда договора, заключённого по результатам настоящей закупки (в связи с существенным н</w:t>
      </w:r>
      <w:r>
        <w:rPr>
          <w:sz w:val="24"/>
          <w:szCs w:val="18"/>
        </w:rPr>
        <w:t xml:space="preserve">а</w:t>
      </w:r>
      <w:r>
        <w:rPr>
          <w:sz w:val="24"/>
          <w:szCs w:val="18"/>
        </w:rPr>
        <w:t xml:space="preserve">рушением поставщиком (исполнителем, подрядчиком) условий договора), Заказчик вправе заключить договор с участником закупки, заявке которого присвоен </w:t>
      </w:r>
      <w:r>
        <w:rPr>
          <w:sz w:val="24"/>
          <w:szCs w:val="18"/>
        </w:rPr>
        <w:t xml:space="preserve">сл</w:t>
      </w:r>
      <w:r>
        <w:rPr>
          <w:sz w:val="24"/>
          <w:szCs w:val="18"/>
        </w:rPr>
        <w:t xml:space="preserve">е</w:t>
      </w:r>
      <w:r>
        <w:rPr>
          <w:sz w:val="24"/>
          <w:szCs w:val="18"/>
        </w:rPr>
        <w:t xml:space="preserve">дующий порядковый н</w:t>
      </w:r>
      <w:r>
        <w:rPr>
          <w:sz w:val="24"/>
          <w:szCs w:val="18"/>
        </w:rPr>
        <w:t xml:space="preserve">о</w:t>
      </w:r>
      <w:r>
        <w:rPr>
          <w:sz w:val="24"/>
          <w:szCs w:val="18"/>
        </w:rPr>
        <w:t xml:space="preserve">мер. </w:t>
      </w:r>
      <w:r>
        <w:rPr>
          <w:sz w:val="24"/>
          <w:szCs w:val="18"/>
        </w:rPr>
      </w:r>
      <w:r>
        <w:rPr>
          <w:sz w:val="24"/>
          <w:szCs w:val="18"/>
        </w:rPr>
      </w:r>
    </w:p>
    <w:p>
      <w:pPr>
        <w:pStyle w:val="892"/>
        <w:ind w:firstLine="567"/>
        <w:jc w:val="both"/>
        <w:rPr>
          <w:sz w:val="24"/>
          <w:szCs w:val="18"/>
        </w:rPr>
      </w:pPr>
      <w:r>
        <w:rPr>
          <w:sz w:val="24"/>
          <w:szCs w:val="18"/>
        </w:rPr>
      </w:r>
      <w:r>
        <w:rPr>
          <w:sz w:val="24"/>
          <w:szCs w:val="18"/>
        </w:rPr>
      </w:r>
      <w:r>
        <w:rPr>
          <w:sz w:val="24"/>
          <w:szCs w:val="18"/>
        </w:rPr>
      </w:r>
    </w:p>
    <w:p>
      <w:pPr>
        <w:pStyle w:val="892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</w:t>
      </w:r>
      <w:r>
        <w:rPr>
          <w:sz w:val="24"/>
          <w:szCs w:val="24"/>
        </w:rPr>
        <w:t xml:space="preserve">.6. С победителем закупки заключается договор, с учетом </w:t>
      </w:r>
      <w:r>
        <w:rPr>
          <w:sz w:val="24"/>
          <w:szCs w:val="24"/>
        </w:rPr>
        <w:t xml:space="preserve">НДС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</w:t>
      </w:r>
      <w:r>
        <w:rPr>
          <w:sz w:val="24"/>
          <w:szCs w:val="24"/>
        </w:rPr>
        <w:t xml:space="preserve">.7. Договор по результатам электронного </w:t>
      </w:r>
      <w:r>
        <w:rPr>
          <w:sz w:val="24"/>
          <w:szCs w:val="24"/>
        </w:rPr>
        <w:t xml:space="preserve">конкурса</w:t>
      </w:r>
      <w:r>
        <w:rPr>
          <w:sz w:val="24"/>
          <w:szCs w:val="24"/>
        </w:rPr>
        <w:t xml:space="preserve">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конкурентной закупки, зака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чика.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</w:t>
      </w:r>
      <w:r>
        <w:rPr>
          <w:sz w:val="24"/>
          <w:szCs w:val="24"/>
        </w:rPr>
        <w:t xml:space="preserve">.8.</w:t>
      </w:r>
      <w:r>
        <w:rPr>
          <w:sz w:val="24"/>
          <w:szCs w:val="24"/>
        </w:rPr>
        <w:t xml:space="preserve">В случае наличия разногласий по проекту договора, напра</w:t>
      </w:r>
      <w:r>
        <w:rPr>
          <w:sz w:val="24"/>
          <w:szCs w:val="24"/>
        </w:rPr>
        <w:t xml:space="preserve">вленного З</w:t>
      </w:r>
      <w:r>
        <w:rPr>
          <w:sz w:val="24"/>
          <w:szCs w:val="24"/>
        </w:rPr>
        <w:t xml:space="preserve">аказчиком, У</w:t>
      </w:r>
      <w:r>
        <w:rPr>
          <w:sz w:val="24"/>
          <w:szCs w:val="24"/>
        </w:rPr>
        <w:t xml:space="preserve">частник такой закупки составляет протокол разногласий с указанием замечаний к положениям проекта догов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ра, не соответствующим Извещению и Д</w:t>
      </w:r>
      <w:r>
        <w:rPr>
          <w:sz w:val="24"/>
          <w:szCs w:val="24"/>
        </w:rPr>
        <w:t xml:space="preserve">окументации о конкурентной закупке и своей заявке, с указ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нием соответствующих положений данных документов. Про</w:t>
      </w:r>
      <w:r>
        <w:rPr>
          <w:sz w:val="24"/>
          <w:szCs w:val="24"/>
        </w:rPr>
        <w:t xml:space="preserve">токол разногласий направляется З</w:t>
      </w:r>
      <w:r>
        <w:rPr>
          <w:sz w:val="24"/>
          <w:szCs w:val="24"/>
        </w:rPr>
        <w:t xml:space="preserve">аказч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ку с использованием программно-аппаратных средств электронной площадки. Заказчик рассматривает про</w:t>
      </w:r>
      <w:r>
        <w:rPr>
          <w:sz w:val="24"/>
          <w:szCs w:val="24"/>
        </w:rPr>
        <w:t xml:space="preserve">токол разногласий и направляет У</w:t>
      </w:r>
      <w:r>
        <w:rPr>
          <w:sz w:val="24"/>
          <w:szCs w:val="24"/>
        </w:rPr>
        <w:t xml:space="preserve">частнику такой закупки доработанный проект договора либо п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вторно направляет проект договора с указанием в отдельном документе причин отказа учесть полн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стью или частично содержащиеся в протоколе разногласий замечания.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15.9.</w:t>
      </w:r>
      <w:r>
        <w:rPr>
          <w:sz w:val="24"/>
          <w:szCs w:val="24"/>
        </w:rPr>
        <w:t xml:space="preserve">Договор по результатам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 заключается на условиях, которые предусмотрены прое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том</w:t>
      </w:r>
      <w:r>
        <w:rPr>
          <w:sz w:val="24"/>
          <w:szCs w:val="24"/>
        </w:rPr>
        <w:t xml:space="preserve"> договора, Извещением, Д</w:t>
      </w:r>
      <w:r>
        <w:rPr>
          <w:sz w:val="24"/>
          <w:szCs w:val="24"/>
        </w:rPr>
        <w:t xml:space="preserve">окументацией о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  <w:t xml:space="preserve">, и заявкой участника такой закупки, с которым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ключается договор.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jc w:val="both"/>
        <w:rPr>
          <w:bCs/>
          <w:sz w:val="22"/>
          <w:szCs w:val="24"/>
          <w:lang w:eastAsia="zh-CN"/>
        </w:rPr>
      </w:pPr>
      <w:r>
        <w:rPr>
          <w:bCs/>
          <w:sz w:val="22"/>
          <w:szCs w:val="24"/>
          <w:lang w:eastAsia="zh-CN"/>
        </w:rPr>
      </w:r>
      <w:r>
        <w:rPr>
          <w:bCs/>
          <w:sz w:val="22"/>
          <w:szCs w:val="24"/>
          <w:lang w:eastAsia="zh-CN"/>
        </w:rPr>
      </w:r>
      <w:r>
        <w:rPr>
          <w:bCs/>
          <w:sz w:val="22"/>
          <w:szCs w:val="24"/>
          <w:lang w:eastAsia="zh-CN"/>
        </w:rPr>
      </w:r>
    </w:p>
    <w:p>
      <w:pPr>
        <w:pStyle w:val="892"/>
        <w:jc w:val="center"/>
        <w:spacing w:line="276" w:lineRule="auto"/>
        <w:rPr>
          <w:bCs/>
          <w:sz w:val="22"/>
          <w:szCs w:val="24"/>
          <w:lang w:eastAsia="zh-CN"/>
        </w:rPr>
      </w:pPr>
      <w:r>
        <w:rPr>
          <w:bCs/>
          <w:sz w:val="22"/>
          <w:szCs w:val="24"/>
          <w:lang w:eastAsia="zh-CN"/>
        </w:rPr>
      </w:r>
      <w:r>
        <w:rPr>
          <w:bCs/>
          <w:sz w:val="22"/>
          <w:szCs w:val="24"/>
          <w:lang w:eastAsia="zh-CN"/>
        </w:rPr>
      </w:r>
      <w:r>
        <w:rPr>
          <w:bCs/>
          <w:sz w:val="22"/>
          <w:szCs w:val="24"/>
          <w:lang w:eastAsia="zh-CN"/>
        </w:rPr>
      </w:r>
    </w:p>
    <w:p>
      <w:pPr>
        <w:pStyle w:val="892"/>
        <w:jc w:val="center"/>
        <w:spacing w:line="276" w:lineRule="auto"/>
        <w:rPr>
          <w:bCs/>
          <w:sz w:val="22"/>
          <w:szCs w:val="24"/>
          <w:lang w:eastAsia="zh-CN"/>
        </w:rPr>
      </w:pPr>
      <w:r>
        <w:rPr>
          <w:bCs/>
          <w:sz w:val="22"/>
          <w:szCs w:val="24"/>
          <w:lang w:eastAsia="zh-CN"/>
        </w:rPr>
      </w:r>
      <w:r>
        <w:rPr>
          <w:bCs/>
          <w:sz w:val="22"/>
          <w:szCs w:val="24"/>
          <w:lang w:eastAsia="zh-CN"/>
        </w:rPr>
      </w:r>
      <w:r>
        <w:rPr>
          <w:bCs/>
          <w:sz w:val="22"/>
          <w:szCs w:val="24"/>
          <w:lang w:eastAsia="zh-CN"/>
        </w:rPr>
      </w:r>
    </w:p>
    <w:p>
      <w:pPr>
        <w:pStyle w:val="892"/>
        <w:jc w:val="center"/>
        <w:spacing w:line="276" w:lineRule="auto"/>
        <w:rPr>
          <w:bCs/>
          <w:sz w:val="22"/>
          <w:szCs w:val="24"/>
          <w:lang w:eastAsia="zh-CN"/>
        </w:rPr>
      </w:pPr>
      <w:r>
        <w:rPr>
          <w:bCs/>
          <w:sz w:val="22"/>
          <w:szCs w:val="24"/>
          <w:lang w:eastAsia="zh-CN"/>
        </w:rPr>
      </w:r>
      <w:r>
        <w:rPr>
          <w:bCs/>
          <w:sz w:val="22"/>
          <w:szCs w:val="24"/>
          <w:lang w:eastAsia="zh-CN"/>
        </w:rPr>
      </w:r>
      <w:r>
        <w:rPr>
          <w:bCs/>
          <w:sz w:val="22"/>
          <w:szCs w:val="24"/>
          <w:lang w:eastAsia="zh-CN"/>
        </w:rPr>
      </w:r>
    </w:p>
    <w:p>
      <w:pPr>
        <w:pStyle w:val="892"/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left"/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892"/>
        <w:jc w:val="left"/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892"/>
        <w:jc w:val="center"/>
        <w:spacing w:line="276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Раздел 2. ТЕХНИЧЕСКОЕ ЗАДАНИЕ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1"/>
        <w:jc w:val="center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поставка </w:t>
      </w:r>
      <w:r>
        <w:rPr>
          <w:rFonts w:ascii="Times New Roman" w:hAnsi="Times New Roman"/>
          <w:b/>
          <w:bCs/>
          <w:sz w:val="22"/>
          <w:szCs w:val="22"/>
        </w:rPr>
        <w:t xml:space="preserve">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прыскивател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я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полуприцепно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го штангов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ого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(бочка 3000 литров и трехпозиционными форсунками и миксером)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, с проведением пусконаладочных работ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, 1 шт</w:t>
      </w:r>
      <w:r>
        <w:rPr>
          <w:rFonts w:ascii="Times New Roman" w:hAnsi="Times New Roman"/>
          <w:sz w:val="22"/>
          <w:szCs w:val="22"/>
        </w:rPr>
      </w:r>
      <w:r>
        <w:rPr>
          <w:rFonts w:ascii="Times New Roman" w:hAnsi="Times New Roman"/>
        </w:rPr>
      </w:r>
    </w:p>
    <w:p>
      <w:pPr>
        <w:pStyle w:val="1031"/>
        <w:jc w:val="center"/>
        <w:spacing w:before="0" w:after="0" w:line="240" w:lineRule="auto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ahoma" w:hAnsi="Tahoma"/>
          <w:b/>
          <w:bCs/>
          <w:sz w:val="22"/>
          <w:szCs w:val="22"/>
          <w:lang w:val="ru-RU" w:eastAsia="ru-RU" w:bidi="ar-SA"/>
        </w:rPr>
      </w:r>
      <w:r>
        <w:rPr>
          <w:rFonts w:ascii="Times New Roman" w:hAnsi="Times New Roman"/>
          <w:b/>
          <w:bCs/>
          <w:sz w:val="22"/>
          <w:szCs w:val="22"/>
        </w:rPr>
      </w:r>
      <w:r>
        <w:rPr>
          <w:rFonts w:ascii="Times New Roman" w:hAnsi="Times New Roman"/>
          <w:b/>
          <w:bCs/>
          <w:sz w:val="36"/>
          <w:szCs w:val="36"/>
        </w:rPr>
      </w:r>
    </w:p>
    <w:p>
      <w:pPr>
        <w:pStyle w:val="1032"/>
        <w:jc w:val="both"/>
        <w:spacing w:before="0" w:after="0" w:line="240" w:lineRule="auto"/>
        <w:rPr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Опрыскивател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ь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 полуприцепн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ой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 ОП-3000 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должен 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соответств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овать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 требованиям технического регламента Таможенного союза «О безопасности машин и оборудования» (ТР ТС 010/2011) 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и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  предназначен 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для поверхностного внесения рабочих растворов пестицидов и жидких минеральных удобрений с добавками микроэлементов или без них.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Опрыскиватель 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должен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 агрегатир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оваться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 с тракторами МТЗ-50/52, ЮМЗ -6Л/6М, МТЗ-80/82, МТЗ-1221, Т-70С.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Вращение валу насоса 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должно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 переда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ва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ся от ВОМа трактора через вал карданной передачи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Равномерная концентрация рабочей жидкости в основной ёмкости 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должна 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поддерживася за счет гидравлического перемешивания.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З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аправка основной ёмкости 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должна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 осуществляется через горловину, которая оснащена корзинчатым фильтром.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2"/>
        <w:jc w:val="both"/>
        <w:spacing w:before="0" w:after="0" w:line="240" w:lineRule="auto"/>
        <w:rPr>
          <w:sz w:val="28"/>
          <w:szCs w:val="28"/>
        </w:rPr>
      </w:pPr>
      <w:r>
        <w:rPr>
          <w:sz w:val="22"/>
          <w:szCs w:val="22"/>
        </w:rPr>
        <w:t xml:space="preserve">Управление штангой (складывание, раскладывание, подъем и опускание) </w:t>
      </w:r>
      <w:r>
        <w:rPr>
          <w:sz w:val="22"/>
          <w:szCs w:val="22"/>
        </w:rPr>
        <w:t xml:space="preserve">должно </w:t>
      </w:r>
      <w:r>
        <w:rPr>
          <w:sz w:val="22"/>
          <w:szCs w:val="22"/>
        </w:rPr>
        <w:t xml:space="preserve">осуществля</w:t>
      </w:r>
      <w:r>
        <w:rPr>
          <w:sz w:val="22"/>
          <w:szCs w:val="22"/>
        </w:rPr>
        <w:t xml:space="preserve">ть</w:t>
      </w:r>
      <w:r>
        <w:rPr>
          <w:sz w:val="22"/>
          <w:szCs w:val="22"/>
        </w:rPr>
        <w:t xml:space="preserve">ся из кабины трактора с помощью рычагов гидрораспределителя.. Плавность складывания/раскладывания штанги </w:t>
      </w:r>
      <w:r>
        <w:rPr>
          <w:sz w:val="22"/>
          <w:szCs w:val="22"/>
        </w:rPr>
        <w:t xml:space="preserve">должна </w:t>
      </w:r>
      <w:r>
        <w:rPr>
          <w:sz w:val="22"/>
          <w:szCs w:val="22"/>
        </w:rPr>
        <w:t xml:space="preserve">осуществлят</w:t>
      </w:r>
      <w:r>
        <w:rPr>
          <w:sz w:val="22"/>
          <w:szCs w:val="22"/>
        </w:rPr>
        <w:t xml:space="preserve">ь</w:t>
      </w:r>
      <w:r>
        <w:rPr>
          <w:sz w:val="22"/>
          <w:szCs w:val="22"/>
        </w:rPr>
        <w:t xml:space="preserve">ся за счет предустановленных в гидротрубки опрыскивателя жиклёров с тарированным отверстием. </w:t>
      </w:r>
      <w:r>
        <w:rPr>
          <w:sz w:val="22"/>
          <w:szCs w:val="22"/>
        </w:rPr>
      </w:r>
      <w:r>
        <w:rPr>
          <w:sz w:val="28"/>
          <w:szCs w:val="28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С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рок службы изделия 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не менее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 7 лет.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Бак вместимостью 3000л химостойкий,  из полиэтилена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2"/>
        <w:jc w:val="both"/>
        <w:spacing w:before="0" w:after="0" w:line="240" w:lineRule="auto"/>
        <w:rPr>
          <w:sz w:val="22"/>
          <w:szCs w:val="22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Опрыскиватель 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должен быть укомплектован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sz w:val="22"/>
          <w:szCs w:val="22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-насос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ом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 производительностью не менее 120 л/мин,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-системами коммуникаций,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-отсчетными устройствами,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-форсунками и распылителями,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2"/>
        <w:jc w:val="both"/>
        <w:spacing w:before="0" w:after="0" w:line="240" w:lineRule="auto"/>
        <w:rPr>
          <w:sz w:val="22"/>
          <w:szCs w:val="22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</w:t>
      </w:r>
      <w:r>
        <w:rPr>
          <w:sz w:val="22"/>
          <w:szCs w:val="22"/>
        </w:rPr>
        <w:t xml:space="preserve">регулятор</w:t>
      </w:r>
      <w:r>
        <w:rPr>
          <w:sz w:val="22"/>
          <w:szCs w:val="22"/>
        </w:rPr>
        <w:t xml:space="preserve">ом</w:t>
      </w:r>
      <w:r>
        <w:rPr>
          <w:sz w:val="22"/>
          <w:szCs w:val="22"/>
        </w:rPr>
        <w:t xml:space="preserve"> давления  работа</w:t>
      </w:r>
      <w:r>
        <w:rPr>
          <w:sz w:val="22"/>
          <w:szCs w:val="22"/>
        </w:rPr>
        <w:t xml:space="preserve">ющим</w:t>
      </w:r>
      <w:r>
        <w:rPr>
          <w:sz w:val="22"/>
          <w:szCs w:val="22"/>
        </w:rPr>
        <w:t xml:space="preserve"> под управлением бортового компьютера </w:t>
      </w:r>
      <w:r>
        <w:rPr>
          <w:sz w:val="22"/>
          <w:szCs w:val="22"/>
        </w:rPr>
        <w:t xml:space="preserve">БАРС-5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-м</w:t>
      </w:r>
      <w:r>
        <w:rPr>
          <w:sz w:val="22"/>
          <w:szCs w:val="22"/>
        </w:rPr>
        <w:t xml:space="preserve">иксер</w:t>
      </w:r>
      <w:r>
        <w:rPr>
          <w:sz w:val="22"/>
          <w:szCs w:val="22"/>
        </w:rPr>
        <w:t xml:space="preserve">ом</w:t>
      </w:r>
      <w:r>
        <w:rPr>
          <w:sz w:val="22"/>
          <w:szCs w:val="22"/>
        </w:rPr>
        <w:t xml:space="preserve">-смесител</w:t>
      </w:r>
      <w:r>
        <w:rPr>
          <w:sz w:val="22"/>
          <w:szCs w:val="22"/>
        </w:rPr>
        <w:t xml:space="preserve">ем</w:t>
      </w:r>
      <w:r>
        <w:rPr>
          <w:sz w:val="22"/>
          <w:szCs w:val="22"/>
        </w:rPr>
        <w:t xml:space="preserve"> – ёмкость 35 л с клапанами, насосом и промывочной системой  для заправки опрыскивателя химпрепаратом,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-г</w:t>
      </w:r>
      <w:r>
        <w:rPr>
          <w:sz w:val="22"/>
          <w:szCs w:val="22"/>
        </w:rPr>
        <w:t xml:space="preserve">идравлическ</w:t>
      </w:r>
      <w:r>
        <w:rPr>
          <w:sz w:val="22"/>
          <w:szCs w:val="22"/>
        </w:rPr>
        <w:t xml:space="preserve">ой</w:t>
      </w:r>
      <w:r>
        <w:rPr>
          <w:sz w:val="22"/>
          <w:szCs w:val="22"/>
        </w:rPr>
        <w:t xml:space="preserve"> систем</w:t>
      </w:r>
      <w:r>
        <w:rPr>
          <w:sz w:val="22"/>
          <w:szCs w:val="22"/>
        </w:rPr>
        <w:t xml:space="preserve">ой</w:t>
      </w:r>
      <w:r>
        <w:rPr>
          <w:sz w:val="22"/>
          <w:szCs w:val="22"/>
        </w:rPr>
        <w:t xml:space="preserve"> с ручным раскрытием штанг опрыскивателя;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-3х позиционные отсекател</w:t>
      </w:r>
      <w:r>
        <w:rPr>
          <w:sz w:val="22"/>
          <w:szCs w:val="22"/>
        </w:rPr>
        <w:t xml:space="preserve">ями </w:t>
      </w:r>
      <w:r>
        <w:rPr>
          <w:sz w:val="22"/>
          <w:szCs w:val="22"/>
        </w:rPr>
        <w:t xml:space="preserve">обеспечиваю</w:t>
      </w:r>
      <w:r>
        <w:rPr>
          <w:sz w:val="22"/>
          <w:szCs w:val="22"/>
        </w:rPr>
        <w:t xml:space="preserve">щими</w:t>
      </w:r>
      <w:r>
        <w:rPr>
          <w:sz w:val="22"/>
          <w:szCs w:val="22"/>
        </w:rPr>
        <w:t xml:space="preserve"> удержание, быструю замену и перекрытие распылителей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-гидрораспределител</w:t>
      </w:r>
      <w:r>
        <w:rPr>
          <w:sz w:val="22"/>
          <w:szCs w:val="22"/>
        </w:rPr>
        <w:t xml:space="preserve">ями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-система самозакачки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sz w:val="28"/>
          <w:szCs w:val="28"/>
        </w:rPr>
      </w:pPr>
      <w:r>
        <w:rPr>
          <w:sz w:val="22"/>
          <w:szCs w:val="22"/>
        </w:rPr>
        <w:t xml:space="preserve">-Комплект</w:t>
      </w:r>
      <w:r>
        <w:rPr>
          <w:sz w:val="22"/>
          <w:szCs w:val="22"/>
        </w:rPr>
        <w:t xml:space="preserve">ом</w:t>
      </w:r>
      <w:r>
        <w:rPr>
          <w:sz w:val="22"/>
          <w:szCs w:val="22"/>
        </w:rPr>
        <w:t xml:space="preserve"> пофорсуночного отключения – автоматическое отключение отдельных форсунок при повторной обработке</w:t>
      </w:r>
      <w:r>
        <w:rPr>
          <w:sz w:val="22"/>
          <w:szCs w:val="22"/>
        </w:rPr>
      </w:r>
      <w:r>
        <w:rPr>
          <w:sz w:val="28"/>
          <w:szCs w:val="28"/>
        </w:rPr>
      </w:r>
    </w:p>
    <w:p>
      <w:pPr>
        <w:pStyle w:val="1032"/>
        <w:jc w:val="both"/>
        <w:spacing w:before="0" w:after="0" w:line="240" w:lineRule="auto"/>
        <w:rPr>
          <w:sz w:val="28"/>
          <w:szCs w:val="28"/>
        </w:rPr>
      </w:pPr>
      <w:r>
        <w:rPr>
          <w:sz w:val="22"/>
          <w:szCs w:val="22"/>
        </w:rPr>
        <w:t xml:space="preserve">-Компьютер</w:t>
      </w:r>
      <w:r>
        <w:rPr>
          <w:sz w:val="22"/>
          <w:szCs w:val="22"/>
        </w:rPr>
        <w:t xml:space="preserve">ом</w:t>
      </w:r>
      <w:r>
        <w:rPr>
          <w:sz w:val="22"/>
          <w:szCs w:val="22"/>
        </w:rPr>
        <w:t xml:space="preserve"> Барс-5 с комплектом проводов подключения к распределителю и питанию; </w:t>
      </w:r>
      <w:r>
        <w:rPr>
          <w:sz w:val="22"/>
          <w:szCs w:val="22"/>
        </w:rPr>
      </w:r>
      <w:r>
        <w:rPr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b w:val="0"/>
          <w:bCs w:val="0"/>
          <w:sz w:val="22"/>
          <w:szCs w:val="22"/>
        </w:rPr>
      </w:r>
      <w:r>
        <w:rPr>
          <w:rFonts w:ascii="Times New Roman" w:hAnsi="Times New Roman"/>
          <w:b w:val="0"/>
          <w:bCs w:val="0"/>
          <w:sz w:val="22"/>
          <w:szCs w:val="22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716"/>
        <w:jc w:val="both"/>
        <w:spacing w:before="0" w:after="0" w:line="240" w:lineRule="auto"/>
        <w:rPr>
          <w:rFonts w:ascii="Times New Roman" w:hAnsi="Times New Roman"/>
          <w:b/>
          <w:bCs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/>
          <w:bCs/>
          <w:i w:val="0"/>
          <w:caps w:val="0"/>
          <w:smallCaps w:val="0"/>
          <w:color w:val="212529"/>
          <w:spacing w:val="0"/>
          <w:sz w:val="22"/>
          <w:szCs w:val="22"/>
        </w:rPr>
        <w:t xml:space="preserve">Технические характеристики:</w:t>
      </w:r>
      <w:r>
        <w:rPr>
          <w:rFonts w:ascii="Times New Roman" w:hAnsi="Times New Roman"/>
          <w:b/>
          <w:bCs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/>
          <w:bCs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-Производительность за 1 ч основного времени га/ч 16,0-24,0 -Производительность за 1 ч эксплуатационного времени га/ч 10,0-17,0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-Рабочая скорость движения на основных операциях км/ч 6-12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-Рабочая ширина захвата м 21,6/24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-Вместимость бака м3 (л) 3,0 ±0,1 (3000 ±100)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-Расход рабочей жидкости при обработке пестицидами л/га 70-300 в т.ч. гербицидами 150-300, при внесении ЖКУ 150-400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-Рабочее давление в нагнетательной системе при установке насоса МПа мембранно-поршневого 0,2-0,4, центробежного (роликового) 0,2-0,6 -Транспортная скорость, не более км/ч 16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-Агротехнический просвет мм 700±50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 Ширина колеи мм 1400…1800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-Число персонала по профессиям, необходимого для обслуживания операций, непосредственно связанных с работой машины чел. 1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-Масса машины сухая (конструкционная) с полным комплектом рабочих органов и приспособлений кг 2300 ± 25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-Габаритные размеры: мм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-В рабочем положении: длина 5950  ширина 21955/23900                                       высота 2420…3035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-В транспортном положении: мм длина 5895  ширина 2425 высота 2655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-Оперативная трудоемкость переоборудования машины чел/ч 0,5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-Оперативная трудоемкость монтажа (досборки) машины на месте ее применения чел/ч 4,2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-Число мест смазки шт. 6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 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Поперечный угол статической устойчивости град. при колее 1800 мм 29,5 при колее 1500 мм 29,3 при колее 1400 мм 28,8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1031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</w:p>
    <w:p>
      <w:pPr>
        <w:pStyle w:val="892"/>
        <w:contextualSpacing/>
        <w:jc w:val="both"/>
        <w:tabs>
          <w:tab w:val="left" w:pos="284" w:leader="none"/>
        </w:tabs>
        <w:rPr>
          <w:rFonts w:eastAsia="SimSun"/>
          <w:sz w:val="22"/>
          <w:szCs w:val="22"/>
          <w:lang w:eastAsia="hi-IN" w:bidi="hi-IN"/>
        </w:rPr>
      </w:pPr>
      <w:r>
        <w:rPr>
          <w:rFonts w:eastAsia="SimSun"/>
          <w:b/>
          <w:sz w:val="22"/>
          <w:szCs w:val="22"/>
          <w:lang w:eastAsia="hi-IN" w:bidi="hi-IN"/>
        </w:rPr>
        <w:tab/>
      </w:r>
      <w:r>
        <w:rPr>
          <w:rFonts w:eastAsia="SimSun"/>
          <w:b/>
          <w:sz w:val="22"/>
          <w:szCs w:val="22"/>
          <w:u w:val="single"/>
          <w:lang w:eastAsia="hi-IN" w:bidi="hi-IN"/>
        </w:rPr>
        <w:t xml:space="preserve">Гарантии</w:t>
      </w:r>
      <w:r>
        <w:rPr>
          <w:rFonts w:eastAsia="SimSun"/>
          <w:sz w:val="22"/>
          <w:szCs w:val="22"/>
          <w:lang w:eastAsia="hi-IN" w:bidi="hi-IN"/>
        </w:rPr>
        <w:t xml:space="preserve">::</w:t>
      </w:r>
      <w:r>
        <w:rPr>
          <w:bCs/>
          <w:color w:val="000000"/>
          <w:sz w:val="22"/>
          <w:szCs w:val="22"/>
          <w:lang w:val="pl-PL" w:eastAsia="pl-PL"/>
        </w:rPr>
        <w:t xml:space="preserve">Гарантийный срок начинает </w:t>
      </w:r>
      <w:r>
        <w:rPr>
          <w:bCs/>
          <w:color w:val="000000"/>
          <w:sz w:val="22"/>
          <w:szCs w:val="22"/>
          <w:lang w:eastAsia="pl-PL"/>
        </w:rPr>
        <w:t xml:space="preserve">распространятся</w:t>
      </w:r>
      <w:r>
        <w:rPr>
          <w:bCs/>
          <w:color w:val="000000"/>
          <w:sz w:val="22"/>
          <w:szCs w:val="22"/>
          <w:lang w:val="pl-PL" w:eastAsia="pl-PL"/>
        </w:rPr>
        <w:t xml:space="preserve"> со дня </w:t>
      </w:r>
      <w:r>
        <w:rPr>
          <w:bCs/>
          <w:color w:val="000000"/>
          <w:sz w:val="22"/>
          <w:szCs w:val="22"/>
          <w:lang w:eastAsia="pl-PL"/>
        </w:rPr>
        <w:t xml:space="preserve">подписания акта приема передачи товара </w:t>
      </w:r>
      <w:r>
        <w:rPr>
          <w:bCs/>
          <w:color w:val="000000"/>
          <w:sz w:val="22"/>
          <w:szCs w:val="22"/>
          <w:lang w:val="pl-PL" w:eastAsia="pl-PL"/>
        </w:rPr>
        <w:t xml:space="preserve">и составляет </w:t>
      </w:r>
      <w:r>
        <w:rPr>
          <w:bCs/>
          <w:color w:val="000000"/>
          <w:sz w:val="22"/>
          <w:szCs w:val="22"/>
          <w:lang w:eastAsia="pl-PL"/>
        </w:rPr>
        <w:t xml:space="preserve">1 год.</w:t>
      </w:r>
      <w:r>
        <w:rPr>
          <w:color w:val="000000"/>
          <w:sz w:val="22"/>
          <w:szCs w:val="22"/>
          <w:lang w:eastAsia="ar-SA"/>
        </w:rPr>
        <w:t xml:space="preserve"> Товар должен быть новым и при его изготовлении не были использованы бывшие в употреблении детали и комплектующие. </w:t>
      </w:r>
      <w:r>
        <w:rPr>
          <w:b w:val="0"/>
          <w:bCs w:val="0"/>
          <w:sz w:val="22"/>
          <w:szCs w:val="22"/>
        </w:rPr>
        <w:t xml:space="preserve">Год выпуска: не ранее 202</w:t>
      </w:r>
      <w:r>
        <w:rPr>
          <w:b w:val="0"/>
          <w:bCs w:val="0"/>
          <w:sz w:val="22"/>
          <w:szCs w:val="22"/>
        </w:rPr>
        <w:t xml:space="preserve">6</w:t>
      </w:r>
      <w:r>
        <w:rPr>
          <w:b w:val="0"/>
          <w:bCs w:val="0"/>
          <w:sz w:val="22"/>
          <w:szCs w:val="22"/>
        </w:rPr>
        <w:t xml:space="preserve"> год.</w:t>
      </w:r>
      <w:r>
        <w:rPr>
          <w:rFonts w:ascii="Times New Roman" w:hAnsi="Times New Roman"/>
          <w:b w:val="0"/>
          <w:bCs w:val="0"/>
          <w:sz w:val="22"/>
          <w:szCs w:val="22"/>
        </w:rPr>
        <w:t xml:space="preserve">, </w:t>
      </w:r>
      <w:r>
        <w:rPr>
          <w:rFonts w:eastAsia="SimSun"/>
          <w:sz w:val="22"/>
          <w:szCs w:val="22"/>
          <w:lang w:eastAsia="hi-IN" w:bidi="hi-IN"/>
        </w:rPr>
      </w:r>
      <w:r>
        <w:rPr>
          <w:rFonts w:eastAsia="SimSun"/>
          <w:sz w:val="22"/>
          <w:szCs w:val="22"/>
          <w:lang w:eastAsia="hi-IN" w:bidi="hi-IN"/>
        </w:rPr>
      </w:r>
    </w:p>
    <w:p>
      <w:pPr>
        <w:pStyle w:val="892"/>
        <w:tabs>
          <w:tab w:val="left" w:pos="2925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ind w:firstLine="708"/>
        <w:jc w:val="both"/>
        <w:spacing w:line="276" w:lineRule="auto"/>
        <w:shd w:val="clear" w:color="auto" w:fill="ffffff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Поставщик обязан направить специалиста(ов) на место выполнения пусконаладочных работ. На момент прибытия специалиста(ов) к месту проведения пусконаладочных работ, представители Поставщика и Заказчика составляют акт о готовности (неготовности)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площадки для выполнения пусконаладочных работ оборудования и условий для проведения пусконаладочных работ.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ind w:firstLine="709"/>
        <w:jc w:val="both"/>
        <w:spacing w:line="276" w:lineRule="auto"/>
        <w:shd w:val="clear" w:color="auto" w:fill="ffffff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В случае, если согласно акту о готовности (неготовности) места площадки и условий для проведени</w:t>
      </w:r>
      <w:r>
        <w:rPr>
          <w:color w:val="000000"/>
          <w:sz w:val="22"/>
          <w:szCs w:val="22"/>
        </w:rPr>
        <w:t xml:space="preserve">я пусконаладочных работ на момент прибытия специалиста(ов) Поставщика обеспечены все условия согласно настоящей Спецификации, специалист Поставщика приступает к выполнению пусконаладочных работ. На момент завершения пусконаладочных работ представителями По</w:t>
      </w:r>
      <w:r>
        <w:rPr>
          <w:color w:val="000000"/>
          <w:sz w:val="22"/>
          <w:szCs w:val="22"/>
        </w:rPr>
        <w:t xml:space="preserve">ставщика и Покупателя оформляется Акт приемки-сдачи пуско-наладочных работ (Приложение№2). Обязательства Поставщика по срокам и качеству выполнения пуско-наладочных работ считаются выполненными с момента подписания Акта приемки-сдачи пусконаладочных работ.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ind w:firstLine="709"/>
        <w:jc w:val="both"/>
        <w:spacing w:line="276" w:lineRule="auto"/>
        <w:shd w:val="clear" w:color="auto" w:fill="ffffff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В случае если согласно акту о готовности (неготовности) места площадки и условий для проведения пусконаладочных работ на момент прибытия </w:t>
      </w:r>
      <w:r>
        <w:rPr>
          <w:color w:val="000000"/>
          <w:sz w:val="22"/>
          <w:szCs w:val="22"/>
        </w:rPr>
        <w:t xml:space="preserve">специалиста Поставщика не обеспечены все условия согласно настоящей Спецификации, специалист Поставщика имеет право прервать деятельность по проведению пусконаладочных работ до полного выполнения Покупателем условий, необходимых для их осуществления.     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ind w:firstLine="709"/>
        <w:jc w:val="both"/>
        <w:spacing w:line="276" w:lineRule="auto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В случае простоя более 2-х дней представители Поставщика имеют право убыть в место нахождения Поставщика, а Покупатель обязан компенсировать расходы по выезду.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jc w:val="both"/>
        <w:spacing w:line="276" w:lineRule="auto"/>
        <w:shd w:val="clear" w:color="auto" w:fill="ffffff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В день завершения пусконаладочных работ Стороны подписывают Акт сдачи-приемки пусконаладочных работ (Приложение №2 к Спецификации №1). При наличии замечаний Стороны в Акте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сдачи-приемки пусконаладочных работ определяют порядок и сроки устранения таких замечаний. При не подписании Покупателем Акта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сдачи-при</w:t>
      </w:r>
      <w:r>
        <w:rPr>
          <w:color w:val="000000"/>
          <w:sz w:val="22"/>
          <w:szCs w:val="22"/>
        </w:rPr>
        <w:t xml:space="preserve">емки пусконаладочных работ в день завершения пусконаладочных работ Покупатель обеспечивает за свой счет оплату проживания представителей Поставщика в месте их проживания в течение следующих двух суток. При отсутствии у Поставщика или его представителей под</w:t>
      </w:r>
      <w:r>
        <w:rPr>
          <w:color w:val="000000"/>
          <w:sz w:val="22"/>
          <w:szCs w:val="22"/>
        </w:rPr>
        <w:t xml:space="preserve">писанного Покупателем Акта сдачи-приемки пусконаладочных работ на третий день со дня завершения  пусконаладочных работ, пусконаладочные работы являются принятыми Покупателем без замечаний, обязательства Поставщика являются выполненными надлежащим образом. </w:t>
      </w: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31"/>
        <w:spacing w:line="276" w:lineRule="auto"/>
        <w:rPr>
          <w:sz w:val="22"/>
          <w:szCs w:val="22"/>
          <w:shd w:val="clear" w:color="auto" w:fill="ffffff"/>
        </w:rPr>
      </w:pPr>
      <w:r>
        <w:rPr>
          <w:b/>
          <w:sz w:val="22"/>
          <w:szCs w:val="22"/>
          <w:shd w:val="clear" w:color="auto" w:fill="ffffff"/>
        </w:rPr>
        <w:t xml:space="preserve">Срок проведения</w:t>
      </w:r>
      <w:r>
        <w:rPr>
          <w:b/>
          <w:sz w:val="22"/>
          <w:szCs w:val="22"/>
          <w:shd w:val="clear" w:color="auto" w:fill="ffffff"/>
        </w:rPr>
        <w:t xml:space="preserve"> </w:t>
      </w:r>
      <w:r>
        <w:rPr>
          <w:b/>
          <w:sz w:val="22"/>
          <w:szCs w:val="22"/>
          <w:shd w:val="clear" w:color="auto" w:fill="ffffff"/>
        </w:rPr>
        <w:t xml:space="preserve"> пусконаладочных работ</w:t>
      </w:r>
      <w:r>
        <w:rPr>
          <w:sz w:val="22"/>
          <w:szCs w:val="22"/>
          <w:shd w:val="clear" w:color="auto" w:fill="ffffff"/>
        </w:rPr>
        <w:t xml:space="preserve">:  в течение 2</w:t>
      </w:r>
      <w:r>
        <w:rPr>
          <w:sz w:val="22"/>
          <w:szCs w:val="22"/>
          <w:shd w:val="clear" w:color="auto" w:fill="ffffff"/>
        </w:rPr>
        <w:t xml:space="preserve">-</w:t>
      </w:r>
      <w:r>
        <w:rPr>
          <w:sz w:val="22"/>
          <w:szCs w:val="22"/>
          <w:shd w:val="clear" w:color="auto" w:fill="ffffff"/>
        </w:rPr>
        <w:t xml:space="preserve">х</w:t>
      </w:r>
      <w:r>
        <w:rPr>
          <w:sz w:val="22"/>
          <w:szCs w:val="22"/>
          <w:shd w:val="clear" w:color="auto" w:fill="ffffff"/>
        </w:rPr>
        <w:t xml:space="preserve"> рабочих дней (не считая времени специалистов в пути). </w:t>
      </w:r>
      <w:r>
        <w:rPr>
          <w:sz w:val="22"/>
          <w:szCs w:val="22"/>
          <w:shd w:val="clear" w:color="auto" w:fill="ffffff"/>
        </w:rPr>
      </w:r>
      <w:r>
        <w:rPr>
          <w:sz w:val="22"/>
          <w:szCs w:val="22"/>
          <w:shd w:val="clear" w:color="auto" w:fill="ffffff"/>
        </w:rPr>
      </w:r>
    </w:p>
    <w:p>
      <w:pPr>
        <w:pStyle w:val="892"/>
        <w:ind w:right="-2"/>
        <w:jc w:val="both"/>
        <w:spacing w:line="276" w:lineRule="auto"/>
        <w:tabs>
          <w:tab w:val="left" w:pos="15" w:leader="none"/>
          <w:tab w:val="left" w:pos="142" w:leader="none"/>
        </w:tabs>
        <w:rPr>
          <w:sz w:val="22"/>
          <w:szCs w:val="22"/>
        </w:rPr>
      </w:pPr>
      <w:r>
        <w:rPr>
          <w:b/>
          <w:sz w:val="22"/>
          <w:szCs w:val="22"/>
          <w:shd w:val="clear" w:color="auto" w:fill="ffffff"/>
        </w:rPr>
        <w:t xml:space="preserve">Место постави и проведения </w:t>
      </w:r>
      <w:r>
        <w:rPr>
          <w:b/>
          <w:sz w:val="22"/>
          <w:szCs w:val="22"/>
          <w:shd w:val="clear" w:color="auto" w:fill="ffffff"/>
        </w:rPr>
        <w:t xml:space="preserve">пуско</w:t>
      </w:r>
      <w:r>
        <w:rPr>
          <w:b/>
          <w:sz w:val="22"/>
          <w:szCs w:val="22"/>
          <w:shd w:val="clear" w:color="auto" w:fill="ffffff"/>
        </w:rPr>
        <w:t xml:space="preserve">наладочных работ: </w:t>
      </w:r>
      <w:r>
        <w:rPr>
          <w:sz w:val="22"/>
          <w:szCs w:val="22"/>
          <w:shd w:val="clear" w:color="auto" w:fill="ffffff"/>
        </w:rPr>
        <w:t xml:space="preserve">РФ, Краснодарский край, Гулькевичский район, х. Духовской, ул. Юбилейная 7.</w:t>
      </w: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b/>
        </w:rPr>
      </w:r>
      <w:r>
        <w:rPr>
          <w:b/>
        </w:rPr>
      </w:r>
      <w:r>
        <w:rPr>
          <w:b/>
        </w:rPr>
      </w:r>
      <w:r>
        <w:rPr>
          <w:sz w:val="22"/>
          <w:szCs w:val="22"/>
        </w:rPr>
      </w:r>
    </w:p>
    <w:p>
      <w:pPr>
        <w:pStyle w:val="927"/>
        <w:ind w:left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Порядок оплаты:</w:t>
      </w:r>
      <w:r>
        <w:rPr>
          <w:b/>
          <w:bCs/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jc w:val="both"/>
        <w:widowControl w:val="off"/>
        <w:tabs>
          <w:tab w:val="left" w:pos="142" w:leader="none"/>
        </w:tabs>
        <w:rPr>
          <w:color w:val="000000"/>
          <w:sz w:val="22"/>
          <w:szCs w:val="22"/>
          <w:lang w:eastAsia="ar-SA"/>
        </w:rPr>
      </w:pPr>
      <w:r>
        <w:rPr>
          <w:rFonts w:eastAsia="Arial Unicode MS"/>
          <w:color w:val="000000"/>
          <w:spacing w:val="-1"/>
          <w:sz w:val="22"/>
          <w:szCs w:val="22"/>
          <w:lang w:eastAsia="zh-CN"/>
        </w:rPr>
      </w:r>
      <w:r>
        <w:rPr>
          <w:rFonts w:eastAsia="Arial Unicode MS"/>
          <w:color w:val="000000"/>
          <w:spacing w:val="-1"/>
          <w:sz w:val="22"/>
          <w:szCs w:val="22"/>
          <w:lang w:eastAsia="zh-CN"/>
        </w:rPr>
        <w:t xml:space="preserve">Расчет за поставляемый товар осуществляется Заказчиком путем перечисления денежных средств на расчетный счет Поставщика следующим образом:</w:t>
      </w:r>
      <w:r>
        <w:rPr>
          <w:color w:val="000000"/>
          <w:sz w:val="22"/>
          <w:szCs w:val="22"/>
          <w:lang w:eastAsia="ar-SA"/>
        </w:rPr>
      </w:r>
      <w:r>
        <w:rPr>
          <w:color w:val="000000"/>
          <w:sz w:val="22"/>
          <w:szCs w:val="22"/>
          <w:lang w:eastAsia="ar-SA"/>
        </w:rPr>
      </w:r>
    </w:p>
    <w:p>
      <w:pPr>
        <w:pStyle w:val="892"/>
        <w:jc w:val="both"/>
        <w:tabs>
          <w:tab w:val="left" w:pos="-5387" w:leader="none"/>
        </w:tabs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- </w:t>
      </w:r>
      <w:r>
        <w:rPr>
          <w:sz w:val="22"/>
          <w:szCs w:val="22"/>
          <w:lang w:eastAsia="ar-SA"/>
        </w:rPr>
        <w:t xml:space="preserve"> 20 % предварительной оплаты, от стоимости договора  в течение 5 (пяти) банковских дней с  момента подписания договора ;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2"/>
        <w:jc w:val="both"/>
        <w:tabs>
          <w:tab w:val="left" w:pos="-5387" w:leader="none"/>
        </w:tabs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- 1</w:t>
      </w:r>
      <w:r>
        <w:rPr>
          <w:sz w:val="22"/>
          <w:szCs w:val="22"/>
          <w:lang w:eastAsia="ar-SA"/>
        </w:rPr>
        <w:t xml:space="preserve">0 % в течение 5 (пяти) рабочих дней с момента уведомления о </w:t>
      </w:r>
      <w:r>
        <w:rPr>
          <w:bCs/>
          <w:sz w:val="22"/>
          <w:szCs w:val="22"/>
          <w:lang w:eastAsia="ar-SA"/>
        </w:rPr>
        <w:t xml:space="preserve"> готовности товара к отгрузке  со склада Поставщика 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27"/>
        <w:ind w:left="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t xml:space="preserve">- 70% стоимости договора, </w:t>
      </w:r>
      <w:r>
        <w:rPr>
          <w:sz w:val="22"/>
          <w:szCs w:val="22"/>
          <w:lang w:eastAsia="ar-SA"/>
        </w:rPr>
        <w:t xml:space="preserve">в течение 5 (пяти) рабочих </w:t>
      </w:r>
      <w:r>
        <w:rPr>
          <w:sz w:val="22"/>
          <w:szCs w:val="22"/>
        </w:rPr>
        <w:t xml:space="preserve">дней с даты </w:t>
      </w:r>
      <w:r>
        <w:rPr>
          <w:sz w:val="22"/>
          <w:szCs w:val="22"/>
        </w:rPr>
        <w:t xml:space="preserve">поступления товара на склад Заказчика.</w:t>
      </w: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  <w:r>
        <w:rPr>
          <w:sz w:val="22"/>
          <w:szCs w:val="22"/>
        </w:rPr>
      </w:r>
    </w:p>
    <w:p>
      <w:pPr>
        <w:pStyle w:val="919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19"/>
        <w:numPr>
          <w:ilvl w:val="0"/>
          <w:numId w:val="0"/>
        </w:numPr>
        <w:jc w:val="center"/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  <w:t xml:space="preserve">Раздел 3. ПРОЕКТ ДОГОВОРА</w:t>
      </w:r>
      <w:r>
        <w:rPr>
          <w:b/>
        </w:rPr>
      </w:r>
      <w:r>
        <w:rPr>
          <w:b/>
        </w:rPr>
      </w:r>
    </w:p>
    <w:p>
      <w:pPr>
        <w:pStyle w:val="919"/>
        <w:numPr>
          <w:ilvl w:val="0"/>
          <w:numId w:val="0"/>
        </w:numPr>
        <w:jc w:val="center"/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92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Приложени</w:t>
      </w:r>
      <w:r>
        <w:rPr>
          <w:sz w:val="22"/>
          <w:szCs w:val="22"/>
        </w:rPr>
        <w:t xml:space="preserve">я</w:t>
      </w:r>
      <w:r>
        <w:rPr>
          <w:sz w:val="22"/>
          <w:szCs w:val="22"/>
        </w:rPr>
        <w:t xml:space="preserve">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rPr>
          <w:sz w:val="22"/>
          <w:szCs w:val="22"/>
        </w:rPr>
      </w:pPr>
      <w:r>
        <w:rPr>
          <w:sz w:val="22"/>
          <w:szCs w:val="22"/>
        </w:rPr>
        <w:t xml:space="preserve">1.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Проект договора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(приложение № 1</w:t>
      </w:r>
      <w:r>
        <w:rPr>
          <w:sz w:val="22"/>
          <w:szCs w:val="22"/>
        </w:rPr>
        <w:t xml:space="preserve"> к закупочной документации</w:t>
      </w:r>
      <w:r>
        <w:rPr>
          <w:sz w:val="22"/>
          <w:szCs w:val="22"/>
        </w:rPr>
        <w:t xml:space="preserve">).</w:t>
      </w:r>
      <w:r>
        <w:rPr>
          <w:b/>
          <w:bCs/>
          <w:sz w:val="22"/>
          <w:szCs w:val="22"/>
          <w:lang w:eastAsia="ar-SA"/>
        </w:rPr>
        <w:t xml:space="preserve"> </w:t>
      </w:r>
      <w:r>
        <w:rPr>
          <w:b/>
          <w:sz w:val="22"/>
          <w:szCs w:val="22"/>
        </w:rPr>
        <w:t xml:space="preserve">   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892"/>
        <w:ind w:right="-5" w:firstLine="360"/>
        <w:jc w:val="both"/>
        <w:tabs>
          <w:tab w:val="num" w:pos="0" w:leader="none"/>
          <w:tab w:val="left" w:pos="720" w:leader="none"/>
        </w:tabs>
        <w:rPr>
          <w:lang w:eastAsia="ar-SA"/>
        </w:rPr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pStyle w:val="892"/>
        <w:jc w:val="center"/>
        <w:spacing w:line="276" w:lineRule="auto"/>
        <w:rPr>
          <w:b/>
          <w:bCs/>
          <w:sz w:val="24"/>
        </w:rPr>
      </w:pPr>
      <w:r>
        <w:rPr>
          <w:b/>
          <w:bCs/>
          <w:sz w:val="24"/>
        </w:rPr>
        <w:t xml:space="preserve">Раздел </w:t>
      </w:r>
      <w:r>
        <w:rPr>
          <w:b/>
          <w:bCs/>
          <w:sz w:val="24"/>
        </w:rPr>
        <w:t xml:space="preserve">4</w:t>
      </w:r>
      <w:r>
        <w:rPr>
          <w:b/>
          <w:bCs/>
          <w:sz w:val="24"/>
        </w:rPr>
        <w:t xml:space="preserve">. ОБРАЗЦЫ И ФОРМЫ ДОКУМЕН</w:t>
      </w:r>
      <w:r>
        <w:rPr>
          <w:b/>
          <w:bCs/>
          <w:sz w:val="24"/>
        </w:rPr>
        <w:t xml:space="preserve">ТОВ ДЛЯ ЗАПОЛНЕНИЯ УЧАСТНИКОМ ЗАКУПКИ </w:t>
      </w:r>
      <w:r>
        <w:rPr>
          <w:b/>
          <w:bCs/>
          <w:sz w:val="24"/>
        </w:rPr>
      </w:r>
      <w:r>
        <w:rPr>
          <w:b/>
          <w:bCs/>
          <w:sz w:val="24"/>
        </w:rPr>
      </w:r>
    </w:p>
    <w:p>
      <w:pPr>
        <w:pStyle w:val="892"/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Приложение № 2</w:t>
      </w:r>
      <w:r>
        <w:rPr>
          <w:bCs/>
          <w:sz w:val="22"/>
          <w:szCs w:val="22"/>
        </w:rPr>
        <w:t xml:space="preserve"> к закупочной документации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9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Извещение № _______________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92"/>
        <w:ind w:left="4956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(Форма №1 для заполнения </w:t>
      </w:r>
      <w:r>
        <w:rPr>
          <w:b/>
          <w:sz w:val="22"/>
          <w:szCs w:val="22"/>
        </w:rPr>
        <w:t xml:space="preserve">)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92"/>
        <w:ind w:firstLine="404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ind w:firstLine="404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2"/>
        <w:ind w:firstLine="54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2"/>
        <w:jc w:val="center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b/>
          <w:i/>
          <w:sz w:val="22"/>
          <w:szCs w:val="22"/>
          <w:lang w:eastAsia="ar-SA"/>
        </w:rPr>
        <w:suppressLineNumbers/>
      </w:pPr>
      <w:r>
        <w:rPr>
          <w:b/>
          <w:i/>
          <w:sz w:val="22"/>
          <w:szCs w:val="22"/>
          <w:lang w:eastAsia="ar-SA"/>
        </w:rPr>
        <w:t xml:space="preserve">ЗАЯВКА НА УЧАСТИЕ В ОТКРЫТОМ  </w:t>
      </w:r>
      <w:r>
        <w:rPr>
          <w:b/>
          <w:i/>
          <w:sz w:val="22"/>
          <w:szCs w:val="22"/>
          <w:lang w:eastAsia="ar-SA"/>
        </w:rPr>
        <w:t xml:space="preserve">ЗАПРОС</w:t>
      </w:r>
      <w:r>
        <w:rPr>
          <w:b/>
          <w:i/>
          <w:sz w:val="22"/>
          <w:szCs w:val="22"/>
          <w:lang w:eastAsia="ar-SA"/>
        </w:rPr>
        <w:t xml:space="preserve">Е</w:t>
      </w:r>
      <w:r>
        <w:rPr>
          <w:b/>
          <w:i/>
          <w:sz w:val="22"/>
          <w:szCs w:val="22"/>
          <w:lang w:eastAsia="ar-SA"/>
        </w:rPr>
        <w:t xml:space="preserve"> ПРЕДЛОЖЕНИЙ</w:t>
      </w:r>
      <w:r>
        <w:rPr>
          <w:b/>
          <w:i/>
          <w:sz w:val="22"/>
          <w:szCs w:val="22"/>
          <w:lang w:eastAsia="ar-SA"/>
        </w:rPr>
      </w:r>
      <w:r>
        <w:rPr>
          <w:b/>
          <w:i/>
          <w:sz w:val="22"/>
          <w:szCs w:val="22"/>
          <w:lang w:eastAsia="ar-SA"/>
        </w:rPr>
      </w:r>
    </w:p>
    <w:p>
      <w:pPr>
        <w:pStyle w:val="892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На право заключения договора: </w:t>
      </w:r>
      <w:r>
        <w:rPr>
          <w:b/>
          <w:sz w:val="22"/>
          <w:szCs w:val="22"/>
        </w:rPr>
        <w:t xml:space="preserve">На право заключения договора на </w:t>
      </w:r>
      <w:r>
        <w:rPr>
          <w:rFonts w:ascii="Times New Roman" w:hAnsi="Times New Roman"/>
          <w:b/>
          <w:bCs/>
          <w:sz w:val="22"/>
          <w:szCs w:val="22"/>
        </w:rPr>
        <w:t xml:space="preserve">поставку </w:t>
      </w:r>
      <w:r>
        <w:rPr>
          <w:rFonts w:ascii="Times New Roman" w:hAnsi="Times New Roman"/>
          <w:b/>
          <w:bCs/>
          <w:sz w:val="22"/>
          <w:szCs w:val="22"/>
        </w:rPr>
        <w:t xml:space="preserve">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прыскивател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я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полуприцепно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го штангов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ого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(бочка 3000 литров и трехпозиционными форсунками и миксером)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, с проведением пусконаладочных работ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для нужд АО «Сочинский хлебокомбинат»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left"/>
        <w:rPr>
          <w:b/>
          <w:bCs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89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92"/>
        <w:ind w:firstLine="284"/>
        <w:jc w:val="both"/>
        <w:rPr>
          <w:sz w:val="22"/>
          <w:szCs w:val="22"/>
        </w:rPr>
      </w:pPr>
      <w:r>
        <w:rPr>
          <w:sz w:val="22"/>
          <w:szCs w:val="22"/>
          <w:lang w:eastAsia="ar-SA"/>
        </w:rPr>
        <w:t xml:space="preserve">1. </w:t>
      </w:r>
      <w:r>
        <w:rPr>
          <w:sz w:val="22"/>
          <w:szCs w:val="22"/>
          <w:lang w:eastAsia="ar-SA"/>
        </w:rPr>
        <w:t xml:space="preserve">Изучив документацию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а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на:</w:t>
      </w:r>
      <w:r>
        <w:rPr>
          <w:sz w:val="22"/>
          <w:szCs w:val="22"/>
          <w:lang w:eastAsia="ar-SA"/>
        </w:rPr>
        <w:t xml:space="preserve"> ________________________________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eastAsia="ar-SA"/>
        </w:rPr>
        <w:t xml:space="preserve">а также применимые к данной пр</w:t>
      </w:r>
      <w:r>
        <w:rPr>
          <w:sz w:val="22"/>
          <w:szCs w:val="22"/>
          <w:lang w:eastAsia="ar-SA"/>
        </w:rPr>
        <w:t xml:space="preserve">оцедуре закупки законодательств</w:t>
      </w:r>
      <w:r>
        <w:rPr>
          <w:sz w:val="22"/>
          <w:szCs w:val="22"/>
          <w:lang w:eastAsia="ar-SA"/>
        </w:rPr>
        <w:t xml:space="preserve">о</w:t>
      </w:r>
      <w:r>
        <w:rPr>
          <w:sz w:val="22"/>
          <w:szCs w:val="22"/>
          <w:lang w:eastAsia="ar-SA"/>
        </w:rPr>
        <w:t xml:space="preserve"> и нормативно-правовые акты </w:t>
      </w:r>
      <w:r>
        <w:rPr>
          <w:i/>
          <w:sz w:val="22"/>
          <w:szCs w:val="22"/>
          <w:lang w:eastAsia="ar-SA"/>
        </w:rPr>
        <w:t xml:space="preserve">___________</w:t>
      </w:r>
      <w:r>
        <w:rPr>
          <w:i/>
          <w:sz w:val="22"/>
          <w:szCs w:val="22"/>
          <w:lang w:eastAsia="ar-SA"/>
        </w:rPr>
        <w:t xml:space="preserve">__</w:t>
      </w:r>
      <w:r>
        <w:rPr>
          <w:i/>
          <w:sz w:val="22"/>
          <w:szCs w:val="22"/>
          <w:lang w:eastAsia="ar-SA"/>
        </w:rPr>
        <w:t xml:space="preserve">(наименование </w:t>
      </w:r>
      <w:r>
        <w:rPr>
          <w:i/>
          <w:sz w:val="22"/>
          <w:szCs w:val="22"/>
          <w:lang w:eastAsia="ar-SA"/>
        </w:rPr>
        <w:t xml:space="preserve">Участник</w:t>
      </w:r>
      <w:r>
        <w:rPr>
          <w:i/>
          <w:sz w:val="22"/>
          <w:szCs w:val="22"/>
          <w:lang w:eastAsia="ar-SA"/>
        </w:rPr>
        <w:t xml:space="preserve">а размещения закупки</w:t>
      </w:r>
      <w:r>
        <w:rPr>
          <w:i/>
          <w:sz w:val="22"/>
          <w:szCs w:val="22"/>
          <w:lang w:eastAsia="ar-SA"/>
        </w:rPr>
        <w:t xml:space="preserve">)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 w:eastAsia="ar-SA"/>
        </w:rPr>
        <w:t xml:space="preserve">в  лице</w:t>
      </w:r>
      <w:r>
        <w:rPr>
          <w:sz w:val="22"/>
          <w:szCs w:val="22"/>
          <w:lang w:val="en-US" w:eastAsia="ar-SA"/>
        </w:rPr>
        <w:t xml:space="preserve">_</w:t>
      </w:r>
      <w:r>
        <w:rPr>
          <w:sz w:val="22"/>
          <w:szCs w:val="22"/>
          <w:lang w:val="en-US" w:eastAsia="ar-SA"/>
        </w:rPr>
        <w:t xml:space="preserve">____________</w:t>
      </w:r>
      <w:r>
        <w:rPr>
          <w:sz w:val="22"/>
          <w:szCs w:val="22"/>
          <w:lang w:val="en-US" w:eastAsia="ar-SA"/>
        </w:rPr>
        <w:t xml:space="preserve">_</w:t>
      </w:r>
      <w:r>
        <w:rPr>
          <w:i/>
          <w:sz w:val="22"/>
          <w:szCs w:val="22"/>
          <w:lang w:val="en-US" w:eastAsia="ar-SA"/>
        </w:rPr>
        <w:t xml:space="preserve">(наименование должности, Ф.И.О. руководителя, уполномоченного лица для  юридического лица)</w:t>
      </w:r>
      <w:r>
        <w:rPr>
          <w:sz w:val="22"/>
          <w:szCs w:val="22"/>
          <w:lang w:eastAsia="ar-SA"/>
        </w:rPr>
        <w:t xml:space="preserve">  </w:t>
      </w:r>
      <w:r>
        <w:rPr>
          <w:sz w:val="22"/>
          <w:szCs w:val="22"/>
          <w:lang w:eastAsia="ar-SA"/>
        </w:rPr>
        <w:t xml:space="preserve">сообщает о согласии участвовать в процедуре закупки на условиях, установленных в документации о проведении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а 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 и направляет настоящую заявку.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ind w:firstLine="284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2"/>
        <w:ind w:firstLine="284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2.</w:t>
      </w:r>
      <w:r>
        <w:rPr>
          <w:sz w:val="22"/>
          <w:szCs w:val="22"/>
          <w:lang w:eastAsia="ar-SA"/>
        </w:rPr>
        <w:t xml:space="preserve"> ____________________(Участник) согласен</w:t>
      </w:r>
      <w:r>
        <w:rPr>
          <w:sz w:val="22"/>
          <w:szCs w:val="22"/>
          <w:lang w:eastAsia="ar-SA"/>
        </w:rPr>
        <w:t xml:space="preserve"> заключить догов</w:t>
      </w:r>
      <w:r>
        <w:rPr>
          <w:sz w:val="22"/>
          <w:szCs w:val="22"/>
          <w:lang w:eastAsia="ar-SA"/>
        </w:rPr>
        <w:t xml:space="preserve">ор на</w:t>
      </w:r>
      <w:r>
        <w:rPr>
          <w:sz w:val="22"/>
          <w:szCs w:val="22"/>
          <w:lang w:eastAsia="ar-SA"/>
        </w:rPr>
        <w:t xml:space="preserve">: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_____________________________</w:t>
      </w:r>
      <w:r>
        <w:rPr>
          <w:b/>
          <w:color w:val="000000"/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lang w:eastAsia="ar-SA"/>
        </w:rPr>
        <w:t xml:space="preserve">в соответствии с требованиями к документации и на условиях, которые мы представили в настоящем предложении.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2"/>
        <w:ind w:firstLine="284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3. Если наши предложения будут приняты, </w:t>
      </w:r>
      <w:r>
        <w:rPr>
          <w:sz w:val="22"/>
          <w:szCs w:val="22"/>
          <w:lang w:eastAsia="ar-SA"/>
        </w:rPr>
        <w:t xml:space="preserve">_________________ (Участник) берет</w:t>
      </w:r>
      <w:r>
        <w:rPr>
          <w:sz w:val="22"/>
          <w:szCs w:val="22"/>
          <w:lang w:eastAsia="ar-SA"/>
        </w:rPr>
        <w:t xml:space="preserve"> на себя обязательство</w:t>
      </w:r>
      <w:r>
        <w:rPr>
          <w:sz w:val="22"/>
          <w:szCs w:val="22"/>
          <w:lang w:eastAsia="ar-SA"/>
        </w:rPr>
        <w:t xml:space="preserve"> по </w:t>
      </w:r>
      <w:r>
        <w:rPr>
          <w:rFonts w:ascii="Times New Roman" w:hAnsi="Times New Roman"/>
          <w:b/>
          <w:bCs/>
          <w:sz w:val="22"/>
          <w:szCs w:val="22"/>
        </w:rPr>
        <w:t xml:space="preserve">поставке </w:t>
      </w:r>
      <w:r>
        <w:rPr>
          <w:rFonts w:ascii="Times New Roman" w:hAnsi="Times New Roman"/>
          <w:b/>
          <w:bCs/>
          <w:sz w:val="22"/>
          <w:szCs w:val="22"/>
        </w:rPr>
        <w:t xml:space="preserve">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прыскивател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я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полуприцепно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го штангов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ого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(бочка 3000 литров и трехпозиционными форсунками и миксером)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, с проведением пусконаладочных работ</w:t>
      </w:r>
      <w:r>
        <w:rPr>
          <w:b/>
          <w:color w:val="000000"/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lang w:eastAsia="ar-SA"/>
        </w:rPr>
        <w:t xml:space="preserve">в соответствии с требованиями документации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а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и согласно нашим предложениям, которые мы просим включить в договор. Мы согласны с тем, что в случае, если нами</w:t>
      </w:r>
      <w:r>
        <w:rPr>
          <w:sz w:val="22"/>
          <w:szCs w:val="22"/>
          <w:lang w:eastAsia="ar-SA"/>
        </w:rPr>
        <w:t xml:space="preserve"> не были учтены какие-либо расценки на сопутствующие </w:t>
      </w:r>
      <w:r>
        <w:rPr>
          <w:sz w:val="22"/>
          <w:szCs w:val="22"/>
          <w:lang w:eastAsia="ar-SA"/>
        </w:rPr>
        <w:t xml:space="preserve">работы, </w:t>
      </w:r>
      <w:r>
        <w:rPr>
          <w:sz w:val="22"/>
          <w:szCs w:val="22"/>
          <w:lang w:eastAsia="ar-SA"/>
        </w:rPr>
        <w:t xml:space="preserve">услуги, необходимые для поставки товара, </w:t>
      </w:r>
      <w:r>
        <w:rPr>
          <w:sz w:val="22"/>
          <w:szCs w:val="22"/>
          <w:lang w:eastAsia="ar-SA"/>
        </w:rPr>
        <w:t xml:space="preserve">выполнения работ/</w:t>
      </w:r>
      <w:r>
        <w:rPr>
          <w:sz w:val="22"/>
          <w:szCs w:val="22"/>
          <w:lang w:eastAsia="ar-SA"/>
        </w:rPr>
        <w:t xml:space="preserve">оказания услуг по предмету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а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eastAsia="ar-SA"/>
        </w:rPr>
        <w:t xml:space="preserve">, данные </w:t>
      </w:r>
      <w:r>
        <w:rPr>
          <w:sz w:val="22"/>
          <w:szCs w:val="22"/>
          <w:lang w:eastAsia="ar-SA"/>
        </w:rPr>
        <w:t xml:space="preserve">работы/</w:t>
      </w:r>
      <w:r>
        <w:rPr>
          <w:sz w:val="22"/>
          <w:szCs w:val="22"/>
          <w:lang w:eastAsia="ar-SA"/>
        </w:rPr>
        <w:t xml:space="preserve">услуги будут в любом случае выполнены в полном соответствии с  документацией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а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eastAsia="ar-SA"/>
        </w:rPr>
        <w:t xml:space="preserve">  в пределах предлагаемой нами стоимости договора.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2"/>
        <w:ind w:firstLine="284"/>
        <w:jc w:val="both"/>
        <w:spacing w:after="120"/>
        <w:rPr>
          <w:sz w:val="22"/>
          <w:szCs w:val="22"/>
          <w:lang w:eastAsia="ar-SA"/>
        </w:rPr>
      </w:pPr>
      <w:r>
        <w:rPr>
          <w:color w:val="000000"/>
          <w:sz w:val="22"/>
          <w:szCs w:val="22"/>
        </w:rPr>
        <w:t xml:space="preserve">4. </w:t>
      </w:r>
      <w:r>
        <w:rPr>
          <w:color w:val="000000"/>
          <w:sz w:val="22"/>
          <w:szCs w:val="22"/>
        </w:rPr>
        <w:t xml:space="preserve">Настоящей заявкой подтверждаем, что в отношении  _____________ (</w:t>
      </w:r>
      <w:r>
        <w:rPr>
          <w:color w:val="000000"/>
          <w:sz w:val="22"/>
          <w:szCs w:val="22"/>
        </w:rPr>
        <w:t xml:space="preserve">Участник</w:t>
      </w:r>
      <w:r>
        <w:rPr>
          <w:color w:val="000000"/>
          <w:sz w:val="22"/>
          <w:szCs w:val="22"/>
        </w:rPr>
        <w:t xml:space="preserve">), не проводится процедура ликвидации, банкротства, деятельнос</w:t>
      </w:r>
      <w:r>
        <w:rPr>
          <w:color w:val="000000"/>
          <w:sz w:val="22"/>
          <w:szCs w:val="22"/>
        </w:rPr>
        <w:t xml:space="preserve">ть не приостановлена, а также, что у _____________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последний завершенный отчетный период, и в отношении </w:t>
      </w:r>
      <w:r>
        <w:rPr>
          <w:color w:val="000000"/>
          <w:sz w:val="22"/>
          <w:szCs w:val="22"/>
        </w:rPr>
        <w:t xml:space="preserve">участника -</w:t>
      </w:r>
      <w:r>
        <w:rPr>
          <w:color w:val="000000"/>
          <w:sz w:val="22"/>
          <w:szCs w:val="22"/>
        </w:rPr>
        <w:t xml:space="preserve"> «________________» отсутствуют сведения в реестре недоброс</w:t>
      </w:r>
      <w:r>
        <w:rPr>
          <w:color w:val="000000"/>
          <w:sz w:val="22"/>
          <w:szCs w:val="22"/>
        </w:rPr>
        <w:t xml:space="preserve">овестных поставщиков, предусмотренном Федеральным законом от 05.04.2013 г. № 44-ФЗ «О размещении заказов на поставки товаров, выполнение работ, оказание услуг для государственных и муниципальных нужд» и/или Федеральным законом от 18.07.2011 г. № 223-ФЗ.  «</w:t>
      </w:r>
      <w:r>
        <w:rPr>
          <w:color w:val="000000"/>
          <w:sz w:val="22"/>
          <w:szCs w:val="22"/>
        </w:rPr>
        <w:t xml:space="preserve"> участник -</w:t>
      </w:r>
      <w:r>
        <w:rPr>
          <w:color w:val="000000"/>
          <w:sz w:val="22"/>
          <w:szCs w:val="22"/>
        </w:rPr>
        <w:t xml:space="preserve">_____________</w:t>
      </w:r>
      <w:r>
        <w:rPr>
          <w:color w:val="000000"/>
          <w:sz w:val="22"/>
          <w:szCs w:val="22"/>
        </w:rPr>
        <w:t xml:space="preserve">» соответствует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договора, право на заключение которого является предметом </w:t>
      </w:r>
      <w:r>
        <w:rPr>
          <w:color w:val="000000"/>
          <w:sz w:val="22"/>
          <w:szCs w:val="22"/>
        </w:rPr>
        <w:t xml:space="preserve">запрос</w:t>
      </w:r>
      <w:r>
        <w:rPr>
          <w:color w:val="000000"/>
          <w:sz w:val="22"/>
          <w:szCs w:val="22"/>
        </w:rPr>
        <w:t xml:space="preserve">а</w:t>
      </w:r>
      <w:r>
        <w:rPr>
          <w:color w:val="000000"/>
          <w:sz w:val="22"/>
          <w:szCs w:val="22"/>
        </w:rPr>
        <w:t xml:space="preserve"> предложений</w:t>
      </w:r>
      <w:r>
        <w:rPr>
          <w:color w:val="000000"/>
          <w:sz w:val="22"/>
          <w:szCs w:val="22"/>
        </w:rPr>
        <w:t xml:space="preserve">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2"/>
        <w:ind w:firstLine="426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5. 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формировании равных для всех </w:t>
      </w:r>
      <w:r>
        <w:rPr>
          <w:sz w:val="22"/>
          <w:szCs w:val="22"/>
          <w:lang w:eastAsia="ar-SA"/>
        </w:rPr>
        <w:t xml:space="preserve">Участник</w:t>
      </w:r>
      <w:r>
        <w:rPr>
          <w:sz w:val="22"/>
          <w:szCs w:val="22"/>
          <w:lang w:eastAsia="ar-SA"/>
        </w:rPr>
        <w:t xml:space="preserve">ов  запроса  предложений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2"/>
        <w:ind w:firstLine="426"/>
        <w:jc w:val="both"/>
        <w:shd w:val="clear" w:color="auto" w:fill="ffffff"/>
        <w:tabs>
          <w:tab w:val="left" w:pos="-4962" w:leader="none"/>
          <w:tab w:val="left" w:pos="-48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6.Предложения о цене договора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Технико-коммерческое предложение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представлены</w:t>
      </w:r>
      <w:r>
        <w:rPr>
          <w:sz w:val="22"/>
          <w:szCs w:val="22"/>
        </w:rPr>
        <w:t xml:space="preserve"> Участником </w:t>
      </w:r>
      <w:r>
        <w:rPr>
          <w:sz w:val="22"/>
          <w:szCs w:val="22"/>
        </w:rPr>
        <w:t xml:space="preserve">в Приложении №3, являющим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ся неотъемлемой частью заявки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размещены </w:t>
      </w:r>
      <w:r>
        <w:rPr>
          <w:sz w:val="22"/>
          <w:szCs w:val="22"/>
        </w:rPr>
        <w:t xml:space="preserve">в соответствующем поле </w:t>
      </w:r>
      <w:r>
        <w:rPr>
          <w:sz w:val="22"/>
          <w:szCs w:val="22"/>
        </w:rPr>
        <w:t xml:space="preserve">электронной торговой  площадки </w:t>
      </w:r>
      <w:r>
        <w:rPr>
          <w:sz w:val="22"/>
          <w:szCs w:val="22"/>
        </w:rPr>
        <w:t xml:space="preserve">и заверены электронной подписью.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ind w:firstLine="540"/>
        <w:jc w:val="both"/>
        <w:widowControl w:val="off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Участник закупки </w:t>
      </w:r>
      <w:r>
        <w:rPr>
          <w:sz w:val="22"/>
          <w:szCs w:val="22"/>
        </w:rPr>
        <w:t xml:space="preserve">предоставляет в составе заявки </w:t>
      </w:r>
      <w:r>
        <w:rPr>
          <w:sz w:val="22"/>
          <w:szCs w:val="22"/>
        </w:rPr>
        <w:t xml:space="preserve"> сведения, подтвержденные документально, о наличии опыта </w:t>
      </w:r>
      <w:r>
        <w:rPr>
          <w:b/>
          <w:sz w:val="22"/>
          <w:szCs w:val="22"/>
          <w:u w:val="single"/>
        </w:rPr>
        <w:t xml:space="preserve"> поставки товара аналогичного предмету закупки </w:t>
      </w:r>
      <w:r>
        <w:rPr>
          <w:sz w:val="22"/>
          <w:szCs w:val="22"/>
        </w:rPr>
        <w:t xml:space="preserve"> за последние 2 года с даты размещения закупки)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892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ind w:firstLine="426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7</w:t>
      </w:r>
      <w:r>
        <w:rPr>
          <w:sz w:val="22"/>
          <w:szCs w:val="22"/>
          <w:lang w:eastAsia="ar-SA"/>
        </w:rPr>
        <w:t xml:space="preserve">. В случае если наши предложения будут признаны лучшими, мы берем на себя </w:t>
      </w:r>
      <w:r>
        <w:rPr>
          <w:sz w:val="22"/>
          <w:szCs w:val="22"/>
          <w:lang w:eastAsia="ar-SA"/>
        </w:rPr>
        <w:t xml:space="preserve">обязательства подписать договор</w:t>
      </w:r>
      <w:r>
        <w:rPr>
          <w:sz w:val="22"/>
          <w:szCs w:val="22"/>
          <w:lang w:eastAsia="ar-SA"/>
        </w:rPr>
        <w:t xml:space="preserve"> на </w:t>
      </w:r>
      <w:r>
        <w:rPr>
          <w:sz w:val="22"/>
          <w:szCs w:val="22"/>
          <w:lang w:eastAsia="ar-SA"/>
        </w:rPr>
        <w:t xml:space="preserve"> ________________</w:t>
      </w:r>
      <w:r>
        <w:rPr>
          <w:sz w:val="22"/>
          <w:szCs w:val="22"/>
          <w:lang w:eastAsia="ar-SA"/>
        </w:rPr>
        <w:t xml:space="preserve">(</w:t>
      </w:r>
      <w:r>
        <w:rPr>
          <w:i/>
          <w:sz w:val="22"/>
          <w:szCs w:val="22"/>
          <w:lang w:eastAsia="ar-SA"/>
        </w:rPr>
        <w:t xml:space="preserve">указать предмет договора)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 в соответствии с требованиями  документации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е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eastAsia="ar-SA"/>
        </w:rPr>
        <w:t xml:space="preserve"> и условиями наших предложений. </w:t>
      </w:r>
      <w:r>
        <w:rPr>
          <w:sz w:val="22"/>
          <w:szCs w:val="22"/>
          <w:lang w:eastAsia="ar-SA"/>
        </w:rPr>
        <w:t xml:space="preserve">В срок не более 10 дней со дня размещения в ЕИС</w:t>
      </w:r>
      <w:r>
        <w:rPr>
          <w:sz w:val="22"/>
          <w:szCs w:val="22"/>
          <w:lang w:eastAsia="ar-SA"/>
        </w:rPr>
        <w:t xml:space="preserve"> протокола оценки и сопоставления заявок на участие в </w:t>
      </w:r>
      <w:r>
        <w:rPr>
          <w:sz w:val="22"/>
          <w:szCs w:val="22"/>
          <w:lang w:eastAsia="ar-SA"/>
        </w:rPr>
        <w:t xml:space="preserve">запрос предложений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возвратить надлежаще оформ</w:t>
      </w:r>
      <w:r>
        <w:rPr>
          <w:sz w:val="22"/>
          <w:szCs w:val="22"/>
          <w:lang w:eastAsia="ar-SA"/>
        </w:rPr>
        <w:t xml:space="preserve">ленный проект договора в адрес З</w:t>
      </w:r>
      <w:r>
        <w:rPr>
          <w:sz w:val="22"/>
          <w:szCs w:val="22"/>
          <w:lang w:eastAsia="ar-SA"/>
        </w:rPr>
        <w:t xml:space="preserve">аказчика</w:t>
      </w:r>
      <w:r>
        <w:rPr>
          <w:sz w:val="22"/>
          <w:szCs w:val="22"/>
          <w:lang w:eastAsia="ar-SA"/>
        </w:rPr>
        <w:t xml:space="preserve"> (организатора закупки)</w:t>
      </w:r>
      <w:r>
        <w:rPr>
          <w:sz w:val="22"/>
          <w:szCs w:val="22"/>
          <w:lang w:eastAsia="ar-SA"/>
        </w:rPr>
        <w:t xml:space="preserve"> ________________</w:t>
      </w:r>
      <w:r>
        <w:rPr>
          <w:sz w:val="22"/>
          <w:szCs w:val="22"/>
          <w:lang w:eastAsia="ar-SA"/>
        </w:rPr>
        <w:t xml:space="preserve">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2"/>
        <w:ind w:firstLine="426"/>
        <w:jc w:val="both"/>
        <w:rPr>
          <w:sz w:val="22"/>
          <w:szCs w:val="22"/>
          <w:lang w:val="en-US" w:eastAsia="ar-SA"/>
        </w:rPr>
      </w:pPr>
      <w:r>
        <w:rPr>
          <w:sz w:val="22"/>
          <w:szCs w:val="22"/>
          <w:lang w:eastAsia="ar-SA"/>
        </w:rPr>
        <w:t xml:space="preserve">8.</w:t>
      </w:r>
      <w:r>
        <w:rPr>
          <w:sz w:val="22"/>
          <w:szCs w:val="22"/>
          <w:lang w:val="en-US" w:eastAsia="ar-SA"/>
        </w:rPr>
        <w:t xml:space="preserve"> В случае если наши предложения будут лучшими после предложений победителя </w:t>
      </w:r>
      <w:r>
        <w:rPr>
          <w:sz w:val="22"/>
          <w:szCs w:val="22"/>
          <w:lang w:eastAsia="ar-SA"/>
        </w:rPr>
        <w:t xml:space="preserve">запрос предложений</w:t>
      </w:r>
      <w:r>
        <w:rPr>
          <w:sz w:val="22"/>
          <w:szCs w:val="22"/>
          <w:lang w:val="en-US" w:eastAsia="ar-SA"/>
        </w:rPr>
        <w:t xml:space="preserve">, а победитель </w:t>
      </w:r>
      <w:r>
        <w:rPr>
          <w:sz w:val="22"/>
          <w:szCs w:val="22"/>
          <w:lang w:eastAsia="ar-SA"/>
        </w:rPr>
        <w:t xml:space="preserve">запрос предложений</w:t>
      </w:r>
      <w:r>
        <w:rPr>
          <w:sz w:val="22"/>
          <w:szCs w:val="22"/>
          <w:lang w:val="en-US" w:eastAsia="ar-SA"/>
        </w:rPr>
        <w:t xml:space="preserve"> будет признан уклонившимся от заключения договора с АО «Сочинский хлебокомбинат», мы обязуемся подписать данный договор  в соответствии с требованиями  документации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а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val="en-US" w:eastAsia="ar-SA"/>
        </w:rPr>
        <w:t xml:space="preserve"> и условиями нашего предложения по цене.</w:t>
      </w:r>
      <w:r>
        <w:rPr>
          <w:sz w:val="22"/>
          <w:szCs w:val="22"/>
          <w:lang w:val="en-US" w:eastAsia="ar-SA"/>
        </w:rPr>
      </w:r>
      <w:r>
        <w:rPr>
          <w:sz w:val="22"/>
          <w:szCs w:val="22"/>
          <w:lang w:val="en-US" w:eastAsia="ar-SA"/>
        </w:rPr>
      </w:r>
    </w:p>
    <w:p>
      <w:pPr>
        <w:pStyle w:val="892"/>
        <w:ind w:firstLine="426"/>
        <w:spacing w:after="120"/>
        <w:rPr>
          <w:i/>
          <w:sz w:val="22"/>
          <w:szCs w:val="22"/>
          <w:lang w:val="en-US" w:eastAsia="ar-SA"/>
        </w:rPr>
      </w:pPr>
      <w:r>
        <w:rPr>
          <w:sz w:val="22"/>
          <w:szCs w:val="22"/>
          <w:lang w:eastAsia="ar-SA"/>
        </w:rPr>
        <w:t xml:space="preserve">9</w:t>
      </w:r>
      <w:r>
        <w:rPr>
          <w:sz w:val="22"/>
          <w:szCs w:val="22"/>
          <w:lang w:val="en-US" w:eastAsia="ar-SA"/>
        </w:rPr>
        <w:t xml:space="preserve">. Сообщаем, что для оперативного уведомления нас по вопросам организационного характера и взаимодействия с Заказчиком - АО «Сочинский </w:t>
      </w:r>
      <w:r>
        <w:rPr>
          <w:sz w:val="22"/>
          <w:szCs w:val="22"/>
          <w:lang w:val="en-US" w:eastAsia="ar-SA"/>
        </w:rPr>
        <w:t xml:space="preserve">хлебокомбинат» нами уполномочен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val="en-US" w:eastAsia="ar-SA"/>
        </w:rPr>
        <w:t xml:space="preserve">_________</w:t>
      </w:r>
      <w:r>
        <w:rPr>
          <w:sz w:val="22"/>
          <w:szCs w:val="22"/>
          <w:lang w:val="en-US" w:eastAsia="ar-SA"/>
        </w:rPr>
        <w:t xml:space="preserve">______</w:t>
      </w:r>
      <w:r>
        <w:rPr>
          <w:sz w:val="22"/>
          <w:szCs w:val="22"/>
          <w:lang w:val="en-US" w:eastAsia="ar-SA"/>
        </w:rPr>
        <w:t xml:space="preserve">        (</w:t>
      </w:r>
      <w:r>
        <w:rPr>
          <w:i/>
          <w:sz w:val="22"/>
          <w:szCs w:val="22"/>
          <w:lang w:val="en-US" w:eastAsia="ar-SA"/>
        </w:rPr>
        <w:t xml:space="preserve">контактная информация уполномоченного лица: Ф.И.О., телефон). </w:t>
      </w:r>
      <w:r>
        <w:rPr>
          <w:i/>
          <w:sz w:val="22"/>
          <w:szCs w:val="22"/>
          <w:lang w:val="en-US" w:eastAsia="ar-SA"/>
        </w:rPr>
      </w:r>
      <w:r>
        <w:rPr>
          <w:i/>
          <w:sz w:val="22"/>
          <w:szCs w:val="22"/>
          <w:lang w:val="en-US" w:eastAsia="ar-SA"/>
        </w:rPr>
      </w:r>
    </w:p>
    <w:p>
      <w:pPr>
        <w:pStyle w:val="892"/>
        <w:spacing w:after="120"/>
        <w:rPr>
          <w:sz w:val="22"/>
          <w:szCs w:val="22"/>
          <w:lang w:val="en-US" w:eastAsia="ar-SA"/>
        </w:rPr>
      </w:pPr>
      <w:r>
        <w:rPr>
          <w:sz w:val="22"/>
          <w:szCs w:val="22"/>
          <w:lang w:val="en-US" w:eastAsia="ar-SA"/>
        </w:rPr>
        <w:t xml:space="preserve">Все сведения о проведении </w:t>
      </w:r>
      <w:r>
        <w:rPr>
          <w:sz w:val="22"/>
          <w:szCs w:val="22"/>
          <w:lang w:eastAsia="ar-SA"/>
        </w:rPr>
        <w:t xml:space="preserve">закупки </w:t>
      </w:r>
      <w:r>
        <w:rPr>
          <w:sz w:val="22"/>
          <w:szCs w:val="22"/>
          <w:lang w:val="en-US" w:eastAsia="ar-SA"/>
        </w:rPr>
        <w:t xml:space="preserve"> просим сообщать указанному уполномоченному лицу.</w:t>
      </w:r>
      <w:r>
        <w:rPr>
          <w:sz w:val="22"/>
          <w:szCs w:val="22"/>
          <w:lang w:val="en-US" w:eastAsia="ar-SA"/>
        </w:rPr>
      </w:r>
      <w:r>
        <w:rPr>
          <w:sz w:val="22"/>
          <w:szCs w:val="22"/>
          <w:lang w:val="en-US" w:eastAsia="ar-SA"/>
        </w:rPr>
      </w:r>
    </w:p>
    <w:p>
      <w:pPr>
        <w:pStyle w:val="892"/>
        <w:ind w:firstLine="426"/>
        <w:jc w:val="both"/>
        <w:spacing w:after="120"/>
        <w:rPr>
          <w:sz w:val="22"/>
          <w:szCs w:val="22"/>
          <w:lang w:val="en-US" w:eastAsia="ar-SA"/>
        </w:rPr>
      </w:pPr>
      <w:r>
        <w:rPr>
          <w:sz w:val="22"/>
          <w:szCs w:val="22"/>
          <w:lang w:eastAsia="ar-SA"/>
        </w:rPr>
        <w:t xml:space="preserve">10</w:t>
      </w:r>
      <w:r>
        <w:rPr>
          <w:sz w:val="22"/>
          <w:szCs w:val="22"/>
          <w:lang w:val="en-US" w:eastAsia="ar-SA"/>
        </w:rPr>
        <w:t xml:space="preserve">. В случае присуждения нам права заключить договор в период с даты получения протокола оценки и сопоставления заявок на участие в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е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val="en-US" w:eastAsia="ar-SA"/>
        </w:rPr>
        <w:t xml:space="preserve"> и проекта договора и до подписания официального договора настоящая заявка будет носить характер предварительного заключенного нами и заказчиком договора на условиях наших предложений.</w:t>
      </w:r>
      <w:r>
        <w:rPr>
          <w:sz w:val="22"/>
          <w:szCs w:val="22"/>
          <w:lang w:val="en-US" w:eastAsia="ar-SA"/>
        </w:rPr>
      </w:r>
      <w:r>
        <w:rPr>
          <w:sz w:val="22"/>
          <w:szCs w:val="22"/>
          <w:lang w:val="en-US" w:eastAsia="ar-SA"/>
        </w:rPr>
      </w:r>
    </w:p>
    <w:p>
      <w:pPr>
        <w:pStyle w:val="892"/>
        <w:ind w:left="283"/>
        <w:spacing w:after="120"/>
        <w:rPr>
          <w:sz w:val="22"/>
          <w:szCs w:val="22"/>
          <w:lang w:val="en-US" w:eastAsia="ar-SA"/>
        </w:rPr>
      </w:pPr>
      <w:r>
        <w:rPr>
          <w:sz w:val="22"/>
          <w:szCs w:val="22"/>
          <w:lang w:val="en-US" w:eastAsia="ar-SA"/>
        </w:rPr>
      </w:r>
      <w:r>
        <w:rPr>
          <w:sz w:val="22"/>
          <w:szCs w:val="22"/>
          <w:lang w:val="en-US" w:eastAsia="ar-SA"/>
        </w:rPr>
      </w:r>
      <w:r>
        <w:rPr>
          <w:sz w:val="22"/>
          <w:szCs w:val="22"/>
          <w:lang w:val="en-US" w:eastAsia="ar-SA"/>
        </w:rPr>
      </w:r>
    </w:p>
    <w:p>
      <w:pPr>
        <w:pStyle w:val="892"/>
        <w:ind w:firstLine="426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val="en-US" w:eastAsia="ar-SA"/>
        </w:rPr>
        <w:t xml:space="preserve">1</w:t>
      </w:r>
      <w:r>
        <w:rPr>
          <w:sz w:val="22"/>
          <w:szCs w:val="22"/>
          <w:lang w:eastAsia="ar-SA"/>
        </w:rPr>
        <w:t xml:space="preserve">1</w:t>
      </w:r>
      <w:r>
        <w:rPr>
          <w:sz w:val="22"/>
          <w:szCs w:val="22"/>
          <w:lang w:val="en-US" w:eastAsia="ar-SA"/>
        </w:rPr>
        <w:t xml:space="preserve">. Юридический и фактический адреса ______________________________________________________________ телефон ___________ , факс ________ , банковские реквизиты:___________________________________________ 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2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tbl>
      <w:tblPr>
        <w:tblW w:w="0" w:type="auto"/>
        <w:tblInd w:w="492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44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44" w:type="dxa"/>
            <w:vAlign w:val="top"/>
            <w:textDirection w:val="lrTb"/>
            <w:noWrap w:val="false"/>
          </w:tcPr>
          <w:p>
            <w:pPr>
              <w:pStyle w:val="892"/>
              <w:jc w:val="right"/>
              <w:widowControl w:val="off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</w:r>
            <w:r>
              <w:rPr>
                <w:sz w:val="26"/>
                <w:szCs w:val="26"/>
                <w:lang w:eastAsia="ar-SA"/>
              </w:rPr>
            </w:r>
            <w:r>
              <w:rPr>
                <w:sz w:val="26"/>
                <w:szCs w:val="26"/>
                <w:lang w:eastAsia="ar-SA"/>
              </w:rPr>
            </w:r>
          </w:p>
          <w:p>
            <w:pPr>
              <w:pStyle w:val="892"/>
              <w:jc w:val="right"/>
              <w:widowControl w:val="off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 xml:space="preserve">__________________________________</w:t>
            </w:r>
            <w:r>
              <w:rPr>
                <w:sz w:val="26"/>
                <w:szCs w:val="26"/>
                <w:lang w:eastAsia="ar-SA"/>
              </w:rPr>
            </w:r>
            <w:r>
              <w:rPr>
                <w:sz w:val="26"/>
                <w:szCs w:val="26"/>
                <w:lang w:eastAsia="ar-SA"/>
              </w:rPr>
            </w:r>
          </w:p>
          <w:p>
            <w:pPr>
              <w:pStyle w:val="892"/>
              <w:jc w:val="center"/>
              <w:widowControl w:val="off"/>
              <w:tabs>
                <w:tab w:val="left" w:pos="34" w:leader="none"/>
              </w:tabs>
              <w:rPr>
                <w:sz w:val="26"/>
                <w:szCs w:val="26"/>
                <w:vertAlign w:val="superscript"/>
                <w:lang w:eastAsia="ar-SA"/>
              </w:rPr>
            </w:pPr>
            <w:r>
              <w:rPr>
                <w:sz w:val="26"/>
                <w:szCs w:val="26"/>
                <w:vertAlign w:val="superscript"/>
                <w:lang w:eastAsia="ar-SA"/>
              </w:rPr>
              <w:t xml:space="preserve">(подпись, М.П.)</w:t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</w:p>
        </w:tc>
      </w:tr>
      <w:tr>
        <w:tblPrEx/>
        <w:trPr>
          <w:trHeight w:val="208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44" w:type="dxa"/>
            <w:vAlign w:val="top"/>
            <w:textDirection w:val="lrTb"/>
            <w:noWrap w:val="false"/>
          </w:tcPr>
          <w:p>
            <w:pPr>
              <w:pStyle w:val="892"/>
              <w:jc w:val="right"/>
              <w:widowControl w:val="off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 xml:space="preserve">__________________________________</w:t>
            </w:r>
            <w:r>
              <w:rPr>
                <w:sz w:val="26"/>
                <w:szCs w:val="26"/>
                <w:lang w:eastAsia="ar-SA"/>
              </w:rPr>
            </w:r>
            <w:r>
              <w:rPr>
                <w:sz w:val="26"/>
                <w:szCs w:val="26"/>
                <w:lang w:eastAsia="ar-SA"/>
              </w:rPr>
            </w:r>
          </w:p>
          <w:p>
            <w:pPr>
              <w:pStyle w:val="892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  <w:lang w:eastAsia="ar-SA"/>
              </w:rPr>
            </w:pPr>
            <w:r>
              <w:rPr>
                <w:sz w:val="26"/>
                <w:szCs w:val="26"/>
                <w:vertAlign w:val="superscript"/>
                <w:lang w:eastAsia="ar-SA"/>
              </w:rPr>
              <w:t xml:space="preserve">(фамилия, имя, отчество подписавшего, должность</w:t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</w:p>
          <w:p>
            <w:pPr>
              <w:pStyle w:val="892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  <w:lang w:eastAsia="ar-SA"/>
              </w:rPr>
            </w:pP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</w:p>
        </w:tc>
      </w:tr>
    </w:tbl>
    <w:p>
      <w:pPr>
        <w:rPr>
          <w:b/>
          <w:bCs/>
          <w:sz w:val="22"/>
          <w:szCs w:val="22"/>
        </w:rPr>
      </w:pPr>
      <w:r>
        <w:rPr>
          <w:b/>
          <w:sz w:val="22"/>
          <w:szCs w:val="22"/>
          <w:highlight w:val="none"/>
        </w:rPr>
      </w: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892"/>
        <w:ind w:left="4956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Приложение № 3</w:t>
      </w:r>
      <w:r>
        <w:rPr>
          <w:bCs/>
          <w:sz w:val="22"/>
          <w:szCs w:val="22"/>
        </w:rPr>
        <w:t xml:space="preserve"> к закупочной документации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92"/>
        <w:ind w:left="4248" w:firstLine="708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Извещение № _______________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92"/>
        <w:ind w:left="4248" w:firstLine="708"/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</w:rPr>
        <w:t xml:space="preserve">(Форма №2 для заполнения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)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892"/>
        <w:ind w:left="1416" w:firstLine="708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92"/>
        <w:ind w:left="1416" w:firstLine="708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92"/>
        <w:ind w:firstLine="567"/>
        <w:jc w:val="center"/>
        <w:rPr>
          <w:b/>
          <w:bCs/>
          <w:sz w:val="22"/>
          <w:szCs w:val="22"/>
          <w:lang w:eastAsia="ar-SA"/>
        </w:rPr>
      </w:pPr>
      <w:r>
        <w:rPr>
          <w:b/>
          <w:bCs/>
          <w:sz w:val="22"/>
          <w:szCs w:val="22"/>
          <w:lang w:eastAsia="ar-SA"/>
        </w:rPr>
      </w:r>
      <w:r>
        <w:rPr>
          <w:b/>
          <w:bCs/>
          <w:sz w:val="22"/>
          <w:szCs w:val="22"/>
          <w:lang w:eastAsia="ar-SA"/>
        </w:rPr>
      </w:r>
      <w:r>
        <w:rPr>
          <w:b/>
          <w:bCs/>
          <w:sz w:val="22"/>
          <w:szCs w:val="22"/>
          <w:lang w:eastAsia="ar-SA"/>
        </w:rPr>
      </w:r>
    </w:p>
    <w:p>
      <w:pPr>
        <w:pStyle w:val="892"/>
        <w:jc w:val="center"/>
        <w:keepNext/>
        <w:tabs>
          <w:tab w:val="left" w:pos="709" w:leader="none"/>
        </w:tabs>
        <w:rPr>
          <w:b/>
          <w:iCs/>
          <w:sz w:val="22"/>
          <w:szCs w:val="22"/>
          <w:lang w:eastAsia="ar-SA"/>
        </w:rPr>
        <w:outlineLvl w:val="1"/>
      </w:pPr>
      <w:r>
        <w:rPr>
          <w:b/>
          <w:iCs/>
          <w:sz w:val="22"/>
          <w:szCs w:val="22"/>
          <w:lang w:eastAsia="ar-SA"/>
        </w:rPr>
        <w:t xml:space="preserve">ТЕХНИЧЕСКОЕ- ПРЕДЛОЖЕНИЕ </w:t>
      </w:r>
      <w:r>
        <w:rPr>
          <w:b/>
          <w:iCs/>
          <w:sz w:val="22"/>
          <w:szCs w:val="22"/>
          <w:lang w:eastAsia="ar-SA"/>
        </w:rPr>
      </w:r>
      <w:r>
        <w:rPr>
          <w:b/>
          <w:iCs/>
          <w:sz w:val="22"/>
          <w:szCs w:val="22"/>
          <w:lang w:eastAsia="ar-SA"/>
        </w:rPr>
      </w:r>
    </w:p>
    <w:p>
      <w:pPr>
        <w:pStyle w:val="892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На право заключения договора на </w:t>
      </w:r>
      <w:r>
        <w:rPr>
          <w:rFonts w:ascii="Times New Roman" w:hAnsi="Times New Roman"/>
          <w:b/>
          <w:bCs/>
          <w:sz w:val="22"/>
          <w:szCs w:val="22"/>
        </w:rPr>
        <w:t xml:space="preserve">поставку </w:t>
      </w:r>
      <w:r>
        <w:rPr>
          <w:rFonts w:ascii="Times New Roman" w:hAnsi="Times New Roman"/>
          <w:b/>
          <w:bCs/>
          <w:sz w:val="22"/>
          <w:szCs w:val="22"/>
        </w:rPr>
        <w:t xml:space="preserve">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прыскивател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я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полуприцепно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го штангов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ого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(бочка 3000 литров и трехпозиционными форсунками и миксером)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, с проведением пусконаладочных работ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для нужд АО «Сочинский хлебокомбинат»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892"/>
        <w:rPr>
          <w:b/>
          <w:sz w:val="22"/>
          <w:szCs w:val="22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92"/>
        <w:jc w:val="left"/>
        <w:keepNext/>
        <w:tabs>
          <w:tab w:val="left" w:pos="709" w:leader="none"/>
        </w:tabs>
        <w:rPr>
          <w:b/>
          <w:iCs/>
          <w:sz w:val="22"/>
          <w:szCs w:val="22"/>
          <w:lang w:eastAsia="ar-SA"/>
        </w:rPr>
        <w:outlineLvl w:val="1"/>
      </w:pPr>
      <w:r>
        <w:rPr>
          <w:b/>
          <w:iCs/>
          <w:sz w:val="22"/>
          <w:szCs w:val="22"/>
          <w:lang w:eastAsia="ar-SA"/>
        </w:rPr>
      </w:r>
      <w:r>
        <w:rPr>
          <w:b/>
          <w:iCs/>
          <w:sz w:val="22"/>
          <w:szCs w:val="22"/>
          <w:lang w:eastAsia="ar-SA"/>
        </w:rPr>
      </w:r>
      <w:r>
        <w:rPr>
          <w:b/>
          <w:iCs/>
          <w:sz w:val="22"/>
          <w:szCs w:val="22"/>
          <w:lang w:eastAsia="ar-SA"/>
        </w:rPr>
      </w:r>
    </w:p>
    <w:p>
      <w:pPr>
        <w:pStyle w:val="892"/>
        <w:jc w:val="center"/>
        <w:keepNext/>
        <w:tabs>
          <w:tab w:val="left" w:pos="709" w:leader="none"/>
        </w:tabs>
        <w:rPr>
          <w:b/>
          <w:iCs/>
          <w:sz w:val="22"/>
          <w:szCs w:val="22"/>
          <w:lang w:eastAsia="ar-SA"/>
        </w:rPr>
        <w:outlineLvl w:val="1"/>
      </w:pPr>
      <w:r>
        <w:rPr>
          <w:b/>
          <w:iCs/>
          <w:sz w:val="22"/>
          <w:szCs w:val="22"/>
          <w:lang w:eastAsia="ar-SA"/>
        </w:rPr>
      </w:r>
      <w:r>
        <w:rPr>
          <w:b/>
          <w:iCs/>
          <w:sz w:val="22"/>
          <w:szCs w:val="22"/>
          <w:lang w:eastAsia="ar-SA"/>
        </w:rPr>
      </w:r>
      <w:r>
        <w:rPr>
          <w:b/>
          <w:iCs/>
          <w:sz w:val="22"/>
          <w:szCs w:val="22"/>
          <w:lang w:eastAsia="ar-SA"/>
        </w:rPr>
      </w:r>
    </w:p>
    <w:p>
      <w:pPr>
        <w:pStyle w:val="892"/>
        <w:ind w:firstLine="708"/>
        <w:jc w:val="both"/>
        <w:rPr>
          <w:b/>
          <w:bCs/>
          <w:sz w:val="22"/>
          <w:szCs w:val="22"/>
        </w:rPr>
      </w:pPr>
      <w:r>
        <w:rPr>
          <w:sz w:val="22"/>
          <w:szCs w:val="22"/>
          <w:lang w:eastAsia="ar-SA"/>
        </w:rPr>
        <w:t xml:space="preserve">  </w:t>
      </w:r>
      <w:r>
        <w:rPr>
          <w:sz w:val="22"/>
          <w:szCs w:val="22"/>
          <w:lang w:eastAsia="ar-SA"/>
        </w:rPr>
        <w:t xml:space="preserve">Изучив документацию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а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eastAsia="ar-SA"/>
        </w:rPr>
        <w:t xml:space="preserve">: </w:t>
      </w:r>
      <w:r>
        <w:rPr>
          <w:b/>
          <w:sz w:val="22"/>
          <w:szCs w:val="22"/>
        </w:rPr>
        <w:t xml:space="preserve"> на </w:t>
      </w:r>
      <w:r>
        <w:rPr>
          <w:rFonts w:ascii="Times New Roman" w:hAnsi="Times New Roman"/>
          <w:b/>
          <w:bCs/>
          <w:sz w:val="22"/>
          <w:szCs w:val="22"/>
        </w:rPr>
        <w:t xml:space="preserve">поставку </w:t>
      </w:r>
      <w:r>
        <w:rPr>
          <w:rFonts w:ascii="Times New Roman" w:hAnsi="Times New Roman"/>
          <w:b/>
          <w:bCs/>
          <w:sz w:val="22"/>
          <w:szCs w:val="22"/>
        </w:rPr>
        <w:t xml:space="preserve">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прыскивател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я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полуприцепно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го штангов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ого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(бочка 3000 литров и трехпозиционными форсунками и миксером)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, с проведением пусконаладочных работ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,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ar-SA"/>
        </w:rPr>
        <w:t xml:space="preserve"> а также применимые к данной процедуре закупки законодательство и нормативно-правовые акты </w:t>
      </w:r>
      <w:r>
        <w:rPr>
          <w:i/>
          <w:sz w:val="22"/>
          <w:szCs w:val="22"/>
          <w:lang w:eastAsia="ar-SA"/>
        </w:rPr>
        <w:t xml:space="preserve">______________</w:t>
      </w:r>
      <w:r>
        <w:rPr>
          <w:i/>
          <w:sz w:val="22"/>
          <w:szCs w:val="22"/>
          <w:lang w:eastAsia="ar-SA"/>
        </w:rPr>
        <w:t xml:space="preserve">___</w:t>
      </w:r>
      <w:r>
        <w:rPr>
          <w:i/>
          <w:sz w:val="22"/>
          <w:szCs w:val="22"/>
          <w:lang w:eastAsia="ar-SA"/>
        </w:rPr>
        <w:t xml:space="preserve">____</w:t>
      </w:r>
      <w:r>
        <w:rPr>
          <w:i/>
          <w:sz w:val="22"/>
          <w:szCs w:val="22"/>
          <w:lang w:eastAsia="ar-SA"/>
        </w:rPr>
        <w:t xml:space="preserve">__</w:t>
      </w:r>
      <w:r>
        <w:rPr>
          <w:i/>
          <w:sz w:val="22"/>
          <w:szCs w:val="22"/>
          <w:lang w:eastAsia="ar-SA"/>
        </w:rPr>
        <w:t xml:space="preserve">(наименование </w:t>
      </w:r>
      <w:r>
        <w:rPr>
          <w:i/>
          <w:sz w:val="22"/>
          <w:szCs w:val="22"/>
          <w:lang w:eastAsia="ar-SA"/>
        </w:rPr>
        <w:t xml:space="preserve">Участника размещения закупки</w:t>
      </w:r>
      <w:r>
        <w:rPr>
          <w:i/>
          <w:sz w:val="22"/>
          <w:szCs w:val="22"/>
          <w:lang w:eastAsia="ar-SA"/>
        </w:rPr>
        <w:t xml:space="preserve">)</w:t>
      </w:r>
      <w:r>
        <w:rPr>
          <w:i/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val="en-US" w:eastAsia="ar-SA"/>
        </w:rPr>
        <w:t xml:space="preserve">в </w:t>
      </w:r>
      <w:r>
        <w:rPr>
          <w:sz w:val="22"/>
          <w:szCs w:val="22"/>
          <w:lang w:val="en-US" w:eastAsia="ar-SA"/>
        </w:rPr>
        <w:t xml:space="preserve"> лице____________________</w:t>
      </w:r>
      <w:r>
        <w:rPr>
          <w:sz w:val="22"/>
          <w:szCs w:val="22"/>
          <w:lang w:val="en-US" w:eastAsia="ar-SA"/>
        </w:rPr>
        <w:t xml:space="preserve">_</w:t>
      </w:r>
      <w:r>
        <w:rPr>
          <w:i/>
          <w:sz w:val="22"/>
          <w:szCs w:val="22"/>
          <w:lang w:val="en-US" w:eastAsia="ar-SA"/>
        </w:rPr>
        <w:t xml:space="preserve">(наименование должности, Ф.И.О. руководителя, уполномоченного лица для  юридического лица)</w:t>
      </w:r>
      <w:r>
        <w:rPr>
          <w:sz w:val="22"/>
          <w:szCs w:val="22"/>
          <w:lang w:eastAsia="ar-SA"/>
        </w:rPr>
        <w:t xml:space="preserve">  </w:t>
      </w:r>
      <w:r>
        <w:rPr>
          <w:sz w:val="22"/>
          <w:szCs w:val="22"/>
          <w:lang w:eastAsia="ar-SA"/>
        </w:rPr>
        <w:t xml:space="preserve">сообщает о согласии участвовать в процедуре закупки на условиях, установленных в документации о проведении </w:t>
      </w:r>
      <w:r>
        <w:rPr>
          <w:sz w:val="22"/>
          <w:szCs w:val="22"/>
          <w:lang w:eastAsia="ar-SA"/>
        </w:rPr>
        <w:t xml:space="preserve">запрос предложений</w:t>
      </w:r>
      <w:r>
        <w:rPr>
          <w:sz w:val="22"/>
          <w:szCs w:val="22"/>
          <w:lang w:eastAsia="ar-SA"/>
        </w:rPr>
        <w:t xml:space="preserve"> и направляет </w:t>
      </w:r>
      <w:r>
        <w:rPr>
          <w:sz w:val="22"/>
          <w:szCs w:val="22"/>
          <w:lang w:eastAsia="ar-SA"/>
        </w:rPr>
        <w:t xml:space="preserve">следующее техникое предложение</w:t>
      </w:r>
      <w:r>
        <w:rPr>
          <w:sz w:val="22"/>
          <w:szCs w:val="22"/>
          <w:lang w:eastAsia="ar-SA"/>
        </w:rPr>
        <w:t xml:space="preserve">: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892"/>
        <w:ind w:firstLine="426"/>
        <w:jc w:val="both"/>
        <w:spacing w:before="120"/>
        <w:tabs>
          <w:tab w:val="left" w:pos="1440" w:leader="none"/>
        </w:tabs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pP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</w:p>
    <w:p>
      <w:pPr>
        <w:pStyle w:val="892"/>
        <w:ind w:firstLine="426"/>
        <w:jc w:val="both"/>
        <w:spacing w:before="120"/>
        <w:tabs>
          <w:tab w:val="left" w:pos="1440" w:leader="none"/>
        </w:tabs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pP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*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В Заявке Участникам закупки необход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имо описать предмет закупки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(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функциональные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,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количественные и качественные характеристики, год выпуска, гарантии, страна происхождения товара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)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в соответствии с требованиями технического задания документации о закупке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,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</w:p>
    <w:p>
      <w:pPr>
        <w:pStyle w:val="892"/>
        <w:ind w:firstLine="426"/>
        <w:jc w:val="both"/>
        <w:spacing w:before="120"/>
        <w:tabs>
          <w:tab w:val="left" w:pos="1440" w:leader="none"/>
        </w:tabs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pP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</w:p>
    <w:p>
      <w:pPr>
        <w:pStyle w:val="892"/>
        <w:ind w:firstLine="426"/>
        <w:jc w:val="both"/>
        <w:spacing w:before="120"/>
        <w:tabs>
          <w:tab w:val="left" w:pos="1440" w:leader="none"/>
        </w:tabs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pP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*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указать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сроки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, условия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поставки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товара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,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доставки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</w:p>
    <w:p>
      <w:pPr>
        <w:pStyle w:val="892"/>
        <w:ind w:firstLine="426"/>
        <w:jc w:val="both"/>
        <w:spacing w:before="120"/>
        <w:tabs>
          <w:tab w:val="left" w:pos="1440" w:leader="none"/>
        </w:tabs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pP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*указать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сроки выполнения, пусконаладочных работ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</w:p>
    <w:p>
      <w:pPr>
        <w:pStyle w:val="892"/>
        <w:ind w:firstLine="426"/>
        <w:jc w:val="both"/>
        <w:spacing w:before="120"/>
        <w:tabs>
          <w:tab w:val="left" w:pos="-2410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ab/>
      </w: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ind w:right="-283"/>
        <w:jc w:val="both"/>
        <w:tabs>
          <w:tab w:val="left" w:pos="-2268" w:leader="none"/>
        </w:tabs>
        <w:rPr>
          <w:sz w:val="22"/>
          <w:szCs w:val="22"/>
          <w:lang w:eastAsia="ar-SA"/>
        </w:rPr>
      </w:pPr>
      <w:r>
        <w:rPr>
          <w:sz w:val="22"/>
          <w:szCs w:val="22"/>
          <w:highlight w:val="none"/>
          <w:lang w:eastAsia="ar-SA"/>
        </w:rPr>
      </w:r>
      <w:r>
        <w:rPr>
          <w:sz w:val="22"/>
          <w:szCs w:val="22"/>
          <w:highlight w:val="none"/>
          <w:lang w:eastAsia="ar-SA"/>
        </w:rPr>
      </w:r>
      <w:r>
        <w:rPr>
          <w:sz w:val="22"/>
          <w:szCs w:val="22"/>
          <w:lang w:eastAsia="ar-SA"/>
        </w:rPr>
      </w:r>
    </w:p>
    <w:p>
      <w:pPr>
        <w:ind w:right="-283"/>
        <w:jc w:val="both"/>
        <w:tabs>
          <w:tab w:val="left" w:pos="-2268" w:leader="none"/>
        </w:tabs>
        <w:rPr>
          <w:sz w:val="22"/>
          <w:szCs w:val="22"/>
          <w:highlight w:val="none"/>
          <w:lang w:eastAsia="ar-SA"/>
        </w:rPr>
      </w:pPr>
      <w:r>
        <w:rPr>
          <w:sz w:val="22"/>
          <w:szCs w:val="22"/>
          <w:highlight w:val="none"/>
          <w:lang w:eastAsia="ar-SA"/>
        </w:rPr>
      </w:r>
      <w:r>
        <w:rPr>
          <w:sz w:val="22"/>
          <w:szCs w:val="22"/>
          <w:highlight w:val="none"/>
          <w:lang w:eastAsia="ar-SA"/>
        </w:rPr>
      </w:r>
      <w:r>
        <w:rPr>
          <w:sz w:val="22"/>
          <w:szCs w:val="22"/>
          <w:highlight w:val="none"/>
          <w:lang w:eastAsia="ar-SA"/>
        </w:rPr>
      </w:r>
    </w:p>
    <w:p>
      <w:pPr>
        <w:pStyle w:val="892"/>
        <w:ind w:right="-283"/>
        <w:jc w:val="both"/>
        <w:tabs>
          <w:tab w:val="left" w:pos="-2268" w:leader="none"/>
        </w:tabs>
        <w:rPr>
          <w:sz w:val="22"/>
          <w:szCs w:val="22"/>
          <w:highlight w:val="none"/>
          <w:lang w:eastAsia="ar-SA"/>
        </w:rPr>
      </w:pPr>
      <w:r>
        <w:rPr>
          <w:sz w:val="22"/>
          <w:szCs w:val="22"/>
          <w:lang w:eastAsia="ar-SA"/>
        </w:rPr>
        <w:t xml:space="preserve">      Участник закупки:</w:t>
      </w:r>
      <w:r>
        <w:rPr>
          <w:sz w:val="22"/>
          <w:szCs w:val="22"/>
          <w:lang w:eastAsia="ar-SA"/>
        </w:rPr>
      </w:r>
      <w:r>
        <w:rPr>
          <w:sz w:val="22"/>
          <w:szCs w:val="22"/>
          <w:highlight w:val="none"/>
          <w:lang w:eastAsia="ar-SA"/>
        </w:rPr>
      </w:r>
    </w:p>
    <w:tbl>
      <w:tblPr>
        <w:tblW w:w="0" w:type="auto"/>
        <w:tblInd w:w="492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44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44" w:type="dxa"/>
            <w:vAlign w:val="top"/>
            <w:textDirection w:val="lrTb"/>
            <w:noWrap w:val="false"/>
          </w:tcPr>
          <w:p>
            <w:pPr>
              <w:pStyle w:val="892"/>
              <w:jc w:val="right"/>
              <w:widowControl w:val="off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</w:r>
            <w:r>
              <w:rPr>
                <w:sz w:val="26"/>
                <w:szCs w:val="26"/>
                <w:lang w:eastAsia="ar-SA"/>
              </w:rPr>
            </w:r>
            <w:r>
              <w:rPr>
                <w:sz w:val="26"/>
                <w:szCs w:val="26"/>
                <w:lang w:eastAsia="ar-SA"/>
              </w:rPr>
            </w:r>
          </w:p>
          <w:p>
            <w:pPr>
              <w:pStyle w:val="892"/>
              <w:jc w:val="right"/>
              <w:widowControl w:val="off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 xml:space="preserve">__________________________________</w:t>
            </w:r>
            <w:r>
              <w:rPr>
                <w:sz w:val="26"/>
                <w:szCs w:val="26"/>
                <w:lang w:eastAsia="ar-SA"/>
              </w:rPr>
            </w:r>
            <w:r>
              <w:rPr>
                <w:sz w:val="26"/>
                <w:szCs w:val="26"/>
                <w:lang w:eastAsia="ar-SA"/>
              </w:rPr>
            </w:r>
          </w:p>
          <w:p>
            <w:pPr>
              <w:pStyle w:val="892"/>
              <w:jc w:val="center"/>
              <w:widowControl w:val="off"/>
              <w:tabs>
                <w:tab w:val="left" w:pos="34" w:leader="none"/>
              </w:tabs>
              <w:rPr>
                <w:sz w:val="26"/>
                <w:szCs w:val="26"/>
                <w:vertAlign w:val="superscript"/>
                <w:lang w:eastAsia="ar-SA"/>
              </w:rPr>
            </w:pPr>
            <w:r>
              <w:rPr>
                <w:sz w:val="26"/>
                <w:szCs w:val="26"/>
                <w:vertAlign w:val="superscript"/>
                <w:lang w:eastAsia="ar-SA"/>
              </w:rPr>
              <w:t xml:space="preserve">(подпись, М.П.)</w:t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44" w:type="dxa"/>
            <w:vAlign w:val="top"/>
            <w:textDirection w:val="lrTb"/>
            <w:noWrap w:val="false"/>
          </w:tcPr>
          <w:p>
            <w:pPr>
              <w:pStyle w:val="892"/>
              <w:jc w:val="right"/>
              <w:widowControl w:val="off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 xml:space="preserve">__________________________________</w:t>
            </w:r>
            <w:r>
              <w:rPr>
                <w:sz w:val="26"/>
                <w:szCs w:val="26"/>
                <w:lang w:eastAsia="ar-SA"/>
              </w:rPr>
            </w:r>
            <w:r>
              <w:rPr>
                <w:sz w:val="26"/>
                <w:szCs w:val="26"/>
                <w:lang w:eastAsia="ar-SA"/>
              </w:rPr>
            </w:r>
          </w:p>
          <w:p>
            <w:pPr>
              <w:pStyle w:val="892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  <w:lang w:eastAsia="ar-SA"/>
              </w:rPr>
            </w:pPr>
            <w:r>
              <w:rPr>
                <w:sz w:val="26"/>
                <w:szCs w:val="26"/>
                <w:vertAlign w:val="superscript"/>
                <w:lang w:eastAsia="ar-SA"/>
              </w:rPr>
              <w:t xml:space="preserve">(фамилия, имя, отчество подписавшего, должность)</w:t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</w:p>
          <w:p>
            <w:pPr>
              <w:pStyle w:val="892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  <w:lang w:eastAsia="ar-SA"/>
              </w:rPr>
            </w:pP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</w:p>
          <w:p>
            <w:pPr>
              <w:pStyle w:val="892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  <w:lang w:eastAsia="ar-SA"/>
              </w:rPr>
            </w:pP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</w:p>
        </w:tc>
      </w:tr>
    </w:tbl>
    <w:p>
      <w:pPr>
        <w:pStyle w:val="892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pStyle w:val="892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pStyle w:val="892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pStyle w:val="892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pStyle w:val="892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pStyle w:val="892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pStyle w:val="892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pStyle w:val="892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pStyle w:val="892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rPr>
          <w:sz w:val="24"/>
          <w:szCs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  <w:szCs w:val="24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892"/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</w:rPr>
        <w:t xml:space="preserve"> 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892"/>
        <w:ind w:left="4956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Приложение № 4</w:t>
      </w:r>
      <w:r>
        <w:rPr>
          <w:bCs/>
          <w:sz w:val="22"/>
          <w:szCs w:val="22"/>
        </w:rPr>
        <w:t xml:space="preserve"> к закупочной документации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92"/>
        <w:ind w:left="4248" w:firstLine="708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Извещение № _______________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92"/>
        <w:ind w:left="4248"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sz w:val="22"/>
          <w:szCs w:val="22"/>
        </w:rPr>
        <w:t xml:space="preserve">Форма № 3 для заполнения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03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1003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2"/>
        <w:jc w:val="center"/>
        <w:spacing w:before="120" w:after="60"/>
        <w:widowControl w:val="off"/>
        <w:rPr>
          <w:b/>
          <w:sz w:val="24"/>
          <w:szCs w:val="24"/>
        </w:rPr>
        <w:outlineLvl w:val="0"/>
      </w:pPr>
      <w:r>
        <w:rPr>
          <w:b/>
          <w:sz w:val="24"/>
          <w:szCs w:val="24"/>
        </w:rPr>
        <w:t xml:space="preserve">Ценовое предложение 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2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На право заключения договора на </w:t>
      </w:r>
      <w:r>
        <w:rPr>
          <w:rFonts w:ascii="Times New Roman" w:hAnsi="Times New Roman"/>
          <w:b/>
          <w:bCs/>
          <w:sz w:val="22"/>
          <w:szCs w:val="22"/>
        </w:rPr>
        <w:t xml:space="preserve">поставку </w:t>
      </w:r>
      <w:r>
        <w:rPr>
          <w:rFonts w:ascii="Times New Roman" w:hAnsi="Times New Roman"/>
          <w:b/>
          <w:bCs/>
          <w:sz w:val="22"/>
          <w:szCs w:val="22"/>
        </w:rPr>
        <w:t xml:space="preserve">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прыскивател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я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полуприцепно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го штангов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ого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(бочка 3000 литров и трехпозиционными форсунками и миксером)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, с проведением пусконаладочных работ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для нужд АО «Сочинский хлебокомбинат»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892"/>
        <w:jc w:val="center"/>
        <w:spacing w:before="120" w:after="120"/>
        <w:shd w:val="clear" w:color="auto" w:fill="e0e0e0"/>
        <w:widowControl w:val="off"/>
        <w:rPr>
          <w:sz w:val="24"/>
          <w:szCs w:val="24"/>
        </w:rPr>
        <w:pBdr>
          <w:top w:val="single" w:color="000000" w:sz="4" w:space="0"/>
        </w:pBd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widowControl w:val="off"/>
        <w:rPr>
          <w:color w:val="000000"/>
          <w:sz w:val="22"/>
          <w:szCs w:val="22"/>
        </w:rPr>
      </w:pPr>
      <w:r>
        <w:rPr>
          <w:sz w:val="26"/>
          <w:szCs w:val="26"/>
          <w:vertAlign w:val="superscript"/>
        </w:rPr>
        <w:br/>
      </w:r>
      <w:r>
        <w:rPr>
          <w:sz w:val="24"/>
          <w:szCs w:val="24"/>
        </w:rPr>
        <w:t xml:space="preserve">Наименование участника закупки: ___________________________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tbl>
      <w:tblPr>
        <w:tblW w:w="988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258"/>
        <w:gridCol w:w="4519"/>
        <w:gridCol w:w="1134"/>
        <w:gridCol w:w="1134"/>
        <w:gridCol w:w="1844"/>
      </w:tblGrid>
      <w:tr>
        <w:tblPrEx/>
        <w:trPr/>
        <w:tc>
          <w:tcPr>
            <w:shd w:val="clear" w:color="ffffff" w:fill="a6a6a6"/>
            <w:tcW w:w="1258" w:type="dxa"/>
            <w:vAlign w:val="center"/>
            <w:textDirection w:val="lrTb"/>
            <w:noWrap w:val="false"/>
          </w:tcPr>
          <w:p>
            <w:pPr>
              <w:pStyle w:val="892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a6a6a6"/>
            <w:tcW w:w="4519" w:type="dxa"/>
            <w:vAlign w:val="center"/>
            <w:textDirection w:val="lrTb"/>
            <w:noWrap w:val="false"/>
          </w:tcPr>
          <w:p>
            <w:pPr>
              <w:pStyle w:val="892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Наименование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товара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a6a6a6"/>
            <w:tcW w:w="1134" w:type="dxa"/>
            <w:vAlign w:val="center"/>
            <w:textDirection w:val="lrTb"/>
            <w:noWrap w:val="false"/>
          </w:tcPr>
          <w:p>
            <w:pPr>
              <w:pStyle w:val="892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Ед. изм.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a6a6a6"/>
            <w:tcW w:w="1134" w:type="dxa"/>
            <w:vAlign w:val="center"/>
            <w:textDirection w:val="lrTb"/>
            <w:noWrap w:val="false"/>
          </w:tcPr>
          <w:p>
            <w:pPr>
              <w:pStyle w:val="892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Кол-во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a6a6a6"/>
            <w:tcW w:w="1844" w:type="dxa"/>
            <w:vAlign w:val="center"/>
            <w:textDirection w:val="lrTb"/>
            <w:noWrap w:val="false"/>
          </w:tcPr>
          <w:p>
            <w:pPr>
              <w:pStyle w:val="892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Общая сто</w:t>
            </w:r>
            <w:r>
              <w:rPr>
                <w:sz w:val="20"/>
                <w:szCs w:val="20"/>
              </w:rPr>
              <w:t xml:space="preserve">имость, руб.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с учетом НДС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a6a6a6"/>
            <w:tcW w:w="1258" w:type="dxa"/>
            <w:vAlign w:val="center"/>
            <w:textDirection w:val="lrTb"/>
            <w:noWrap w:val="false"/>
          </w:tcPr>
          <w:p>
            <w:pPr>
              <w:pStyle w:val="892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1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ffffff" w:fill="a6a6a6"/>
            <w:tcW w:w="4519" w:type="dxa"/>
            <w:vAlign w:val="center"/>
            <w:textDirection w:val="lrTb"/>
            <w:noWrap w:val="false"/>
          </w:tcPr>
          <w:p>
            <w:pPr>
              <w:pStyle w:val="892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2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ffffff" w:fill="a6a6a6"/>
            <w:tcW w:w="1134" w:type="dxa"/>
            <w:vAlign w:val="center"/>
            <w:textDirection w:val="lrTb"/>
            <w:noWrap w:val="false"/>
          </w:tcPr>
          <w:p>
            <w:pPr>
              <w:pStyle w:val="892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3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ffffff" w:fill="a6a6a6"/>
            <w:tcW w:w="1134" w:type="dxa"/>
            <w:vAlign w:val="center"/>
            <w:textDirection w:val="lrTb"/>
            <w:noWrap w:val="false"/>
          </w:tcPr>
          <w:p>
            <w:pPr>
              <w:pStyle w:val="892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4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ffffff" w:fill="a6a6a6"/>
            <w:tcW w:w="1844" w:type="dxa"/>
            <w:vAlign w:val="center"/>
            <w:textDirection w:val="lrTb"/>
            <w:noWrap w:val="false"/>
          </w:tcPr>
          <w:p>
            <w:pPr>
              <w:pStyle w:val="892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6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</w:tr>
      <w:tr>
        <w:tblPrEx/>
        <w:trPr/>
        <w:tc>
          <w:tcPr>
            <w:tcW w:w="1258" w:type="dxa"/>
            <w:vAlign w:val="top"/>
            <w:textDirection w:val="lrTb"/>
            <w:noWrap w:val="false"/>
          </w:tcPr>
          <w:p>
            <w:pPr>
              <w:pStyle w:val="892"/>
              <w:numPr>
                <w:ilvl w:val="0"/>
                <w:numId w:val="22"/>
              </w:numPr>
              <w:contextualSpacing/>
              <w:ind w:right="57" w:firstLine="567"/>
              <w:jc w:val="both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4519" w:type="dxa"/>
            <w:vAlign w:val="top"/>
            <w:textDirection w:val="lrTb"/>
            <w:noWrap w:val="false"/>
          </w:tcPr>
          <w:p>
            <w:pPr>
              <w:pStyle w:val="892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Оборудование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892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892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892"/>
              <w:contextualSpacing/>
              <w:ind w:left="57" w:right="57"/>
              <w:jc w:val="right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W w:w="1258" w:type="dxa"/>
            <w:vAlign w:val="top"/>
            <w:textDirection w:val="lrTb"/>
            <w:noWrap w:val="false"/>
          </w:tcPr>
          <w:p>
            <w:pPr>
              <w:jc w:val="center"/>
            </w:pPr>
            <w:r>
              <w:t xml:space="preserve">     2</w:t>
            </w:r>
            <w:r/>
          </w:p>
        </w:tc>
        <w:tc>
          <w:tcPr>
            <w:tcW w:w="4519" w:type="dxa"/>
            <w:vAlign w:val="top"/>
            <w:textDirection w:val="lrTb"/>
            <w:noWrap w:val="false"/>
          </w:tcPr>
          <w:p>
            <w:r>
              <w:t xml:space="preserve">Пусконаладочные работы</w:t>
            </w:r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1258" w:type="dxa"/>
            <w:vAlign w:val="top"/>
            <w:textDirection w:val="lrTb"/>
            <w:noWrap w:val="false"/>
          </w:tcPr>
          <w:p>
            <w:pPr>
              <w:jc w:val="center"/>
            </w:pPr>
            <w:r>
              <w:t xml:space="preserve">      3.</w:t>
            </w:r>
            <w:r/>
          </w:p>
        </w:tc>
        <w:tc>
          <w:tcPr>
            <w:tcW w:w="4519" w:type="dxa"/>
            <w:vAlign w:val="top"/>
            <w:textDirection w:val="lrTb"/>
            <w:noWrap w:val="false"/>
          </w:tcPr>
          <w:p>
            <w:r>
              <w:t xml:space="preserve">Доставка</w:t>
            </w:r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1258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4519" w:type="dxa"/>
            <w:vAlign w:val="top"/>
            <w:vMerge w:val="restart"/>
            <w:textDirection w:val="lrTb"/>
            <w:noWrap w:val="false"/>
          </w:tcPr>
          <w:p>
            <w:r>
              <w:t xml:space="preserve">Итого:</w:t>
            </w:r>
            <w:r/>
          </w:p>
        </w:tc>
        <w:tc>
          <w:tcPr>
            <w:tcW w:w="1134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844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</w:tbl>
    <w:p>
      <w:pPr>
        <w:pStyle w:val="892"/>
        <w:rPr>
          <w:vanish/>
        </w:rPr>
      </w:pPr>
      <w:r>
        <w:rPr>
          <w:vanish/>
        </w:rPr>
      </w:r>
      <w:r>
        <w:rPr>
          <w:vanish/>
        </w:rPr>
      </w:r>
      <w:r>
        <w:rPr>
          <w:vanish/>
        </w:rPr>
      </w:r>
    </w:p>
    <w:p>
      <w:pPr>
        <w:pStyle w:val="1003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2"/>
        <w:rPr>
          <w:sz w:val="22"/>
          <w:szCs w:val="22"/>
        </w:rPr>
      </w:pPr>
      <w:r>
        <w:rPr>
          <w:sz w:val="22"/>
          <w:szCs w:val="22"/>
        </w:rPr>
        <w:t xml:space="preserve">Цена договора </w:t>
      </w:r>
      <w:r>
        <w:rPr>
          <w:sz w:val="22"/>
          <w:szCs w:val="22"/>
        </w:rPr>
        <w:t xml:space="preserve">состоит</w:t>
      </w:r>
      <w:r>
        <w:rPr>
          <w:sz w:val="22"/>
          <w:szCs w:val="22"/>
        </w:rPr>
        <w:t xml:space="preserve"> из</w:t>
      </w:r>
      <w:r>
        <w:rPr>
          <w:b/>
          <w:sz w:val="22"/>
          <w:szCs w:val="22"/>
        </w:rPr>
        <w:t xml:space="preserve">:</w:t>
      </w:r>
      <w:r>
        <w:rPr>
          <w:sz w:val="22"/>
          <w:szCs w:val="22"/>
        </w:rPr>
        <w:t xml:space="preserve"> стоимости  товара,</w:t>
      </w:r>
      <w:r>
        <w:rPr>
          <w:sz w:val="22"/>
          <w:szCs w:val="22"/>
        </w:rPr>
        <w:t xml:space="preserve"> упаковки,</w:t>
      </w:r>
      <w:r>
        <w:rPr>
          <w:sz w:val="22"/>
          <w:szCs w:val="22"/>
        </w:rPr>
        <w:t xml:space="preserve"> доставки, а также всех налогов и других обяз</w:t>
      </w: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тель</w:t>
      </w:r>
      <w:r>
        <w:rPr>
          <w:sz w:val="22"/>
          <w:szCs w:val="22"/>
        </w:rPr>
        <w:t xml:space="preserve">ных платежей и иных расходов Исполнителя, возникающих</w:t>
      </w:r>
      <w:r>
        <w:rPr>
          <w:sz w:val="22"/>
          <w:szCs w:val="22"/>
        </w:rPr>
        <w:t xml:space="preserve"> в процессе исполнения договора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rPr>
          <w:vanish/>
        </w:rPr>
      </w:pPr>
      <w:r>
        <w:rPr>
          <w:vanish/>
        </w:rPr>
      </w:r>
      <w:r>
        <w:rPr>
          <w:vanish/>
        </w:rPr>
      </w:r>
      <w:r>
        <w:rPr>
          <w:vanish/>
        </w:rPr>
      </w:r>
    </w:p>
    <w:tbl>
      <w:tblPr>
        <w:tblW w:w="9639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892"/>
              <w:jc w:val="right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tbl>
            <w:tblPr>
              <w:tblW w:w="0" w:type="auto"/>
              <w:tblInd w:w="4928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4644"/>
            </w:tblGrid>
            <w:tr>
              <w:tblPrEx/>
              <w:trPr/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644" w:type="dxa"/>
                  <w:vAlign w:val="top"/>
                  <w:textDirection w:val="lrTb"/>
                  <w:noWrap w:val="false"/>
                </w:tcPr>
                <w:p>
                  <w:pPr>
                    <w:pStyle w:val="892"/>
                    <w:jc w:val="right"/>
                    <w:widowControl w:val="off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pStyle w:val="892"/>
                    <w:jc w:val="right"/>
                    <w:widowControl w:val="off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__________________________________</w:t>
                  </w: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pStyle w:val="892"/>
                    <w:jc w:val="center"/>
                    <w:widowControl w:val="off"/>
                    <w:tabs>
                      <w:tab w:val="left" w:pos="34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  <w:t xml:space="preserve">(подпись, М.П.)</w:t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</w:tc>
            </w:tr>
            <w:tr>
              <w:tblPrEx/>
              <w:trPr/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644" w:type="dxa"/>
                  <w:vAlign w:val="top"/>
                  <w:textDirection w:val="lrTb"/>
                  <w:noWrap w:val="false"/>
                </w:tcPr>
                <w:p>
                  <w:pPr>
                    <w:pStyle w:val="892"/>
                    <w:jc w:val="right"/>
                    <w:widowControl w:val="off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__________________________________</w:t>
                  </w: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pStyle w:val="892"/>
                    <w:jc w:val="center"/>
                    <w:widowControl w:val="off"/>
                    <w:tabs>
                      <w:tab w:val="left" w:pos="4428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  <w:t xml:space="preserve">(фамилия, имя, отчество подписавшего, должность)</w:t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  <w:p>
                  <w:pPr>
                    <w:pStyle w:val="892"/>
                    <w:jc w:val="center"/>
                    <w:widowControl w:val="off"/>
                    <w:tabs>
                      <w:tab w:val="left" w:pos="4428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  <w:p>
                  <w:pPr>
                    <w:pStyle w:val="892"/>
                    <w:jc w:val="center"/>
                    <w:widowControl w:val="off"/>
                    <w:tabs>
                      <w:tab w:val="left" w:pos="4428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  <w:t xml:space="preserve">дата</w:t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  <w:p>
                  <w:pPr>
                    <w:pStyle w:val="892"/>
                    <w:jc w:val="center"/>
                    <w:widowControl w:val="off"/>
                    <w:tabs>
                      <w:tab w:val="left" w:pos="4428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</w:tc>
            </w:tr>
          </w:tbl>
          <w:p>
            <w:pPr>
              <w:pStyle w:val="892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</w:tc>
      </w:tr>
    </w:tbl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erReference w:type="default" r:id="rId9"/>
      <w:footnotePr>
        <w:numRestart w:val="continuous"/>
      </w:footnotePr>
      <w:endnotePr/>
      <w:type w:val="nextPage"/>
      <w:pgSz w:w="11906" w:h="16838" w:orient="portrait"/>
      <w:pgMar w:top="1134" w:right="850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Symbol">
    <w:panose1 w:val="05050102010706020507"/>
  </w:font>
  <w:font w:name="Verdana">
    <w:panose1 w:val="020B0604030504040204"/>
  </w:font>
  <w:font w:name="Tahoma">
    <w:panose1 w:val="020B0604030504040204"/>
  </w:font>
  <w:font w:name="Arial Unicode MS">
    <w:panose1 w:val="020B0604020202020204"/>
  </w:font>
  <w:font w:name="NSimSun">
    <w:panose1 w:val="02010609030101010101"/>
  </w:font>
  <w:font w:name="Arial">
    <w:panose1 w:val="020B0604020202020204"/>
  </w:font>
  <w:font w:name="Courier New">
    <w:panose1 w:val="02070309020205020404"/>
  </w:font>
  <w:font w:name="Cambria">
    <w:panose1 w:val="02040503050406030204"/>
  </w:font>
  <w:font w:name="Wingdings">
    <w:panose1 w:val="05000000000000000000"/>
  </w:font>
  <w:font w:name="Liberation Sans">
    <w:panose1 w:val="020B0604020202020204"/>
  </w:font>
  <w:font w:name="Arial Narrow">
    <w:panose1 w:val="020B060602020203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4"/>
      <w:rPr>
        <w:rStyle w:val="978"/>
      </w:rPr>
      <w:framePr w:vAnchor="text" w:hAnchor="margin" w:xAlign="center" w:y="1"/>
    </w:pPr>
    <w:r>
      <w:rPr>
        <w:rStyle w:val="978"/>
      </w:rPr>
    </w:r>
    <w:r>
      <w:rPr>
        <w:rStyle w:val="978"/>
      </w:rPr>
    </w:r>
    <w:r>
      <w:rPr>
        <w:rStyle w:val="978"/>
      </w:rPr>
    </w:r>
  </w:p>
  <w:p>
    <w:pPr>
      <w:pStyle w:val="92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9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"/>
      <w:numFmt w:val="thaiNumbers"/>
      <w:isLgl w:val="false"/>
      <w:suff w:val="tab"/>
      <w:lvlText w:val="%1."/>
      <w:lvlJc w:val="left"/>
      <w:pPr>
        <w:ind w:left="19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4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1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8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5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0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740" w:hanging="180"/>
      </w:pPr>
    </w:lvl>
  </w:abstractNum>
  <w:abstractNum w:abstractNumId="3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069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847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62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6403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472" w:hanging="180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2"/>
      <w:numFmt w:val="decimal"/>
      <w:pStyle w:val="901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Zero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</w:lvl>
  </w:abstractNum>
  <w:abstractNum w:abstractNumId="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77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2475" w:hanging="1065"/>
      </w:pPr>
    </w:lvl>
    <w:lvl w:ilvl="2">
      <w:start w:val="1"/>
      <w:numFmt w:val="decimal"/>
      <w:isLgl w:val="false"/>
      <w:suff w:val="tab"/>
      <w:lvlText w:val="%1.%2.%3"/>
      <w:lvlJc w:val="left"/>
      <w:pPr>
        <w:ind w:left="2475" w:hanging="1065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475" w:hanging="1065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49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49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85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85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210" w:hanging="1800"/>
      </w:pPr>
    </w:lvl>
  </w:abstractNum>
  <w:abstractNum w:abstractNumId="8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pStyle w:val="920"/>
      <w:isLgl w:val="false"/>
      <w:suff w:val="tab"/>
      <w:lvlText w:val="%1."/>
      <w:lvlJc w:val="center"/>
      <w:pPr>
        <w:ind w:left="567" w:hanging="279"/>
        <w:tabs>
          <w:tab w:val="num" w:pos="567" w:leader="none"/>
        </w:tabs>
      </w:pPr>
    </w:lvl>
    <w:lvl w:ilvl="1">
      <w:start w:val="8"/>
      <w:numFmt w:val="decimal"/>
      <w:pStyle w:val="918"/>
      <w:isLgl w:val="false"/>
      <w:suff w:val="tab"/>
      <w:lvlText w:val="%1.%2."/>
      <w:lvlJc w:val="left"/>
      <w:pPr>
        <w:ind w:left="1844" w:hanging="567"/>
        <w:tabs>
          <w:tab w:val="num" w:pos="1844" w:leader="none"/>
        </w:tabs>
      </w:pPr>
      <w:rPr>
        <w:u w:val="none"/>
      </w:rPr>
    </w:lvl>
    <w:lvl w:ilvl="2">
      <w:start w:val="1"/>
      <w:numFmt w:val="decimal"/>
      <w:isLgl w:val="false"/>
      <w:suff w:val="tab"/>
      <w:lvlText w:val="6.3.%3."/>
      <w:lvlJc w:val="left"/>
      <w:pPr>
        <w:ind w:left="1703" w:hanging="851"/>
        <w:tabs>
          <w:tab w:val="num" w:pos="1703" w:leader="none"/>
        </w:tabs>
      </w:pPr>
      <w:rPr>
        <w:i w:val="0"/>
        <w:iCs w:val="0"/>
        <w:strike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567"/>
        <w:tabs>
          <w:tab w:val="num" w:pos="2127" w:leader="none"/>
        </w:tabs>
      </w:pPr>
    </w:lvl>
    <w:lvl w:ilvl="4">
      <w:start w:val="1"/>
      <w:numFmt w:val="lowerLetter"/>
      <w:pStyle w:val="919"/>
      <w:isLgl w:val="false"/>
      <w:suff w:val="tab"/>
      <w:lvlText w:val="%5)"/>
      <w:lvlJc w:val="left"/>
      <w:pPr>
        <w:ind w:left="1718" w:hanging="1008"/>
        <w:tabs>
          <w:tab w:val="num" w:pos="1718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92" w:hanging="1152"/>
        <w:tabs>
          <w:tab w:val="num" w:pos="2592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736" w:hanging="1296"/>
        <w:tabs>
          <w:tab w:val="num" w:pos="2736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80" w:hanging="1440"/>
        <w:tabs>
          <w:tab w:val="num" w:pos="288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024" w:hanging="1584"/>
        <w:tabs>
          <w:tab w:val="num" w:pos="3024" w:leader="none"/>
        </w:tabs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040" w:hanging="1800"/>
      </w:pPr>
    </w:lvl>
  </w:abstractNum>
  <w:abstractNum w:abstractNumId="13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495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99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4125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562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675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825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9385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0880" w:hanging="180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pStyle w:val="1021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862" w:hanging="360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582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2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2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2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2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2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2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2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9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927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54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336" w:hanging="1800"/>
      </w:pPr>
    </w:lvl>
  </w:abstractNum>
  <w:abstractNum w:abstractNumId="1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644" w:hanging="360"/>
      </w:pPr>
      <w:rPr>
        <w:b/>
        <w:bCs/>
      </w:rPr>
    </w:lvl>
    <w:lvl w:ilvl="1">
      <w:start w:val="2"/>
      <w:numFmt w:val="decimal"/>
      <w:isLgl w:val="false"/>
      <w:suff w:val="tab"/>
      <w:lvlText w:val="%1.%2."/>
      <w:lvlJc w:val="left"/>
      <w:pPr>
        <w:ind w:left="1065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6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04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6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5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71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452" w:hanging="1800"/>
      </w:pPr>
    </w:lvl>
  </w:abstractNum>
  <w:abstractNum w:abstractNumId="18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927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987" w:hanging="4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87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28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64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647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007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007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367" w:hanging="180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567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  <w:tabs>
          <w:tab w:val="num" w:pos="2007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  <w:tabs>
          <w:tab w:val="num" w:pos="2727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  <w:tabs>
          <w:tab w:val="num" w:pos="3447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  <w:tabs>
          <w:tab w:val="num" w:pos="4167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  <w:tabs>
          <w:tab w:val="num" w:pos="4887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  <w:tabs>
          <w:tab w:val="num" w:pos="5607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  <w:tabs>
          <w:tab w:val="num" w:pos="6327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  <w:tabs>
          <w:tab w:val="num" w:pos="7047" w:leader="none"/>
        </w:tabs>
      </w:pPr>
      <w:rPr>
        <w:rFonts w:cs="Times New Roman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cs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567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  <w:tabs>
          <w:tab w:val="num" w:pos="2007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  <w:tabs>
          <w:tab w:val="num" w:pos="2727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  <w:tabs>
          <w:tab w:val="num" w:pos="3447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  <w:tabs>
          <w:tab w:val="num" w:pos="4167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  <w:tabs>
          <w:tab w:val="num" w:pos="4887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  <w:tabs>
          <w:tab w:val="num" w:pos="5607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  <w:tabs>
          <w:tab w:val="num" w:pos="6327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  <w:tabs>
          <w:tab w:val="num" w:pos="7047" w:leader="none"/>
        </w:tabs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12"/>
  </w:num>
  <w:num w:numId="4">
    <w:abstractNumId w:val="17"/>
  </w:num>
  <w:num w:numId="5">
    <w:abstractNumId w:val="20"/>
  </w:num>
  <w:num w:numId="6">
    <w:abstractNumId w:val="4"/>
  </w:num>
  <w:num w:numId="7">
    <w:abstractNumId w:val="13"/>
  </w:num>
  <w:num w:numId="8">
    <w:abstractNumId w:val="2"/>
  </w:num>
  <w:num w:numId="9">
    <w:abstractNumId w:val="18"/>
  </w:num>
  <w:num w:numId="10">
    <w:abstractNumId w:val="7"/>
  </w:num>
  <w:num w:numId="11">
    <w:abstractNumId w:val="1"/>
  </w:num>
  <w:num w:numId="12">
    <w:abstractNumId w:val="15"/>
  </w:num>
  <w:num w:numId="13">
    <w:abstractNumId w:val="9"/>
  </w:num>
  <w:num w:numId="14">
    <w:abstractNumId w:val="19"/>
  </w:num>
  <w:num w:numId="15">
    <w:abstractNumId w:val="14"/>
  </w:num>
  <w:num w:numId="16">
    <w:abstractNumId w:val="3"/>
  </w:num>
  <w:num w:numId="17">
    <w:abstractNumId w:val="16"/>
  </w:num>
  <w:num w:numId="18">
    <w:abstractNumId w:val="5"/>
  </w:num>
  <w:num w:numId="19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4">
    <w:name w:val="Heading 1"/>
    <w:basedOn w:val="892"/>
    <w:next w:val="892"/>
    <w:link w:val="7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15">
    <w:name w:val="Heading 1 Char"/>
    <w:link w:val="7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16">
    <w:name w:val="Heading 2"/>
    <w:basedOn w:val="892"/>
    <w:next w:val="892"/>
    <w:link w:val="7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17">
    <w:name w:val="Heading 2 Char"/>
    <w:link w:val="716"/>
    <w:uiPriority w:val="9"/>
    <w:rPr>
      <w:rFonts w:ascii="Liberation Sans" w:hAnsi="Liberation Sans" w:eastAsia="Liberation Sans" w:cs="Liberation Sans"/>
      <w:sz w:val="34"/>
    </w:rPr>
  </w:style>
  <w:style w:type="paragraph" w:styleId="718">
    <w:name w:val="Heading 3"/>
    <w:basedOn w:val="892"/>
    <w:next w:val="892"/>
    <w:link w:val="7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19">
    <w:name w:val="Heading 3 Char"/>
    <w:link w:val="7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20">
    <w:name w:val="Heading 4"/>
    <w:basedOn w:val="892"/>
    <w:next w:val="892"/>
    <w:link w:val="7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1">
    <w:name w:val="Heading 4 Char"/>
    <w:link w:val="7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22">
    <w:name w:val="Heading 5"/>
    <w:basedOn w:val="892"/>
    <w:next w:val="892"/>
    <w:link w:val="7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3">
    <w:name w:val="Heading 5 Char"/>
    <w:link w:val="7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24">
    <w:name w:val="Heading 6"/>
    <w:basedOn w:val="892"/>
    <w:next w:val="892"/>
    <w:link w:val="7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5">
    <w:name w:val="Heading 6 Char"/>
    <w:link w:val="7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26">
    <w:name w:val="Heading 7"/>
    <w:basedOn w:val="892"/>
    <w:next w:val="892"/>
    <w:link w:val="7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7">
    <w:name w:val="Heading 7 Char"/>
    <w:link w:val="7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28">
    <w:name w:val="Heading 8"/>
    <w:basedOn w:val="892"/>
    <w:next w:val="892"/>
    <w:link w:val="7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9">
    <w:name w:val="Heading 8 Char"/>
    <w:link w:val="7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30">
    <w:name w:val="Heading 9"/>
    <w:basedOn w:val="892"/>
    <w:next w:val="892"/>
    <w:link w:val="7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1">
    <w:name w:val="Heading 9 Char"/>
    <w:link w:val="7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32">
    <w:name w:val="List Paragraph"/>
    <w:basedOn w:val="892"/>
    <w:uiPriority w:val="34"/>
    <w:qFormat/>
    <w:pPr>
      <w:contextualSpacing/>
      <w:ind w:left="720"/>
    </w:pPr>
  </w:style>
  <w:style w:type="paragraph" w:styleId="733">
    <w:name w:val="No Spacing"/>
    <w:uiPriority w:val="1"/>
    <w:qFormat/>
    <w:pPr>
      <w:spacing w:before="0" w:after="0" w:line="240" w:lineRule="auto"/>
    </w:pPr>
  </w:style>
  <w:style w:type="paragraph" w:styleId="734">
    <w:name w:val="Title"/>
    <w:basedOn w:val="892"/>
    <w:next w:val="892"/>
    <w:link w:val="7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5">
    <w:name w:val="Title Char"/>
    <w:link w:val="734"/>
    <w:uiPriority w:val="10"/>
    <w:rPr>
      <w:sz w:val="48"/>
      <w:szCs w:val="48"/>
    </w:rPr>
  </w:style>
  <w:style w:type="paragraph" w:styleId="736">
    <w:name w:val="Subtitle"/>
    <w:basedOn w:val="892"/>
    <w:next w:val="892"/>
    <w:link w:val="737"/>
    <w:uiPriority w:val="11"/>
    <w:qFormat/>
    <w:pPr>
      <w:spacing w:before="200" w:after="200"/>
    </w:pPr>
    <w:rPr>
      <w:sz w:val="24"/>
      <w:szCs w:val="24"/>
    </w:rPr>
  </w:style>
  <w:style w:type="character" w:styleId="737">
    <w:name w:val="Subtitle Char"/>
    <w:link w:val="736"/>
    <w:uiPriority w:val="11"/>
    <w:rPr>
      <w:sz w:val="24"/>
      <w:szCs w:val="24"/>
    </w:rPr>
  </w:style>
  <w:style w:type="paragraph" w:styleId="738">
    <w:name w:val="Quote"/>
    <w:basedOn w:val="892"/>
    <w:next w:val="892"/>
    <w:link w:val="739"/>
    <w:uiPriority w:val="29"/>
    <w:qFormat/>
    <w:pPr>
      <w:ind w:left="720" w:right="720"/>
    </w:pPr>
    <w:rPr>
      <w:i/>
    </w:rPr>
  </w:style>
  <w:style w:type="character" w:styleId="739">
    <w:name w:val="Quote Char"/>
    <w:link w:val="738"/>
    <w:uiPriority w:val="29"/>
    <w:rPr>
      <w:i/>
    </w:rPr>
  </w:style>
  <w:style w:type="paragraph" w:styleId="740">
    <w:name w:val="Intense Quote"/>
    <w:basedOn w:val="892"/>
    <w:next w:val="892"/>
    <w:link w:val="7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1">
    <w:name w:val="Intense Quote Char"/>
    <w:link w:val="740"/>
    <w:uiPriority w:val="30"/>
    <w:rPr>
      <w:i/>
    </w:rPr>
  </w:style>
  <w:style w:type="paragraph" w:styleId="742">
    <w:name w:val="Header"/>
    <w:basedOn w:val="892"/>
    <w:link w:val="7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>
    <w:name w:val="Header Char"/>
    <w:link w:val="742"/>
    <w:uiPriority w:val="99"/>
  </w:style>
  <w:style w:type="paragraph" w:styleId="744">
    <w:name w:val="Footer"/>
    <w:basedOn w:val="892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5">
    <w:name w:val="Footer Char"/>
    <w:link w:val="744"/>
    <w:uiPriority w:val="99"/>
  </w:style>
  <w:style w:type="paragraph" w:styleId="746">
    <w:name w:val="Caption"/>
    <w:basedOn w:val="892"/>
    <w:next w:val="892"/>
    <w:link w:val="7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7">
    <w:name w:val="Caption Char"/>
    <w:link w:val="746"/>
    <w:uiPriority w:val="35"/>
    <w:rPr>
      <w:b/>
      <w:bCs/>
      <w:color w:val="4f81bd" w:themeColor="accent1"/>
      <w:sz w:val="18"/>
      <w:szCs w:val="18"/>
    </w:rPr>
  </w:style>
  <w:style w:type="table" w:styleId="74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9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9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9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9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9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4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4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4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5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5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5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5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4">
    <w:name w:val="Hyperlink"/>
    <w:uiPriority w:val="99"/>
    <w:unhideWhenUsed/>
    <w:rPr>
      <w:color w:val="0000ff" w:themeColor="hyperlink"/>
      <w:u w:val="single"/>
    </w:rPr>
  </w:style>
  <w:style w:type="paragraph" w:styleId="875">
    <w:name w:val="footnote text"/>
    <w:basedOn w:val="892"/>
    <w:link w:val="876"/>
    <w:uiPriority w:val="99"/>
    <w:semiHidden/>
    <w:unhideWhenUsed/>
    <w:pPr>
      <w:spacing w:after="40" w:line="240" w:lineRule="auto"/>
    </w:pPr>
    <w:rPr>
      <w:sz w:val="18"/>
    </w:rPr>
  </w:style>
  <w:style w:type="character" w:styleId="876">
    <w:name w:val="Footnote Text Char"/>
    <w:link w:val="875"/>
    <w:uiPriority w:val="99"/>
    <w:rPr>
      <w:sz w:val="18"/>
    </w:rPr>
  </w:style>
  <w:style w:type="character" w:styleId="877">
    <w:name w:val="footnote reference"/>
    <w:uiPriority w:val="99"/>
    <w:unhideWhenUsed/>
    <w:rPr>
      <w:vertAlign w:val="superscript"/>
    </w:rPr>
  </w:style>
  <w:style w:type="paragraph" w:styleId="878">
    <w:name w:val="endnote text"/>
    <w:basedOn w:val="892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>
    <w:name w:val="Endnote Text Char"/>
    <w:link w:val="878"/>
    <w:uiPriority w:val="99"/>
    <w:rPr>
      <w:sz w:val="20"/>
    </w:rPr>
  </w:style>
  <w:style w:type="character" w:styleId="880">
    <w:name w:val="endnote reference"/>
    <w:uiPriority w:val="99"/>
    <w:semiHidden/>
    <w:unhideWhenUsed/>
    <w:rPr>
      <w:vertAlign w:val="superscript"/>
    </w:rPr>
  </w:style>
  <w:style w:type="paragraph" w:styleId="881">
    <w:name w:val="toc 1"/>
    <w:basedOn w:val="892"/>
    <w:next w:val="892"/>
    <w:uiPriority w:val="39"/>
    <w:unhideWhenUsed/>
    <w:pPr>
      <w:ind w:left="0" w:right="0" w:firstLine="0"/>
      <w:spacing w:after="57"/>
    </w:pPr>
  </w:style>
  <w:style w:type="paragraph" w:styleId="882">
    <w:name w:val="toc 2"/>
    <w:basedOn w:val="892"/>
    <w:next w:val="892"/>
    <w:uiPriority w:val="39"/>
    <w:unhideWhenUsed/>
    <w:pPr>
      <w:ind w:left="283" w:right="0" w:firstLine="0"/>
      <w:spacing w:after="57"/>
    </w:pPr>
  </w:style>
  <w:style w:type="paragraph" w:styleId="883">
    <w:name w:val="toc 3"/>
    <w:basedOn w:val="892"/>
    <w:next w:val="892"/>
    <w:uiPriority w:val="39"/>
    <w:unhideWhenUsed/>
    <w:pPr>
      <w:ind w:left="567" w:right="0" w:firstLine="0"/>
      <w:spacing w:after="57"/>
    </w:pPr>
  </w:style>
  <w:style w:type="paragraph" w:styleId="884">
    <w:name w:val="toc 4"/>
    <w:basedOn w:val="892"/>
    <w:next w:val="892"/>
    <w:uiPriority w:val="39"/>
    <w:unhideWhenUsed/>
    <w:pPr>
      <w:ind w:left="850" w:right="0" w:firstLine="0"/>
      <w:spacing w:after="57"/>
    </w:pPr>
  </w:style>
  <w:style w:type="paragraph" w:styleId="885">
    <w:name w:val="toc 5"/>
    <w:basedOn w:val="892"/>
    <w:next w:val="892"/>
    <w:uiPriority w:val="39"/>
    <w:unhideWhenUsed/>
    <w:pPr>
      <w:ind w:left="1134" w:right="0" w:firstLine="0"/>
      <w:spacing w:after="57"/>
    </w:pPr>
  </w:style>
  <w:style w:type="paragraph" w:styleId="886">
    <w:name w:val="toc 6"/>
    <w:basedOn w:val="892"/>
    <w:next w:val="892"/>
    <w:uiPriority w:val="39"/>
    <w:unhideWhenUsed/>
    <w:pPr>
      <w:ind w:left="1417" w:right="0" w:firstLine="0"/>
      <w:spacing w:after="57"/>
    </w:pPr>
  </w:style>
  <w:style w:type="paragraph" w:styleId="887">
    <w:name w:val="toc 7"/>
    <w:basedOn w:val="892"/>
    <w:next w:val="892"/>
    <w:uiPriority w:val="39"/>
    <w:unhideWhenUsed/>
    <w:pPr>
      <w:ind w:left="1701" w:right="0" w:firstLine="0"/>
      <w:spacing w:after="57"/>
    </w:pPr>
  </w:style>
  <w:style w:type="paragraph" w:styleId="888">
    <w:name w:val="toc 8"/>
    <w:basedOn w:val="892"/>
    <w:next w:val="892"/>
    <w:uiPriority w:val="39"/>
    <w:unhideWhenUsed/>
    <w:pPr>
      <w:ind w:left="1984" w:right="0" w:firstLine="0"/>
      <w:spacing w:after="57"/>
    </w:pPr>
  </w:style>
  <w:style w:type="paragraph" w:styleId="889">
    <w:name w:val="toc 9"/>
    <w:basedOn w:val="892"/>
    <w:next w:val="892"/>
    <w:uiPriority w:val="39"/>
    <w:unhideWhenUsed/>
    <w:pPr>
      <w:ind w:left="2268" w:right="0" w:firstLine="0"/>
      <w:spacing w:after="57"/>
    </w:pPr>
  </w:style>
  <w:style w:type="paragraph" w:styleId="890">
    <w:name w:val="TOC Heading"/>
    <w:uiPriority w:val="39"/>
    <w:unhideWhenUsed/>
  </w:style>
  <w:style w:type="paragraph" w:styleId="891">
    <w:name w:val="table of figures"/>
    <w:basedOn w:val="892"/>
    <w:next w:val="892"/>
    <w:uiPriority w:val="99"/>
    <w:unhideWhenUsed/>
    <w:pPr>
      <w:spacing w:after="0" w:afterAutospacing="0"/>
    </w:pPr>
  </w:style>
  <w:style w:type="paragraph" w:styleId="892" w:default="1">
    <w:name w:val="Normal"/>
    <w:next w:val="892"/>
    <w:link w:val="892"/>
    <w:qFormat/>
    <w:rPr>
      <w:rFonts w:ascii="Times New Roman" w:hAnsi="Times New Roman" w:eastAsia="Times New Roman"/>
      <w:lang w:val="ru-RU" w:eastAsia="ru-RU" w:bidi="ar-SA"/>
    </w:rPr>
  </w:style>
  <w:style w:type="paragraph" w:styleId="893">
    <w:name w:val="Заголовок 1,Заголовок 1_стандарта"/>
    <w:basedOn w:val="892"/>
    <w:next w:val="892"/>
    <w:link w:val="905"/>
    <w:uiPriority w:val="9"/>
    <w:qFormat/>
    <w:pPr>
      <w:jc w:val="center"/>
      <w:keepNext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paragraph" w:styleId="894">
    <w:name w:val="Заголовок 2"/>
    <w:basedOn w:val="892"/>
    <w:next w:val="892"/>
    <w:link w:val="906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895">
    <w:name w:val="Заголовок 3"/>
    <w:basedOn w:val="892"/>
    <w:next w:val="892"/>
    <w:link w:val="907"/>
    <w:uiPriority w:val="9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896">
    <w:name w:val="Заголовок 4"/>
    <w:basedOn w:val="892"/>
    <w:next w:val="892"/>
    <w:link w:val="908"/>
    <w:uiPriority w:val="99"/>
    <w:qFormat/>
    <w:pPr>
      <w:ind w:firstLine="2"/>
      <w:jc w:val="center"/>
      <w:keepNext/>
      <w:tabs>
        <w:tab w:val="left" w:pos="567" w:leader="none"/>
      </w:tabs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897">
    <w:name w:val="Заголовок 5"/>
    <w:basedOn w:val="892"/>
    <w:next w:val="892"/>
    <w:link w:val="909"/>
    <w:uiPriority w:val="9"/>
    <w:qFormat/>
    <w:pPr>
      <w:keepNext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898">
    <w:name w:val="Заголовок 6"/>
    <w:basedOn w:val="892"/>
    <w:next w:val="892"/>
    <w:link w:val="910"/>
    <w:uiPriority w:val="9"/>
    <w:qFormat/>
    <w:pPr>
      <w:jc w:val="center"/>
      <w:keepNext/>
      <w:widowControl w:val="off"/>
      <w:outlineLvl w:val="5"/>
    </w:pPr>
    <w:rPr>
      <w:rFonts w:ascii="Calibri" w:hAnsi="Calibri"/>
      <w:b/>
      <w:bCs/>
      <w:lang w:val="en-US" w:eastAsia="en-US"/>
    </w:rPr>
  </w:style>
  <w:style w:type="paragraph" w:styleId="899">
    <w:name w:val="Заголовок 7"/>
    <w:basedOn w:val="892"/>
    <w:next w:val="892"/>
    <w:link w:val="911"/>
    <w:uiPriority w:val="9"/>
    <w:qFormat/>
    <w:pPr>
      <w:jc w:val="center"/>
      <w:keepNext/>
      <w:outlineLvl w:val="6"/>
    </w:pPr>
    <w:rPr>
      <w:rFonts w:ascii="Calibri" w:hAnsi="Calibri"/>
      <w:sz w:val="24"/>
      <w:szCs w:val="24"/>
      <w:lang w:val="en-US" w:eastAsia="en-US"/>
    </w:rPr>
  </w:style>
  <w:style w:type="paragraph" w:styleId="900">
    <w:name w:val="Заголовок 8"/>
    <w:basedOn w:val="892"/>
    <w:next w:val="892"/>
    <w:link w:val="912"/>
    <w:uiPriority w:val="9"/>
    <w:qFormat/>
    <w:pPr>
      <w:spacing w:before="240" w:after="60"/>
      <w:outlineLvl w:val="7"/>
    </w:pPr>
    <w:rPr>
      <w:rFonts w:ascii="Calibri" w:hAnsi="Calibri"/>
      <w:i/>
      <w:iCs/>
      <w:sz w:val="24"/>
      <w:szCs w:val="24"/>
      <w:lang w:val="en-US" w:eastAsia="en-US"/>
    </w:rPr>
  </w:style>
  <w:style w:type="paragraph" w:styleId="901">
    <w:name w:val="Заголовок 9"/>
    <w:basedOn w:val="892"/>
    <w:next w:val="892"/>
    <w:link w:val="913"/>
    <w:uiPriority w:val="99"/>
    <w:qFormat/>
    <w:pPr>
      <w:numPr>
        <w:ilvl w:val="0"/>
        <w:numId w:val="2"/>
      </w:numPr>
      <w:jc w:val="center"/>
      <w:keepNext/>
      <w:outlineLvl w:val="8"/>
    </w:pPr>
    <w:rPr>
      <w:b/>
      <w:bCs/>
      <w:i/>
      <w:iCs/>
      <w:sz w:val="24"/>
      <w:szCs w:val="24"/>
      <w:lang w:val="en-US" w:eastAsia="en-US"/>
    </w:rPr>
  </w:style>
  <w:style w:type="character" w:styleId="902">
    <w:name w:val="Основной шрифт абзаца"/>
    <w:next w:val="902"/>
    <w:link w:val="892"/>
    <w:uiPriority w:val="1"/>
    <w:unhideWhenUsed/>
  </w:style>
  <w:style w:type="table" w:styleId="903">
    <w:name w:val="Обычная таблица"/>
    <w:next w:val="903"/>
    <w:link w:val="892"/>
    <w:uiPriority w:val="99"/>
    <w:semiHidden/>
    <w:unhideWhenUsed/>
    <w:qFormat/>
    <w:tblPr/>
  </w:style>
  <w:style w:type="numbering" w:styleId="904">
    <w:name w:val="Нет списка"/>
    <w:next w:val="904"/>
    <w:link w:val="892"/>
    <w:uiPriority w:val="99"/>
    <w:semiHidden/>
    <w:unhideWhenUsed/>
  </w:style>
  <w:style w:type="character" w:styleId="905">
    <w:name w:val="Заголовок 1 Знак,Заголовок 1_стандарта Знак"/>
    <w:next w:val="905"/>
    <w:link w:val="893"/>
    <w:uiPriority w:val="9"/>
    <w:rPr>
      <w:rFonts w:ascii="Cambria" w:hAnsi="Cambria" w:eastAsia="Times New Roman" w:cs="Times New Roman"/>
      <w:b/>
      <w:bCs/>
      <w:sz w:val="32"/>
      <w:szCs w:val="32"/>
    </w:rPr>
  </w:style>
  <w:style w:type="character" w:styleId="906">
    <w:name w:val="Заголовок 2 Знак"/>
    <w:next w:val="906"/>
    <w:link w:val="894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907">
    <w:name w:val="Заголовок 3 Знак1"/>
    <w:next w:val="907"/>
    <w:link w:val="895"/>
    <w:uiPriority w:val="9"/>
    <w:semiHidden/>
    <w:rPr>
      <w:rFonts w:ascii="Cambria" w:hAnsi="Cambria" w:eastAsia="Times New Roman" w:cs="Times New Roman"/>
      <w:b/>
      <w:bCs/>
      <w:sz w:val="26"/>
      <w:szCs w:val="26"/>
    </w:rPr>
  </w:style>
  <w:style w:type="character" w:styleId="908">
    <w:name w:val="Заголовок 4 Знак"/>
    <w:next w:val="908"/>
    <w:link w:val="896"/>
    <w:uiPriority w:val="99"/>
    <w:rPr>
      <w:rFonts w:ascii="Calibri" w:hAnsi="Calibri" w:eastAsia="Times New Roman" w:cs="Times New Roman"/>
      <w:b/>
      <w:bCs/>
      <w:sz w:val="28"/>
      <w:szCs w:val="28"/>
    </w:rPr>
  </w:style>
  <w:style w:type="character" w:styleId="909">
    <w:name w:val="Заголовок 5 Знак"/>
    <w:next w:val="909"/>
    <w:link w:val="897"/>
    <w:uiPriority w:val="9"/>
    <w:semiHidden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910">
    <w:name w:val="Заголовок 6 Знак"/>
    <w:next w:val="910"/>
    <w:link w:val="898"/>
    <w:uiPriority w:val="9"/>
    <w:semiHidden/>
    <w:rPr>
      <w:rFonts w:ascii="Calibri" w:hAnsi="Calibri" w:eastAsia="Times New Roman" w:cs="Times New Roman"/>
      <w:b/>
      <w:bCs/>
    </w:rPr>
  </w:style>
  <w:style w:type="character" w:styleId="911">
    <w:name w:val="Заголовок 7 Знак"/>
    <w:next w:val="911"/>
    <w:link w:val="899"/>
    <w:uiPriority w:val="9"/>
    <w:semiHidden/>
    <w:rPr>
      <w:rFonts w:ascii="Calibri" w:hAnsi="Calibri" w:eastAsia="Times New Roman" w:cs="Times New Roman"/>
      <w:sz w:val="24"/>
      <w:szCs w:val="24"/>
    </w:rPr>
  </w:style>
  <w:style w:type="character" w:styleId="912">
    <w:name w:val="Заголовок 8 Знак"/>
    <w:next w:val="912"/>
    <w:link w:val="900"/>
    <w:uiPriority w:val="9"/>
    <w:semiHidden/>
    <w:rPr>
      <w:rFonts w:ascii="Calibri" w:hAnsi="Calibri" w:eastAsia="Times New Roman" w:cs="Times New Roman"/>
      <w:i/>
      <w:iCs/>
      <w:sz w:val="24"/>
      <w:szCs w:val="24"/>
    </w:rPr>
  </w:style>
  <w:style w:type="character" w:styleId="913">
    <w:name w:val="Заголовок 9 Знак"/>
    <w:next w:val="913"/>
    <w:link w:val="901"/>
    <w:uiPriority w:val="99"/>
    <w:rPr>
      <w:rFonts w:ascii="Times New Roman" w:hAnsi="Times New Roman" w:eastAsia="Times New Roman"/>
      <w:b/>
      <w:bCs/>
      <w:i/>
      <w:iCs/>
      <w:sz w:val="24"/>
      <w:szCs w:val="24"/>
      <w:lang w:val="en-US" w:eastAsia="en-US"/>
    </w:rPr>
  </w:style>
  <w:style w:type="character" w:styleId="914">
    <w:name w:val="Гиперссылка"/>
    <w:next w:val="914"/>
    <w:link w:val="892"/>
    <w:rPr>
      <w:color w:val="0000ff"/>
      <w:u w:val="single"/>
    </w:rPr>
  </w:style>
  <w:style w:type="paragraph" w:styleId="915">
    <w:name w:val="Пункт_3"/>
    <w:basedOn w:val="892"/>
    <w:next w:val="915"/>
    <w:link w:val="892"/>
    <w:uiPriority w:val="99"/>
    <w:pPr>
      <w:ind w:left="1134" w:hanging="1133"/>
      <w:jc w:val="both"/>
      <w:spacing w:line="360" w:lineRule="auto"/>
      <w:tabs>
        <w:tab w:val="num" w:pos="1134" w:leader="none"/>
      </w:tabs>
    </w:pPr>
    <w:rPr>
      <w:sz w:val="28"/>
      <w:szCs w:val="28"/>
    </w:rPr>
  </w:style>
  <w:style w:type="character" w:styleId="916">
    <w:name w:val="Пункт_3 Знак"/>
    <w:next w:val="916"/>
    <w:link w:val="892"/>
    <w:uiPriority w:val="99"/>
    <w:rPr>
      <w:rFonts w:ascii="Times New Roman" w:hAnsi="Times New Roman" w:cs="Times New Roman"/>
      <w:sz w:val="20"/>
      <w:szCs w:val="20"/>
      <w:lang w:eastAsia="ru-RU"/>
    </w:rPr>
  </w:style>
  <w:style w:type="paragraph" w:styleId="917">
    <w:name w:val="ConsPlusNonformat"/>
    <w:next w:val="917"/>
    <w:link w:val="892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918">
    <w:name w:val="Пункт Знак"/>
    <w:basedOn w:val="892"/>
    <w:next w:val="918"/>
    <w:link w:val="892"/>
    <w:pPr>
      <w:numPr>
        <w:ilvl w:val="1"/>
        <w:numId w:val="1"/>
      </w:numPr>
      <w:jc w:val="both"/>
      <w:spacing w:line="360" w:lineRule="auto"/>
      <w:tabs>
        <w:tab w:val="left" w:pos="851" w:leader="none"/>
        <w:tab w:val="left" w:pos="1134" w:leader="none"/>
      </w:tabs>
    </w:pPr>
    <w:rPr>
      <w:b/>
      <w:bCs/>
      <w:sz w:val="28"/>
      <w:szCs w:val="28"/>
    </w:rPr>
  </w:style>
  <w:style w:type="paragraph" w:styleId="919">
    <w:name w:val="Подподподпункт"/>
    <w:basedOn w:val="892"/>
    <w:next w:val="919"/>
    <w:link w:val="892"/>
    <w:pPr>
      <w:numPr>
        <w:ilvl w:val="4"/>
        <w:numId w:val="1"/>
      </w:numPr>
      <w:jc w:val="both"/>
      <w:spacing w:line="360" w:lineRule="auto"/>
      <w:tabs>
        <w:tab w:val="left" w:pos="1134" w:leader="none"/>
      </w:tabs>
    </w:pPr>
    <w:rPr>
      <w:sz w:val="28"/>
      <w:szCs w:val="28"/>
    </w:rPr>
  </w:style>
  <w:style w:type="paragraph" w:styleId="920">
    <w:name w:val="Пункт1"/>
    <w:basedOn w:val="892"/>
    <w:next w:val="920"/>
    <w:link w:val="892"/>
    <w:pPr>
      <w:numPr>
        <w:ilvl w:val="0"/>
        <w:numId w:val="1"/>
      </w:numPr>
      <w:jc w:val="center"/>
      <w:spacing w:before="240" w:line="360" w:lineRule="auto"/>
    </w:pPr>
    <w:rPr>
      <w:rFonts w:ascii="Arial" w:hAnsi="Arial" w:cs="Arial"/>
      <w:b/>
      <w:bCs/>
      <w:sz w:val="28"/>
      <w:szCs w:val="28"/>
    </w:rPr>
  </w:style>
  <w:style w:type="paragraph" w:styleId="921">
    <w:name w:val="Верхний колонтитул,??????? ??????????,I.L.T.,Aa?oiee eieiioeooe1"/>
    <w:basedOn w:val="892"/>
    <w:next w:val="921"/>
    <w:link w:val="922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922">
    <w:name w:val="Верхний колонтитул Знак1,??????? ?????????? Знак1,I.L.T. Знак1,Aa?oiee eieiioeooe1 Знак1"/>
    <w:next w:val="922"/>
    <w:link w:val="921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23">
    <w:name w:val="Знак Знак10"/>
    <w:next w:val="923"/>
    <w:link w:val="892"/>
    <w:uiPriority w:val="99"/>
    <w:semiHidden/>
    <w:rPr>
      <w:rFonts w:ascii="Times New Roman" w:hAnsi="Times New Roman" w:cs="Times New Roman"/>
      <w:sz w:val="20"/>
      <w:szCs w:val="20"/>
      <w:lang w:eastAsia="ru-RU"/>
    </w:rPr>
  </w:style>
  <w:style w:type="paragraph" w:styleId="924">
    <w:name w:val="Нижний колонтитул"/>
    <w:basedOn w:val="892"/>
    <w:next w:val="924"/>
    <w:link w:val="925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925">
    <w:name w:val="Нижний колонтитул Знак1"/>
    <w:next w:val="925"/>
    <w:link w:val="924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26">
    <w:name w:val="Знак Знак9"/>
    <w:next w:val="926"/>
    <w:link w:val="892"/>
    <w:uiPriority w:val="99"/>
    <w:rPr>
      <w:rFonts w:ascii="Times New Roman" w:hAnsi="Times New Roman" w:cs="Times New Roman"/>
      <w:sz w:val="20"/>
      <w:szCs w:val="20"/>
      <w:lang w:eastAsia="ru-RU"/>
    </w:rPr>
  </w:style>
  <w:style w:type="paragraph" w:styleId="927">
    <w:name w:val="Абзац списка"/>
    <w:basedOn w:val="892"/>
    <w:next w:val="927"/>
    <w:link w:val="892"/>
    <w:uiPriority w:val="99"/>
    <w:qFormat/>
    <w:pPr>
      <w:ind w:left="720"/>
    </w:pPr>
  </w:style>
  <w:style w:type="paragraph" w:styleId="928">
    <w:name w:val="Основной текст с отступом"/>
    <w:basedOn w:val="892"/>
    <w:next w:val="928"/>
    <w:link w:val="929"/>
    <w:uiPriority w:val="99"/>
    <w:pPr>
      <w:ind w:firstLine="283"/>
      <w:jc w:val="both"/>
    </w:pPr>
    <w:rPr>
      <w:lang w:val="en-US" w:eastAsia="en-US"/>
    </w:rPr>
  </w:style>
  <w:style w:type="character" w:styleId="929">
    <w:name w:val="Основной текст с отступом Знак"/>
    <w:next w:val="929"/>
    <w:link w:val="928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30">
    <w:name w:val="Знак Знак8"/>
    <w:next w:val="930"/>
    <w:link w:val="892"/>
    <w:uiPriority w:val="99"/>
    <w:semiHidden/>
    <w:rPr>
      <w:rFonts w:ascii="Arial" w:hAnsi="Arial" w:cs="Arial"/>
      <w:sz w:val="24"/>
      <w:szCs w:val="24"/>
      <w:lang w:eastAsia="ru-RU"/>
    </w:rPr>
  </w:style>
  <w:style w:type="paragraph" w:styleId="931">
    <w:name w:val="Основной текст"/>
    <w:basedOn w:val="892"/>
    <w:next w:val="931"/>
    <w:link w:val="932"/>
    <w:uiPriority w:val="99"/>
    <w:pPr>
      <w:jc w:val="both"/>
    </w:pPr>
    <w:rPr>
      <w:lang w:val="en-US" w:eastAsia="en-US"/>
    </w:rPr>
  </w:style>
  <w:style w:type="character" w:styleId="932">
    <w:name w:val="Основной текст Знак"/>
    <w:next w:val="932"/>
    <w:link w:val="931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33">
    <w:name w:val="Знак Знак7"/>
    <w:next w:val="933"/>
    <w:link w:val="892"/>
    <w:uiPriority w:val="99"/>
    <w:semiHidden/>
    <w:rPr>
      <w:rFonts w:ascii="Arial" w:hAnsi="Arial" w:cs="Arial"/>
      <w:sz w:val="20"/>
      <w:szCs w:val="20"/>
      <w:lang w:eastAsia="ru-RU"/>
    </w:rPr>
  </w:style>
  <w:style w:type="paragraph" w:styleId="934">
    <w:name w:val="Основной текст с отступом 2"/>
    <w:basedOn w:val="892"/>
    <w:next w:val="934"/>
    <w:link w:val="935"/>
    <w:uiPriority w:val="99"/>
    <w:pPr>
      <w:ind w:firstLine="360"/>
      <w:jc w:val="both"/>
    </w:pPr>
    <w:rPr>
      <w:lang w:val="en-US" w:eastAsia="en-US"/>
    </w:rPr>
  </w:style>
  <w:style w:type="character" w:styleId="935">
    <w:name w:val="Основной текст с отступом 2 Знак"/>
    <w:next w:val="935"/>
    <w:link w:val="934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36">
    <w:name w:val="Знак Знак6"/>
    <w:next w:val="936"/>
    <w:link w:val="892"/>
    <w:uiPriority w:val="99"/>
    <w:semiHidden/>
    <w:rPr>
      <w:rFonts w:ascii="Arial" w:hAnsi="Arial" w:cs="Arial"/>
      <w:sz w:val="20"/>
      <w:szCs w:val="20"/>
      <w:lang w:eastAsia="ru-RU"/>
    </w:rPr>
  </w:style>
  <w:style w:type="paragraph" w:styleId="937">
    <w:name w:val="Название"/>
    <w:basedOn w:val="892"/>
    <w:next w:val="937"/>
    <w:link w:val="938"/>
    <w:uiPriority w:val="10"/>
    <w:qFormat/>
    <w:pPr>
      <w:ind w:firstLine="1"/>
      <w:jc w:val="center"/>
      <w:shd w:val="clear" w:color="auto" w:fill="ffffff"/>
      <w:tabs>
        <w:tab w:val="left" w:pos="6773" w:leader="none"/>
      </w:tabs>
    </w:pPr>
    <w:rPr>
      <w:rFonts w:ascii="Cambria" w:hAnsi="Cambria"/>
      <w:b/>
      <w:bCs/>
      <w:sz w:val="32"/>
      <w:szCs w:val="32"/>
      <w:lang w:val="en-US" w:eastAsia="en-US"/>
    </w:rPr>
  </w:style>
  <w:style w:type="character" w:styleId="938">
    <w:name w:val="Название Знак"/>
    <w:next w:val="938"/>
    <w:link w:val="937"/>
    <w:uiPriority w:val="10"/>
    <w:rPr>
      <w:rFonts w:ascii="Cambria" w:hAnsi="Cambria" w:eastAsia="Times New Roman" w:cs="Times New Roman"/>
      <w:b/>
      <w:bCs/>
      <w:sz w:val="32"/>
      <w:szCs w:val="32"/>
    </w:rPr>
  </w:style>
  <w:style w:type="character" w:styleId="939">
    <w:name w:val="Знак Знак5"/>
    <w:next w:val="939"/>
    <w:link w:val="892"/>
    <w:uiPriority w:val="99"/>
    <w:rPr>
      <w:rFonts w:ascii="Times New Roman" w:hAnsi="Times New Roman" w:cs="Times New Roman"/>
      <w:b/>
      <w:bCs/>
      <w:spacing w:val="3"/>
      <w:sz w:val="25"/>
      <w:szCs w:val="25"/>
      <w:shd w:val="clear" w:color="auto" w:fill="ffffff"/>
      <w:lang w:eastAsia="ru-RU"/>
    </w:rPr>
  </w:style>
  <w:style w:type="paragraph" w:styleId="940">
    <w:name w:val="Основной текст с отступом 3"/>
    <w:basedOn w:val="892"/>
    <w:next w:val="940"/>
    <w:link w:val="941"/>
    <w:uiPriority w:val="99"/>
    <w:pPr>
      <w:ind w:left="283"/>
      <w:spacing w:after="120"/>
    </w:pPr>
    <w:rPr>
      <w:rFonts w:ascii="Calibri" w:hAnsi="Calibri"/>
      <w:sz w:val="16"/>
      <w:szCs w:val="16"/>
    </w:rPr>
  </w:style>
  <w:style w:type="character" w:styleId="941">
    <w:name w:val="Основной текст с отступом 3 Знак"/>
    <w:next w:val="941"/>
    <w:link w:val="940"/>
    <w:uiPriority w:val="99"/>
    <w:rPr>
      <w:rFonts w:eastAsia="Times New Roman"/>
      <w:sz w:val="16"/>
      <w:szCs w:val="16"/>
      <w:lang w:val="ru-RU" w:eastAsia="ru-RU"/>
    </w:rPr>
  </w:style>
  <w:style w:type="character" w:styleId="942">
    <w:name w:val="Знак Знак4"/>
    <w:next w:val="942"/>
    <w:link w:val="892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character" w:styleId="943">
    <w:name w:val="Знак Знак14"/>
    <w:next w:val="943"/>
    <w:link w:val="892"/>
    <w:uiPriority w:val="99"/>
    <w:rPr>
      <w:rFonts w:ascii="Arial" w:hAnsi="Arial" w:cs="Arial"/>
      <w:b/>
      <w:bCs/>
      <w:sz w:val="24"/>
      <w:szCs w:val="24"/>
      <w:lang w:eastAsia="ru-RU"/>
    </w:rPr>
  </w:style>
  <w:style w:type="paragraph" w:styleId="944">
    <w:name w:val="ConsPlusCell"/>
    <w:next w:val="944"/>
    <w:link w:val="892"/>
    <w:uiPriority w:val="99"/>
    <w:pPr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945">
    <w:name w:val="Пункт_4"/>
    <w:basedOn w:val="915"/>
    <w:next w:val="945"/>
    <w:link w:val="892"/>
    <w:uiPriority w:val="99"/>
    <w:pPr>
      <w:ind w:hanging="1134"/>
    </w:pPr>
  </w:style>
  <w:style w:type="character" w:styleId="946">
    <w:name w:val="Пункт_4 Знак"/>
    <w:next w:val="946"/>
    <w:link w:val="892"/>
    <w:uiPriority w:val="99"/>
    <w:rPr>
      <w:rFonts w:ascii="Times New Roman" w:hAnsi="Times New Roman" w:cs="Times New Roman"/>
      <w:sz w:val="20"/>
      <w:szCs w:val="20"/>
    </w:rPr>
  </w:style>
  <w:style w:type="character" w:styleId="947">
    <w:name w:val="Основной текст_"/>
    <w:next w:val="947"/>
    <w:link w:val="892"/>
    <w:uiPriority w:val="99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948">
    <w:name w:val="Основной текст3"/>
    <w:basedOn w:val="892"/>
    <w:next w:val="948"/>
    <w:link w:val="892"/>
    <w:uiPriority w:val="99"/>
    <w:pPr>
      <w:ind w:hanging="340"/>
      <w:spacing w:before="240" w:after="60" w:line="240" w:lineRule="atLeast"/>
      <w:shd w:val="clear" w:color="auto" w:fill="ffffff"/>
    </w:pPr>
    <w:rPr>
      <w:sz w:val="27"/>
      <w:szCs w:val="27"/>
      <w:lang w:eastAsia="en-US"/>
    </w:rPr>
  </w:style>
  <w:style w:type="character" w:styleId="949">
    <w:name w:val="Основной текст (2)_"/>
    <w:next w:val="949"/>
    <w:link w:val="89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950">
    <w:name w:val="Основной текст (2)"/>
    <w:basedOn w:val="892"/>
    <w:next w:val="950"/>
    <w:link w:val="892"/>
    <w:pPr>
      <w:jc w:val="center"/>
      <w:spacing w:after="240" w:line="324" w:lineRule="exact"/>
      <w:shd w:val="clear" w:color="auto" w:fill="ffffff"/>
    </w:pPr>
    <w:rPr>
      <w:sz w:val="27"/>
      <w:szCs w:val="27"/>
      <w:lang w:eastAsia="en-US"/>
    </w:rPr>
  </w:style>
  <w:style w:type="character" w:styleId="951">
    <w:name w:val="Основной текст1"/>
    <w:next w:val="951"/>
    <w:link w:val="892"/>
    <w:uiPriority w:val="99"/>
    <w:rPr>
      <w:rFonts w:ascii="Times New Roman" w:hAnsi="Times New Roman" w:cs="Times New Roman"/>
      <w:sz w:val="27"/>
      <w:szCs w:val="27"/>
      <w:u w:val="single"/>
      <w:shd w:val="clear" w:color="auto" w:fill="ffffff"/>
    </w:rPr>
  </w:style>
  <w:style w:type="character" w:styleId="952">
    <w:name w:val="Заголовок №1_"/>
    <w:next w:val="952"/>
    <w:link w:val="892"/>
    <w:uiPriority w:val="99"/>
    <w:rPr>
      <w:rFonts w:ascii="Times New Roman" w:hAnsi="Times New Roman" w:cs="Times New Roman"/>
      <w:sz w:val="27"/>
      <w:szCs w:val="27"/>
      <w:shd w:val="clear" w:color="auto" w:fill="ffffff"/>
    </w:rPr>
  </w:style>
  <w:style w:type="character" w:styleId="953">
    <w:name w:val="Основной текст2"/>
    <w:next w:val="953"/>
    <w:link w:val="892"/>
    <w:uiPriority w:val="99"/>
    <w:rPr>
      <w:rFonts w:ascii="Times New Roman" w:hAnsi="Times New Roman" w:cs="Times New Roman"/>
      <w:sz w:val="27"/>
      <w:szCs w:val="27"/>
      <w:u w:val="single"/>
      <w:shd w:val="clear" w:color="auto" w:fill="ffffff"/>
    </w:rPr>
  </w:style>
  <w:style w:type="character" w:styleId="954">
    <w:name w:val="Основной текст (3)_"/>
    <w:next w:val="954"/>
    <w:link w:val="892"/>
    <w:uiPriority w:val="99"/>
    <w:rPr>
      <w:rFonts w:ascii="Times New Roman" w:hAnsi="Times New Roman" w:cs="Times New Roman"/>
      <w:sz w:val="8"/>
      <w:szCs w:val="8"/>
      <w:shd w:val="clear" w:color="auto" w:fill="ffffff"/>
    </w:rPr>
  </w:style>
  <w:style w:type="paragraph" w:styleId="955">
    <w:name w:val="Заголовок №1"/>
    <w:basedOn w:val="892"/>
    <w:next w:val="955"/>
    <w:link w:val="892"/>
    <w:uiPriority w:val="99"/>
    <w:pPr>
      <w:spacing w:after="660" w:line="240" w:lineRule="atLeast"/>
      <w:shd w:val="clear" w:color="auto" w:fill="ffffff"/>
      <w:outlineLvl w:val="0"/>
    </w:pPr>
    <w:rPr>
      <w:sz w:val="27"/>
      <w:szCs w:val="27"/>
      <w:lang w:eastAsia="en-US"/>
    </w:rPr>
  </w:style>
  <w:style w:type="paragraph" w:styleId="956">
    <w:name w:val="Основной текст (3)"/>
    <w:basedOn w:val="892"/>
    <w:next w:val="956"/>
    <w:link w:val="892"/>
    <w:uiPriority w:val="99"/>
    <w:pPr>
      <w:spacing w:after="360" w:line="240" w:lineRule="atLeast"/>
      <w:shd w:val="clear" w:color="auto" w:fill="ffffff"/>
    </w:pPr>
    <w:rPr>
      <w:sz w:val="8"/>
      <w:szCs w:val="8"/>
      <w:lang w:eastAsia="en-US"/>
    </w:rPr>
  </w:style>
  <w:style w:type="paragraph" w:styleId="957">
    <w:name w:val="Основной текст 3"/>
    <w:basedOn w:val="892"/>
    <w:next w:val="957"/>
    <w:link w:val="958"/>
    <w:uiPriority w:val="99"/>
    <w:pPr>
      <w:spacing w:after="120"/>
    </w:pPr>
    <w:rPr>
      <w:sz w:val="16"/>
      <w:szCs w:val="16"/>
      <w:lang w:val="en-US" w:eastAsia="en-US"/>
    </w:rPr>
  </w:style>
  <w:style w:type="character" w:styleId="958">
    <w:name w:val="Основной текст 3 Знак"/>
    <w:next w:val="958"/>
    <w:link w:val="957"/>
    <w:uiPriority w:val="99"/>
    <w:semiHidden/>
    <w:rPr>
      <w:rFonts w:ascii="Times New Roman" w:hAnsi="Times New Roman" w:eastAsia="Times New Roman"/>
      <w:sz w:val="16"/>
      <w:szCs w:val="16"/>
    </w:rPr>
  </w:style>
  <w:style w:type="character" w:styleId="959">
    <w:name w:val="Знак Знак3"/>
    <w:next w:val="959"/>
    <w:link w:val="892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paragraph" w:styleId="960">
    <w:name w:val="Текст"/>
    <w:basedOn w:val="892"/>
    <w:next w:val="960"/>
    <w:link w:val="961"/>
    <w:uiPriority w:val="99"/>
    <w:rPr>
      <w:rFonts w:ascii="Courier New" w:hAnsi="Courier New"/>
      <w:lang w:val="en-US" w:eastAsia="en-US"/>
    </w:rPr>
  </w:style>
  <w:style w:type="character" w:styleId="961">
    <w:name w:val="Текст Знак"/>
    <w:next w:val="961"/>
    <w:link w:val="960"/>
    <w:uiPriority w:val="99"/>
    <w:semiHidden/>
    <w:rPr>
      <w:rFonts w:ascii="Courier New" w:hAnsi="Courier New" w:eastAsia="Times New Roman" w:cs="Courier New"/>
      <w:sz w:val="20"/>
      <w:szCs w:val="20"/>
    </w:rPr>
  </w:style>
  <w:style w:type="character" w:styleId="962">
    <w:name w:val="Знак Знак2"/>
    <w:next w:val="962"/>
    <w:link w:val="892"/>
    <w:uiPriority w:val="99"/>
    <w:semiHidden/>
    <w:rPr>
      <w:rFonts w:ascii="Courier New" w:hAnsi="Courier New" w:cs="Courier New"/>
      <w:sz w:val="20"/>
      <w:szCs w:val="20"/>
      <w:lang w:eastAsia="ru-RU"/>
    </w:rPr>
  </w:style>
  <w:style w:type="paragraph" w:styleId="963">
    <w:name w:val="FR2"/>
    <w:next w:val="963"/>
    <w:link w:val="892"/>
    <w:uiPriority w:val="99"/>
    <w:pPr>
      <w:ind w:firstLine="720"/>
      <w:jc w:val="both"/>
      <w:spacing w:before="40" w:line="396" w:lineRule="auto"/>
      <w:widowControl w:val="off"/>
    </w:pPr>
    <w:rPr>
      <w:rFonts w:ascii="Courier New" w:hAnsi="Courier New" w:eastAsia="Times New Roman" w:cs="Courier New"/>
      <w:sz w:val="22"/>
      <w:szCs w:val="22"/>
      <w:lang w:val="ru-RU" w:eastAsia="ru-RU" w:bidi="ar-SA"/>
    </w:rPr>
  </w:style>
  <w:style w:type="paragraph" w:styleId="964">
    <w:name w:val="Текст выноски"/>
    <w:basedOn w:val="892"/>
    <w:next w:val="964"/>
    <w:link w:val="965"/>
    <w:uiPriority w:val="99"/>
    <w:semiHidden/>
    <w:rPr>
      <w:sz w:val="0"/>
      <w:szCs w:val="0"/>
      <w:lang w:val="en-US" w:eastAsia="en-US"/>
    </w:rPr>
  </w:style>
  <w:style w:type="character" w:styleId="965">
    <w:name w:val="Текст выноски Знак"/>
    <w:next w:val="965"/>
    <w:link w:val="964"/>
    <w:uiPriority w:val="99"/>
    <w:semiHidden/>
    <w:rPr>
      <w:rFonts w:ascii="Times New Roman" w:hAnsi="Times New Roman" w:eastAsia="Times New Roman"/>
      <w:sz w:val="0"/>
      <w:szCs w:val="0"/>
    </w:rPr>
  </w:style>
  <w:style w:type="character" w:styleId="966">
    <w:name w:val="Знак Знак1"/>
    <w:next w:val="966"/>
    <w:link w:val="892"/>
    <w:uiPriority w:val="99"/>
    <w:semiHidden/>
    <w:rPr>
      <w:rFonts w:ascii="Tahoma" w:hAnsi="Tahoma" w:cs="Tahoma"/>
      <w:sz w:val="16"/>
      <w:szCs w:val="16"/>
      <w:lang w:eastAsia="ru-RU"/>
    </w:rPr>
  </w:style>
  <w:style w:type="character" w:styleId="967">
    <w:name w:val="Знак Знак11"/>
    <w:next w:val="967"/>
    <w:link w:val="892"/>
    <w:uiPriority w:val="99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968">
    <w:name w:val="Знак Знак12"/>
    <w:next w:val="968"/>
    <w:link w:val="892"/>
    <w:uiPriority w:val="99"/>
    <w:semiHidden/>
    <w:rPr>
      <w:rFonts w:ascii="Calibri" w:hAnsi="Calibri" w:cs="Calibri"/>
      <w:i/>
      <w:iCs/>
      <w:sz w:val="24"/>
      <w:szCs w:val="24"/>
    </w:rPr>
  </w:style>
  <w:style w:type="character" w:styleId="969">
    <w:name w:val="Знак Знак13"/>
    <w:next w:val="969"/>
    <w:link w:val="892"/>
    <w:uiPriority w:val="99"/>
    <w:rPr>
      <w:rFonts w:ascii="Arial" w:hAnsi="Arial" w:cs="Arial"/>
      <w:b/>
      <w:bCs/>
      <w:i/>
      <w:iCs/>
      <w:sz w:val="28"/>
      <w:szCs w:val="28"/>
    </w:rPr>
  </w:style>
  <w:style w:type="character" w:styleId="970">
    <w:name w:val="t14_articul_info"/>
    <w:next w:val="970"/>
    <w:link w:val="892"/>
    <w:uiPriority w:val="99"/>
  </w:style>
  <w:style w:type="character" w:styleId="971">
    <w:name w:val="tooltip"/>
    <w:next w:val="971"/>
    <w:link w:val="892"/>
    <w:uiPriority w:val="99"/>
  </w:style>
  <w:style w:type="character" w:styleId="972">
    <w:name w:val="Строгий"/>
    <w:next w:val="972"/>
    <w:link w:val="892"/>
    <w:uiPriority w:val="22"/>
    <w:qFormat/>
    <w:rPr>
      <w:b/>
      <w:bCs/>
    </w:rPr>
  </w:style>
  <w:style w:type="paragraph" w:styleId="973">
    <w:name w:val="Основной текст с отступом 31"/>
    <w:basedOn w:val="892"/>
    <w:next w:val="973"/>
    <w:link w:val="892"/>
    <w:uiPriority w:val="99"/>
    <w:pPr>
      <w:ind w:left="283"/>
      <w:spacing w:after="120"/>
    </w:pPr>
    <w:rPr>
      <w:rFonts w:eastAsia="Calibri"/>
      <w:sz w:val="16"/>
      <w:szCs w:val="16"/>
      <w:lang w:eastAsia="ar-SA"/>
    </w:rPr>
  </w:style>
  <w:style w:type="paragraph" w:styleId="974">
    <w:name w:val="Название объекта"/>
    <w:basedOn w:val="892"/>
    <w:next w:val="892"/>
    <w:link w:val="892"/>
    <w:uiPriority w:val="99"/>
    <w:qFormat/>
    <w:pPr>
      <w:jc w:val="center"/>
    </w:pPr>
    <w:rPr>
      <w:rFonts w:eastAsia="Calibri"/>
      <w:sz w:val="24"/>
      <w:szCs w:val="24"/>
    </w:rPr>
  </w:style>
  <w:style w:type="paragraph" w:styleId="975">
    <w:name w:val="Схема документа"/>
    <w:basedOn w:val="892"/>
    <w:next w:val="975"/>
    <w:link w:val="976"/>
    <w:uiPriority w:val="99"/>
    <w:semiHidden/>
    <w:pPr>
      <w:shd w:val="clear" w:color="auto" w:fill="000080"/>
    </w:pPr>
    <w:rPr>
      <w:sz w:val="0"/>
      <w:szCs w:val="0"/>
      <w:lang w:val="en-US" w:eastAsia="en-US"/>
    </w:rPr>
  </w:style>
  <w:style w:type="character" w:styleId="976">
    <w:name w:val="Схема документа Знак"/>
    <w:next w:val="976"/>
    <w:link w:val="975"/>
    <w:uiPriority w:val="99"/>
    <w:semiHidden/>
    <w:rPr>
      <w:rFonts w:ascii="Times New Roman" w:hAnsi="Times New Roman" w:eastAsia="Times New Roman"/>
      <w:sz w:val="0"/>
      <w:szCs w:val="0"/>
    </w:rPr>
  </w:style>
  <w:style w:type="character" w:styleId="977">
    <w:name w:val="Знак Знак"/>
    <w:next w:val="977"/>
    <w:link w:val="892"/>
    <w:uiPriority w:val="99"/>
    <w:semiHidden/>
    <w:rPr>
      <w:rFonts w:ascii="Tahoma" w:hAnsi="Tahoma" w:cs="Tahoma"/>
      <w:shd w:val="clear" w:color="auto" w:fill="000080"/>
    </w:rPr>
  </w:style>
  <w:style w:type="character" w:styleId="978">
    <w:name w:val="Номер страницы"/>
    <w:basedOn w:val="902"/>
    <w:next w:val="978"/>
    <w:link w:val="892"/>
    <w:uiPriority w:val="99"/>
  </w:style>
  <w:style w:type="character" w:styleId="979">
    <w:name w:val="Заголовок 3 Знак"/>
    <w:next w:val="979"/>
    <w:link w:val="892"/>
    <w:uiPriority w:val="99"/>
    <w:semiHidden/>
    <w:rPr>
      <w:rFonts w:ascii="Cambria" w:hAnsi="Cambria" w:cs="Cambria"/>
      <w:b/>
      <w:bCs/>
      <w:sz w:val="26"/>
      <w:szCs w:val="26"/>
    </w:rPr>
  </w:style>
  <w:style w:type="character" w:styleId="980">
    <w:name w:val="Нижний колонтитул Знак"/>
    <w:next w:val="980"/>
    <w:link w:val="892"/>
    <w:uiPriority w:val="99"/>
    <w:rPr>
      <w:rFonts w:ascii="Times New Roman" w:hAnsi="Times New Roman" w:cs="Times New Roman"/>
    </w:rPr>
  </w:style>
  <w:style w:type="character" w:styleId="981">
    <w:name w:val="Верхний колонтитул Знак,??????? ?????????? Знак,I.L.T. Знак,Aa?oiee eieiioeooe1 Знак"/>
    <w:next w:val="981"/>
    <w:link w:val="892"/>
    <w:uiPriority w:val="99"/>
    <w:rPr>
      <w:rFonts w:ascii="Times New Roman" w:hAnsi="Times New Roman" w:cs="Times New Roman"/>
    </w:rPr>
  </w:style>
  <w:style w:type="paragraph" w:styleId="982">
    <w:name w:val="Основной текст 2"/>
    <w:basedOn w:val="892"/>
    <w:next w:val="982"/>
    <w:link w:val="983"/>
    <w:uiPriority w:val="99"/>
    <w:pPr>
      <w:spacing w:after="120" w:line="480" w:lineRule="auto"/>
    </w:pPr>
    <w:rPr>
      <w:lang w:val="en-US" w:eastAsia="en-US"/>
    </w:rPr>
  </w:style>
  <w:style w:type="character" w:styleId="983">
    <w:name w:val="Основной текст 2 Знак1"/>
    <w:next w:val="983"/>
    <w:link w:val="982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84">
    <w:name w:val="Основной текст 2 Знак"/>
    <w:next w:val="984"/>
    <w:link w:val="892"/>
    <w:uiPriority w:val="99"/>
    <w:rPr>
      <w:rFonts w:ascii="Times New Roman" w:hAnsi="Times New Roman" w:cs="Times New Roman"/>
      <w:sz w:val="24"/>
      <w:szCs w:val="24"/>
    </w:rPr>
  </w:style>
  <w:style w:type="paragraph" w:styleId="985">
    <w:name w:val="Готовый"/>
    <w:basedOn w:val="892"/>
    <w:next w:val="985"/>
    <w:link w:val="892"/>
    <w:uiPriority w:val="99"/>
    <w:pPr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cs="Courier New"/>
    </w:rPr>
  </w:style>
  <w:style w:type="paragraph" w:styleId="986">
    <w:name w:val="Без интервала"/>
    <w:next w:val="986"/>
    <w:link w:val="892"/>
    <w:uiPriority w:val="1"/>
    <w:qFormat/>
    <w:rPr>
      <w:rFonts w:ascii="Times New Roman" w:hAnsi="Times New Roman" w:eastAsia="Times New Roman"/>
      <w:lang w:val="ru-RU" w:eastAsia="ru-RU" w:bidi="ar-SA"/>
    </w:rPr>
  </w:style>
  <w:style w:type="paragraph" w:styleId="987">
    <w:name w:val="Цитата"/>
    <w:basedOn w:val="892"/>
    <w:next w:val="987"/>
    <w:link w:val="892"/>
    <w:uiPriority w:val="99"/>
    <w:pPr>
      <w:ind w:left="-709" w:right="-908"/>
    </w:pPr>
    <w:rPr>
      <w:b/>
      <w:bCs/>
      <w:sz w:val="24"/>
      <w:szCs w:val="24"/>
    </w:rPr>
  </w:style>
  <w:style w:type="character" w:styleId="988">
    <w:name w:val="Просмотренная гиперссылка"/>
    <w:next w:val="988"/>
    <w:link w:val="892"/>
    <w:uiPriority w:val="99"/>
    <w:rPr>
      <w:color w:val="800080"/>
      <w:u w:val="single"/>
    </w:rPr>
  </w:style>
  <w:style w:type="character" w:styleId="989">
    <w:name w:val="Знак примечания"/>
    <w:next w:val="989"/>
    <w:link w:val="892"/>
    <w:uiPriority w:val="99"/>
    <w:semiHidden/>
    <w:rPr>
      <w:sz w:val="16"/>
      <w:szCs w:val="16"/>
    </w:rPr>
  </w:style>
  <w:style w:type="paragraph" w:styleId="990">
    <w:name w:val="Текст примечания"/>
    <w:basedOn w:val="892"/>
    <w:next w:val="990"/>
    <w:link w:val="991"/>
    <w:uiPriority w:val="99"/>
    <w:semiHidden/>
    <w:rPr>
      <w:lang w:val="en-US" w:eastAsia="en-US"/>
    </w:rPr>
  </w:style>
  <w:style w:type="character" w:styleId="991">
    <w:name w:val="Текст примечания Знак"/>
    <w:next w:val="991"/>
    <w:link w:val="990"/>
    <w:uiPriority w:val="99"/>
    <w:semiHidden/>
    <w:rPr>
      <w:rFonts w:ascii="Times New Roman" w:hAnsi="Times New Roman" w:eastAsia="Times New Roman"/>
      <w:sz w:val="20"/>
      <w:szCs w:val="20"/>
    </w:rPr>
  </w:style>
  <w:style w:type="paragraph" w:styleId="992">
    <w:name w:val="Default"/>
    <w:next w:val="992"/>
    <w:link w:val="892"/>
    <w:rPr>
      <w:rFonts w:ascii="Times New Roman" w:hAnsi="Times New Roman" w:eastAsia="Times New Roman"/>
      <w:color w:val="000000"/>
      <w:sz w:val="24"/>
      <w:szCs w:val="24"/>
      <w:lang w:val="ru-RU" w:eastAsia="ru-RU" w:bidi="ar-SA"/>
    </w:rPr>
  </w:style>
  <w:style w:type="character" w:styleId="993">
    <w:name w:val="Font Style31"/>
    <w:next w:val="993"/>
    <w:link w:val="892"/>
    <w:uiPriority w:val="99"/>
    <w:rPr>
      <w:rFonts w:ascii="Times New Roman" w:hAnsi="Times New Roman" w:cs="Times New Roman"/>
      <w:sz w:val="24"/>
      <w:szCs w:val="24"/>
    </w:rPr>
  </w:style>
  <w:style w:type="table" w:styleId="994">
    <w:name w:val="Сетка таблицы"/>
    <w:basedOn w:val="903"/>
    <w:next w:val="994"/>
    <w:link w:val="892"/>
    <w:uiPriority w:val="59"/>
    <w:rPr>
      <w:rFonts w:cs="Calibri"/>
    </w:rPr>
    <w:tblPr/>
  </w:style>
  <w:style w:type="character" w:styleId="995">
    <w:name w:val="apple-converted-space"/>
    <w:next w:val="995"/>
    <w:link w:val="892"/>
  </w:style>
  <w:style w:type="paragraph" w:styleId="996">
    <w:name w:val="Default1"/>
    <w:basedOn w:val="992"/>
    <w:next w:val="992"/>
    <w:link w:val="892"/>
    <w:uiPriority w:val="99"/>
    <w:rPr>
      <w:color w:val="000000"/>
    </w:rPr>
  </w:style>
  <w:style w:type="paragraph" w:styleId="997">
    <w:name w:val="Текст сноски"/>
    <w:basedOn w:val="892"/>
    <w:next w:val="997"/>
    <w:link w:val="998"/>
    <w:uiPriority w:val="99"/>
    <w:semiHidden/>
    <w:unhideWhenUsed/>
  </w:style>
  <w:style w:type="character" w:styleId="998">
    <w:name w:val="Текст сноски Знак"/>
    <w:next w:val="998"/>
    <w:link w:val="997"/>
    <w:uiPriority w:val="99"/>
    <w:semiHidden/>
    <w:rPr>
      <w:rFonts w:ascii="Times New Roman" w:hAnsi="Times New Roman" w:eastAsia="Times New Roman"/>
    </w:rPr>
  </w:style>
  <w:style w:type="character" w:styleId="999">
    <w:name w:val="Знак сноски"/>
    <w:next w:val="999"/>
    <w:link w:val="892"/>
    <w:unhideWhenUsed/>
    <w:rPr>
      <w:vertAlign w:val="superscript"/>
    </w:rPr>
  </w:style>
  <w:style w:type="table" w:styleId="1000">
    <w:name w:val="Сетка таблицы2"/>
    <w:basedOn w:val="903"/>
    <w:next w:val="994"/>
    <w:link w:val="892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1001">
    <w:name w:val="Абзац списка3"/>
    <w:basedOn w:val="892"/>
    <w:next w:val="1001"/>
    <w:link w:val="892"/>
    <w:pPr>
      <w:contextualSpacing/>
      <w:ind w:left="720"/>
    </w:pPr>
    <w:rPr>
      <w:rFonts w:eastAsia="Calibri"/>
      <w:sz w:val="24"/>
      <w:szCs w:val="24"/>
    </w:rPr>
  </w:style>
  <w:style w:type="paragraph" w:styleId="1002">
    <w:name w:val="ConsPlusNormal"/>
    <w:next w:val="1002"/>
    <w:link w:val="892"/>
    <w:pPr>
      <w:ind w:firstLine="720"/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1003">
    <w:name w:val="Текст концевой сноски"/>
    <w:basedOn w:val="892"/>
    <w:next w:val="1003"/>
    <w:link w:val="1004"/>
    <w:uiPriority w:val="99"/>
    <w:rPr>
      <w:rFonts w:eastAsia="Times New Roman"/>
    </w:rPr>
  </w:style>
  <w:style w:type="character" w:styleId="1004">
    <w:name w:val="Текст концевой сноски Знак"/>
    <w:next w:val="1004"/>
    <w:link w:val="1003"/>
    <w:uiPriority w:val="99"/>
    <w:rPr>
      <w:rFonts w:ascii="Times New Roman" w:hAnsi="Times New Roman" w:eastAsia="Times New Roman"/>
    </w:rPr>
  </w:style>
  <w:style w:type="character" w:styleId="1005">
    <w:name w:val="Знак концевой сноски"/>
    <w:next w:val="1005"/>
    <w:link w:val="892"/>
    <w:uiPriority w:val="99"/>
    <w:rPr>
      <w:rFonts w:cs="Times New Roman"/>
      <w:vertAlign w:val="superscript"/>
    </w:rPr>
  </w:style>
  <w:style w:type="paragraph" w:styleId="1006">
    <w:name w:val="ConsPlusTitle"/>
    <w:next w:val="1006"/>
    <w:link w:val="892"/>
    <w:pPr>
      <w:widowControl w:val="off"/>
    </w:pPr>
    <w:rPr>
      <w:rFonts w:eastAsia="Times New Roman" w:cs="Calibri"/>
      <w:b/>
      <w:sz w:val="22"/>
      <w:lang w:val="ru-RU" w:eastAsia="ru-RU" w:bidi="ar-SA"/>
    </w:rPr>
  </w:style>
  <w:style w:type="paragraph" w:styleId="1007">
    <w:name w:val="Тема примечания"/>
    <w:basedOn w:val="990"/>
    <w:next w:val="990"/>
    <w:link w:val="1008"/>
    <w:uiPriority w:val="99"/>
    <w:semiHidden/>
    <w:unhideWhenUsed/>
    <w:rPr>
      <w:b/>
      <w:bCs/>
      <w:lang w:val="ru-RU" w:eastAsia="ru-RU"/>
    </w:rPr>
  </w:style>
  <w:style w:type="character" w:styleId="1008">
    <w:name w:val="Тема примечания Знак"/>
    <w:next w:val="1008"/>
    <w:link w:val="1007"/>
    <w:uiPriority w:val="99"/>
    <w:semiHidden/>
    <w:rPr>
      <w:rFonts w:ascii="Times New Roman" w:hAnsi="Times New Roman" w:eastAsia="Times New Roman"/>
      <w:b/>
      <w:bCs/>
      <w:sz w:val="20"/>
      <w:szCs w:val="20"/>
    </w:rPr>
  </w:style>
  <w:style w:type="paragraph" w:styleId="1009">
    <w:name w:val="Стандартный HTML"/>
    <w:basedOn w:val="892"/>
    <w:next w:val="1009"/>
    <w:link w:val="1010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character" w:styleId="1010">
    <w:name w:val="Стандартный HTML Знак"/>
    <w:next w:val="1010"/>
    <w:link w:val="1009"/>
    <w:rPr>
      <w:rFonts w:ascii="Courier New" w:hAnsi="Courier New" w:eastAsia="Times New Roman" w:cs="Courier New"/>
    </w:rPr>
  </w:style>
  <w:style w:type="paragraph" w:styleId="1011">
    <w:name w:val="Обычный (веб)"/>
    <w:basedOn w:val="892"/>
    <w:next w:val="1011"/>
    <w:link w:val="89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1012">
    <w:name w:val="Сноска_"/>
    <w:next w:val="1012"/>
    <w:link w:val="1013"/>
    <w:rPr>
      <w:sz w:val="28"/>
      <w:szCs w:val="28"/>
      <w:shd w:val="clear" w:color="auto" w:fill="ffffff"/>
    </w:rPr>
  </w:style>
  <w:style w:type="paragraph" w:styleId="1013">
    <w:name w:val="Сноска"/>
    <w:basedOn w:val="892"/>
    <w:next w:val="1013"/>
    <w:link w:val="1012"/>
    <w:pPr>
      <w:ind w:hanging="340"/>
      <w:jc w:val="both"/>
      <w:spacing w:line="328" w:lineRule="exact"/>
      <w:shd w:val="clear" w:color="auto" w:fill="ffffff"/>
      <w:widowControl w:val="off"/>
    </w:pPr>
    <w:rPr>
      <w:rFonts w:ascii="Calibri" w:hAnsi="Calibri" w:eastAsia="Calibri"/>
      <w:sz w:val="28"/>
      <w:szCs w:val="28"/>
    </w:rPr>
  </w:style>
  <w:style w:type="paragraph" w:styleId="1014">
    <w:name w:val="Знак Знак Знак Знак Знак Знак Знак Знак Знак Знак1 Знак Знак Знак Знак Знак Знак Знак Знак1 Знак"/>
    <w:basedOn w:val="892"/>
    <w:next w:val="1014"/>
    <w:link w:val="892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1015">
    <w:name w:val="Style23"/>
    <w:basedOn w:val="892"/>
    <w:next w:val="1015"/>
    <w:link w:val="892"/>
    <w:pPr>
      <w:ind w:firstLine="706"/>
      <w:jc w:val="both"/>
      <w:spacing w:line="338" w:lineRule="exact"/>
      <w:widowControl w:val="off"/>
    </w:pPr>
    <w:rPr>
      <w:sz w:val="24"/>
      <w:szCs w:val="24"/>
    </w:rPr>
  </w:style>
  <w:style w:type="table" w:styleId="1016">
    <w:name w:val="Сетка таблицы21"/>
    <w:basedOn w:val="903"/>
    <w:next w:val="994"/>
    <w:link w:val="892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1017">
    <w:name w:val="Оглавление 8"/>
    <w:basedOn w:val="892"/>
    <w:next w:val="892"/>
    <w:link w:val="892"/>
    <w:uiPriority w:val="39"/>
    <w:semiHidden/>
    <w:unhideWhenUsed/>
    <w:pPr>
      <w:ind w:left="1400"/>
    </w:pPr>
  </w:style>
  <w:style w:type="table" w:styleId="1018">
    <w:name w:val="Сетка таблицы22"/>
    <w:basedOn w:val="903"/>
    <w:next w:val="994"/>
    <w:link w:val="892"/>
    <w:rPr>
      <w:rFonts w:ascii="Calibri" w:hAnsi="Calibri" w:eastAsia="Calibri" w:cs="Times New Roman"/>
      <w:sz w:val="22"/>
      <w:szCs w:val="22"/>
      <w:lang w:eastAsia="en-US"/>
    </w:rPr>
    <w:tblPr/>
  </w:style>
  <w:style w:type="table" w:styleId="1019">
    <w:name w:val="Сетка таблицы211"/>
    <w:basedOn w:val="903"/>
    <w:next w:val="994"/>
    <w:link w:val="892"/>
    <w:rPr>
      <w:sz w:val="22"/>
      <w:szCs w:val="22"/>
      <w:lang w:eastAsia="en-US"/>
    </w:rPr>
    <w:tblPr/>
  </w:style>
  <w:style w:type="table" w:styleId="1020">
    <w:name w:val="Сетка таблицы1"/>
    <w:basedOn w:val="903"/>
    <w:next w:val="994"/>
    <w:link w:val="892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1021">
    <w:name w:val="Пункт2"/>
    <w:basedOn w:val="892"/>
    <w:next w:val="1021"/>
    <w:link w:val="892"/>
    <w:uiPriority w:val="99"/>
    <w:pPr>
      <w:numPr>
        <w:ilvl w:val="2"/>
        <w:numId w:val="15"/>
      </w:numPr>
      <w:keepNext/>
      <w:spacing w:before="240" w:after="120"/>
      <w:outlineLvl w:val="2"/>
    </w:pPr>
    <w:rPr>
      <w:b/>
      <w:sz w:val="28"/>
    </w:rPr>
  </w:style>
  <w:style w:type="paragraph" w:styleId="1022">
    <w:name w:val="Содержимое таблицы"/>
    <w:basedOn w:val="892"/>
    <w:next w:val="1022"/>
    <w:link w:val="892"/>
    <w:pPr>
      <w:suppressLineNumbers/>
    </w:pPr>
    <w:rPr>
      <w:lang w:eastAsia="zh-CN"/>
    </w:rPr>
  </w:style>
  <w:style w:type="paragraph" w:styleId="1023">
    <w:name w:val="rvps9"/>
    <w:basedOn w:val="892"/>
    <w:next w:val="1023"/>
    <w:link w:val="892"/>
    <w:pPr>
      <w:jc w:val="both"/>
    </w:pPr>
    <w:rPr>
      <w:sz w:val="24"/>
      <w:szCs w:val="24"/>
      <w:lang w:eastAsia="ar-SA"/>
    </w:rPr>
  </w:style>
  <w:style w:type="paragraph" w:styleId="1024">
    <w:name w:val="Обычный 1"/>
    <w:basedOn w:val="892"/>
    <w:next w:val="1024"/>
    <w:link w:val="892"/>
    <w:pPr>
      <w:jc w:val="both"/>
      <w:tabs>
        <w:tab w:val="right" w:pos="8080" w:leader="none"/>
      </w:tabs>
    </w:pPr>
    <w:rPr>
      <w:sz w:val="24"/>
    </w:rPr>
  </w:style>
  <w:style w:type="paragraph" w:styleId="1025">
    <w:name w:val="doctab21"/>
    <w:basedOn w:val="892"/>
    <w:next w:val="1025"/>
    <w:link w:val="892"/>
    <w:pPr>
      <w:spacing w:before="180" w:after="180"/>
      <w:pBdr>
        <w:bottom w:val="single" w:color="6464C8" w:sz="6" w:space="0"/>
      </w:pBdr>
    </w:pPr>
    <w:rPr>
      <w:sz w:val="24"/>
      <w:szCs w:val="24"/>
    </w:rPr>
  </w:style>
  <w:style w:type="paragraph" w:styleId="1026">
    <w:name w:val="Times 12"/>
    <w:basedOn w:val="892"/>
    <w:next w:val="1026"/>
    <w:link w:val="892"/>
    <w:pPr>
      <w:ind w:firstLine="567"/>
      <w:jc w:val="both"/>
    </w:pPr>
    <w:rPr>
      <w:bCs/>
      <w:sz w:val="24"/>
      <w:szCs w:val="22"/>
      <w:lang w:eastAsia="ar-SA"/>
    </w:rPr>
  </w:style>
  <w:style w:type="paragraph" w:styleId="1027">
    <w:name w:val="Основной текст 31"/>
    <w:basedOn w:val="892"/>
    <w:next w:val="1027"/>
    <w:link w:val="892"/>
    <w:pPr>
      <w:jc w:val="both"/>
      <w:keepLines/>
      <w:keepNext/>
      <w:spacing w:before="148" w:after="112"/>
      <w:widowControl w:val="off"/>
      <w:tabs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LineNumbers/>
    </w:pPr>
    <w:rPr>
      <w:b/>
      <w:i/>
      <w:sz w:val="22"/>
      <w:szCs w:val="24"/>
      <w:lang w:eastAsia="ar-SA"/>
    </w:rPr>
  </w:style>
  <w:style w:type="character" w:styleId="1028" w:default="1">
    <w:name w:val="Default Paragraph Font"/>
    <w:uiPriority w:val="1"/>
    <w:semiHidden/>
    <w:unhideWhenUsed/>
  </w:style>
  <w:style w:type="numbering" w:styleId="1029" w:default="1">
    <w:name w:val="No List"/>
    <w:uiPriority w:val="99"/>
    <w:semiHidden/>
    <w:unhideWhenUsed/>
  </w:style>
  <w:style w:type="table" w:styleId="1030" w:default="1">
    <w:name w:val="Normal Table"/>
    <w:uiPriority w:val="99"/>
    <w:semiHidden/>
    <w:unhideWhenUsed/>
    <w:tblPr/>
  </w:style>
  <w:style w:type="paragraph" w:styleId="1031" w:customStyle="1">
    <w:name w:val="normal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NSimSun" w:cs="Arial"/>
      <w:b w:val="0"/>
      <w:bCs w:val="0"/>
      <w:i w:val="0"/>
      <w:iCs w:val="0"/>
      <w:caps w:val="0"/>
      <w:smallCaps w:val="0"/>
      <w:strike w:val="0"/>
      <w:vanish w:val="0"/>
      <w:color w:val="00000a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  <w:style w:type="paragraph" w:styleId="1032" w:customStyle="1">
    <w:name w:val="Body Tex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40" w:afterAutospacing="0" w:line="276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NSimSun" w:cs="Arial"/>
      <w:b w:val="0"/>
      <w:bCs w:val="0"/>
      <w:i w:val="0"/>
      <w:iCs w:val="0"/>
      <w:caps w:val="0"/>
      <w:smallCaps w:val="0"/>
      <w:strike w:val="0"/>
      <w:vanish w:val="0"/>
      <w:color w:val="00000a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Sukhoi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Закупочная документация</dc:title>
  <dc:creator>torgi</dc:creator>
  <cp:lastModifiedBy>yryazanova</cp:lastModifiedBy>
  <cp:revision>4</cp:revision>
  <dcterms:created xsi:type="dcterms:W3CDTF">2025-11-26T11:11:00Z</dcterms:created>
  <dcterms:modified xsi:type="dcterms:W3CDTF">2026-08-26T12:26:12Z</dcterms:modified>
  <cp:version>917504</cp:version>
</cp:coreProperties>
</file>