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A3B" w:rsidRDefault="00273A3B" w:rsidP="00230AFC">
      <w:pPr>
        <w:spacing w:after="0" w:line="240" w:lineRule="auto"/>
        <w:rPr>
          <w:rFonts w:ascii="Calibri" w:eastAsia="Times New Roman" w:hAnsi="Calibri" w:cs="Calibri"/>
          <w:color w:val="000000"/>
          <w:lang w:eastAsia="ru-RU"/>
        </w:rPr>
      </w:pPr>
    </w:p>
    <w:p w:rsidR="00273A3B" w:rsidRDefault="00273A3B" w:rsidP="00230AFC">
      <w:pPr>
        <w:spacing w:after="0" w:line="240" w:lineRule="auto"/>
        <w:rPr>
          <w:rFonts w:ascii="Calibri" w:eastAsia="Times New Roman" w:hAnsi="Calibri" w:cs="Calibri"/>
          <w:color w:val="000000"/>
          <w:lang w:eastAsia="ru-RU"/>
        </w:rPr>
      </w:pPr>
    </w:p>
    <w:p w:rsidR="00273A3B" w:rsidRDefault="00273A3B" w:rsidP="00230AFC">
      <w:pPr>
        <w:spacing w:after="0" w:line="240" w:lineRule="auto"/>
        <w:rPr>
          <w:rFonts w:ascii="Calibri" w:eastAsia="Times New Roman" w:hAnsi="Calibri" w:cs="Calibri"/>
          <w:color w:val="000000"/>
          <w:lang w:eastAsia="ru-RU"/>
        </w:rPr>
      </w:pPr>
    </w:p>
    <w:p w:rsidR="00273A3B" w:rsidRPr="00273A3B" w:rsidRDefault="00273A3B" w:rsidP="00273A3B">
      <w:pPr>
        <w:spacing w:after="0" w:line="240" w:lineRule="auto"/>
        <w:jc w:val="right"/>
        <w:rPr>
          <w:rFonts w:ascii="Times New Roman" w:eastAsia="Times New Roman" w:hAnsi="Times New Roman" w:cs="Times New Roman"/>
          <w:color w:val="000000"/>
          <w:sz w:val="24"/>
          <w:szCs w:val="24"/>
          <w:lang w:eastAsia="ru-RU"/>
        </w:rPr>
      </w:pPr>
      <w:r w:rsidRPr="00273A3B">
        <w:rPr>
          <w:rFonts w:ascii="Times New Roman" w:eastAsia="Times New Roman" w:hAnsi="Times New Roman" w:cs="Times New Roman"/>
          <w:color w:val="000000"/>
          <w:sz w:val="24"/>
          <w:szCs w:val="24"/>
          <w:lang w:eastAsia="ru-RU"/>
        </w:rPr>
        <w:t>Приложение № 1</w:t>
      </w:r>
    </w:p>
    <w:p w:rsidR="00273A3B" w:rsidRPr="00273A3B" w:rsidRDefault="00273A3B" w:rsidP="00273A3B">
      <w:pPr>
        <w:spacing w:after="0" w:line="240" w:lineRule="auto"/>
        <w:rPr>
          <w:rFonts w:ascii="Times New Roman" w:eastAsia="Times New Roman" w:hAnsi="Times New Roman" w:cs="Times New Roman"/>
          <w:color w:val="000000"/>
          <w:sz w:val="24"/>
          <w:szCs w:val="24"/>
          <w:lang w:eastAsia="ru-RU"/>
        </w:rPr>
      </w:pPr>
    </w:p>
    <w:p w:rsidR="00273A3B" w:rsidRPr="00273A3B" w:rsidRDefault="00273A3B" w:rsidP="00273A3B">
      <w:pPr>
        <w:tabs>
          <w:tab w:val="left" w:pos="633"/>
          <w:tab w:val="left" w:pos="3153"/>
          <w:tab w:val="left" w:pos="6912"/>
          <w:tab w:val="left" w:pos="8997"/>
          <w:tab w:val="left" w:pos="10857"/>
          <w:tab w:val="left" w:pos="11999"/>
          <w:tab w:val="left" w:pos="12707"/>
        </w:tabs>
        <w:spacing w:after="0" w:line="240" w:lineRule="auto"/>
        <w:ind w:left="93"/>
        <w:jc w:val="center"/>
        <w:rPr>
          <w:rFonts w:ascii="Times New Roman" w:eastAsia="Times New Roman" w:hAnsi="Times New Roman" w:cs="Times New Roman"/>
          <w:b/>
          <w:bCs/>
          <w:color w:val="000000"/>
          <w:sz w:val="24"/>
          <w:szCs w:val="24"/>
          <w:lang w:eastAsia="ru-RU"/>
        </w:rPr>
      </w:pPr>
      <w:r w:rsidRPr="00273A3B">
        <w:rPr>
          <w:rFonts w:ascii="Times New Roman" w:eastAsia="Times New Roman" w:hAnsi="Times New Roman" w:cs="Times New Roman"/>
          <w:b/>
          <w:bCs/>
          <w:color w:val="000000"/>
          <w:sz w:val="24"/>
          <w:szCs w:val="24"/>
          <w:lang w:eastAsia="ru-RU"/>
        </w:rPr>
        <w:t>Техническое задание (описание объекта закупки)</w:t>
      </w:r>
    </w:p>
    <w:p w:rsidR="00273A3B" w:rsidRPr="00230AFC" w:rsidRDefault="00273A3B" w:rsidP="00273A3B">
      <w:pPr>
        <w:tabs>
          <w:tab w:val="left" w:pos="633"/>
          <w:tab w:val="left" w:pos="3153"/>
          <w:tab w:val="left" w:pos="6912"/>
          <w:tab w:val="left" w:pos="8997"/>
          <w:tab w:val="left" w:pos="10857"/>
          <w:tab w:val="left" w:pos="11999"/>
          <w:tab w:val="left" w:pos="12707"/>
        </w:tabs>
        <w:spacing w:after="0" w:line="240" w:lineRule="auto"/>
        <w:ind w:left="93"/>
        <w:jc w:val="center"/>
        <w:rPr>
          <w:rFonts w:ascii="Calibri" w:eastAsia="Times New Roman" w:hAnsi="Calibri" w:cs="Calibri"/>
          <w:color w:val="000000"/>
          <w:lang w:eastAsia="ru-RU"/>
        </w:rPr>
      </w:pPr>
    </w:p>
    <w:tbl>
      <w:tblPr>
        <w:tblW w:w="15041" w:type="dxa"/>
        <w:tblInd w:w="93" w:type="dxa"/>
        <w:tblLayout w:type="fixed"/>
        <w:tblLook w:val="04A0"/>
      </w:tblPr>
      <w:tblGrid>
        <w:gridCol w:w="540"/>
        <w:gridCol w:w="1885"/>
        <w:gridCol w:w="3544"/>
        <w:gridCol w:w="1559"/>
        <w:gridCol w:w="1033"/>
        <w:gridCol w:w="1235"/>
        <w:gridCol w:w="1276"/>
        <w:gridCol w:w="2285"/>
        <w:gridCol w:w="1684"/>
      </w:tblGrid>
      <w:tr w:rsidR="007E0E0A"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п/п</w:t>
            </w:r>
          </w:p>
        </w:tc>
        <w:tc>
          <w:tcPr>
            <w:tcW w:w="1885"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Наименование товара</w:t>
            </w:r>
          </w:p>
        </w:tc>
        <w:tc>
          <w:tcPr>
            <w:tcW w:w="3544"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Конкретные показатели товара (функциональные, технические, качественные характеристики, эксплуатационные характеристики, соответствующие значениям, установленным в </w:t>
            </w:r>
            <w:r w:rsidR="00091954">
              <w:rPr>
                <w:rFonts w:ascii="Times New Roman" w:eastAsia="Times New Roman" w:hAnsi="Times New Roman" w:cs="Times New Roman"/>
                <w:color w:val="000000"/>
                <w:sz w:val="20"/>
                <w:szCs w:val="20"/>
                <w:lang w:eastAsia="ru-RU"/>
              </w:rPr>
              <w:t>документации</w:t>
            </w:r>
            <w:r w:rsidRPr="00273A3B">
              <w:rPr>
                <w:rFonts w:ascii="Times New Roman" w:eastAsia="Times New Roman" w:hAnsi="Times New Roman" w:cs="Times New Roman"/>
                <w:color w:val="000000"/>
                <w:sz w:val="20"/>
                <w:szCs w:val="20"/>
                <w:lang w:eastAsia="ru-RU"/>
              </w:rPr>
              <w:t xml:space="preserve"> о проведении закупки</w:t>
            </w:r>
          </w:p>
        </w:tc>
        <w:tc>
          <w:tcPr>
            <w:tcW w:w="1559"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Периодичность поставки         товара</w:t>
            </w:r>
          </w:p>
        </w:tc>
        <w:tc>
          <w:tcPr>
            <w:tcW w:w="1033"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Ед. изм.</w:t>
            </w:r>
          </w:p>
        </w:tc>
        <w:tc>
          <w:tcPr>
            <w:tcW w:w="1235"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Количество</w:t>
            </w:r>
          </w:p>
        </w:tc>
        <w:tc>
          <w:tcPr>
            <w:tcW w:w="1276"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ОКПД 2</w:t>
            </w:r>
          </w:p>
        </w:tc>
        <w:tc>
          <w:tcPr>
            <w:tcW w:w="2285"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Сведения о мерах по предоставлению национального режима при проведении закупки, установленные Постановлением Правительства РФ от 23.12.2024 № 1875</w:t>
            </w:r>
          </w:p>
        </w:tc>
        <w:tc>
          <w:tcPr>
            <w:tcW w:w="1684" w:type="dxa"/>
            <w:tcBorders>
              <w:top w:val="single" w:sz="4" w:space="0" w:color="auto"/>
              <w:left w:val="nil"/>
              <w:bottom w:val="single" w:sz="4" w:space="0" w:color="auto"/>
              <w:right w:val="single" w:sz="4" w:space="0" w:color="auto"/>
            </w:tcBorders>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Документы, подтверждающие страну происхождения товара</w:t>
            </w:r>
          </w:p>
        </w:tc>
      </w:tr>
      <w:tr w:rsidR="00267D41" w:rsidRPr="00273A3B" w:rsidTr="0009674C">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267D41" w:rsidRPr="00273A3B" w:rsidRDefault="00267D41"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885"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267D41" w:rsidP="00AC1920">
            <w:pPr>
              <w:spacing w:after="0" w:line="240" w:lineRule="auto"/>
              <w:ind w:left="104" w:right="34"/>
              <w:jc w:val="center"/>
              <w:rPr>
                <w:rFonts w:ascii="Times New Roman" w:eastAsia="Times New Roman" w:hAnsi="Times New Roman" w:cs="Times New Roman"/>
                <w:color w:val="000000"/>
                <w:lang w:eastAsia="ru-RU"/>
              </w:rPr>
            </w:pPr>
            <w:r w:rsidRPr="00267D41">
              <w:rPr>
                <w:rFonts w:ascii="Times New Roman" w:eastAsia="Calibri" w:hAnsi="Times New Roman" w:cs="Times New Roman"/>
                <w:color w:val="000000"/>
              </w:rPr>
              <w:t>Сыр твердых сортов (Российский)</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267D41" w:rsidP="00AC1920">
            <w:pPr>
              <w:spacing w:after="0" w:line="240" w:lineRule="auto"/>
              <w:ind w:left="108" w:right="140"/>
              <w:jc w:val="both"/>
              <w:rPr>
                <w:rFonts w:ascii="Times New Roman" w:eastAsia="Times New Roman" w:hAnsi="Times New Roman" w:cs="Times New Roman"/>
                <w:color w:val="000000"/>
                <w:lang w:eastAsia="ru-RU"/>
              </w:rPr>
            </w:pPr>
            <w:r w:rsidRPr="00267D41">
              <w:rPr>
                <w:rFonts w:ascii="Times New Roman" w:eastAsia="Calibri" w:hAnsi="Times New Roman" w:cs="Times New Roman"/>
                <w:color w:val="000000"/>
              </w:rPr>
              <w:t>Согласно ГОСТ 32260-2013. Однородной консистенции, с выраженным сырным, слегка кисловатым вкусом, без посторонних привкусов и запахов, жирность 50%.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F72EB2" w:rsidP="00F72EB2">
            <w:pPr>
              <w:spacing w:after="0" w:line="240" w:lineRule="auto"/>
              <w:ind w:left="144" w:right="138"/>
              <w:jc w:val="center"/>
              <w:rPr>
                <w:rFonts w:ascii="Times New Roman" w:eastAsia="Calibri" w:hAnsi="Times New Roman" w:cs="Times New Roman"/>
              </w:rPr>
            </w:pPr>
            <w:r>
              <w:rPr>
                <w:rFonts w:ascii="Times New Roman" w:eastAsia="Calibri" w:hAnsi="Times New Roman" w:cs="Times New Roman"/>
              </w:rPr>
              <w:t>1</w:t>
            </w:r>
            <w:r w:rsidR="00267D41" w:rsidRPr="00267D41">
              <w:rPr>
                <w:rFonts w:ascii="Times New Roman" w:eastAsia="Calibri" w:hAnsi="Times New Roman" w:cs="Times New Roman"/>
              </w:rPr>
              <w:t xml:space="preserve"> раза в неделю (</w:t>
            </w:r>
            <w:r>
              <w:rPr>
                <w:rFonts w:ascii="Times New Roman" w:eastAsia="Calibri" w:hAnsi="Times New Roman" w:cs="Times New Roman"/>
              </w:rPr>
              <w:t>понедельник</w:t>
            </w:r>
            <w:r w:rsidR="00267D41" w:rsidRPr="00267D41">
              <w:rPr>
                <w:rFonts w:ascii="Times New Roman" w:eastAsia="Calibri" w:hAnsi="Times New Roman" w:cs="Times New Roman"/>
              </w:rPr>
              <w:t>) с 07.00 до 16.00 (по заявке)</w:t>
            </w:r>
          </w:p>
        </w:tc>
        <w:tc>
          <w:tcPr>
            <w:tcW w:w="1033"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jc w:val="center"/>
              <w:rPr>
                <w:rFonts w:ascii="Times New Roman" w:eastAsia="Times New Roman" w:hAnsi="Times New Roman" w:cs="Times New Roman"/>
                <w:color w:val="000000"/>
                <w:lang w:eastAsia="ru-RU"/>
              </w:rPr>
            </w:pPr>
            <w:r w:rsidRPr="00267D41">
              <w:rPr>
                <w:rFonts w:ascii="Times New Roman" w:eastAsia="Calibri" w:hAnsi="Times New Roman" w:cs="Times New Roman"/>
                <w:color w:val="000000"/>
              </w:rPr>
              <w:t>кг</w:t>
            </w:r>
          </w:p>
        </w:tc>
        <w:tc>
          <w:tcPr>
            <w:tcW w:w="1235"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172F35" w:rsidP="00AC1920">
            <w:pPr>
              <w:spacing w:after="0" w:line="240" w:lineRule="auto"/>
              <w:jc w:val="center"/>
              <w:rPr>
                <w:rFonts w:ascii="Times New Roman" w:eastAsia="Times New Roman" w:hAnsi="Times New Roman" w:cs="Times New Roman"/>
                <w:color w:val="000000"/>
                <w:lang w:val="en-US" w:eastAsia="ru-RU"/>
              </w:rPr>
            </w:pPr>
            <w:r>
              <w:rPr>
                <w:rFonts w:ascii="Times New Roman" w:eastAsia="Calibri" w:hAnsi="Times New Roman" w:cs="Times New Roman"/>
                <w:color w:val="000000"/>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jc w:val="center"/>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t>10.51.40.130</w:t>
            </w:r>
          </w:p>
        </w:tc>
        <w:tc>
          <w:tcPr>
            <w:tcW w:w="2285"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ind w:left="138" w:right="142"/>
              <w:jc w:val="both"/>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t xml:space="preserve">Установлено </w:t>
            </w:r>
            <w:r w:rsidRPr="00267D41">
              <w:rPr>
                <w:rFonts w:ascii="Times New Roman" w:eastAsia="Times New Roman" w:hAnsi="Times New Roman" w:cs="Times New Roman"/>
                <w:b/>
                <w:bCs/>
                <w:color w:val="000000"/>
                <w:lang w:eastAsia="ru-RU"/>
              </w:rPr>
              <w:t>ограничение</w:t>
            </w:r>
            <w:r w:rsidRPr="00267D41">
              <w:rPr>
                <w:rFonts w:ascii="Times New Roman" w:eastAsia="Times New Roman" w:hAnsi="Times New Roman" w:cs="Times New Roman"/>
                <w:color w:val="00000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vAlign w:val="center"/>
          </w:tcPr>
          <w:p w:rsidR="00267D41" w:rsidRPr="00267D41" w:rsidRDefault="00267D41" w:rsidP="00AC1920">
            <w:pPr>
              <w:spacing w:after="0" w:line="240" w:lineRule="auto"/>
              <w:ind w:left="138" w:right="142"/>
              <w:jc w:val="center"/>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t>**</w:t>
            </w:r>
          </w:p>
        </w:tc>
      </w:tr>
      <w:tr w:rsidR="00267D41" w:rsidRPr="00273A3B" w:rsidTr="0009674C">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267D41" w:rsidRPr="00273A3B" w:rsidRDefault="00267D41"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885"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267D41" w:rsidP="00AC1920">
            <w:pPr>
              <w:spacing w:after="0" w:line="240" w:lineRule="auto"/>
              <w:ind w:left="104" w:right="34"/>
              <w:jc w:val="center"/>
              <w:rPr>
                <w:rFonts w:ascii="Times New Roman" w:eastAsia="Times New Roman" w:hAnsi="Times New Roman" w:cs="Times New Roman"/>
                <w:color w:val="000000"/>
                <w:lang w:eastAsia="ru-RU"/>
              </w:rPr>
            </w:pPr>
            <w:r w:rsidRPr="00267D41">
              <w:rPr>
                <w:rFonts w:ascii="Times New Roman" w:eastAsia="Calibri" w:hAnsi="Times New Roman" w:cs="Times New Roman"/>
                <w:color w:val="000000"/>
              </w:rPr>
              <w:t xml:space="preserve">Масло сливочное, жирность 72,5%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267D41" w:rsidP="00AC1920">
            <w:pPr>
              <w:spacing w:after="0" w:line="240" w:lineRule="auto"/>
              <w:ind w:left="108" w:right="140"/>
              <w:rPr>
                <w:rFonts w:ascii="Times New Roman" w:eastAsia="Times New Roman" w:hAnsi="Times New Roman" w:cs="Times New Roman"/>
                <w:color w:val="000000"/>
                <w:lang w:eastAsia="ru-RU"/>
              </w:rPr>
            </w:pPr>
            <w:r w:rsidRPr="00267D41">
              <w:rPr>
                <w:rFonts w:ascii="Times New Roman" w:eastAsia="Calibri" w:hAnsi="Times New Roman" w:cs="Times New Roman"/>
                <w:color w:val="000000"/>
              </w:rPr>
              <w:t>Согласно ГОСТ 32261-2013. Массовая доля жира не менее 72,5%. Консистенция должна быть однородной, пачка 500 гр.</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F72EB2" w:rsidP="00AC1920">
            <w:pPr>
              <w:spacing w:after="0" w:line="240" w:lineRule="auto"/>
              <w:ind w:left="144" w:right="138"/>
              <w:jc w:val="center"/>
              <w:rPr>
                <w:rFonts w:ascii="Times New Roman" w:eastAsia="Calibri" w:hAnsi="Times New Roman" w:cs="Times New Roman"/>
              </w:rPr>
            </w:pPr>
            <w:r>
              <w:rPr>
                <w:rFonts w:ascii="Times New Roman" w:eastAsia="Calibri" w:hAnsi="Times New Roman" w:cs="Times New Roman"/>
              </w:rPr>
              <w:t>1</w:t>
            </w:r>
            <w:r w:rsidRPr="00267D41">
              <w:rPr>
                <w:rFonts w:ascii="Times New Roman" w:eastAsia="Calibri" w:hAnsi="Times New Roman" w:cs="Times New Roman"/>
              </w:rPr>
              <w:t xml:space="preserve"> раза в неделю (</w:t>
            </w:r>
            <w:r>
              <w:rPr>
                <w:rFonts w:ascii="Times New Roman" w:eastAsia="Calibri" w:hAnsi="Times New Roman" w:cs="Times New Roman"/>
              </w:rPr>
              <w:t>понедельник</w:t>
            </w:r>
            <w:r w:rsidRPr="00267D41">
              <w:rPr>
                <w:rFonts w:ascii="Times New Roman" w:eastAsia="Calibri" w:hAnsi="Times New Roman" w:cs="Times New Roman"/>
              </w:rPr>
              <w:t>) с 07.00 до 16.00 (по заявке)</w:t>
            </w:r>
          </w:p>
        </w:tc>
        <w:tc>
          <w:tcPr>
            <w:tcW w:w="1033"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jc w:val="center"/>
              <w:rPr>
                <w:rFonts w:ascii="Times New Roman" w:eastAsia="Times New Roman" w:hAnsi="Times New Roman" w:cs="Times New Roman"/>
                <w:color w:val="000000"/>
                <w:lang w:eastAsia="ru-RU"/>
              </w:rPr>
            </w:pPr>
            <w:r w:rsidRPr="00267D41">
              <w:rPr>
                <w:rFonts w:ascii="Times New Roman" w:eastAsia="Calibri" w:hAnsi="Times New Roman" w:cs="Times New Roman"/>
                <w:color w:val="000000"/>
              </w:rPr>
              <w:t>кг</w:t>
            </w:r>
          </w:p>
        </w:tc>
        <w:tc>
          <w:tcPr>
            <w:tcW w:w="1235"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172F35" w:rsidP="00AC1920">
            <w:pPr>
              <w:spacing w:after="0" w:line="240" w:lineRule="auto"/>
              <w:jc w:val="center"/>
              <w:rPr>
                <w:rFonts w:ascii="Times New Roman" w:eastAsia="Times New Roman" w:hAnsi="Times New Roman" w:cs="Times New Roman"/>
                <w:color w:val="000000"/>
                <w:lang w:val="en-US" w:eastAsia="ru-RU"/>
              </w:rPr>
            </w:pPr>
            <w:r>
              <w:rPr>
                <w:rFonts w:ascii="Times New Roman" w:eastAsia="Calibri" w:hAnsi="Times New Roman" w:cs="Times New Roman"/>
                <w:color w:val="000000"/>
              </w:rPr>
              <w:t>37</w:t>
            </w:r>
          </w:p>
        </w:tc>
        <w:tc>
          <w:tcPr>
            <w:tcW w:w="1276"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jc w:val="center"/>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t>10.51.30.100</w:t>
            </w:r>
          </w:p>
        </w:tc>
        <w:tc>
          <w:tcPr>
            <w:tcW w:w="2285"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ind w:left="138" w:right="142"/>
              <w:jc w:val="both"/>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t xml:space="preserve">Установлено </w:t>
            </w:r>
            <w:r w:rsidRPr="00267D41">
              <w:rPr>
                <w:rFonts w:ascii="Times New Roman" w:eastAsia="Times New Roman" w:hAnsi="Times New Roman" w:cs="Times New Roman"/>
                <w:b/>
                <w:bCs/>
                <w:color w:val="000000"/>
                <w:lang w:eastAsia="ru-RU"/>
              </w:rPr>
              <w:t>ограничение</w:t>
            </w:r>
            <w:r w:rsidRPr="00267D41">
              <w:rPr>
                <w:rFonts w:ascii="Times New Roman" w:eastAsia="Times New Roman" w:hAnsi="Times New Roman" w:cs="Times New Roman"/>
                <w:color w:val="000000"/>
                <w:lang w:eastAsia="ru-RU"/>
              </w:rPr>
              <w:t xml:space="preserve"> на закупку товаров (в том числе поставляемых при выполнении закупаемых работ, </w:t>
            </w:r>
            <w:r w:rsidRPr="00267D41">
              <w:rPr>
                <w:rFonts w:ascii="Times New Roman" w:eastAsia="Times New Roman" w:hAnsi="Times New Roman" w:cs="Times New Roman"/>
                <w:color w:val="000000"/>
                <w:lang w:eastAsia="ru-RU"/>
              </w:rPr>
              <w:lastRenderedPageBreak/>
              <w:t>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vAlign w:val="center"/>
          </w:tcPr>
          <w:p w:rsidR="00267D41" w:rsidRPr="00267D41" w:rsidRDefault="00267D41" w:rsidP="00AC1920">
            <w:pPr>
              <w:spacing w:after="0" w:line="240" w:lineRule="auto"/>
              <w:ind w:left="138" w:right="142"/>
              <w:jc w:val="center"/>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lastRenderedPageBreak/>
              <w:t>**</w:t>
            </w:r>
          </w:p>
        </w:tc>
      </w:tr>
      <w:tr w:rsidR="00267D41" w:rsidRPr="00273A3B" w:rsidTr="00152E01">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267D41" w:rsidRPr="00273A3B" w:rsidRDefault="00267D41"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3</w:t>
            </w:r>
          </w:p>
        </w:tc>
        <w:tc>
          <w:tcPr>
            <w:tcW w:w="1885"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267D41" w:rsidP="00AC1920">
            <w:pPr>
              <w:spacing w:after="0" w:line="240" w:lineRule="auto"/>
              <w:ind w:right="34"/>
              <w:jc w:val="center"/>
              <w:textAlignment w:val="center"/>
              <w:rPr>
                <w:rFonts w:ascii="Times New Roman" w:eastAsia="Times New Roman" w:hAnsi="Times New Roman" w:cs="Times New Roman"/>
                <w:lang w:eastAsia="ru-RU"/>
              </w:rPr>
            </w:pPr>
            <w:r w:rsidRPr="00267D41">
              <w:rPr>
                <w:rFonts w:ascii="Times New Roman" w:hAnsi="Times New Roman" w:cs="Times New Roman"/>
                <w:lang w:eastAsia="zh-CN"/>
              </w:rPr>
              <w:t xml:space="preserve">Яблоки </w:t>
            </w:r>
            <w:r w:rsidRPr="00267D41">
              <w:rPr>
                <w:rFonts w:ascii="Times New Roman" w:hAnsi="Times New Roman" w:cs="Times New Roman"/>
                <w:lang w:val="en-US" w:eastAsia="zh-CN"/>
              </w:rPr>
              <w:t xml:space="preserve">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267D41" w:rsidP="00AC1920">
            <w:pPr>
              <w:spacing w:after="0" w:line="240" w:lineRule="auto"/>
              <w:ind w:left="108" w:right="140"/>
              <w:jc w:val="both"/>
              <w:rPr>
                <w:rFonts w:ascii="Times New Roman" w:eastAsia="Times New Roman" w:hAnsi="Times New Roman" w:cs="Times New Roman"/>
                <w:lang w:eastAsia="ru-RU"/>
              </w:rPr>
            </w:pPr>
            <w:r w:rsidRPr="00267D41">
              <w:rPr>
                <w:rFonts w:ascii="Times New Roman" w:eastAsia="Arial" w:hAnsi="Times New Roman" w:cs="Times New Roman"/>
                <w:shd w:val="clear" w:color="auto" w:fill="FFFFFF"/>
              </w:rPr>
              <w:t>Плоды целые, чистые, без излишней внешней влажности. Типичной для помологического сорта формы и окраски. С плодоножкой или без неё (но без повреждения кожицы в месте прикрепления). Запах и вкус — свойственные данному сорту, без посторонних запаха и привкуса.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F72EB2" w:rsidP="00AC1920">
            <w:pPr>
              <w:spacing w:after="0" w:line="240" w:lineRule="auto"/>
              <w:ind w:left="144" w:right="138"/>
              <w:jc w:val="center"/>
              <w:rPr>
                <w:rFonts w:ascii="Times New Roman" w:eastAsia="Calibri" w:hAnsi="Times New Roman" w:cs="Times New Roman"/>
              </w:rPr>
            </w:pPr>
            <w:r>
              <w:rPr>
                <w:rFonts w:ascii="Times New Roman" w:eastAsia="Calibri" w:hAnsi="Times New Roman" w:cs="Times New Roman"/>
              </w:rPr>
              <w:t>1</w:t>
            </w:r>
            <w:r w:rsidRPr="00267D41">
              <w:rPr>
                <w:rFonts w:ascii="Times New Roman" w:eastAsia="Calibri" w:hAnsi="Times New Roman" w:cs="Times New Roman"/>
              </w:rPr>
              <w:t xml:space="preserve"> раза в неделю (</w:t>
            </w:r>
            <w:r>
              <w:rPr>
                <w:rFonts w:ascii="Times New Roman" w:eastAsia="Calibri" w:hAnsi="Times New Roman" w:cs="Times New Roman"/>
              </w:rPr>
              <w:t>понедельник</w:t>
            </w:r>
            <w:r w:rsidRPr="00267D41">
              <w:rPr>
                <w:rFonts w:ascii="Times New Roman" w:eastAsia="Calibri" w:hAnsi="Times New Roman" w:cs="Times New Roman"/>
              </w:rPr>
              <w:t>) с 07.00 до 16.00 (по заявке)</w:t>
            </w:r>
          </w:p>
        </w:tc>
        <w:tc>
          <w:tcPr>
            <w:tcW w:w="1033"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ind w:right="-108"/>
              <w:jc w:val="center"/>
              <w:rPr>
                <w:rFonts w:ascii="Times New Roman" w:eastAsia="Times New Roman" w:hAnsi="Times New Roman" w:cs="Times New Roman"/>
                <w:lang w:eastAsia="ru-RU"/>
              </w:rPr>
            </w:pPr>
            <w:r w:rsidRPr="00267D41">
              <w:rPr>
                <w:rFonts w:ascii="Times New Roman" w:eastAsia="Times New Roman" w:hAnsi="Times New Roman" w:cs="Times New Roman"/>
                <w:lang w:eastAsia="ru-RU"/>
              </w:rPr>
              <w:t>кг</w:t>
            </w:r>
          </w:p>
        </w:tc>
        <w:tc>
          <w:tcPr>
            <w:tcW w:w="1235"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172F35" w:rsidP="00AC1920">
            <w:pPr>
              <w:spacing w:after="0" w:line="240" w:lineRule="auto"/>
              <w:ind w:left="-6" w:firstLine="6"/>
              <w:jc w:val="center"/>
              <w:textAlignment w:val="center"/>
              <w:rPr>
                <w:rFonts w:ascii="Times New Roman" w:eastAsia="Times New Roman" w:hAnsi="Times New Roman" w:cs="Times New Roman"/>
                <w:lang w:eastAsia="ru-RU"/>
              </w:rPr>
            </w:pPr>
            <w:r>
              <w:rPr>
                <w:rFonts w:ascii="Times New Roman" w:eastAsia="Times New Roman" w:hAnsi="Times New Roman" w:cs="Times New Roman"/>
                <w:lang w:eastAsia="ru-RU"/>
              </w:rPr>
              <w:t>235</w:t>
            </w:r>
          </w:p>
        </w:tc>
        <w:tc>
          <w:tcPr>
            <w:tcW w:w="1276"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ind w:left="147" w:right="133"/>
              <w:jc w:val="center"/>
              <w:rPr>
                <w:rFonts w:ascii="Times New Roman" w:eastAsia="Times New Roman" w:hAnsi="Times New Roman" w:cs="Times New Roman"/>
                <w:lang w:val="en-US" w:eastAsia="ru-RU"/>
              </w:rPr>
            </w:pPr>
            <w:r w:rsidRPr="00267D41">
              <w:rPr>
                <w:rFonts w:ascii="Times New Roman" w:eastAsia="Times New Roman" w:hAnsi="Times New Roman" w:cs="Times New Roman"/>
                <w:lang w:val="en-US" w:eastAsia="ru-RU"/>
              </w:rPr>
              <w:t>01.24.10.000</w:t>
            </w:r>
          </w:p>
        </w:tc>
        <w:tc>
          <w:tcPr>
            <w:tcW w:w="2285"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ind w:left="138" w:right="138"/>
              <w:jc w:val="both"/>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t xml:space="preserve">Установлено </w:t>
            </w:r>
            <w:r w:rsidRPr="00267D41">
              <w:rPr>
                <w:rFonts w:ascii="Times New Roman" w:eastAsia="Times New Roman" w:hAnsi="Times New Roman" w:cs="Times New Roman"/>
                <w:b/>
                <w:bCs/>
                <w:color w:val="000000"/>
                <w:lang w:eastAsia="ru-RU"/>
              </w:rPr>
              <w:t>преимущество</w:t>
            </w:r>
            <w:r w:rsidRPr="00267D41">
              <w:rPr>
                <w:rFonts w:ascii="Times New Roman" w:eastAsia="Times New Roman" w:hAnsi="Times New Roman" w:cs="Times New Roman"/>
                <w:color w:val="00000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vAlign w:val="center"/>
          </w:tcPr>
          <w:p w:rsidR="00267D41" w:rsidRPr="00267D41" w:rsidRDefault="00267D41" w:rsidP="00AC1920">
            <w:pPr>
              <w:spacing w:after="0" w:line="240" w:lineRule="auto"/>
              <w:ind w:right="-108"/>
              <w:jc w:val="center"/>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t>**</w:t>
            </w:r>
          </w:p>
        </w:tc>
      </w:tr>
    </w:tbl>
    <w:p w:rsidR="00E72800" w:rsidRPr="00F57A62" w:rsidRDefault="00E72800">
      <w:pPr>
        <w:rPr>
          <w:sz w:val="24"/>
          <w:szCs w:val="24"/>
        </w:rPr>
      </w:pPr>
    </w:p>
    <w:p w:rsidR="00D25075"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 Для подтверждения происхождения товара из Российской Федерации участником представляется (при наличии)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rsidR="00D25075"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Для подтверждения происхождения товаров из государств – членов Евразийского экономического союза, за исключением Российской Федерации, участником представляется (при наличии) – номер реестровой записи из Евразийского реестра промышленных товаров государств - членов Евразийского экономического союза;</w:t>
      </w:r>
    </w:p>
    <w:p w:rsidR="00273A3B"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 Декларирование (указание) страны происхождения товара в составе заявки на участие в закупке.</w:t>
      </w:r>
    </w:p>
    <w:p w:rsidR="00273A3B" w:rsidRPr="00F57A62" w:rsidRDefault="00273A3B" w:rsidP="00273A3B">
      <w:pPr>
        <w:rPr>
          <w:sz w:val="24"/>
          <w:szCs w:val="24"/>
        </w:rPr>
      </w:pPr>
    </w:p>
    <w:p w:rsid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b/>
          <w:bCs/>
          <w:iCs/>
          <w:sz w:val="24"/>
          <w:szCs w:val="24"/>
          <w:lang w:eastAsia="ru-RU"/>
        </w:rPr>
      </w:pPr>
      <w:r w:rsidRPr="00F57A62">
        <w:rPr>
          <w:rFonts w:ascii="Times New Roman" w:eastAsia="Calibri" w:hAnsi="Times New Roman" w:cs="Times New Roman"/>
          <w:b/>
          <w:bCs/>
          <w:iCs/>
          <w:sz w:val="24"/>
          <w:szCs w:val="24"/>
          <w:lang w:eastAsia="ru-RU"/>
        </w:rPr>
        <w:t>Место, условия и сроки поставки товара</w:t>
      </w:r>
      <w:r>
        <w:rPr>
          <w:rFonts w:ascii="Times New Roman" w:eastAsia="Calibri" w:hAnsi="Times New Roman" w:cs="Times New Roman"/>
          <w:b/>
          <w:bCs/>
          <w:iCs/>
          <w:sz w:val="24"/>
          <w:szCs w:val="24"/>
          <w:lang w:eastAsia="ru-RU"/>
        </w:rPr>
        <w:t>.</w:t>
      </w:r>
    </w:p>
    <w:p w:rsidR="00F57A62" w:rsidRDefault="005F585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Срок поставки</w:t>
      </w:r>
      <w:r w:rsidRPr="00FA703A">
        <w:rPr>
          <w:rFonts w:ascii="Times New Roman" w:eastAsia="Calibri" w:hAnsi="Times New Roman" w:cs="Times New Roman"/>
          <w:iCs/>
          <w:sz w:val="24"/>
          <w:szCs w:val="24"/>
          <w:lang w:eastAsia="ru-RU"/>
        </w:rPr>
        <w:t xml:space="preserve">: с </w:t>
      </w:r>
      <w:r w:rsidR="00A25A44">
        <w:rPr>
          <w:rFonts w:ascii="Times New Roman" w:eastAsia="Calibri" w:hAnsi="Times New Roman" w:cs="Times New Roman"/>
          <w:iCs/>
          <w:sz w:val="24"/>
          <w:szCs w:val="24"/>
          <w:lang w:eastAsia="ru-RU"/>
        </w:rPr>
        <w:t>01</w:t>
      </w:r>
      <w:r w:rsidR="00E96F50" w:rsidRPr="00FA703A">
        <w:rPr>
          <w:rFonts w:ascii="Times New Roman" w:eastAsia="Calibri" w:hAnsi="Times New Roman" w:cs="Times New Roman"/>
          <w:iCs/>
          <w:sz w:val="24"/>
          <w:szCs w:val="24"/>
          <w:lang w:eastAsia="ru-RU"/>
        </w:rPr>
        <w:t>.</w:t>
      </w:r>
      <w:r w:rsidR="0073232B">
        <w:rPr>
          <w:rFonts w:ascii="Times New Roman" w:eastAsia="Calibri" w:hAnsi="Times New Roman" w:cs="Times New Roman"/>
          <w:iCs/>
          <w:sz w:val="24"/>
          <w:szCs w:val="24"/>
          <w:lang w:eastAsia="ru-RU"/>
        </w:rPr>
        <w:t>0</w:t>
      </w:r>
      <w:r w:rsidR="00A25A44">
        <w:rPr>
          <w:rFonts w:ascii="Times New Roman" w:eastAsia="Calibri" w:hAnsi="Times New Roman" w:cs="Times New Roman"/>
          <w:iCs/>
          <w:sz w:val="24"/>
          <w:szCs w:val="24"/>
          <w:lang w:eastAsia="ru-RU"/>
        </w:rPr>
        <w:t>9</w:t>
      </w:r>
      <w:r w:rsidR="00E96F50" w:rsidRPr="00FA703A">
        <w:rPr>
          <w:rFonts w:ascii="Times New Roman" w:eastAsia="Calibri" w:hAnsi="Times New Roman" w:cs="Times New Roman"/>
          <w:iCs/>
          <w:sz w:val="24"/>
          <w:szCs w:val="24"/>
          <w:lang w:eastAsia="ru-RU"/>
        </w:rPr>
        <w:t>.202</w:t>
      </w:r>
      <w:r w:rsidR="0073232B">
        <w:rPr>
          <w:rFonts w:ascii="Times New Roman" w:eastAsia="Calibri" w:hAnsi="Times New Roman" w:cs="Times New Roman"/>
          <w:iCs/>
          <w:sz w:val="24"/>
          <w:szCs w:val="24"/>
          <w:lang w:eastAsia="ru-RU"/>
        </w:rPr>
        <w:t>6</w:t>
      </w:r>
      <w:r w:rsidR="00E96F50" w:rsidRPr="00FA703A">
        <w:rPr>
          <w:rFonts w:ascii="Times New Roman" w:eastAsia="Calibri" w:hAnsi="Times New Roman" w:cs="Times New Roman"/>
          <w:iCs/>
          <w:sz w:val="24"/>
          <w:szCs w:val="24"/>
          <w:lang w:eastAsia="ru-RU"/>
        </w:rPr>
        <w:t xml:space="preserve"> до 3</w:t>
      </w:r>
      <w:r w:rsidR="00267D41">
        <w:rPr>
          <w:rFonts w:ascii="Times New Roman" w:eastAsia="Calibri" w:hAnsi="Times New Roman" w:cs="Times New Roman"/>
          <w:iCs/>
          <w:sz w:val="24"/>
          <w:szCs w:val="24"/>
          <w:lang w:eastAsia="ru-RU"/>
        </w:rPr>
        <w:t>0</w:t>
      </w:r>
      <w:r w:rsidR="00E96F50" w:rsidRPr="00FA703A">
        <w:rPr>
          <w:rFonts w:ascii="Times New Roman" w:eastAsia="Calibri" w:hAnsi="Times New Roman" w:cs="Times New Roman"/>
          <w:iCs/>
          <w:sz w:val="24"/>
          <w:szCs w:val="24"/>
          <w:lang w:eastAsia="ru-RU"/>
        </w:rPr>
        <w:t>.</w:t>
      </w:r>
      <w:r w:rsidR="00A25A44">
        <w:rPr>
          <w:rFonts w:ascii="Times New Roman" w:eastAsia="Calibri" w:hAnsi="Times New Roman" w:cs="Times New Roman"/>
          <w:iCs/>
          <w:sz w:val="24"/>
          <w:szCs w:val="24"/>
          <w:lang w:eastAsia="ru-RU"/>
        </w:rPr>
        <w:t>1</w:t>
      </w:r>
      <w:r w:rsidR="00267D41">
        <w:rPr>
          <w:rFonts w:ascii="Times New Roman" w:eastAsia="Calibri" w:hAnsi="Times New Roman" w:cs="Times New Roman"/>
          <w:iCs/>
          <w:sz w:val="24"/>
          <w:szCs w:val="24"/>
          <w:lang w:eastAsia="ru-RU"/>
        </w:rPr>
        <w:t>1</w:t>
      </w:r>
      <w:r w:rsidRPr="00FA703A">
        <w:rPr>
          <w:rFonts w:ascii="Times New Roman" w:eastAsia="Calibri" w:hAnsi="Times New Roman" w:cs="Times New Roman"/>
          <w:iCs/>
          <w:sz w:val="24"/>
          <w:szCs w:val="24"/>
          <w:lang w:eastAsia="ru-RU"/>
        </w:rPr>
        <w:t>.202</w:t>
      </w:r>
      <w:r w:rsidR="0073232B">
        <w:rPr>
          <w:rFonts w:ascii="Times New Roman" w:eastAsia="Calibri" w:hAnsi="Times New Roman" w:cs="Times New Roman"/>
          <w:iCs/>
          <w:sz w:val="24"/>
          <w:szCs w:val="24"/>
          <w:lang w:eastAsia="ru-RU"/>
        </w:rPr>
        <w:t>6</w:t>
      </w:r>
      <w:r w:rsidRPr="00FA703A">
        <w:rPr>
          <w:rFonts w:ascii="Times New Roman" w:eastAsia="Calibri" w:hAnsi="Times New Roman" w:cs="Times New Roman"/>
          <w:iCs/>
          <w:sz w:val="24"/>
          <w:szCs w:val="24"/>
          <w:lang w:eastAsia="ru-RU"/>
        </w:rPr>
        <w:t>г.</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 xml:space="preserve">Товар Заказчику поставляется партиями в соответствии с условиями настоящего Договора. Количество Товара в каждой партии определяется на основании заявки Заказчика. </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Поставка Товара осуществляется не позднее, чем в течение 3 (трех) дней со дня отправки Заявки Заказчиком.</w:t>
      </w:r>
    </w:p>
    <w:p w:rsid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 xml:space="preserve">Поставка Товара осуществляется по адресу: 352030, Краснодарский край, р-н Кущевский, ст-ца Кущевская, </w:t>
      </w:r>
      <w:r w:rsidR="005B4BF0">
        <w:rPr>
          <w:rFonts w:ascii="Times New Roman" w:eastAsia="Calibri" w:hAnsi="Times New Roman" w:cs="Times New Roman"/>
          <w:iCs/>
          <w:sz w:val="24"/>
          <w:szCs w:val="24"/>
          <w:lang w:eastAsia="ru-RU"/>
        </w:rPr>
        <w:t>ул Ленина</w:t>
      </w:r>
      <w:r w:rsidRPr="005F5852">
        <w:rPr>
          <w:rFonts w:ascii="Times New Roman" w:eastAsia="Calibri" w:hAnsi="Times New Roman" w:cs="Times New Roman"/>
          <w:iCs/>
          <w:sz w:val="24"/>
          <w:szCs w:val="24"/>
          <w:lang w:eastAsia="ru-RU"/>
        </w:rPr>
        <w:t xml:space="preserve">, д. </w:t>
      </w:r>
      <w:r w:rsidR="005B4BF0">
        <w:rPr>
          <w:rFonts w:ascii="Times New Roman" w:eastAsia="Calibri" w:hAnsi="Times New Roman" w:cs="Times New Roman"/>
          <w:iCs/>
          <w:sz w:val="24"/>
          <w:szCs w:val="24"/>
          <w:lang w:eastAsia="ru-RU"/>
        </w:rPr>
        <w:t>89</w:t>
      </w:r>
      <w:r w:rsidRPr="005F5852">
        <w:rPr>
          <w:rFonts w:ascii="Times New Roman" w:eastAsia="Calibri" w:hAnsi="Times New Roman" w:cs="Times New Roman"/>
          <w:iCs/>
          <w:sz w:val="24"/>
          <w:szCs w:val="24"/>
          <w:lang w:eastAsia="ru-RU"/>
        </w:rPr>
        <w:t xml:space="preserve"> по рабочим дням.</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p>
    <w:p w:rsid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b/>
          <w:bCs/>
          <w:iCs/>
          <w:sz w:val="24"/>
          <w:szCs w:val="24"/>
          <w:lang w:eastAsia="ru-RU"/>
        </w:rPr>
      </w:pPr>
    </w:p>
    <w:p w:rsidR="00F57A62" w:rsidRP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F57A62">
        <w:rPr>
          <w:rFonts w:ascii="Times New Roman" w:eastAsia="Calibri" w:hAnsi="Times New Roman" w:cs="Times New Roman"/>
          <w:b/>
          <w:bCs/>
          <w:iCs/>
          <w:sz w:val="24"/>
          <w:szCs w:val="24"/>
          <w:lang w:eastAsia="ru-RU"/>
        </w:rPr>
        <w:t xml:space="preserve">Требования </w:t>
      </w:r>
      <w:r w:rsidRPr="00F57A62">
        <w:rPr>
          <w:rFonts w:ascii="Times New Roman" w:eastAsia="Calibri" w:hAnsi="Times New Roman" w:cs="Times New Roman"/>
          <w:b/>
          <w:sz w:val="24"/>
          <w:szCs w:val="24"/>
          <w:lang w:eastAsia="ru-RU"/>
        </w:rPr>
        <w:t>к качеству и</w:t>
      </w:r>
      <w:r w:rsidRPr="00F57A62">
        <w:rPr>
          <w:rFonts w:ascii="Times New Roman" w:eastAsia="Calibri" w:hAnsi="Times New Roman" w:cs="Times New Roman"/>
          <w:b/>
          <w:bCs/>
          <w:iCs/>
          <w:sz w:val="24"/>
          <w:szCs w:val="24"/>
          <w:lang w:eastAsia="ru-RU"/>
        </w:rPr>
        <w:t xml:space="preserve"> безопасности товара.</w:t>
      </w:r>
      <w:r w:rsidRPr="00F57A62">
        <w:rPr>
          <w:rFonts w:ascii="Times New Roman" w:eastAsia="Calibri" w:hAnsi="Times New Roman" w:cs="Times New Roman"/>
          <w:b/>
          <w:sz w:val="24"/>
          <w:szCs w:val="24"/>
          <w:lang w:eastAsia="ru-RU"/>
        </w:rPr>
        <w:t xml:space="preserve"> </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Качество и безопасность продуктов питания должны соответствовать требованиям установленным следующими документами: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Приказом Минсельхоза России от 15.04.2019 № 193 «О внесении изменений в Перечень подконтрольных товаров, подлежащих сопровождению ветеринарными сопроводительными документами, утвержденный приказом Минсельхоза России </w:t>
      </w:r>
      <w:hyperlink r:id="rId6" w:tooltip="&quot;Об утверждении Перечня подконтрольных товаров, подлежащих сопровождению ветеринарными ...&quot;&#10;Приказ Минсельхоза России от 18.12.2015 N 648&#10;Статус: Действующая редакция документа (действ. c 01.11.2019)" w:history="1">
        <w:r w:rsidRPr="00F57A62">
          <w:rPr>
            <w:rFonts w:ascii="Times New Roman" w:eastAsia="Times New Roman" w:hAnsi="Times New Roman" w:cs="Times New Roman"/>
            <w:color w:val="0563C1"/>
            <w:sz w:val="24"/>
            <w:szCs w:val="24"/>
            <w:u w:val="single"/>
            <w:lang w:eastAsia="ru-RU"/>
          </w:rPr>
          <w:t>от 18 декабря 2015 № 648</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7" w:tooltip="&quot;ТР ТС 021/2011 Технический регламент Таможенного союза &quot;О безопасности пищевой продукции&quot; ...&quot;&#10;(утв. решением Комиссии Таможенного союза от 09.12.2011 N 880)&#10;Технический регламент ...&#10;Статус: Действующая редакция документа (действ. c 25.07.2023)" w:history="1">
        <w:r w:rsidRPr="00F57A62">
          <w:rPr>
            <w:rFonts w:ascii="Times New Roman" w:eastAsia="Times New Roman" w:hAnsi="Times New Roman" w:cs="Times New Roman"/>
            <w:color w:val="0563C1"/>
            <w:sz w:val="24"/>
            <w:szCs w:val="24"/>
            <w:u w:val="single"/>
            <w:lang w:eastAsia="ru-RU"/>
          </w:rPr>
          <w:t>от 09.12.2011 № 021/2011</w:t>
        </w:r>
      </w:hyperlink>
      <w:r w:rsidRPr="00F57A62">
        <w:rPr>
          <w:rFonts w:ascii="Times New Roman" w:eastAsia="Times New Roman" w:hAnsi="Times New Roman" w:cs="Times New Roman"/>
          <w:sz w:val="24"/>
          <w:szCs w:val="24"/>
          <w:lang w:eastAsia="ru-RU"/>
        </w:rPr>
        <w:t xml:space="preserve"> «О безопасности пищевой продукции»;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8" w:tooltip="&quot;ТР ТС 029/2012 Технический регламент Таможенного союза &quot;Требования безопасности ...&quot;&#10;(утв. решением Совета ЕЭК от 20.07.2012 N 58)&#10;Технический регламент Таможенного ...&#10;Статус: Действующая редакция документа (действ. c 05.04.2015 по 26.02.2024)" w:history="1">
        <w:r w:rsidRPr="00F57A62">
          <w:rPr>
            <w:rFonts w:ascii="Times New Roman" w:eastAsia="Times New Roman" w:hAnsi="Times New Roman" w:cs="Times New Roman"/>
            <w:color w:val="0563C1"/>
            <w:sz w:val="24"/>
            <w:szCs w:val="24"/>
            <w:u w:val="single"/>
            <w:lang w:eastAsia="ru-RU"/>
          </w:rPr>
          <w:t>от 20.07.2012 № 029/2012</w:t>
        </w:r>
      </w:hyperlink>
      <w:r w:rsidRPr="00F57A62">
        <w:rPr>
          <w:rFonts w:ascii="Times New Roman" w:eastAsia="Times New Roman" w:hAnsi="Times New Roman" w:cs="Times New Roman"/>
          <w:sz w:val="24"/>
          <w:szCs w:val="24"/>
          <w:lang w:eastAsia="ru-RU"/>
        </w:rPr>
        <w:t xml:space="preserve"> «Требования безопасности пищевых добавок, ароматизаторов и технологических вспомогательных средств»;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9" w:tooltip="&quot;ТР ТС 027/2012 Технический регламент Таможенного союза &quot;О безопасности отдельных видов ...&quot;&#10;(утв. решением Совета ЕЭК от 15.06.2012 N 34)&#10;Технический регламент Таможенного союза от 15.06.2012 N ...&#10;Статус: Действующий документ (действ. c 01.07.2013" w:history="1">
        <w:r w:rsidRPr="00F57A62">
          <w:rPr>
            <w:rFonts w:ascii="Times New Roman" w:eastAsia="Times New Roman" w:hAnsi="Times New Roman" w:cs="Times New Roman"/>
            <w:color w:val="0563C1"/>
            <w:sz w:val="24"/>
            <w:szCs w:val="24"/>
            <w:u w:val="single"/>
            <w:lang w:eastAsia="ru-RU"/>
          </w:rPr>
          <w:t>от 15.06.2012 № 027/2012</w:t>
        </w:r>
      </w:hyperlink>
      <w:r w:rsidRPr="00F57A62">
        <w:rPr>
          <w:rFonts w:ascii="Times New Roman" w:eastAsia="Times New Roman" w:hAnsi="Times New Roman" w:cs="Times New Roman"/>
          <w:sz w:val="24"/>
          <w:szCs w:val="24"/>
          <w:lang w:eastAsia="ru-RU"/>
        </w:rPr>
        <w:t xml:space="preserve">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10" w:tooltip="&quot;ТР ТС 007/2011 Технический регламент Таможенного союза &quot;О безопасности продукции ...&quot;&#10;(утв. решением Комиссии Таможенного союза от 23.09.2011 N 797)&#10;Технический регламент Таможенного ...&#10;Статус: Действующая редакция документа (действ. c 26.03.2023)" w:history="1">
        <w:r w:rsidRPr="00F57A62">
          <w:rPr>
            <w:rFonts w:ascii="Times New Roman" w:eastAsia="Times New Roman" w:hAnsi="Times New Roman" w:cs="Times New Roman"/>
            <w:color w:val="0563C1"/>
            <w:sz w:val="24"/>
            <w:szCs w:val="24"/>
            <w:u w:val="single"/>
            <w:lang w:eastAsia="ru-RU"/>
          </w:rPr>
          <w:t>от 23.09.2011 № 007/2011</w:t>
        </w:r>
      </w:hyperlink>
      <w:r w:rsidRPr="00F57A62">
        <w:rPr>
          <w:rFonts w:ascii="Times New Roman" w:eastAsia="Times New Roman" w:hAnsi="Times New Roman" w:cs="Times New Roman"/>
          <w:sz w:val="24"/>
          <w:szCs w:val="24"/>
          <w:lang w:eastAsia="ru-RU"/>
        </w:rPr>
        <w:t xml:space="preserve"> «О безопасности продукции, предназначенной для детей и подростков»;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врача Российской Федерации </w:t>
      </w:r>
      <w:hyperlink r:id="rId11" w:tooltip="&quot;Об утверждении санитарно-эпидемиологических правил и норм СанПиН ...&quot;&#10;Постановление Главного государственного санитарного врача РФ от 27.10.2020 N ...&#10;Статус: Действующий документ. С ограниченным сроком действия (действ. c 01.01.2021 по 31.12.2026)" w:history="1">
        <w:r w:rsidRPr="00F57A62">
          <w:rPr>
            <w:rFonts w:ascii="Times New Roman" w:eastAsia="Times New Roman" w:hAnsi="Times New Roman" w:cs="Times New Roman"/>
            <w:color w:val="0563C1"/>
            <w:sz w:val="24"/>
            <w:szCs w:val="24"/>
            <w:u w:val="single"/>
            <w:lang w:eastAsia="ru-RU"/>
          </w:rPr>
          <w:t>от 27.10.2020 № 32</w:t>
        </w:r>
      </w:hyperlink>
      <w:r w:rsidRPr="00F57A62">
        <w:rPr>
          <w:rFonts w:ascii="Times New Roman" w:eastAsia="Times New Roman" w:hAnsi="Times New Roman" w:cs="Times New Roman"/>
          <w:sz w:val="24"/>
          <w:szCs w:val="24"/>
          <w:lang w:eastAsia="ru-RU"/>
        </w:rPr>
        <w:t xml:space="preserve"> «Об утверждении санитарно-эпидемиологических правил и норм </w:t>
      </w:r>
      <w:hyperlink r:id="rId12" w:tooltip="&quot;Об утверждении санитарно-эпидемиологических правил и норм СанПиН ...&quot;&#10;Постановление Главного государственного санитарного врача РФ от 27.10.2020 N ...&#10;Статус: Действующий документ. С ограниченным сроком действия (действ. c 01.01.2021 по 31.12.2026)" w:history="1">
        <w:r w:rsidRPr="00F57A62">
          <w:rPr>
            <w:rFonts w:ascii="Times New Roman" w:eastAsia="Times New Roman" w:hAnsi="Times New Roman" w:cs="Times New Roman"/>
            <w:color w:val="0563C1"/>
            <w:sz w:val="24"/>
            <w:szCs w:val="24"/>
            <w:u w:val="single"/>
            <w:lang w:eastAsia="ru-RU"/>
          </w:rPr>
          <w:t>СанПиН 2.3/2.4.3590-20</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к организации общественного питания населения»;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3" w:tooltip="&quot;О санитарно-эпидемиологическом благополучии населения (с изменениями на 24 июля 2023 года)&quot;&#10;Федеральный закон от 30.03.1999 N 52-ФЗ&#10;Статус: Действующая редакция документа (действ. c 04.08.2023)" w:history="1">
        <w:r w:rsidRPr="00F57A62">
          <w:rPr>
            <w:rFonts w:ascii="Times New Roman" w:eastAsia="Times New Roman" w:hAnsi="Times New Roman" w:cs="Times New Roman"/>
            <w:color w:val="0563C1"/>
            <w:sz w:val="24"/>
            <w:szCs w:val="24"/>
            <w:u w:val="single"/>
            <w:lang w:eastAsia="ru-RU"/>
          </w:rPr>
          <w:t>от 30.03.1999 № 52-ФЗ</w:t>
        </w:r>
      </w:hyperlink>
      <w:r w:rsidRPr="00F57A62">
        <w:rPr>
          <w:rFonts w:ascii="Times New Roman" w:eastAsia="Times New Roman" w:hAnsi="Times New Roman" w:cs="Times New Roman"/>
          <w:sz w:val="24"/>
          <w:szCs w:val="24"/>
          <w:lang w:eastAsia="ru-RU"/>
        </w:rPr>
        <w:t xml:space="preserve"> «О санитарно-эпидемиологическом благополучии населения»;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4" w:tooltip="&quot;О качестве и безопасности пищевых продуктов (с изменениями на 13 июля 2020 года) (редакция, действующая с 1 января 2022 года)&quot;&#10;Федеральный закон от 02.01.2000 N 29-ФЗ&#10;Статус: Действующая редакция документа (действ. c 01.01.2022)" w:history="1">
        <w:r w:rsidRPr="00F57A62">
          <w:rPr>
            <w:rFonts w:ascii="Times New Roman" w:eastAsia="Times New Roman" w:hAnsi="Times New Roman" w:cs="Times New Roman"/>
            <w:color w:val="0563C1"/>
            <w:sz w:val="24"/>
            <w:szCs w:val="24"/>
            <w:u w:val="single"/>
            <w:lang w:eastAsia="ru-RU"/>
          </w:rPr>
          <w:t>от 02.01.2000 № 29-ФЗ</w:t>
        </w:r>
      </w:hyperlink>
      <w:r w:rsidRPr="00F57A62">
        <w:rPr>
          <w:rFonts w:ascii="Times New Roman" w:eastAsia="Times New Roman" w:hAnsi="Times New Roman" w:cs="Times New Roman"/>
          <w:sz w:val="24"/>
          <w:szCs w:val="24"/>
          <w:lang w:eastAsia="ru-RU"/>
        </w:rPr>
        <w:t xml:space="preserve"> «О качестве и безопасности пищевых продуктов»;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5" w:tooltip="&quot;Об основах охраны здоровья граждан в Российской Федерации (с изменениями на 24 июля 2023 года) (редакция, действующая с 1 сентября 2023 года)&quot;&#10;Федеральный закон от 21.11.2011 N 323-ФЗ&#10;Статус: Действующая редакция документа (действ. c 01.09.2023)" w:history="1">
        <w:r w:rsidRPr="00F57A62">
          <w:rPr>
            <w:rFonts w:ascii="Times New Roman" w:eastAsia="Times New Roman" w:hAnsi="Times New Roman" w:cs="Times New Roman"/>
            <w:color w:val="0563C1"/>
            <w:sz w:val="24"/>
            <w:szCs w:val="24"/>
            <w:u w:val="single"/>
            <w:lang w:eastAsia="ru-RU"/>
          </w:rPr>
          <w:t>от 21.11.2011 № 323-ФЗ</w:t>
        </w:r>
      </w:hyperlink>
      <w:r w:rsidRPr="00F57A62">
        <w:rPr>
          <w:rFonts w:ascii="Times New Roman" w:eastAsia="Times New Roman" w:hAnsi="Times New Roman" w:cs="Times New Roman"/>
          <w:sz w:val="24"/>
          <w:szCs w:val="24"/>
          <w:lang w:eastAsia="ru-RU"/>
        </w:rPr>
        <w:t xml:space="preserve"> «Об основах охраны здоровья граждан в Российской Федерации»;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Законом Российской Федерации </w:t>
      </w:r>
      <w:hyperlink r:id="rId16" w:tooltip="&quot;О ветеринарии (с изменениями на 28 апреля 2023 года) (редакция, действующая с 1 сентября 2023 года)&quot;&#10;Закон РФ от 14.05.1993 N 4979-1&#10;Статус: Действующая редакция документа (действ. c 01.09.2023)" w:history="1">
        <w:r w:rsidRPr="00F57A62">
          <w:rPr>
            <w:rFonts w:ascii="Times New Roman" w:eastAsia="Times New Roman" w:hAnsi="Times New Roman" w:cs="Times New Roman"/>
            <w:color w:val="0563C1"/>
            <w:sz w:val="24"/>
            <w:szCs w:val="24"/>
            <w:u w:val="single"/>
            <w:lang w:eastAsia="ru-RU"/>
          </w:rPr>
          <w:t>от 14.05.1993 № 4979-1</w:t>
        </w:r>
      </w:hyperlink>
      <w:r w:rsidRPr="00F57A62">
        <w:rPr>
          <w:rFonts w:ascii="Times New Roman" w:eastAsia="Times New Roman" w:hAnsi="Times New Roman" w:cs="Times New Roman"/>
          <w:sz w:val="24"/>
          <w:szCs w:val="24"/>
          <w:lang w:eastAsia="ru-RU"/>
        </w:rPr>
        <w:t xml:space="preserve"> «О ветеринарии» (далее - Закон № 4979-1 «О ветеринарии»);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Санитарно-эпидемиологическими правилами и нормативами </w:t>
      </w:r>
      <w:hyperlink r:id="rId17" w:tooltip="&quot;О введении в действие санитарных правил (с изменениями на 6 июля 2011 года)&quot;&quot;СанПиН ...&quot;&#10;Постановление Главного государственного санитарного врача РФ от 14.11.2001 N ...&#10;Статус: Действующая редакция документа (действ. c 10.02.2012)" w:history="1">
        <w:r w:rsidRPr="00F57A62">
          <w:rPr>
            <w:rFonts w:ascii="Times New Roman" w:eastAsia="Times New Roman" w:hAnsi="Times New Roman" w:cs="Times New Roman"/>
            <w:color w:val="0563C1"/>
            <w:sz w:val="24"/>
            <w:szCs w:val="24"/>
            <w:u w:val="single"/>
            <w:lang w:eastAsia="ru-RU"/>
          </w:rPr>
          <w:t>СанПиН 2.3.2.1078-01</w:t>
        </w:r>
      </w:hyperlink>
      <w:r w:rsidRPr="00F57A62">
        <w:rPr>
          <w:rFonts w:ascii="Times New Roman" w:eastAsia="Times New Roman" w:hAnsi="Times New Roman" w:cs="Times New Roman"/>
          <w:sz w:val="24"/>
          <w:szCs w:val="24"/>
          <w:lang w:eastAsia="ru-RU"/>
        </w:rPr>
        <w:t xml:space="preserve">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 </w:t>
      </w:r>
      <w:hyperlink r:id="rId18" w:tooltip="&quot;О введении в действие санитарных правил (с изменениями на 6 июля 2011 года)&quot;&quot;СанПиН ...&quot;&#10;Постановление Главного государственного санитарного врача РФ от 14.11.2001 N ...&#10;Статус: Действующая редакция документа (действ. c 10.02.2012)" w:history="1">
        <w:r w:rsidRPr="00F57A62">
          <w:rPr>
            <w:rFonts w:ascii="Times New Roman" w:eastAsia="Times New Roman" w:hAnsi="Times New Roman" w:cs="Times New Roman"/>
            <w:color w:val="0563C1"/>
            <w:sz w:val="24"/>
            <w:szCs w:val="24"/>
            <w:u w:val="single"/>
            <w:lang w:eastAsia="ru-RU"/>
          </w:rPr>
          <w:t>от 14.11.2001 № 36</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Санитарно-эпидемиологическими правилами и нормативами </w:t>
      </w:r>
      <w:hyperlink r:id="rId19" w:tooltip="&quot;О введении в действие санитарно-эпидемиологических правил и нормативов СанПиН ...&quot;&#10;Постановление Главного государственного санитарного врача РФ от 22.05.2003 N 98&#10;Санитарно-эпидемиологические ...&#10;Статус: Действующий документ (действ. c 01.07.2003)" w:history="1">
        <w:r w:rsidRPr="00F57A62">
          <w:rPr>
            <w:rFonts w:ascii="Times New Roman" w:eastAsia="Times New Roman" w:hAnsi="Times New Roman" w:cs="Times New Roman"/>
            <w:color w:val="0563C1"/>
            <w:sz w:val="24"/>
            <w:szCs w:val="24"/>
            <w:u w:val="single"/>
            <w:lang w:eastAsia="ru-RU"/>
          </w:rPr>
          <w:t>СанПиН 2.3.2.1324-03</w:t>
        </w:r>
      </w:hyperlink>
      <w:r w:rsidRPr="00F57A62">
        <w:rPr>
          <w:rFonts w:ascii="Times New Roman" w:eastAsia="Times New Roman" w:hAnsi="Times New Roman" w:cs="Times New Roman"/>
          <w:sz w:val="24"/>
          <w:szCs w:val="24"/>
          <w:lang w:eastAsia="ru-RU"/>
        </w:rPr>
        <w:t xml:space="preserve">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РФ от 22.05.2003 № 98;</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санитарного врача Российской Федерации </w:t>
      </w:r>
      <w:hyperlink r:id="rId20" w:tooltip="&quot;О введении в действие санитарных правил - СП 1.1.1058-01 (с изменениями на 27 марта 2007 года)&quot;&quot;СП ...&quot;&#10;Постановление Главного государственного санитарного врача РФ от 13.07.2001 N ...&#10;Статус: Действующая редакция документа" w:history="1">
        <w:r w:rsidRPr="00F57A62">
          <w:rPr>
            <w:rFonts w:ascii="Times New Roman" w:eastAsia="Times New Roman" w:hAnsi="Times New Roman" w:cs="Times New Roman"/>
            <w:color w:val="0563C1"/>
            <w:sz w:val="24"/>
            <w:szCs w:val="24"/>
            <w:u w:val="single"/>
            <w:lang w:eastAsia="ru-RU"/>
          </w:rPr>
          <w:t>от 13.07.2001 № 18</w:t>
        </w:r>
      </w:hyperlink>
      <w:r w:rsidRPr="00F57A62">
        <w:rPr>
          <w:rFonts w:ascii="Times New Roman" w:eastAsia="Times New Roman" w:hAnsi="Times New Roman" w:cs="Times New Roman"/>
          <w:sz w:val="24"/>
          <w:szCs w:val="24"/>
          <w:lang w:eastAsia="ru-RU"/>
        </w:rPr>
        <w:t xml:space="preserve"> «О введении в действие санитарных правил - </w:t>
      </w:r>
      <w:hyperlink r:id="rId21" w:tooltip="&quot;О введении в действие санитарных правил - СП 1.1.1058-01 (с изменениями на 27 марта 2007 года)&quot;&quot;СП ...&quot;&#10;Постановление Главного государственного санитарного врача РФ от 13.07.2001 N ...&#10;Статус: Действующая редакция документа" w:history="1">
        <w:r w:rsidRPr="00F57A62">
          <w:rPr>
            <w:rFonts w:ascii="Times New Roman" w:eastAsia="Times New Roman" w:hAnsi="Times New Roman" w:cs="Times New Roman"/>
            <w:color w:val="0563C1"/>
            <w:sz w:val="24"/>
            <w:szCs w:val="24"/>
            <w:u w:val="single"/>
            <w:lang w:eastAsia="ru-RU"/>
          </w:rPr>
          <w:t>СП 1.1.1058-01</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санитарного врача Российской Федерации от 28.01.2021 № 4 «Об утверждении санитарных правил и норм </w:t>
      </w:r>
      <w:hyperlink r:id="rId22" w:tooltip="&quot;Об утверждении санитарных правил и норм СанПиН 3.3686-21 ...&quot;&#10;Постановление Главного государственного санитарного врача РФ от 28.01.2021 N ...&#10;Статус: Действующий документ. С ограниченным сроком действия (действ. c 01.09.2021 по 31.08.2027)" w:history="1">
        <w:r w:rsidRPr="00F57A62">
          <w:rPr>
            <w:rFonts w:ascii="Times New Roman" w:eastAsia="Times New Roman" w:hAnsi="Times New Roman" w:cs="Times New Roman"/>
            <w:color w:val="0563C1"/>
            <w:sz w:val="24"/>
            <w:szCs w:val="24"/>
            <w:u w:val="single"/>
            <w:lang w:eastAsia="ru-RU"/>
          </w:rPr>
          <w:t>СанПиН 3.3686-21</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по профилактике инфекционных болезней»;</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врача Российской Федерации от 20.11.2020 № 36 «Об утверждении санитарно-эпидемиологических правил </w:t>
      </w:r>
      <w:hyperlink r:id="rId23" w:tooltip="&quot;Об утверждении санитарно-эпидемиологических правил СП 2.3.6.3668-20 ...&quot;&#10;Постановление Главного государственного санитарного врача РФ от 20.11.2020 N 36&#10;Санитарно-эпидемиологические правила от ...&#10;Статус: Действующий документ (действ. c 01.01.2021)" w:history="1">
        <w:r w:rsidRPr="00F57A62">
          <w:rPr>
            <w:rFonts w:ascii="Times New Roman" w:eastAsia="Times New Roman" w:hAnsi="Times New Roman" w:cs="Times New Roman"/>
            <w:color w:val="0563C1"/>
            <w:sz w:val="24"/>
            <w:szCs w:val="24"/>
            <w:u w:val="single"/>
            <w:lang w:eastAsia="ru-RU"/>
          </w:rPr>
          <w:t>СП 2.3.6.3668-20</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к условиям деятельности торговых объектов и рынков, реализующих пищевую продукцию»;</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Национального стандарта </w:t>
      </w:r>
      <w:hyperlink r:id="rId24" w:tooltip="&quot;ГОСТ Р 51074-2003 Продукты пищевые. Информация для потребителя. Общие требования (с ...&quot;&#10;(утв. постановлением Госстандарта России от 29.12.2003 N 401-ст)&#10;Применяется с 01.07.2005&#10;Статус: Действующая редакция документа (действ. c 01.07.2013)" w:history="1">
        <w:r w:rsidRPr="00F57A62">
          <w:rPr>
            <w:rFonts w:ascii="Times New Roman" w:eastAsia="Times New Roman" w:hAnsi="Times New Roman" w:cs="Times New Roman"/>
            <w:color w:val="0563C1"/>
            <w:sz w:val="24"/>
            <w:szCs w:val="24"/>
            <w:u w:val="single"/>
            <w:lang w:eastAsia="ru-RU"/>
          </w:rPr>
          <w:t>ГОСТ Р 51074-2003</w:t>
        </w:r>
      </w:hyperlink>
      <w:r w:rsidRPr="00F57A62">
        <w:rPr>
          <w:rFonts w:ascii="Times New Roman" w:eastAsia="Times New Roman" w:hAnsi="Times New Roman" w:cs="Times New Roman"/>
          <w:sz w:val="24"/>
          <w:szCs w:val="24"/>
          <w:lang w:eastAsia="ru-RU"/>
        </w:rPr>
        <w:t xml:space="preserve"> «Продукты пищевые. Информация для потребителя, общие требования»;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Статьей 469 </w:t>
      </w:r>
      <w:hyperlink r:id="rId25" w:tooltip="&quot;Гражданский кодекс Российской Федерации (часть первая) (статьи 1 - 453) (с изменениями на 24 июля 2023 года) (редакция, действующая с 1 октября 2023 года)&quot;&#10;Кодекс РФ от 30.11.1994 N 51-ФЗ&#10;Статус: Действующая редакция документа (действ. c 01.10.2023" w:history="1">
        <w:r w:rsidRPr="00F57A62">
          <w:rPr>
            <w:rFonts w:ascii="Times New Roman" w:eastAsia="Times New Roman" w:hAnsi="Times New Roman" w:cs="Times New Roman"/>
            <w:color w:val="0563C1"/>
            <w:sz w:val="24"/>
            <w:szCs w:val="24"/>
            <w:u w:val="single"/>
            <w:lang w:eastAsia="ru-RU"/>
          </w:rPr>
          <w:t>Гражданского кодекса Российской Федерации</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Иных нормативных и нормативно технических документов (Технические регламенты Таможенного союза, определяющие требования к безопасности отдельных товарных групп пищевых продуктов, ГОСТ, ОСТ, ТУ производителя).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случае если нормативный, нормативно-технический документ утратил силу, вследствие отмены либо замены на иной документ, то Поставщик обязан руководствоваться действующей редакцией такого нормативного, нормативно-технического документа.</w:t>
      </w:r>
    </w:p>
    <w:p w:rsidR="00F57A62" w:rsidRPr="00F57A62" w:rsidRDefault="00F57A62" w:rsidP="00F57A62">
      <w:pPr>
        <w:widowControl w:val="0"/>
        <w:tabs>
          <w:tab w:val="left" w:pos="0"/>
        </w:tabs>
        <w:autoSpaceDE w:val="0"/>
        <w:autoSpaceDN w:val="0"/>
        <w:adjustRightInd w:val="0"/>
        <w:spacing w:after="0" w:line="240" w:lineRule="auto"/>
        <w:ind w:left="360"/>
        <w:jc w:val="both"/>
        <w:rPr>
          <w:rFonts w:ascii="Times New Roman" w:eastAsia="Times New Roman" w:hAnsi="Times New Roman" w:cs="Times New Roman"/>
          <w:sz w:val="24"/>
          <w:szCs w:val="24"/>
          <w:u w:val="single"/>
          <w:lang w:eastAsia="ru-RU"/>
        </w:rPr>
      </w:pPr>
    </w:p>
    <w:p w:rsidR="00D95179" w:rsidRDefault="00D95179" w:rsidP="00F57A62">
      <w:pPr>
        <w:spacing w:after="0" w:line="240" w:lineRule="auto"/>
        <w:jc w:val="both"/>
        <w:rPr>
          <w:rFonts w:ascii="Times New Roman" w:eastAsia="Times New Roman" w:hAnsi="Times New Roman" w:cs="Times New Roman"/>
          <w:sz w:val="24"/>
          <w:szCs w:val="24"/>
          <w:lang w:eastAsia="ru-RU"/>
        </w:rPr>
      </w:pP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Поставка товара должна сопровождаться документами, подтверждающими качество и безопасность поставляемых пищевых продуктов:</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наличие действующих деклараций о соответствии, оформленных в соответствии с требованиями действующего законодательства (Федеральный закон от 02.01.2000 N 29-ФЗ "О качестве и безопасности пищевых продуктов", Постановление Правительства Российской Федерации от 23.12.2021 N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 Технические регламенты Таможенного союза на отдельные товарные группы пищевых продуктов);</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наличие ветеринарных сопроводительных документов в системе ФГИС "Меркурий" на продукцию животного происхождения (Закон Российской Федерации от 14.05.1993 N 4979-1 "О ветеринарии", Приказ Минсельхоза России от 13.12.2022 N 862 "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Приказ Минсельхоза России от 30.06.2017 N 318 "Об утверждении порядка представления информации в федеральную государственную информационную систему в области ветеринарии и получения информации из нее", пункт 3.4.6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Технические регламенты Таможенного союза на продукцию животного происхождения);</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иные документы, предусмотренные действующим законодательством, определяющими качество и безопасность пищевых продуктов.</w:t>
      </w:r>
    </w:p>
    <w:p w:rsidR="00D95179" w:rsidRDefault="00D95179" w:rsidP="00D95179">
      <w:pPr>
        <w:spacing w:after="0" w:line="240" w:lineRule="auto"/>
        <w:jc w:val="both"/>
        <w:rPr>
          <w:rFonts w:ascii="Times New Roman" w:eastAsia="Times New Roman" w:hAnsi="Times New Roman" w:cs="Times New Roman"/>
          <w:sz w:val="24"/>
          <w:szCs w:val="24"/>
          <w:lang w:eastAsia="ru-RU"/>
        </w:rPr>
      </w:pP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соответствии со статьей 2.3 Закона N 4979-1 "О ветеринарии", частью 2 статьи 4 Федерального закона от 13.07.2015 N 243-ФЗ "О внесении изменений в Закон Российской Федерации "О ветеринарии" и отдельные законодательные акты Российской Федерации" (далее - Закон N 243-ФЗ) с 01.07.2018 оформление ветеринарных сопроводительных документов производится в электронной форме (за исключением случаев, установленных частью 2.1 статьи 4 Закона N 243-ФЗ) и осуществляется с использованием федеральной государственной информационной системы в области ветеринарии (ФГИС ВетИС) в порядке, утвержденном Приказом Минсельхоза России от  13.12.2022 N 862.</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соответствии с подпунктом 1.2.4 пункта 1.2 Методических указаний по обеспечению функционирования Федеральной государственной информационной системы в области ветеринарии, утвержденных Приказом Россельхознадзора от 30.01.2018 N 53 и порядком представления информации в ФГИС в области ветеринарии и получения информации из нее, утвержденного Приказом Минсельхоза России от 30.06.2017 N 318 предоставление информации о результатах лабораторных исследований подконтрольных товаров осуществляется с использованием компонента ВетИС - "Меркурий", предназначенного для регистрации результатов ветеринарно-санитарной экспертизы подконтрольных товаров и оформления ветеринарных сопроводительных документов в электронном виде, сохранения и обработки информации о них.</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xml:space="preserve">Поставщик, с которым заключается </w:t>
      </w:r>
      <w:r>
        <w:rPr>
          <w:rFonts w:ascii="Times New Roman" w:eastAsia="Times New Roman" w:hAnsi="Times New Roman" w:cs="Times New Roman"/>
          <w:sz w:val="24"/>
          <w:szCs w:val="24"/>
          <w:lang w:eastAsia="ru-RU"/>
        </w:rPr>
        <w:t>договор</w:t>
      </w:r>
      <w:r w:rsidRPr="00D95179">
        <w:rPr>
          <w:rFonts w:ascii="Times New Roman" w:eastAsia="Times New Roman" w:hAnsi="Times New Roman" w:cs="Times New Roman"/>
          <w:sz w:val="24"/>
          <w:szCs w:val="24"/>
          <w:lang w:eastAsia="ru-RU"/>
        </w:rPr>
        <w:t>, должен быть зарегистрирован в системе ФГИС "Меркурий".</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Поставщик оформляет ветеринарные сопроводительные документы в системе ФГИС "Меркурий".</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Поставщик обязуется представить по запросу заказчика, а также уполномоченных государственных органов всю необходимую информацию и документы об условиях хранения, качестве поставляемого товара.</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Пищевые продукты должны храниться на складе в соответствии с условиями хранения рекомендованными изготовителем.</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целях охраны здоровья населения, предупреждения возникновения и распространения заболеваний работники организаций пищевой промышленности, общественного питания должны проходить медицинские осмотры и иметь медицинские книжки.</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xml:space="preserve">Товар должен соответствовать требованиям, предъявляемым к качеству товара в момент его передачи, в течение остаточного срока годности. </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При обнаружении низкого качества поставленных продуктов питания после приемки продуктов питания в процессе приготовления пищи Заказчик приостанавливает приготовление пищевых блюд из таких продуктов питания, незамедлительно вызывает представителей Поставщика и в присутствии их представителей составляет акт. Неявка представителей Поставщика или их немотивированный отказ подписать акт фиксируется Заказчиком в одностороннем порядке. При необходимости стороны могут привлечь к разрешению ситуации независимого эксперта. Если результаты экспертизы будут свидетельствовать о том, что низкое качество продуктов питания возникло до момента поставки Заказчику, Поставщик обязуется возместить расходы на проведение экспертизы, а также по соглашению сторон заменить испорченные продукты питания, на продукты надлежащего качества. Если порча продуктов питания произошла по вине Заказчика вследствие нарушения условий хранения продуктов питания, либо приготовления пищи, расходы на проведение экспертизы возмещает Заказчик.</w:t>
      </w:r>
    </w:p>
    <w:p w:rsidR="00D95179" w:rsidRPr="00F57A62" w:rsidRDefault="00D95179" w:rsidP="00F57A62">
      <w:pPr>
        <w:spacing w:after="0" w:line="240" w:lineRule="auto"/>
        <w:jc w:val="both"/>
        <w:rPr>
          <w:rFonts w:ascii="Times New Roman" w:eastAsia="Times New Roman" w:hAnsi="Times New Roman" w:cs="Times New Roman"/>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b/>
          <w:bCs/>
          <w:sz w:val="24"/>
          <w:szCs w:val="24"/>
          <w:lang w:eastAsia="ru-RU"/>
        </w:rPr>
      </w:pPr>
      <w:r w:rsidRPr="00F57A62">
        <w:rPr>
          <w:rFonts w:ascii="Times New Roman" w:eastAsia="Times New Roman" w:hAnsi="Times New Roman" w:cs="Times New Roman"/>
          <w:b/>
          <w:bCs/>
          <w:sz w:val="24"/>
          <w:szCs w:val="24"/>
          <w:lang w:eastAsia="ru-RU"/>
        </w:rPr>
        <w:t>Требования к таре и упаковке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Поставщик несет ответственность перед Заказчиком за повреждение Товара вследствие его ненадлежащей упаковки.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p>
    <w:p w:rsidR="00A86408" w:rsidRDefault="00A86408" w:rsidP="00F57A62">
      <w:pPr>
        <w:spacing w:after="0" w:line="240" w:lineRule="auto"/>
        <w:jc w:val="both"/>
        <w:rPr>
          <w:rFonts w:ascii="Times New Roman" w:eastAsia="Times New Roman" w:hAnsi="Times New Roman" w:cs="Times New Roman"/>
          <w:b/>
          <w:bCs/>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b/>
          <w:bCs/>
          <w:sz w:val="24"/>
          <w:szCs w:val="24"/>
          <w:lang w:eastAsia="ru-RU"/>
        </w:rPr>
      </w:pPr>
      <w:r w:rsidRPr="00F57A62">
        <w:rPr>
          <w:rFonts w:ascii="Times New Roman" w:eastAsia="Times New Roman" w:hAnsi="Times New Roman" w:cs="Times New Roman"/>
          <w:b/>
          <w:bCs/>
          <w:sz w:val="24"/>
          <w:szCs w:val="24"/>
          <w:lang w:eastAsia="ru-RU"/>
        </w:rPr>
        <w:t>Требования к сроку и(или) объему предоставления гарантии качества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не должен представлять опасности для жизни и здоровья граждан.</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Заказчик предъявляет претензии по качеству Товара в течение остаточного срока годности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D25075" w:rsidRDefault="00D25075" w:rsidP="00F57A62">
      <w:pPr>
        <w:jc w:val="both"/>
      </w:pPr>
    </w:p>
    <w:p w:rsidR="00F57A62" w:rsidRDefault="00F57A62" w:rsidP="00F57A62">
      <w:pPr>
        <w:jc w:val="both"/>
      </w:pPr>
    </w:p>
    <w:p w:rsidR="00273A3B" w:rsidRPr="00273A3B" w:rsidRDefault="00273A3B" w:rsidP="00273A3B">
      <w:pPr>
        <w:tabs>
          <w:tab w:val="left" w:pos="2904"/>
        </w:tabs>
      </w:pPr>
    </w:p>
    <w:sectPr w:rsidR="00273A3B" w:rsidRPr="00273A3B" w:rsidSect="000B41B9">
      <w:headerReference w:type="default" r:id="rId26"/>
      <w:pgSz w:w="16838" w:h="11906" w:orient="landscape"/>
      <w:pgMar w:top="850" w:right="1134" w:bottom="1985"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6FCF" w:rsidRDefault="00E36FCF" w:rsidP="00273A3B">
      <w:pPr>
        <w:spacing w:after="0" w:line="240" w:lineRule="auto"/>
      </w:pPr>
      <w:r>
        <w:separator/>
      </w:r>
    </w:p>
  </w:endnote>
  <w:endnote w:type="continuationSeparator" w:id="1">
    <w:p w:rsidR="00E36FCF" w:rsidRDefault="00E36FCF" w:rsidP="00273A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6FCF" w:rsidRDefault="00E36FCF" w:rsidP="00273A3B">
      <w:pPr>
        <w:spacing w:after="0" w:line="240" w:lineRule="auto"/>
      </w:pPr>
      <w:r>
        <w:separator/>
      </w:r>
    </w:p>
  </w:footnote>
  <w:footnote w:type="continuationSeparator" w:id="1">
    <w:p w:rsidR="00E36FCF" w:rsidRDefault="00E36FCF" w:rsidP="00273A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3B" w:rsidRDefault="00273A3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D01BDF"/>
    <w:rsid w:val="00010B53"/>
    <w:rsid w:val="00033624"/>
    <w:rsid w:val="00034369"/>
    <w:rsid w:val="00087068"/>
    <w:rsid w:val="00091954"/>
    <w:rsid w:val="000B41B9"/>
    <w:rsid w:val="000C4579"/>
    <w:rsid w:val="000E0A63"/>
    <w:rsid w:val="00147294"/>
    <w:rsid w:val="00172F35"/>
    <w:rsid w:val="00185C89"/>
    <w:rsid w:val="001E4C20"/>
    <w:rsid w:val="00230AFC"/>
    <w:rsid w:val="0025263E"/>
    <w:rsid w:val="00267D41"/>
    <w:rsid w:val="00273A3B"/>
    <w:rsid w:val="00276398"/>
    <w:rsid w:val="00290BA8"/>
    <w:rsid w:val="002E6046"/>
    <w:rsid w:val="002E7BBF"/>
    <w:rsid w:val="003679D4"/>
    <w:rsid w:val="003823CA"/>
    <w:rsid w:val="00397335"/>
    <w:rsid w:val="00412BF9"/>
    <w:rsid w:val="00457525"/>
    <w:rsid w:val="00495A1F"/>
    <w:rsid w:val="004A54E7"/>
    <w:rsid w:val="004D17A7"/>
    <w:rsid w:val="004F48C3"/>
    <w:rsid w:val="0052625C"/>
    <w:rsid w:val="0059399D"/>
    <w:rsid w:val="005B4BF0"/>
    <w:rsid w:val="005F42C4"/>
    <w:rsid w:val="005F5852"/>
    <w:rsid w:val="00684A64"/>
    <w:rsid w:val="00685D1D"/>
    <w:rsid w:val="00712131"/>
    <w:rsid w:val="00721866"/>
    <w:rsid w:val="0073232B"/>
    <w:rsid w:val="007508B0"/>
    <w:rsid w:val="00770C83"/>
    <w:rsid w:val="007E0E0A"/>
    <w:rsid w:val="007E4DC4"/>
    <w:rsid w:val="008127C3"/>
    <w:rsid w:val="00816737"/>
    <w:rsid w:val="00861525"/>
    <w:rsid w:val="008B7719"/>
    <w:rsid w:val="008D3DA2"/>
    <w:rsid w:val="008D3FCA"/>
    <w:rsid w:val="009376A4"/>
    <w:rsid w:val="009B1D9E"/>
    <w:rsid w:val="009B7437"/>
    <w:rsid w:val="009E37FA"/>
    <w:rsid w:val="00A25A44"/>
    <w:rsid w:val="00A769D0"/>
    <w:rsid w:val="00A84064"/>
    <w:rsid w:val="00A86408"/>
    <w:rsid w:val="00A96FC2"/>
    <w:rsid w:val="00AF44B8"/>
    <w:rsid w:val="00BA05A3"/>
    <w:rsid w:val="00BC4557"/>
    <w:rsid w:val="00BD5AC5"/>
    <w:rsid w:val="00C03EBE"/>
    <w:rsid w:val="00C37422"/>
    <w:rsid w:val="00C64B90"/>
    <w:rsid w:val="00C70D01"/>
    <w:rsid w:val="00C9699D"/>
    <w:rsid w:val="00CE4036"/>
    <w:rsid w:val="00CE57FE"/>
    <w:rsid w:val="00D01BDF"/>
    <w:rsid w:val="00D21ED8"/>
    <w:rsid w:val="00D25075"/>
    <w:rsid w:val="00D26899"/>
    <w:rsid w:val="00D3334E"/>
    <w:rsid w:val="00D743C8"/>
    <w:rsid w:val="00D92650"/>
    <w:rsid w:val="00D95179"/>
    <w:rsid w:val="00DA5893"/>
    <w:rsid w:val="00E25F55"/>
    <w:rsid w:val="00E36FCF"/>
    <w:rsid w:val="00E431ED"/>
    <w:rsid w:val="00E46CA3"/>
    <w:rsid w:val="00E57101"/>
    <w:rsid w:val="00E62555"/>
    <w:rsid w:val="00E72800"/>
    <w:rsid w:val="00E9458F"/>
    <w:rsid w:val="00E96F50"/>
    <w:rsid w:val="00EA65CD"/>
    <w:rsid w:val="00EC0A9C"/>
    <w:rsid w:val="00EE09B1"/>
    <w:rsid w:val="00F1082B"/>
    <w:rsid w:val="00F466CB"/>
    <w:rsid w:val="00F57A62"/>
    <w:rsid w:val="00F72EB2"/>
    <w:rsid w:val="00F774CB"/>
    <w:rsid w:val="00F86635"/>
    <w:rsid w:val="00F92268"/>
    <w:rsid w:val="00F92C1E"/>
    <w:rsid w:val="00FA703A"/>
    <w:rsid w:val="00FC726C"/>
    <w:rsid w:val="00FC77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3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3A3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3A3B"/>
  </w:style>
  <w:style w:type="paragraph" w:styleId="a5">
    <w:name w:val="footer"/>
    <w:basedOn w:val="a"/>
    <w:link w:val="a6"/>
    <w:uiPriority w:val="99"/>
    <w:unhideWhenUsed/>
    <w:rsid w:val="00273A3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3A3B"/>
  </w:style>
  <w:style w:type="paragraph" w:styleId="a7">
    <w:name w:val="Balloon Text"/>
    <w:basedOn w:val="a"/>
    <w:link w:val="a8"/>
    <w:uiPriority w:val="99"/>
    <w:semiHidden/>
    <w:unhideWhenUsed/>
    <w:rsid w:val="004A54E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A54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3A3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3A3B"/>
  </w:style>
  <w:style w:type="paragraph" w:styleId="a5">
    <w:name w:val="footer"/>
    <w:basedOn w:val="a"/>
    <w:link w:val="a6"/>
    <w:uiPriority w:val="99"/>
    <w:unhideWhenUsed/>
    <w:rsid w:val="00273A3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3A3B"/>
  </w:style>
  <w:style w:type="paragraph" w:styleId="a7">
    <w:name w:val="Balloon Text"/>
    <w:basedOn w:val="a"/>
    <w:link w:val="a8"/>
    <w:uiPriority w:val="99"/>
    <w:semiHidden/>
    <w:unhideWhenUsed/>
    <w:rsid w:val="004A54E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A54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5822793">
      <w:bodyDiv w:val="1"/>
      <w:marLeft w:val="0"/>
      <w:marRight w:val="0"/>
      <w:marTop w:val="0"/>
      <w:marBottom w:val="0"/>
      <w:divBdr>
        <w:top w:val="none" w:sz="0" w:space="0" w:color="auto"/>
        <w:left w:val="none" w:sz="0" w:space="0" w:color="auto"/>
        <w:bottom w:val="none" w:sz="0" w:space="0" w:color="auto"/>
        <w:right w:val="none" w:sz="0" w:space="0" w:color="auto"/>
      </w:divBdr>
    </w:div>
    <w:div w:id="742684965">
      <w:bodyDiv w:val="1"/>
      <w:marLeft w:val="0"/>
      <w:marRight w:val="0"/>
      <w:marTop w:val="0"/>
      <w:marBottom w:val="0"/>
      <w:divBdr>
        <w:top w:val="none" w:sz="0" w:space="0" w:color="auto"/>
        <w:left w:val="none" w:sz="0" w:space="0" w:color="auto"/>
        <w:bottom w:val="none" w:sz="0" w:space="0" w:color="auto"/>
        <w:right w:val="none" w:sz="0" w:space="0" w:color="auto"/>
      </w:divBdr>
    </w:div>
    <w:div w:id="781191767">
      <w:bodyDiv w:val="1"/>
      <w:marLeft w:val="0"/>
      <w:marRight w:val="0"/>
      <w:marTop w:val="0"/>
      <w:marBottom w:val="0"/>
      <w:divBdr>
        <w:top w:val="none" w:sz="0" w:space="0" w:color="auto"/>
        <w:left w:val="none" w:sz="0" w:space="0" w:color="auto"/>
        <w:bottom w:val="none" w:sz="0" w:space="0" w:color="auto"/>
        <w:right w:val="none" w:sz="0" w:space="0" w:color="auto"/>
      </w:divBdr>
    </w:div>
    <w:div w:id="1100031257">
      <w:bodyDiv w:val="1"/>
      <w:marLeft w:val="0"/>
      <w:marRight w:val="0"/>
      <w:marTop w:val="0"/>
      <w:marBottom w:val="0"/>
      <w:divBdr>
        <w:top w:val="none" w:sz="0" w:space="0" w:color="auto"/>
        <w:left w:val="none" w:sz="0" w:space="0" w:color="auto"/>
        <w:bottom w:val="none" w:sz="0" w:space="0" w:color="auto"/>
        <w:right w:val="none" w:sz="0" w:space="0" w:color="auto"/>
      </w:divBdr>
    </w:div>
    <w:div w:id="1661498446">
      <w:bodyDiv w:val="1"/>
      <w:marLeft w:val="0"/>
      <w:marRight w:val="0"/>
      <w:marTop w:val="0"/>
      <w:marBottom w:val="0"/>
      <w:divBdr>
        <w:top w:val="none" w:sz="0" w:space="0" w:color="auto"/>
        <w:left w:val="none" w:sz="0" w:space="0" w:color="auto"/>
        <w:bottom w:val="none" w:sz="0" w:space="0" w:color="auto"/>
        <w:right w:val="none" w:sz="0" w:space="0" w:color="auto"/>
      </w:divBdr>
    </w:div>
    <w:div w:id="169438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359401" TargetMode="External"/><Relationship Id="rId13" Type="http://schemas.openxmlformats.org/officeDocument/2006/relationships/hyperlink" Target="kodeks://link/d?nd=901729631" TargetMode="External"/><Relationship Id="rId18" Type="http://schemas.openxmlformats.org/officeDocument/2006/relationships/hyperlink" Target="kodeks://link/d?nd=901806306"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kodeks://link/d?nd=901793598" TargetMode="External"/><Relationship Id="rId7" Type="http://schemas.openxmlformats.org/officeDocument/2006/relationships/hyperlink" Target="kodeks://link/d?nd=902320560" TargetMode="External"/><Relationship Id="rId12" Type="http://schemas.openxmlformats.org/officeDocument/2006/relationships/hyperlink" Target="kodeks://link/d?nd=566276706" TargetMode="External"/><Relationship Id="rId17" Type="http://schemas.openxmlformats.org/officeDocument/2006/relationships/hyperlink" Target="kodeks://link/d?nd=901806306" TargetMode="External"/><Relationship Id="rId25" Type="http://schemas.openxmlformats.org/officeDocument/2006/relationships/hyperlink" Target="kodeks://link/d?nd=9027690" TargetMode="External"/><Relationship Id="rId2" Type="http://schemas.openxmlformats.org/officeDocument/2006/relationships/settings" Target="settings.xml"/><Relationship Id="rId16" Type="http://schemas.openxmlformats.org/officeDocument/2006/relationships/hyperlink" Target="kodeks://link/d?nd=9004249" TargetMode="External"/><Relationship Id="rId20" Type="http://schemas.openxmlformats.org/officeDocument/2006/relationships/hyperlink" Target="kodeks://link/d?nd=901793598" TargetMode="External"/><Relationship Id="rId29"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kodeks://link/d?nd=420332284" TargetMode="External"/><Relationship Id="rId11" Type="http://schemas.openxmlformats.org/officeDocument/2006/relationships/hyperlink" Target="kodeks://link/d?nd=566276706" TargetMode="External"/><Relationship Id="rId24" Type="http://schemas.openxmlformats.org/officeDocument/2006/relationships/hyperlink" Target="kodeks://link/d?nd=1200035978" TargetMode="External"/><Relationship Id="rId5" Type="http://schemas.openxmlformats.org/officeDocument/2006/relationships/endnotes" Target="endnotes.xml"/><Relationship Id="rId15" Type="http://schemas.openxmlformats.org/officeDocument/2006/relationships/hyperlink" Target="kodeks://link/d?nd=902312609" TargetMode="External"/><Relationship Id="rId23" Type="http://schemas.openxmlformats.org/officeDocument/2006/relationships/hyperlink" Target="kodeks://link/d?nd=573140192" TargetMode="External"/><Relationship Id="rId28" Type="http://schemas.openxmlformats.org/officeDocument/2006/relationships/theme" Target="theme/theme1.xml"/><Relationship Id="rId10" Type="http://schemas.openxmlformats.org/officeDocument/2006/relationships/hyperlink" Target="kodeks://link/d?nd=902308641" TargetMode="External"/><Relationship Id="rId19" Type="http://schemas.openxmlformats.org/officeDocument/2006/relationships/hyperlink" Target="kodeks://link/d?nd=901864836" TargetMode="External"/><Relationship Id="rId4" Type="http://schemas.openxmlformats.org/officeDocument/2006/relationships/footnotes" Target="footnotes.xml"/><Relationship Id="rId9" Type="http://schemas.openxmlformats.org/officeDocument/2006/relationships/hyperlink" Target="kodeks://link/d?nd=902352823" TargetMode="External"/><Relationship Id="rId14" Type="http://schemas.openxmlformats.org/officeDocument/2006/relationships/hyperlink" Target="kodeks://link/d?nd=901751351" TargetMode="External"/><Relationship Id="rId22" Type="http://schemas.openxmlformats.org/officeDocument/2006/relationships/hyperlink" Target="kodeks://link/d?nd=57366014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6</Pages>
  <Words>3062</Words>
  <Characters>17454</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Садик</dc:creator>
  <cp:lastModifiedBy>завхоз</cp:lastModifiedBy>
  <cp:revision>43</cp:revision>
  <cp:lastPrinted>2025-06-17T07:24:00Z</cp:lastPrinted>
  <dcterms:created xsi:type="dcterms:W3CDTF">2025-07-11T09:35:00Z</dcterms:created>
  <dcterms:modified xsi:type="dcterms:W3CDTF">2026-08-27T06:04:00Z</dcterms:modified>
</cp:coreProperties>
</file>