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62ED" w:rsidRPr="00716F8D" w:rsidRDefault="00FE62ED" w:rsidP="00FE62ED">
      <w:pPr>
        <w:pStyle w:val="20"/>
        <w:tabs>
          <w:tab w:val="center" w:pos="4677"/>
        </w:tabs>
        <w:spacing w:before="0" w:after="0"/>
        <w:jc w:val="right"/>
        <w:rPr>
          <w:rFonts w:ascii="Times New Roman" w:hAnsi="Times New Roman"/>
          <w:sz w:val="24"/>
          <w:szCs w:val="24"/>
        </w:rPr>
      </w:pPr>
      <w:r w:rsidRPr="00716F8D">
        <w:rPr>
          <w:rFonts w:ascii="Times New Roman" w:hAnsi="Times New Roman"/>
          <w:sz w:val="24"/>
          <w:szCs w:val="24"/>
        </w:rPr>
        <w:t xml:space="preserve">                                                                                        УТВЕРЖДАЮ:</w:t>
      </w:r>
    </w:p>
    <w:p w:rsidR="00FE62ED" w:rsidRDefault="00FE62ED" w:rsidP="00FE62ED">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w:t>
      </w:r>
      <w:r w:rsidRPr="00BA0210">
        <w:rPr>
          <w:rFonts w:ascii="Times New Roman" w:hAnsi="Times New Roman" w:cs="Times New Roman"/>
          <w:sz w:val="24"/>
          <w:szCs w:val="24"/>
        </w:rPr>
        <w:t>Заместитель директора</w:t>
      </w:r>
      <w:r>
        <w:rPr>
          <w:rFonts w:ascii="Times New Roman" w:hAnsi="Times New Roman" w:cs="Times New Roman"/>
          <w:sz w:val="24"/>
          <w:szCs w:val="24"/>
        </w:rPr>
        <w:t xml:space="preserve"> </w:t>
      </w:r>
      <w:r w:rsidRPr="00BA0210">
        <w:rPr>
          <w:rFonts w:ascii="Times New Roman" w:hAnsi="Times New Roman" w:cs="Times New Roman"/>
          <w:sz w:val="24"/>
          <w:szCs w:val="24"/>
        </w:rPr>
        <w:t>-</w:t>
      </w:r>
      <w:r>
        <w:rPr>
          <w:rFonts w:ascii="Times New Roman" w:hAnsi="Times New Roman" w:cs="Times New Roman"/>
          <w:sz w:val="24"/>
          <w:szCs w:val="24"/>
        </w:rPr>
        <w:t xml:space="preserve"> </w:t>
      </w:r>
      <w:r w:rsidRPr="00BA0210">
        <w:rPr>
          <w:rFonts w:ascii="Times New Roman" w:hAnsi="Times New Roman" w:cs="Times New Roman"/>
          <w:sz w:val="24"/>
          <w:szCs w:val="24"/>
        </w:rPr>
        <w:t>начальник  ООС</w:t>
      </w:r>
    </w:p>
    <w:p w:rsidR="00FE62ED" w:rsidRPr="00716F8D" w:rsidRDefault="00FE62ED" w:rsidP="00FE62ED">
      <w:pPr>
        <w:spacing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ООО «</w:t>
      </w:r>
      <w:r>
        <w:rPr>
          <w:rFonts w:ascii="Times New Roman" w:hAnsi="Times New Roman" w:cs="Times New Roman"/>
          <w:sz w:val="24"/>
          <w:szCs w:val="24"/>
        </w:rPr>
        <w:t>Севастопольэнерго»</w:t>
      </w:r>
    </w:p>
    <w:p w:rsidR="00FE62ED" w:rsidRPr="00716F8D" w:rsidRDefault="00FE62ED" w:rsidP="00FE62ED">
      <w:pPr>
        <w:spacing w:before="120" w:after="120" w:line="240" w:lineRule="auto"/>
        <w:jc w:val="right"/>
        <w:rPr>
          <w:rFonts w:ascii="Times New Roman" w:hAnsi="Times New Roman" w:cs="Times New Roman"/>
          <w:sz w:val="24"/>
          <w:szCs w:val="24"/>
        </w:rPr>
      </w:pPr>
      <w:r w:rsidRPr="00716F8D">
        <w:rPr>
          <w:rFonts w:ascii="Times New Roman" w:hAnsi="Times New Roman" w:cs="Times New Roman"/>
          <w:sz w:val="24"/>
          <w:szCs w:val="24"/>
        </w:rPr>
        <w:t xml:space="preserve">                                                                                        _________________ </w:t>
      </w:r>
      <w:r>
        <w:rPr>
          <w:rFonts w:ascii="Times New Roman" w:hAnsi="Times New Roman" w:cs="Times New Roman"/>
          <w:sz w:val="24"/>
          <w:szCs w:val="24"/>
        </w:rPr>
        <w:t>И</w:t>
      </w:r>
      <w:r w:rsidRPr="00716F8D">
        <w:rPr>
          <w:rFonts w:ascii="Times New Roman" w:hAnsi="Times New Roman" w:cs="Times New Roman"/>
          <w:sz w:val="24"/>
          <w:szCs w:val="24"/>
        </w:rPr>
        <w:t>.</w:t>
      </w:r>
      <w:r>
        <w:rPr>
          <w:rFonts w:ascii="Times New Roman" w:hAnsi="Times New Roman" w:cs="Times New Roman"/>
          <w:sz w:val="24"/>
          <w:szCs w:val="24"/>
        </w:rPr>
        <w:t>С</w:t>
      </w:r>
      <w:r w:rsidRPr="00716F8D">
        <w:rPr>
          <w:rFonts w:ascii="Times New Roman" w:hAnsi="Times New Roman" w:cs="Times New Roman"/>
          <w:sz w:val="24"/>
          <w:szCs w:val="24"/>
        </w:rPr>
        <w:t>.</w:t>
      </w:r>
      <w:r>
        <w:rPr>
          <w:rFonts w:ascii="Times New Roman" w:hAnsi="Times New Roman" w:cs="Times New Roman"/>
          <w:sz w:val="24"/>
          <w:szCs w:val="24"/>
        </w:rPr>
        <w:t>Алиев</w:t>
      </w:r>
    </w:p>
    <w:p w:rsidR="00FE62ED" w:rsidRPr="00716F8D" w:rsidRDefault="00FE62ED" w:rsidP="00FE62ED">
      <w:pPr>
        <w:pStyle w:val="20"/>
        <w:spacing w:before="0" w:after="0"/>
        <w:jc w:val="right"/>
        <w:rPr>
          <w:rFonts w:ascii="Times New Roman" w:hAnsi="Times New Roman"/>
          <w:b w:val="0"/>
          <w:sz w:val="24"/>
          <w:szCs w:val="24"/>
        </w:rPr>
      </w:pPr>
      <w:r w:rsidRPr="00716F8D">
        <w:rPr>
          <w:rFonts w:ascii="Times New Roman" w:hAnsi="Times New Roman"/>
          <w:b w:val="0"/>
          <w:sz w:val="24"/>
          <w:szCs w:val="24"/>
        </w:rPr>
        <w:t>«</w:t>
      </w:r>
      <w:r w:rsidR="007A4B8E">
        <w:rPr>
          <w:rFonts w:ascii="Times New Roman" w:hAnsi="Times New Roman"/>
          <w:b w:val="0"/>
          <w:sz w:val="24"/>
          <w:szCs w:val="24"/>
        </w:rPr>
        <w:t>04</w:t>
      </w:r>
      <w:r w:rsidRPr="00716F8D">
        <w:rPr>
          <w:rFonts w:ascii="Times New Roman" w:hAnsi="Times New Roman"/>
          <w:b w:val="0"/>
          <w:sz w:val="24"/>
          <w:szCs w:val="24"/>
        </w:rPr>
        <w:t>»</w:t>
      </w:r>
      <w:r w:rsidR="007A4B8E">
        <w:rPr>
          <w:rFonts w:ascii="Times New Roman" w:hAnsi="Times New Roman"/>
          <w:b w:val="0"/>
          <w:sz w:val="24"/>
          <w:szCs w:val="24"/>
        </w:rPr>
        <w:t xml:space="preserve"> августа</w:t>
      </w:r>
      <w:r w:rsidR="00AA36C8">
        <w:rPr>
          <w:rFonts w:ascii="Times New Roman" w:hAnsi="Times New Roman"/>
          <w:b w:val="0"/>
          <w:sz w:val="24"/>
          <w:szCs w:val="24"/>
        </w:rPr>
        <w:t xml:space="preserve"> </w:t>
      </w:r>
      <w:r w:rsidRPr="00716F8D">
        <w:rPr>
          <w:rFonts w:ascii="Times New Roman" w:hAnsi="Times New Roman"/>
          <w:b w:val="0"/>
          <w:sz w:val="24"/>
          <w:szCs w:val="24"/>
        </w:rPr>
        <w:t>202</w:t>
      </w:r>
      <w:r>
        <w:rPr>
          <w:rFonts w:ascii="Times New Roman" w:hAnsi="Times New Roman"/>
          <w:b w:val="0"/>
          <w:sz w:val="24"/>
          <w:szCs w:val="24"/>
        </w:rPr>
        <w:t>6</w:t>
      </w:r>
      <w:r w:rsidRPr="00716F8D">
        <w:rPr>
          <w:rFonts w:ascii="Times New Roman" w:hAnsi="Times New Roman"/>
          <w:b w:val="0"/>
          <w:sz w:val="24"/>
          <w:szCs w:val="24"/>
        </w:rPr>
        <w:t xml:space="preserve"> г.</w:t>
      </w:r>
    </w:p>
    <w:p w:rsidR="00EA777D" w:rsidRPr="00716F8D" w:rsidRDefault="00EA777D" w:rsidP="00716F8D">
      <w:pPr>
        <w:spacing w:after="0" w:line="240" w:lineRule="auto"/>
        <w:rPr>
          <w:rFonts w:ascii="Times New Roman" w:hAnsi="Times New Roman" w:cs="Times New Roman"/>
          <w:iCs/>
          <w:sz w:val="24"/>
          <w:szCs w:val="24"/>
        </w:rPr>
      </w:pPr>
    </w:p>
    <w:p w:rsidR="00EA777D" w:rsidRPr="00716F8D" w:rsidRDefault="00EA777D" w:rsidP="00716F8D">
      <w:pPr>
        <w:spacing w:after="0" w:line="240" w:lineRule="auto"/>
        <w:jc w:val="center"/>
        <w:rPr>
          <w:rFonts w:ascii="Times New Roman" w:hAnsi="Times New Roman" w:cs="Times New Roman"/>
          <w:i/>
          <w:sz w:val="24"/>
          <w:szCs w:val="24"/>
        </w:rPr>
      </w:pPr>
      <w:r w:rsidRPr="00716F8D">
        <w:rPr>
          <w:rFonts w:ascii="Times New Roman" w:hAnsi="Times New Roman" w:cs="Times New Roman"/>
          <w:sz w:val="24"/>
          <w:szCs w:val="24"/>
        </w:rPr>
        <w:t>ТЕХНИЧЕСКОЕ ЗАДАНИЕ</w:t>
      </w:r>
    </w:p>
    <w:p w:rsidR="00EA777D" w:rsidRPr="00716F8D" w:rsidRDefault="00EA777D" w:rsidP="00716F8D">
      <w:pPr>
        <w:spacing w:after="0" w:line="240" w:lineRule="auto"/>
        <w:rPr>
          <w:rFonts w:ascii="Times New Roman" w:hAnsi="Times New Roman" w:cs="Times New Roman"/>
          <w:sz w:val="24"/>
          <w:szCs w:val="24"/>
        </w:rPr>
      </w:pPr>
    </w:p>
    <w:p w:rsidR="00B50EEB" w:rsidRPr="00716F8D" w:rsidRDefault="00B50EEB" w:rsidP="00B50EEB">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shd w:val="clear" w:color="auto" w:fill="FFFFFF"/>
        </w:rPr>
        <w:t xml:space="preserve">Выполнение комплекса мероприятий (ПИР, СМР, ПНР) по строительству </w:t>
      </w:r>
      <w:r w:rsidRPr="006E6ACA">
        <w:rPr>
          <w:rFonts w:ascii="Times New Roman" w:hAnsi="Times New Roman" w:cs="Times New Roman"/>
          <w:sz w:val="24"/>
          <w:szCs w:val="24"/>
          <w:shd w:val="clear" w:color="auto" w:fill="FFFFFF"/>
        </w:rPr>
        <w:t>«</w:t>
      </w:r>
      <w:r w:rsidR="00473113">
        <w:rPr>
          <w:rFonts w:ascii="Times New Roman" w:hAnsi="Times New Roman" w:cs="Times New Roman"/>
          <w:sz w:val="24"/>
          <w:szCs w:val="24"/>
          <w:shd w:val="clear" w:color="auto" w:fill="FFFFFF"/>
        </w:rPr>
        <w:t xml:space="preserve">Строительство ЛЭП-0,4кВ от </w:t>
      </w:r>
      <w:r w:rsidR="00EA577C" w:rsidRPr="00EA577C">
        <w:rPr>
          <w:rFonts w:ascii="Times New Roman" w:hAnsi="Times New Roman" w:cs="Times New Roman"/>
          <w:sz w:val="24"/>
          <w:szCs w:val="24"/>
          <w:shd w:val="clear" w:color="auto" w:fill="FFFFFF"/>
        </w:rPr>
        <w:t>ТП-1138, ТЗ 1060-26</w:t>
      </w:r>
      <w:r w:rsidRPr="006E6ACA">
        <w:rPr>
          <w:rFonts w:ascii="Times New Roman" w:hAnsi="Times New Roman" w:cs="Times New Roman"/>
          <w:sz w:val="24"/>
          <w:szCs w:val="24"/>
          <w:shd w:val="clear" w:color="auto" w:fill="FFFFFF"/>
        </w:rPr>
        <w:t>»</w:t>
      </w:r>
      <w:r w:rsidRPr="00716F8D">
        <w:rPr>
          <w:rFonts w:ascii="Times New Roman" w:hAnsi="Times New Roman" w:cs="Times New Roman"/>
          <w:sz w:val="24"/>
          <w:szCs w:val="24"/>
          <w:shd w:val="clear" w:color="auto" w:fill="FFFFFF"/>
        </w:rPr>
        <w:t xml:space="preserve"> для реализации технологического присоединения Заявителей ООО «СЕ</w:t>
      </w:r>
      <w:r>
        <w:rPr>
          <w:rFonts w:ascii="Times New Roman" w:hAnsi="Times New Roman" w:cs="Times New Roman"/>
          <w:sz w:val="24"/>
          <w:szCs w:val="24"/>
          <w:shd w:val="clear" w:color="auto" w:fill="FFFFFF"/>
        </w:rPr>
        <w:t>В</w:t>
      </w:r>
      <w:r w:rsidRPr="00716F8D">
        <w:rPr>
          <w:rFonts w:ascii="Times New Roman" w:hAnsi="Times New Roman" w:cs="Times New Roman"/>
          <w:sz w:val="24"/>
          <w:szCs w:val="24"/>
          <w:shd w:val="clear" w:color="auto" w:fill="FFFFFF"/>
        </w:rPr>
        <w:t>АСТОПОЛЬЭНЕРГО»</w:t>
      </w:r>
    </w:p>
    <w:p w:rsidR="00EA777D" w:rsidRPr="00716F8D" w:rsidRDefault="00EA777D" w:rsidP="00716F8D">
      <w:pPr>
        <w:spacing w:after="0" w:line="240" w:lineRule="auto"/>
        <w:jc w:val="center"/>
        <w:rPr>
          <w:rFonts w:ascii="Times New Roman" w:hAnsi="Times New Roman" w:cs="Times New Roman"/>
          <w:sz w:val="24"/>
          <w:szCs w:val="24"/>
        </w:rPr>
      </w:pP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2"/>
        <w:gridCol w:w="5931"/>
      </w:tblGrid>
      <w:tr w:rsidR="00EA777D" w:rsidRPr="00716F8D" w:rsidTr="008B58F2">
        <w:trPr>
          <w:tblHeader/>
        </w:trPr>
        <w:tc>
          <w:tcPr>
            <w:tcW w:w="4072"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lang w:eastAsia="ru-RU"/>
              </w:rPr>
              <w:br w:type="page"/>
            </w:r>
            <w:r w:rsidRPr="00716F8D">
              <w:rPr>
                <w:rFonts w:ascii="Times New Roman" w:hAnsi="Times New Roman" w:cs="Times New Roman"/>
                <w:sz w:val="24"/>
                <w:szCs w:val="24"/>
              </w:rPr>
              <w:t>Перечень основных</w:t>
            </w:r>
            <w:r w:rsidRPr="00716F8D">
              <w:rPr>
                <w:rFonts w:ascii="Times New Roman" w:hAnsi="Times New Roman" w:cs="Times New Roman"/>
                <w:sz w:val="24"/>
                <w:szCs w:val="24"/>
              </w:rPr>
              <w:br/>
              <w:t>данных и требований</w:t>
            </w:r>
          </w:p>
        </w:tc>
        <w:tc>
          <w:tcPr>
            <w:tcW w:w="5931" w:type="dxa"/>
            <w:shd w:val="clear" w:color="auto" w:fill="auto"/>
            <w:noWrap/>
            <w:vAlign w:val="center"/>
          </w:tcPr>
          <w:p w:rsidR="00EA777D" w:rsidRPr="00716F8D" w:rsidRDefault="00EA777D" w:rsidP="00716F8D">
            <w:pPr>
              <w:spacing w:after="0" w:line="240" w:lineRule="auto"/>
              <w:jc w:val="center"/>
              <w:rPr>
                <w:rFonts w:ascii="Times New Roman" w:hAnsi="Times New Roman" w:cs="Times New Roman"/>
                <w:sz w:val="24"/>
                <w:szCs w:val="24"/>
              </w:rPr>
            </w:pPr>
            <w:r w:rsidRPr="00716F8D">
              <w:rPr>
                <w:rFonts w:ascii="Times New Roman" w:hAnsi="Times New Roman" w:cs="Times New Roman"/>
                <w:sz w:val="24"/>
                <w:szCs w:val="24"/>
              </w:rPr>
              <w:t>Содержание основных</w:t>
            </w:r>
            <w:r w:rsidRPr="00716F8D">
              <w:rPr>
                <w:rFonts w:ascii="Times New Roman" w:hAnsi="Times New Roman" w:cs="Times New Roman"/>
                <w:sz w:val="24"/>
                <w:szCs w:val="24"/>
              </w:rPr>
              <w:br/>
              <w:t>данных и требований</w:t>
            </w:r>
          </w:p>
        </w:tc>
      </w:tr>
      <w:tr w:rsidR="00EA777D" w:rsidRPr="00716F8D" w:rsidTr="00930400">
        <w:trPr>
          <w:trHeight w:val="920"/>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Основание для проектирования и строительства</w:t>
            </w:r>
          </w:p>
        </w:tc>
        <w:tc>
          <w:tcPr>
            <w:tcW w:w="5931" w:type="dxa"/>
            <w:shd w:val="clear" w:color="auto" w:fill="auto"/>
            <w:noWrap/>
          </w:tcPr>
          <w:p w:rsidR="00EA777D" w:rsidRPr="00AA36C8" w:rsidRDefault="00B50EEB" w:rsidP="00473113">
            <w:pPr>
              <w:pStyle w:val="2"/>
              <w:numPr>
                <w:ilvl w:val="0"/>
                <w:numId w:val="0"/>
              </w:numPr>
              <w:spacing w:line="240" w:lineRule="auto"/>
              <w:rPr>
                <w:rFonts w:eastAsiaTheme="minorHAnsi"/>
                <w:sz w:val="24"/>
                <w:szCs w:val="24"/>
              </w:rPr>
            </w:pPr>
            <w:r w:rsidRPr="00AA36C8">
              <w:rPr>
                <w:sz w:val="24"/>
                <w:szCs w:val="24"/>
              </w:rPr>
              <w:t xml:space="preserve">договора технологического присоединения: от </w:t>
            </w:r>
            <w:r w:rsidR="00AA36C8" w:rsidRPr="00AA36C8">
              <w:rPr>
                <w:sz w:val="24"/>
                <w:szCs w:val="24"/>
              </w:rPr>
              <w:t>27.04.2026г</w:t>
            </w:r>
            <w:r w:rsidRPr="00AA36C8">
              <w:rPr>
                <w:sz w:val="24"/>
                <w:szCs w:val="24"/>
              </w:rPr>
              <w:t>.  №</w:t>
            </w:r>
            <w:r w:rsidR="00AA36C8" w:rsidRPr="00AA36C8">
              <w:rPr>
                <w:sz w:val="24"/>
                <w:szCs w:val="24"/>
              </w:rPr>
              <w:t xml:space="preserve"> </w:t>
            </w:r>
            <w:r w:rsidR="000126CC">
              <w:rPr>
                <w:sz w:val="24"/>
                <w:szCs w:val="24"/>
              </w:rPr>
              <w:t>25026</w:t>
            </w:r>
            <w:r w:rsidRPr="00AA36C8">
              <w:rPr>
                <w:sz w:val="24"/>
                <w:szCs w:val="24"/>
              </w:rPr>
              <w:t>-</w:t>
            </w:r>
            <w:r w:rsidR="00473113">
              <w:rPr>
                <w:sz w:val="24"/>
                <w:szCs w:val="24"/>
              </w:rPr>
              <w:t>1060</w:t>
            </w:r>
            <w:r w:rsidRPr="00AA36C8">
              <w:rPr>
                <w:sz w:val="24"/>
                <w:szCs w:val="24"/>
              </w:rPr>
              <w:t xml:space="preserve"> межд</w:t>
            </w:r>
            <w:proofErr w:type="gramStart"/>
            <w:r w:rsidRPr="00AA36C8">
              <w:rPr>
                <w:sz w:val="24"/>
                <w:szCs w:val="24"/>
              </w:rPr>
              <w:t>у ООО</w:t>
            </w:r>
            <w:proofErr w:type="gramEnd"/>
            <w:r w:rsidRPr="00AA36C8">
              <w:rPr>
                <w:sz w:val="24"/>
                <w:szCs w:val="24"/>
              </w:rPr>
              <w:t xml:space="preserve">   «СЕВАСТОПОЛЬЭНЕРГО» и </w:t>
            </w:r>
            <w:r w:rsidR="00AA36C8" w:rsidRPr="00AA36C8">
              <w:rPr>
                <w:sz w:val="24"/>
                <w:szCs w:val="24"/>
              </w:rPr>
              <w:t>ООО «К-ТЕЛЕКОМ»</w:t>
            </w:r>
          </w:p>
        </w:tc>
      </w:tr>
      <w:tr w:rsidR="00EA777D" w:rsidRPr="00716F8D" w:rsidTr="008B58F2">
        <w:trPr>
          <w:trHeight w:val="514"/>
        </w:trPr>
        <w:tc>
          <w:tcPr>
            <w:tcW w:w="4072" w:type="dxa"/>
            <w:shd w:val="clear" w:color="auto" w:fill="auto"/>
            <w:noWrap/>
          </w:tcPr>
          <w:p w:rsidR="00EA777D" w:rsidRPr="00716F8D" w:rsidRDefault="00EA777D" w:rsidP="00716F8D">
            <w:pPr>
              <w:pStyle w:val="1"/>
              <w:spacing w:line="240" w:lineRule="auto"/>
              <w:rPr>
                <w:sz w:val="24"/>
                <w:szCs w:val="24"/>
              </w:rPr>
            </w:pPr>
            <w:r w:rsidRPr="00716F8D">
              <w:rPr>
                <w:sz w:val="24"/>
                <w:szCs w:val="24"/>
              </w:rPr>
              <w:t>Вид строительства</w:t>
            </w:r>
          </w:p>
        </w:tc>
        <w:tc>
          <w:tcPr>
            <w:tcW w:w="5931" w:type="dxa"/>
            <w:shd w:val="clear" w:color="auto" w:fill="auto"/>
            <w:noWrap/>
          </w:tcPr>
          <w:p w:rsidR="00EA777D" w:rsidRPr="00AA36C8" w:rsidRDefault="00EA777D" w:rsidP="00AA36C8">
            <w:pPr>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Новое строительство</w:t>
            </w:r>
          </w:p>
        </w:tc>
      </w:tr>
      <w:tr w:rsidR="00B50EEB" w:rsidRPr="00716F8D" w:rsidTr="008B58F2">
        <w:trPr>
          <w:trHeight w:val="368"/>
        </w:trPr>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Местонахождение объекта</w:t>
            </w:r>
          </w:p>
        </w:tc>
        <w:tc>
          <w:tcPr>
            <w:tcW w:w="5931" w:type="dxa"/>
            <w:shd w:val="clear" w:color="auto" w:fill="auto"/>
            <w:noWrap/>
          </w:tcPr>
          <w:p w:rsidR="00B50EEB" w:rsidRPr="00AA36C8" w:rsidRDefault="00473113" w:rsidP="00AA36C8">
            <w:pPr>
              <w:autoSpaceDE w:val="0"/>
              <w:autoSpaceDN w:val="0"/>
              <w:adjustRightInd w:val="0"/>
              <w:spacing w:after="0" w:line="240" w:lineRule="auto"/>
              <w:jc w:val="both"/>
              <w:rPr>
                <w:rFonts w:ascii="Times New Roman" w:eastAsia="Calibri" w:hAnsi="Times New Roman" w:cs="Times New Roman"/>
                <w:sz w:val="24"/>
                <w:szCs w:val="24"/>
              </w:rPr>
            </w:pPr>
            <w:r w:rsidRPr="00473113">
              <w:rPr>
                <w:rFonts w:ascii="Times New Roman" w:eastAsia="Calibri" w:hAnsi="Times New Roman" w:cs="Times New Roman"/>
                <w:sz w:val="24"/>
                <w:szCs w:val="24"/>
              </w:rPr>
              <w:t>г.</w:t>
            </w:r>
            <w:r w:rsidR="007A4B8E">
              <w:rPr>
                <w:rFonts w:ascii="Times New Roman" w:eastAsia="Calibri" w:hAnsi="Times New Roman" w:cs="Times New Roman"/>
                <w:sz w:val="24"/>
                <w:szCs w:val="24"/>
              </w:rPr>
              <w:t xml:space="preserve"> </w:t>
            </w:r>
            <w:r w:rsidRPr="00473113">
              <w:rPr>
                <w:rFonts w:ascii="Times New Roman" w:eastAsia="Calibri" w:hAnsi="Times New Roman" w:cs="Times New Roman"/>
                <w:sz w:val="24"/>
                <w:szCs w:val="24"/>
              </w:rPr>
              <w:t>Севастополь, Ленинский район, проспект Генерала Острякова, вблизи д. 153, согласно прилагаемой схеме границ, площадью 9 кв.м. (44.562769, 33.528464)</w:t>
            </w:r>
          </w:p>
        </w:tc>
      </w:tr>
      <w:tr w:rsidR="00B50EEB" w:rsidRPr="00716F8D" w:rsidTr="008B58F2">
        <w:trPr>
          <w:trHeight w:val="570"/>
        </w:trPr>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Источники финансирования</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Технологическое присоединение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Объем проектных работ</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Проектная и рабочая документация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lang w:val="en-US"/>
              </w:rPr>
            </w:pPr>
            <w:r w:rsidRPr="00716F8D">
              <w:rPr>
                <w:sz w:val="24"/>
                <w:szCs w:val="24"/>
              </w:rPr>
              <w:t>Плановый срок начала строительства</w:t>
            </w:r>
          </w:p>
        </w:tc>
        <w:tc>
          <w:tcPr>
            <w:tcW w:w="5931" w:type="dxa"/>
            <w:shd w:val="clear" w:color="auto" w:fill="auto"/>
            <w:noWrap/>
          </w:tcPr>
          <w:p w:rsidR="00B50EEB" w:rsidRPr="00AA36C8" w:rsidRDefault="00B50EEB" w:rsidP="00AA36C8">
            <w:pPr>
              <w:pStyle w:val="2"/>
              <w:numPr>
                <w:ilvl w:val="0"/>
                <w:numId w:val="0"/>
              </w:numPr>
              <w:spacing w:line="240" w:lineRule="auto"/>
              <w:rPr>
                <w:rFonts w:eastAsiaTheme="minorHAnsi"/>
                <w:sz w:val="24"/>
                <w:szCs w:val="24"/>
              </w:rPr>
            </w:pPr>
            <w:r w:rsidRPr="00AA36C8">
              <w:rPr>
                <w:rFonts w:eastAsiaTheme="minorHAnsi"/>
                <w:sz w:val="24"/>
                <w:szCs w:val="24"/>
              </w:rPr>
              <w:t>плановый срок начала работ – 2026 год;</w:t>
            </w:r>
          </w:p>
          <w:p w:rsidR="00B50EEB" w:rsidRPr="00AA36C8" w:rsidRDefault="00B50EEB" w:rsidP="00AA36C8">
            <w:pPr>
              <w:pStyle w:val="2"/>
              <w:numPr>
                <w:ilvl w:val="0"/>
                <w:numId w:val="0"/>
              </w:numPr>
              <w:spacing w:line="240" w:lineRule="auto"/>
              <w:rPr>
                <w:rFonts w:eastAsiaTheme="minorHAnsi"/>
                <w:sz w:val="24"/>
                <w:szCs w:val="24"/>
              </w:rPr>
            </w:pPr>
            <w:r w:rsidRPr="00AA36C8">
              <w:rPr>
                <w:rFonts w:eastAsiaTheme="minorHAnsi"/>
                <w:sz w:val="24"/>
                <w:szCs w:val="24"/>
              </w:rPr>
              <w:t>окончание – определяется календарным графиком производства работ и договором на выполнение работ</w:t>
            </w:r>
          </w:p>
        </w:tc>
      </w:tr>
      <w:tr w:rsidR="00B50EEB" w:rsidRPr="00716F8D" w:rsidTr="008B0D9E">
        <w:trPr>
          <w:trHeight w:val="564"/>
        </w:trPr>
        <w:tc>
          <w:tcPr>
            <w:tcW w:w="4072" w:type="dxa"/>
            <w:shd w:val="clear" w:color="auto" w:fill="auto"/>
            <w:noWrap/>
          </w:tcPr>
          <w:p w:rsidR="00B50EEB" w:rsidRPr="00716F8D" w:rsidRDefault="00B50EEB" w:rsidP="00ED1755">
            <w:pPr>
              <w:pStyle w:val="1"/>
              <w:spacing w:line="240" w:lineRule="auto"/>
              <w:rPr>
                <w:sz w:val="24"/>
                <w:szCs w:val="24"/>
              </w:rPr>
            </w:pPr>
            <w:r w:rsidRPr="00716F8D">
              <w:rPr>
                <w:sz w:val="24"/>
                <w:szCs w:val="24"/>
              </w:rPr>
              <w:t>Требования к технико-экономическим показателям объекта проектирования, основным техническим решениям, перспективному расширению объекта строительства</w:t>
            </w:r>
          </w:p>
        </w:tc>
        <w:tc>
          <w:tcPr>
            <w:tcW w:w="5931" w:type="dxa"/>
            <w:shd w:val="clear" w:color="auto" w:fill="auto"/>
            <w:noWrap/>
          </w:tcPr>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О</w:t>
            </w:r>
            <w:r w:rsidR="00B50EEB" w:rsidRPr="007A4B8E">
              <w:rPr>
                <w:rFonts w:eastAsiaTheme="minorHAnsi"/>
                <w:sz w:val="24"/>
                <w:szCs w:val="24"/>
              </w:rPr>
              <w:t xml:space="preserve">сновной источник питания: </w:t>
            </w:r>
            <w:r w:rsidR="00AA36C8" w:rsidRPr="007A4B8E">
              <w:rPr>
                <w:rFonts w:eastAsiaTheme="minorHAnsi"/>
                <w:sz w:val="24"/>
                <w:szCs w:val="24"/>
              </w:rPr>
              <w:t>ТП-</w:t>
            </w:r>
            <w:r w:rsidR="00473113" w:rsidRPr="007A4B8E">
              <w:rPr>
                <w:rFonts w:eastAsiaTheme="minorHAnsi"/>
                <w:sz w:val="24"/>
                <w:szCs w:val="24"/>
              </w:rPr>
              <w:t>1138</w:t>
            </w:r>
            <w:r w:rsidR="00B50EEB" w:rsidRPr="007A4B8E">
              <w:rPr>
                <w:rFonts w:eastAsiaTheme="minorHAnsi"/>
                <w:sz w:val="24"/>
                <w:szCs w:val="24"/>
              </w:rPr>
              <w:t>;</w:t>
            </w:r>
          </w:p>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Р</w:t>
            </w:r>
            <w:r w:rsidR="00B50EEB" w:rsidRPr="007A4B8E">
              <w:rPr>
                <w:rFonts w:eastAsiaTheme="minorHAnsi"/>
                <w:sz w:val="24"/>
                <w:szCs w:val="24"/>
              </w:rPr>
              <w:t>езервный источник питания: отсутствует;</w:t>
            </w:r>
          </w:p>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Х</w:t>
            </w:r>
            <w:r w:rsidR="00B50EEB" w:rsidRPr="007A4B8E">
              <w:rPr>
                <w:rFonts w:eastAsiaTheme="minorHAnsi"/>
                <w:sz w:val="24"/>
                <w:szCs w:val="24"/>
              </w:rPr>
              <w:t xml:space="preserve">арактеристики объекта присоединения: </w:t>
            </w:r>
          </w:p>
          <w:p w:rsidR="00B50EEB" w:rsidRPr="007A4B8E" w:rsidRDefault="00B50EEB"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напряжение – 0,38 кВ;</w:t>
            </w:r>
          </w:p>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М</w:t>
            </w:r>
            <w:r w:rsidR="00B50EEB" w:rsidRPr="007A4B8E">
              <w:rPr>
                <w:rFonts w:eastAsiaTheme="minorHAnsi"/>
                <w:sz w:val="24"/>
                <w:szCs w:val="24"/>
              </w:rPr>
              <w:t>аксимальная мощность присоединяемых энергопринимающих устройств Заявителей составляет –</w:t>
            </w:r>
            <w:r w:rsidR="000B62AF" w:rsidRPr="007A4B8E">
              <w:rPr>
                <w:rFonts w:eastAsiaTheme="minorHAnsi"/>
                <w:sz w:val="24"/>
                <w:szCs w:val="24"/>
              </w:rPr>
              <w:t>1</w:t>
            </w:r>
            <w:r w:rsidR="00AA36C8" w:rsidRPr="007A4B8E">
              <w:rPr>
                <w:rFonts w:eastAsiaTheme="minorHAnsi"/>
                <w:sz w:val="24"/>
                <w:szCs w:val="24"/>
              </w:rPr>
              <w:t>0</w:t>
            </w:r>
            <w:r w:rsidR="00B50EEB" w:rsidRPr="007A4B8E">
              <w:rPr>
                <w:rFonts w:eastAsiaTheme="minorHAnsi"/>
                <w:sz w:val="24"/>
                <w:szCs w:val="24"/>
              </w:rPr>
              <w:t>кВт;</w:t>
            </w:r>
          </w:p>
          <w:p w:rsidR="007A4B8E"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К</w:t>
            </w:r>
            <w:r w:rsidR="00B50EEB" w:rsidRPr="007A4B8E">
              <w:rPr>
                <w:rFonts w:eastAsiaTheme="minorHAnsi"/>
                <w:sz w:val="24"/>
                <w:szCs w:val="24"/>
              </w:rPr>
              <w:t>атегория надежности – третья;</w:t>
            </w:r>
          </w:p>
          <w:p w:rsidR="007A4B8E" w:rsidRPr="007A4B8E" w:rsidRDefault="00AA36C8" w:rsidP="007A4B8E">
            <w:pPr>
              <w:pStyle w:val="2"/>
              <w:numPr>
                <w:ilvl w:val="0"/>
                <w:numId w:val="0"/>
              </w:numPr>
              <w:spacing w:line="240" w:lineRule="auto"/>
              <w:ind w:firstLine="470"/>
              <w:rPr>
                <w:rFonts w:eastAsiaTheme="minorHAnsi"/>
                <w:sz w:val="24"/>
                <w:szCs w:val="24"/>
              </w:rPr>
            </w:pPr>
            <w:r w:rsidRPr="007A4B8E">
              <w:rPr>
                <w:rFonts w:eastAsiaTheme="minorHAnsi"/>
              </w:rPr>
              <w:t>Т</w:t>
            </w:r>
            <w:r w:rsidR="00B50EEB" w:rsidRPr="007A4B8E">
              <w:rPr>
                <w:rFonts w:eastAsiaTheme="minorHAnsi"/>
              </w:rPr>
              <w:t>очка присоединения:</w:t>
            </w:r>
            <w:r w:rsidR="00B50EEB" w:rsidRPr="007A4B8E">
              <w:rPr>
                <w:rFonts w:eastAsiaTheme="minorHAnsi"/>
                <w:sz w:val="24"/>
                <w:szCs w:val="24"/>
              </w:rPr>
              <w:t xml:space="preserve"> </w:t>
            </w:r>
            <w:r w:rsidR="007A4B8E" w:rsidRPr="007A4B8E">
              <w:rPr>
                <w:spacing w:val="-2"/>
                <w:sz w:val="24"/>
                <w:szCs w:val="24"/>
              </w:rPr>
              <w:t xml:space="preserve">нижние клеммы отходящего коммутационного </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аппарата, установленного в вводно-учетном щите ВУЩ-0,4кВ после прибора учёта электрической энергии, присоединенного к ЛЭП-0,4кВ, построенной  от РУ-0,4кВ ТП-1138.</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 xml:space="preserve">Прогнозируемые границы балансовой принадлежности и эксплуатационной ответственности устанавливаются в точке присоединения электроустановки. </w:t>
            </w:r>
          </w:p>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rPr>
              <w:t xml:space="preserve">Проектную и </w:t>
            </w:r>
            <w:r w:rsidR="00B50EEB" w:rsidRPr="007A4B8E">
              <w:rPr>
                <w:rFonts w:eastAsiaTheme="minorHAnsi"/>
                <w:sz w:val="24"/>
                <w:szCs w:val="24"/>
              </w:rPr>
              <w:t>рабочую документацию выполнить в соответствии с настоящим техническим заданием</w:t>
            </w:r>
            <w:r>
              <w:rPr>
                <w:rFonts w:eastAsiaTheme="minorHAnsi"/>
                <w:sz w:val="24"/>
                <w:szCs w:val="24"/>
              </w:rPr>
              <w:t>.</w:t>
            </w:r>
            <w:r w:rsidR="00B50EEB" w:rsidRPr="007A4B8E">
              <w:rPr>
                <w:rFonts w:eastAsiaTheme="minorHAnsi"/>
                <w:sz w:val="24"/>
                <w:szCs w:val="24"/>
              </w:rPr>
              <w:t xml:space="preserve"> </w:t>
            </w:r>
            <w:r>
              <w:rPr>
                <w:rFonts w:eastAsiaTheme="minorHAnsi"/>
                <w:sz w:val="24"/>
                <w:szCs w:val="24"/>
              </w:rPr>
              <w:t>Д</w:t>
            </w:r>
            <w:r w:rsidR="00473113" w:rsidRPr="007A4B8E">
              <w:rPr>
                <w:rFonts w:eastAsiaTheme="minorHAnsi"/>
                <w:sz w:val="24"/>
                <w:szCs w:val="24"/>
              </w:rPr>
              <w:t>оговор технологического присоед</w:t>
            </w:r>
            <w:r w:rsidR="000126CC">
              <w:rPr>
                <w:rFonts w:eastAsiaTheme="minorHAnsi"/>
                <w:sz w:val="24"/>
                <w:szCs w:val="24"/>
              </w:rPr>
              <w:t>инения: от 27.04.2026г.  № 25026</w:t>
            </w:r>
            <w:r w:rsidR="00473113" w:rsidRPr="007A4B8E">
              <w:rPr>
                <w:rFonts w:eastAsiaTheme="minorHAnsi"/>
                <w:sz w:val="24"/>
                <w:szCs w:val="24"/>
              </w:rPr>
              <w:t>-1060 межд</w:t>
            </w:r>
            <w:proofErr w:type="gramStart"/>
            <w:r w:rsidR="00473113" w:rsidRPr="007A4B8E">
              <w:rPr>
                <w:rFonts w:eastAsiaTheme="minorHAnsi"/>
                <w:sz w:val="24"/>
                <w:szCs w:val="24"/>
              </w:rPr>
              <w:t>у ООО</w:t>
            </w:r>
            <w:proofErr w:type="gramEnd"/>
            <w:r w:rsidR="00473113" w:rsidRPr="007A4B8E">
              <w:rPr>
                <w:rFonts w:eastAsiaTheme="minorHAnsi"/>
                <w:sz w:val="24"/>
                <w:szCs w:val="24"/>
              </w:rPr>
              <w:t xml:space="preserve">  </w:t>
            </w:r>
            <w:r w:rsidR="00473113" w:rsidRPr="007A4B8E">
              <w:rPr>
                <w:rFonts w:eastAsiaTheme="minorHAnsi"/>
                <w:sz w:val="24"/>
                <w:szCs w:val="24"/>
              </w:rPr>
              <w:lastRenderedPageBreak/>
              <w:t> «СЕВАСТОПОЛЬЭНЕРГО» и ООО «К-ТЕЛЕКОМ»</w:t>
            </w:r>
            <w:r w:rsidR="00B50EEB" w:rsidRPr="007A4B8E">
              <w:rPr>
                <w:rFonts w:eastAsiaTheme="minorHAnsi"/>
                <w:sz w:val="24"/>
                <w:szCs w:val="24"/>
              </w:rPr>
              <w:t>:</w:t>
            </w:r>
          </w:p>
          <w:p w:rsidR="007A4B8E" w:rsidRPr="007A4B8E" w:rsidRDefault="00B50EEB" w:rsidP="007A4B8E">
            <w:pPr>
              <w:pStyle w:val="HTML"/>
              <w:ind w:firstLine="470"/>
              <w:jc w:val="both"/>
              <w:rPr>
                <w:rFonts w:ascii="Times New Roman" w:hAnsi="Times New Roman" w:cs="Times New Roman"/>
                <w:spacing w:val="-2"/>
                <w:sz w:val="24"/>
                <w:szCs w:val="24"/>
              </w:rPr>
            </w:pPr>
            <w:r w:rsidRPr="007A4B8E">
              <w:rPr>
                <w:rFonts w:eastAsiaTheme="minorHAnsi"/>
                <w:sz w:val="24"/>
                <w:szCs w:val="24"/>
              </w:rPr>
              <w:t>1.</w:t>
            </w:r>
            <w:r w:rsidR="00AA36C8" w:rsidRPr="007A4B8E">
              <w:rPr>
                <w:rFonts w:eastAsiaTheme="minorHAnsi"/>
                <w:sz w:val="24"/>
                <w:szCs w:val="24"/>
              </w:rPr>
              <w:t xml:space="preserve"> </w:t>
            </w:r>
            <w:r w:rsidR="007A4B8E" w:rsidRPr="007A4B8E">
              <w:rPr>
                <w:rFonts w:ascii="Times New Roman" w:hAnsi="Times New Roman" w:cs="Times New Roman"/>
                <w:spacing w:val="-2"/>
                <w:sz w:val="24"/>
                <w:szCs w:val="24"/>
              </w:rPr>
              <w:t xml:space="preserve">Строить ЛЭП-0,4кВ от вновь установленного коммутационного аппарата в РУ-0,4кВ TП-1138 до проектируемой опоры подключения объекта Заявителя, </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применить: кабель сечением 4х50мм², L≈30м, самонесущий изолированный провод сечением 4х25мм², L≈160м, опоры типовые ж/бетонные.</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2</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Установить ВУЩ-0,4кВ в месте, заранее подготовленном заявителем.</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3</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Выполнить мероприятия по организации учета электрической энергии (мощности) в соответствии с разделом 10 постановления Правительства РФ №442 от 04.05.2012г.</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4</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Предусмотреть возможность установки в ВУЩ-0,4кВ устройства сбора и передачи данных или иной каналообразующей аппаратуры, для передачи данных на сервер ООО «СЕВАСТОПОЛЬЭНЕРГО».</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5</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proofErr w:type="gramStart"/>
            <w:r w:rsidRPr="007A4B8E">
              <w:rPr>
                <w:rFonts w:ascii="Times New Roman" w:hAnsi="Times New Roman" w:cs="Times New Roman"/>
                <w:spacing w:val="-2"/>
                <w:sz w:val="24"/>
                <w:szCs w:val="24"/>
              </w:rPr>
              <w:t>Установить в ВУЩ-0,4кВ вводной и отходящий коммутационные аппараты (автоматические выключатели) 0,4кВ, обеспечивающие защиту ЭПУ, с номинальным током - 16А.</w:t>
            </w:r>
            <w:proofErr w:type="gramEnd"/>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 xml:space="preserve">ВУЩ-0,4кВ объекта присоединить к </w:t>
            </w:r>
            <w:proofErr w:type="gramStart"/>
            <w:r w:rsidRPr="007A4B8E">
              <w:rPr>
                <w:rFonts w:ascii="Times New Roman" w:hAnsi="Times New Roman" w:cs="Times New Roman"/>
                <w:spacing w:val="-2"/>
                <w:sz w:val="24"/>
                <w:szCs w:val="24"/>
              </w:rPr>
              <w:t>построенной</w:t>
            </w:r>
            <w:proofErr w:type="gramEnd"/>
            <w:r w:rsidRPr="007A4B8E">
              <w:rPr>
                <w:rFonts w:ascii="Times New Roman" w:hAnsi="Times New Roman" w:cs="Times New Roman"/>
                <w:spacing w:val="-2"/>
                <w:sz w:val="24"/>
                <w:szCs w:val="24"/>
              </w:rPr>
              <w:t xml:space="preserve"> ЛЭП-0,4кВ от ТП-1138.</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7</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Выполнить мероприятия по присоединению устанавливаемого ВУЩ-0,4кВ к заземляющему контуру заявителя.</w:t>
            </w:r>
          </w:p>
          <w:p w:rsidR="007A4B8E" w:rsidRPr="007A4B8E" w:rsidRDefault="007A4B8E" w:rsidP="007A4B8E">
            <w:pPr>
              <w:pStyle w:val="HTML"/>
              <w:ind w:firstLine="470"/>
              <w:jc w:val="both"/>
              <w:rPr>
                <w:rFonts w:ascii="Times New Roman" w:hAnsi="Times New Roman" w:cs="Times New Roman"/>
                <w:spacing w:val="-2"/>
                <w:sz w:val="24"/>
                <w:szCs w:val="24"/>
              </w:rPr>
            </w:pPr>
            <w:r>
              <w:rPr>
                <w:rFonts w:ascii="Times New Roman" w:hAnsi="Times New Roman" w:cs="Times New Roman"/>
                <w:spacing w:val="-2"/>
                <w:sz w:val="24"/>
                <w:szCs w:val="24"/>
              </w:rPr>
              <w:t>8</w:t>
            </w:r>
            <w:r w:rsidRPr="007A4B8E">
              <w:rPr>
                <w:rFonts w:ascii="Times New Roman" w:hAnsi="Times New Roman" w:cs="Times New Roman"/>
                <w:spacing w:val="-2"/>
                <w:sz w:val="24"/>
                <w:szCs w:val="24"/>
              </w:rPr>
              <w:t>.</w:t>
            </w:r>
            <w:r>
              <w:rPr>
                <w:rFonts w:ascii="Times New Roman" w:hAnsi="Times New Roman" w:cs="Times New Roman"/>
                <w:spacing w:val="-2"/>
                <w:sz w:val="24"/>
                <w:szCs w:val="24"/>
              </w:rPr>
              <w:t xml:space="preserve"> </w:t>
            </w:r>
            <w:r w:rsidRPr="007A4B8E">
              <w:rPr>
                <w:rFonts w:ascii="Times New Roman" w:hAnsi="Times New Roman" w:cs="Times New Roman"/>
                <w:spacing w:val="-2"/>
                <w:sz w:val="24"/>
                <w:szCs w:val="24"/>
              </w:rPr>
              <w:t xml:space="preserve">Разработать проектную (рабочую) документацию на установку ВУЩ-0,4кВ и строительство </w:t>
            </w:r>
            <w:proofErr w:type="gramStart"/>
            <w:r w:rsidRPr="007A4B8E">
              <w:rPr>
                <w:rFonts w:ascii="Times New Roman" w:hAnsi="Times New Roman" w:cs="Times New Roman"/>
                <w:spacing w:val="-2"/>
                <w:sz w:val="24"/>
                <w:szCs w:val="24"/>
              </w:rPr>
              <w:t>питающей</w:t>
            </w:r>
            <w:proofErr w:type="gramEnd"/>
            <w:r w:rsidRPr="007A4B8E">
              <w:rPr>
                <w:rFonts w:ascii="Times New Roman" w:hAnsi="Times New Roman" w:cs="Times New Roman"/>
                <w:spacing w:val="-2"/>
                <w:sz w:val="24"/>
                <w:szCs w:val="24"/>
              </w:rPr>
              <w:t xml:space="preserve"> ЛЭП-0,4кВ.</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Трассу прохождения, точную длину, тип, марку и сечение ЛЭП, а также параметры оборудования (силовой трансформатор, шины, коммутационную аппараты, размеры корпуса КТП/РП/ТРП и др.</w:t>
            </w:r>
            <w:bookmarkStart w:id="0" w:name="_GoBack"/>
            <w:bookmarkEnd w:id="0"/>
            <w:r w:rsidRPr="007A4B8E">
              <w:rPr>
                <w:rFonts w:ascii="Times New Roman" w:hAnsi="Times New Roman" w:cs="Times New Roman"/>
                <w:spacing w:val="-2"/>
                <w:sz w:val="24"/>
                <w:szCs w:val="24"/>
              </w:rPr>
              <w:t>) уточнить на этапе проектирования.</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 xml:space="preserve">Принимаемые технические решения или проект электроснабжения, а так же используемое оборудование согласовать с ООО «СЕВАСТОПОЛЬЭНЕРГО» и другими заинтересованными организациями, собственниками объектов (земли). </w:t>
            </w:r>
          </w:p>
          <w:p w:rsidR="007A4B8E" w:rsidRPr="007A4B8E" w:rsidRDefault="007A4B8E" w:rsidP="007A4B8E">
            <w:pPr>
              <w:pStyle w:val="HTML"/>
              <w:ind w:firstLine="470"/>
              <w:jc w:val="both"/>
              <w:rPr>
                <w:rFonts w:ascii="Times New Roman" w:hAnsi="Times New Roman" w:cs="Times New Roman"/>
                <w:spacing w:val="-2"/>
                <w:sz w:val="24"/>
                <w:szCs w:val="24"/>
              </w:rPr>
            </w:pPr>
            <w:r w:rsidRPr="007A4B8E">
              <w:rPr>
                <w:rFonts w:ascii="Times New Roman" w:hAnsi="Times New Roman" w:cs="Times New Roman"/>
                <w:spacing w:val="-2"/>
                <w:sz w:val="24"/>
                <w:szCs w:val="24"/>
              </w:rPr>
              <w:t>Перечень указанных в настоящем техническом задании строительно-монтажных работ выполняется в соответствии с разработанной проектной документацией.</w:t>
            </w:r>
          </w:p>
          <w:p w:rsidR="00B50EEB" w:rsidRPr="007A4B8E" w:rsidRDefault="007A4B8E" w:rsidP="007A4B8E">
            <w:pPr>
              <w:pStyle w:val="2"/>
              <w:numPr>
                <w:ilvl w:val="0"/>
                <w:numId w:val="0"/>
              </w:numPr>
              <w:spacing w:line="240" w:lineRule="auto"/>
              <w:ind w:firstLine="470"/>
              <w:rPr>
                <w:rFonts w:eastAsiaTheme="minorHAnsi"/>
                <w:sz w:val="24"/>
                <w:szCs w:val="24"/>
              </w:rPr>
            </w:pPr>
            <w:r w:rsidRPr="007A4B8E">
              <w:rPr>
                <w:rFonts w:eastAsiaTheme="minorHAnsi"/>
                <w:sz w:val="24"/>
                <w:szCs w:val="24"/>
                <w:shd w:val="clear" w:color="auto" w:fill="FFFFFF"/>
              </w:rPr>
              <w:t xml:space="preserve">При проектировании предусмотреть требования по предотвращению гибели объектов животного мира при осуществлении производственных процессов, а так же при эксплуатации транспортных магистралей, трубопроводов, линий связи и </w:t>
            </w:r>
            <w:proofErr w:type="gramStart"/>
            <w:r w:rsidRPr="007A4B8E">
              <w:rPr>
                <w:rFonts w:eastAsiaTheme="minorHAnsi"/>
                <w:sz w:val="24"/>
                <w:szCs w:val="24"/>
                <w:shd w:val="clear" w:color="auto" w:fill="FFFFFF"/>
              </w:rPr>
              <w:t>электропередачи</w:t>
            </w:r>
            <w:proofErr w:type="gramEnd"/>
            <w:r w:rsidRPr="007A4B8E">
              <w:rPr>
                <w:rFonts w:eastAsiaTheme="minorHAnsi"/>
                <w:sz w:val="24"/>
                <w:szCs w:val="24"/>
                <w:shd w:val="clear" w:color="auto" w:fill="FFFFFF"/>
              </w:rPr>
              <w:t xml:space="preserve"> утвержденных Постановлением Правительства РФ от 13 августа 1996 г. № 997.</w:t>
            </w:r>
          </w:p>
        </w:tc>
      </w:tr>
      <w:tr w:rsidR="00B50EEB" w:rsidRPr="00716F8D" w:rsidTr="008B58F2">
        <w:trPr>
          <w:trHeight w:val="413"/>
        </w:trPr>
        <w:tc>
          <w:tcPr>
            <w:tcW w:w="4072" w:type="dxa"/>
            <w:shd w:val="clear" w:color="auto" w:fill="auto"/>
            <w:noWrap/>
          </w:tcPr>
          <w:p w:rsidR="00B50EEB" w:rsidRPr="00716F8D" w:rsidRDefault="00B50EEB" w:rsidP="00ED1755">
            <w:pPr>
              <w:pStyle w:val="1"/>
              <w:spacing w:line="240" w:lineRule="auto"/>
              <w:rPr>
                <w:sz w:val="24"/>
                <w:szCs w:val="24"/>
              </w:rPr>
            </w:pPr>
            <w:r w:rsidRPr="00716F8D">
              <w:rPr>
                <w:sz w:val="24"/>
                <w:szCs w:val="24"/>
              </w:rPr>
              <w:lastRenderedPageBreak/>
              <w:t>Необходимость разработки основных проектных решений или предварительного согласования отдельных проектных решений</w:t>
            </w:r>
          </w:p>
        </w:tc>
        <w:tc>
          <w:tcPr>
            <w:tcW w:w="5931" w:type="dxa"/>
            <w:shd w:val="clear" w:color="auto" w:fill="auto"/>
            <w:noWrap/>
          </w:tcPr>
          <w:p w:rsidR="00B50EEB" w:rsidRPr="00AA36C8" w:rsidRDefault="00B50EEB" w:rsidP="00AA36C8">
            <w:pPr>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Необходимость выделения этапов строительства и ввода объекта в эксплуатацию</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согласно календарному графику производства работ и договору на выполнение работ</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архитектурно-строительным, объемно-планировочным и конструктивным решениям</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применяемые при проектировании материалы и оборудование должны соответствовать стандартам Российской Федерации и иметь сертификаты соответствия качества продукции</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технологии, режиму работы предприятия</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круглосуточный, круглогодичный</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мероприятиям по обеспечению</w:t>
            </w:r>
            <w:r w:rsidRPr="00716F8D">
              <w:rPr>
                <w:b/>
                <w:sz w:val="24"/>
                <w:szCs w:val="24"/>
              </w:rPr>
              <w:t xml:space="preserve"> </w:t>
            </w:r>
            <w:r w:rsidRPr="00716F8D">
              <w:rPr>
                <w:sz w:val="24"/>
                <w:szCs w:val="24"/>
              </w:rPr>
              <w:t>пожарной безопасности</w:t>
            </w:r>
          </w:p>
        </w:tc>
        <w:tc>
          <w:tcPr>
            <w:tcW w:w="5931" w:type="dxa"/>
            <w:shd w:val="clear" w:color="auto" w:fill="auto"/>
            <w:noWrap/>
          </w:tcPr>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В соответствии </w:t>
            </w:r>
            <w:proofErr w:type="gramStart"/>
            <w:r w:rsidRPr="00AA36C8">
              <w:rPr>
                <w:rFonts w:ascii="Times New Roman" w:hAnsi="Times New Roman" w:cs="Times New Roman"/>
                <w:sz w:val="24"/>
                <w:szCs w:val="24"/>
              </w:rPr>
              <w:t>с</w:t>
            </w:r>
            <w:proofErr w:type="gramEnd"/>
            <w:r w:rsidRPr="00AA36C8">
              <w:rPr>
                <w:rFonts w:ascii="Times New Roman" w:hAnsi="Times New Roman" w:cs="Times New Roman"/>
                <w:sz w:val="24"/>
                <w:szCs w:val="24"/>
              </w:rPr>
              <w:t>:</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Федеральным законом от 22.07.2008г. №123-ФЗ «Технический регламент о требованиях пожарной безопасности»;</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ПП РФ от 16.09.2020г. №1479 «Об утверждении Правил противопожарного режима в РФ»;</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 </w:t>
            </w:r>
            <w:proofErr w:type="spellStart"/>
            <w:r w:rsidRPr="00AA36C8">
              <w:rPr>
                <w:rFonts w:ascii="Times New Roman" w:hAnsi="Times New Roman" w:cs="Times New Roman"/>
                <w:sz w:val="24"/>
                <w:szCs w:val="24"/>
              </w:rPr>
              <w:t>СНиП</w:t>
            </w:r>
            <w:proofErr w:type="spellEnd"/>
            <w:r w:rsidRPr="00AA36C8">
              <w:rPr>
                <w:rFonts w:ascii="Times New Roman" w:hAnsi="Times New Roman" w:cs="Times New Roman"/>
                <w:sz w:val="24"/>
                <w:szCs w:val="24"/>
              </w:rPr>
              <w:t xml:space="preserve"> 21-01-97 «Пожарная безопасность зданий и сооружений»;</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 ПУЭ 7-е издание.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обеспечению безопасной эксплуатации объектов капитального строительства</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 xml:space="preserve">Требования к разработке инженерно-технических мероприятий гражданской обороны и мероприятий по предупреждению чрезвычайных ситуаций </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разработке мероприятий по обеспечению транспортной безопасности объекта и мероприятий по предотвращению террористических актов</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по энергетической эффективности проектируемых зданий и сооружений</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Необходимость проектирования объектов жилищного, коммунального и социально-культурного назначения</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Технические условия, исходная и разрешительная документация</w:t>
            </w:r>
          </w:p>
        </w:tc>
        <w:tc>
          <w:tcPr>
            <w:tcW w:w="5931" w:type="dxa"/>
            <w:shd w:val="clear" w:color="auto" w:fill="auto"/>
            <w:noWrap/>
          </w:tcPr>
          <w:p w:rsidR="00473113" w:rsidRDefault="00B50EEB" w:rsidP="00AA36C8">
            <w:pPr>
              <w:pStyle w:val="2"/>
              <w:numPr>
                <w:ilvl w:val="0"/>
                <w:numId w:val="0"/>
              </w:numPr>
              <w:spacing w:line="240" w:lineRule="auto"/>
              <w:rPr>
                <w:sz w:val="24"/>
                <w:szCs w:val="24"/>
              </w:rPr>
            </w:pPr>
            <w:r w:rsidRPr="00AA36C8">
              <w:rPr>
                <w:rFonts w:eastAsiaTheme="minorHAnsi"/>
                <w:sz w:val="24"/>
                <w:szCs w:val="24"/>
              </w:rPr>
              <w:t xml:space="preserve">  1) рабочую документацию выполнить в соответствии с настоящим техническим заданием; </w:t>
            </w:r>
            <w:r w:rsidR="00473113" w:rsidRPr="00AA36C8">
              <w:rPr>
                <w:sz w:val="24"/>
                <w:szCs w:val="24"/>
              </w:rPr>
              <w:t>договора технологического присоед</w:t>
            </w:r>
            <w:r w:rsidR="000126CC">
              <w:rPr>
                <w:sz w:val="24"/>
                <w:szCs w:val="24"/>
              </w:rPr>
              <w:t>инения: от 27.04.2026г.  № 25026</w:t>
            </w:r>
            <w:r w:rsidR="00473113" w:rsidRPr="00AA36C8">
              <w:rPr>
                <w:sz w:val="24"/>
                <w:szCs w:val="24"/>
              </w:rPr>
              <w:t>-</w:t>
            </w:r>
            <w:r w:rsidR="00473113">
              <w:rPr>
                <w:sz w:val="24"/>
                <w:szCs w:val="24"/>
              </w:rPr>
              <w:t>1060</w:t>
            </w:r>
            <w:r w:rsidR="00473113" w:rsidRPr="00AA36C8">
              <w:rPr>
                <w:sz w:val="24"/>
                <w:szCs w:val="24"/>
              </w:rPr>
              <w:t xml:space="preserve"> межд</w:t>
            </w:r>
            <w:proofErr w:type="gramStart"/>
            <w:r w:rsidR="00473113" w:rsidRPr="00AA36C8">
              <w:rPr>
                <w:sz w:val="24"/>
                <w:szCs w:val="24"/>
              </w:rPr>
              <w:t>у ООО</w:t>
            </w:r>
            <w:proofErr w:type="gramEnd"/>
            <w:r w:rsidR="00473113" w:rsidRPr="00AA36C8">
              <w:rPr>
                <w:sz w:val="24"/>
                <w:szCs w:val="24"/>
              </w:rPr>
              <w:t xml:space="preserve">   «СЕВАСТОПОЛЬЭНЕРГО» </w:t>
            </w:r>
            <w:r w:rsidR="00473113" w:rsidRPr="00AA36C8">
              <w:rPr>
                <w:sz w:val="24"/>
                <w:szCs w:val="24"/>
              </w:rPr>
              <w:lastRenderedPageBreak/>
              <w:t>и ООО «К-ТЕЛЕКОМ»</w:t>
            </w:r>
            <w:r w:rsidR="00473113">
              <w:rPr>
                <w:sz w:val="24"/>
                <w:szCs w:val="24"/>
              </w:rPr>
              <w:t>.</w:t>
            </w:r>
          </w:p>
          <w:p w:rsidR="00B50EEB" w:rsidRPr="00AA36C8" w:rsidRDefault="00B50EEB" w:rsidP="00AA36C8">
            <w:pPr>
              <w:pStyle w:val="2"/>
              <w:numPr>
                <w:ilvl w:val="0"/>
                <w:numId w:val="0"/>
              </w:numPr>
              <w:spacing w:line="240" w:lineRule="auto"/>
              <w:rPr>
                <w:rFonts w:eastAsiaTheme="minorHAnsi"/>
                <w:sz w:val="24"/>
                <w:szCs w:val="24"/>
              </w:rPr>
            </w:pPr>
            <w:r w:rsidRPr="00AA36C8">
              <w:rPr>
                <w:rFonts w:eastAsiaTheme="minorHAnsi"/>
                <w:sz w:val="24"/>
                <w:szCs w:val="24"/>
              </w:rPr>
              <w:t xml:space="preserve"> 2) при необходимости Подрядчик получает дополнительные технические условия от причастных организаций и согласовывает их с Заказчиком;</w:t>
            </w:r>
          </w:p>
          <w:p w:rsidR="00B50EEB" w:rsidRPr="00AA36C8" w:rsidRDefault="00B50EEB" w:rsidP="00AA36C8">
            <w:pPr>
              <w:pStyle w:val="2"/>
              <w:numPr>
                <w:ilvl w:val="0"/>
                <w:numId w:val="0"/>
              </w:numPr>
              <w:spacing w:line="240" w:lineRule="auto"/>
              <w:rPr>
                <w:rFonts w:eastAsiaTheme="minorHAnsi"/>
                <w:sz w:val="24"/>
                <w:szCs w:val="24"/>
              </w:rPr>
            </w:pPr>
            <w:r w:rsidRPr="00AA36C8">
              <w:rPr>
                <w:rFonts w:eastAsiaTheme="minorHAnsi"/>
                <w:sz w:val="24"/>
                <w:szCs w:val="24"/>
              </w:rPr>
              <w:t xml:space="preserve">3) Исходно-разрешительную документацию, </w:t>
            </w:r>
            <w:r w:rsidRPr="00AA36C8">
              <w:rPr>
                <w:rFonts w:eastAsiaTheme="minorHAnsi"/>
                <w:sz w:val="24"/>
                <w:szCs w:val="24"/>
              </w:rPr>
              <w:br/>
              <w:t>в части оформления землеотвода в соответствии с Порядком предоставления земельного участка под строительство объектов, действующим в регионе, норм Земельного кодекса Российской Федерации, Лесного кодекса Российской Федерации и других нормативных документов выполняет Подрядчик при участии Заказчика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Потребность в инженерных изысканиях и требования к их составу и оформлению результатов</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 xml:space="preserve">Выполнить комплекс инженерно-геодезических, инженерно-геологических изысканий, в соответствии с СП 47.13330.2016 и нормативными документами субъекта Российской Федерации. Инженерно-геодезические изыскания выполнить в местной системе координат, в Балтийской системе высот. Съемка подземных коммуникаций должна быть выполнена при помощи </w:t>
            </w:r>
            <w:proofErr w:type="spellStart"/>
            <w:r w:rsidRPr="00AA36C8">
              <w:rPr>
                <w:rFonts w:eastAsiaTheme="minorHAnsi"/>
                <w:sz w:val="24"/>
                <w:szCs w:val="24"/>
              </w:rPr>
              <w:t>трубокабелеискателя</w:t>
            </w:r>
            <w:proofErr w:type="spellEnd"/>
            <w:r w:rsidRPr="00AA36C8">
              <w:rPr>
                <w:rFonts w:eastAsiaTheme="minorHAnsi"/>
                <w:sz w:val="24"/>
                <w:szCs w:val="24"/>
              </w:rPr>
              <w:t>, с учетом текущих изменений. Составить Технический отчет по результатам инженерно-геодезических изысканий.</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Программу изысканий согласовать с Заказчиком.</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Топографическая съемка должна быть предоставлена Заказчику на бумажном и цифровом носителе и зарегистрирована в Департаменте архитектуры.</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составу и оформлению проектной документации</w:t>
            </w:r>
          </w:p>
        </w:tc>
        <w:tc>
          <w:tcPr>
            <w:tcW w:w="5931" w:type="dxa"/>
            <w:shd w:val="clear" w:color="auto" w:fill="auto"/>
            <w:noWrap/>
          </w:tcPr>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1. </w:t>
            </w:r>
            <w:proofErr w:type="gramStart"/>
            <w:r w:rsidRPr="00AA36C8">
              <w:rPr>
                <w:rFonts w:ascii="Times New Roman" w:hAnsi="Times New Roman" w:cs="Times New Roman"/>
                <w:sz w:val="24"/>
                <w:szCs w:val="24"/>
              </w:rPr>
              <w:t>Выполнить разработку проектной и рабочей документации в строгом соответствии с требованиями Гражданского кодекса РФ, Градостроительного кодекса РФ, Федерального закона от 30.12.2009г. №384-ФЗ «Технический регламент о безопасности зданий и сооружений», ПП РФ от 04.07.2020 №985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w:t>
            </w:r>
            <w:proofErr w:type="gramEnd"/>
            <w:r w:rsidRPr="00AA36C8">
              <w:rPr>
                <w:rFonts w:ascii="Times New Roman" w:hAnsi="Times New Roman" w:cs="Times New Roman"/>
                <w:sz w:val="24"/>
                <w:szCs w:val="24"/>
              </w:rPr>
              <w:t xml:space="preserve"> закона «Технический регламент о безопасности зданий и сооружений», ПП РФ от 16.02.2008 г. №87 «О составе разделов проектной документации и требования к их содержанию» (в редакции, действующей на момент проектирования), СП, </w:t>
            </w:r>
            <w:proofErr w:type="spellStart"/>
            <w:r w:rsidRPr="00AA36C8">
              <w:rPr>
                <w:rFonts w:ascii="Times New Roman" w:hAnsi="Times New Roman" w:cs="Times New Roman"/>
                <w:sz w:val="24"/>
                <w:szCs w:val="24"/>
              </w:rPr>
              <w:t>СНиП</w:t>
            </w:r>
            <w:proofErr w:type="spellEnd"/>
            <w:r w:rsidRPr="00AA36C8">
              <w:rPr>
                <w:rFonts w:ascii="Times New Roman" w:hAnsi="Times New Roman" w:cs="Times New Roman"/>
                <w:sz w:val="24"/>
                <w:szCs w:val="24"/>
              </w:rPr>
              <w:t>, ГОСТ, технических регламентов, других нормативных правовых актов действующего законодательства РФ в области строительства.</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2. </w:t>
            </w:r>
            <w:proofErr w:type="gramStart"/>
            <w:r w:rsidRPr="00AA36C8">
              <w:rPr>
                <w:rFonts w:ascii="Times New Roman" w:hAnsi="Times New Roman" w:cs="Times New Roman"/>
                <w:sz w:val="24"/>
                <w:szCs w:val="24"/>
              </w:rPr>
              <w:t xml:space="preserve">Проектирование выполнить в соответствии с действующими нормами технологического и строительного проектирования проектной организацией, имеющей соответствующие допуски (в соответствии с приказом Министерства регионального </w:t>
            </w:r>
            <w:r w:rsidRPr="00AA36C8">
              <w:rPr>
                <w:rFonts w:ascii="Times New Roman" w:hAnsi="Times New Roman" w:cs="Times New Roman"/>
                <w:sz w:val="24"/>
                <w:szCs w:val="24"/>
              </w:rPr>
              <w:lastRenderedPageBreak/>
              <w:t>развития РФ от 30.12.2009г.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на право технологического проектирования</w:t>
            </w:r>
            <w:proofErr w:type="gramEnd"/>
            <w:r w:rsidRPr="00AA36C8">
              <w:rPr>
                <w:rFonts w:ascii="Times New Roman" w:hAnsi="Times New Roman" w:cs="Times New Roman"/>
                <w:sz w:val="24"/>
                <w:szCs w:val="24"/>
              </w:rPr>
              <w:t xml:space="preserve"> по профилю объекта. </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3. Применяемые материалы должны иметь соответствующие сертификаты качества.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Требования к разработке сметной документации</w:t>
            </w:r>
          </w:p>
        </w:tc>
        <w:tc>
          <w:tcPr>
            <w:tcW w:w="5931" w:type="dxa"/>
            <w:shd w:val="clear" w:color="auto" w:fill="auto"/>
            <w:noWrap/>
          </w:tcPr>
          <w:p w:rsidR="00B50EEB" w:rsidRPr="00AA36C8" w:rsidRDefault="00B50EEB" w:rsidP="00AA36C8">
            <w:pPr>
              <w:pStyle w:val="2"/>
              <w:numPr>
                <w:ilvl w:val="0"/>
                <w:numId w:val="0"/>
              </w:numPr>
              <w:spacing w:line="240" w:lineRule="auto"/>
              <w:rPr>
                <w:sz w:val="24"/>
                <w:szCs w:val="24"/>
              </w:rPr>
            </w:pPr>
            <w:r w:rsidRPr="00AA36C8">
              <w:rPr>
                <w:sz w:val="24"/>
                <w:szCs w:val="24"/>
              </w:rPr>
              <w:t>Сметную документацию составить с применением действующих сметных нормативов, включенных в федеральный реестр. При разработке сметной документации руководствоваться:</w:t>
            </w:r>
          </w:p>
          <w:p w:rsidR="00B50EEB" w:rsidRPr="00AA36C8" w:rsidRDefault="00B50EEB" w:rsidP="00AA36C8">
            <w:pPr>
              <w:pStyle w:val="3"/>
              <w:spacing w:line="240" w:lineRule="auto"/>
              <w:rPr>
                <w:color w:val="auto"/>
                <w:sz w:val="24"/>
                <w:szCs w:val="24"/>
              </w:rPr>
            </w:pPr>
            <w:r w:rsidRPr="00AA36C8">
              <w:rPr>
                <w:color w:val="auto"/>
                <w:sz w:val="24"/>
                <w:szCs w:val="24"/>
              </w:rPr>
              <w:t>методическими документами Минстроя России и подведомственных ему организаций по сметному нормированию и ценообразованию;</w:t>
            </w:r>
          </w:p>
          <w:p w:rsidR="00B50EEB" w:rsidRPr="00AA36C8" w:rsidRDefault="00B50EEB" w:rsidP="00AA36C8">
            <w:pPr>
              <w:pStyle w:val="3"/>
              <w:spacing w:line="240" w:lineRule="auto"/>
              <w:rPr>
                <w:rFonts w:eastAsiaTheme="minorHAnsi"/>
                <w:color w:val="auto"/>
                <w:sz w:val="24"/>
                <w:szCs w:val="24"/>
              </w:rPr>
            </w:pPr>
            <w:r w:rsidRPr="00AA36C8">
              <w:rPr>
                <w:color w:val="auto"/>
                <w:sz w:val="24"/>
                <w:szCs w:val="24"/>
              </w:rPr>
              <w:t xml:space="preserve"> </w:t>
            </w:r>
            <w:proofErr w:type="gramStart"/>
            <w:r w:rsidRPr="00AA36C8">
              <w:rPr>
                <w:color w:val="auto"/>
                <w:sz w:val="24"/>
                <w:szCs w:val="24"/>
              </w:rPr>
              <w:t>порядком определения сметной стоимости, ресурсно-индексным методом с использованием сметных норм, сметных цен строительных ресурсов в базисном уровне цен и одновременным применением информации о сметных ценах, размещенной в ФГИС ЦС, а также индексов изменения сметной стоимости к группам однородных строительных ресурсов и отдельных видов прочих работ и затрат в базисном уровне цен, рассчитанной в уровне цен на дату, определённую условиями договора</w:t>
            </w:r>
            <w:proofErr w:type="gramEnd"/>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количеству экземпляров проектной и рабочей документации (в том числе в электронном виде), передаваемой Заказчику</w:t>
            </w:r>
          </w:p>
        </w:tc>
        <w:tc>
          <w:tcPr>
            <w:tcW w:w="5931" w:type="dxa"/>
            <w:shd w:val="clear" w:color="auto" w:fill="auto"/>
            <w:noWrap/>
          </w:tcPr>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Проектная (1 (один) экземпляр) и рабочая (2 (два) экземпляра) документация, включая сметный раздел, передаются Заказчику на бумажном носителе с оригиналами печатей и подписей + 1 (один) экземпляр в электронном виде (в формате </w:t>
            </w:r>
            <w:proofErr w:type="spellStart"/>
            <w:r w:rsidRPr="00AA36C8">
              <w:rPr>
                <w:rFonts w:ascii="Times New Roman" w:hAnsi="Times New Roman" w:cs="Times New Roman"/>
                <w:sz w:val="24"/>
                <w:szCs w:val="24"/>
              </w:rPr>
              <w:t>xls</w:t>
            </w:r>
            <w:proofErr w:type="spellEnd"/>
            <w:r w:rsidRPr="00AA36C8">
              <w:rPr>
                <w:rFonts w:ascii="Times New Roman" w:hAnsi="Times New Roman" w:cs="Times New Roman"/>
                <w:sz w:val="24"/>
                <w:szCs w:val="24"/>
              </w:rPr>
              <w:t xml:space="preserve">, </w:t>
            </w:r>
            <w:proofErr w:type="spellStart"/>
            <w:r w:rsidRPr="00AA36C8">
              <w:rPr>
                <w:rFonts w:ascii="Times New Roman" w:hAnsi="Times New Roman" w:cs="Times New Roman"/>
                <w:sz w:val="24"/>
                <w:szCs w:val="24"/>
              </w:rPr>
              <w:t>pdf</w:t>
            </w:r>
            <w:proofErr w:type="spellEnd"/>
            <w:r w:rsidRPr="00AA36C8">
              <w:rPr>
                <w:rFonts w:ascii="Times New Roman" w:hAnsi="Times New Roman" w:cs="Times New Roman"/>
                <w:sz w:val="24"/>
                <w:szCs w:val="24"/>
              </w:rPr>
              <w:t xml:space="preserve">, </w:t>
            </w:r>
            <w:proofErr w:type="spellStart"/>
            <w:r w:rsidRPr="00AA36C8">
              <w:rPr>
                <w:rFonts w:ascii="Times New Roman" w:hAnsi="Times New Roman" w:cs="Times New Roman"/>
                <w:sz w:val="24"/>
                <w:szCs w:val="24"/>
              </w:rPr>
              <w:t>dwg</w:t>
            </w:r>
            <w:proofErr w:type="spellEnd"/>
            <w:r w:rsidRPr="00AA36C8">
              <w:rPr>
                <w:rFonts w:ascii="Times New Roman" w:hAnsi="Times New Roman" w:cs="Times New Roman"/>
                <w:sz w:val="24"/>
                <w:szCs w:val="24"/>
              </w:rPr>
              <w:t xml:space="preserve">, </w:t>
            </w:r>
            <w:proofErr w:type="spellStart"/>
            <w:r w:rsidRPr="00AA36C8">
              <w:rPr>
                <w:rFonts w:ascii="Times New Roman" w:hAnsi="Times New Roman" w:cs="Times New Roman"/>
                <w:sz w:val="24"/>
                <w:szCs w:val="24"/>
              </w:rPr>
              <w:t>do</w:t>
            </w:r>
            <w:proofErr w:type="gramStart"/>
            <w:r w:rsidRPr="00AA36C8">
              <w:rPr>
                <w:rFonts w:ascii="Times New Roman" w:hAnsi="Times New Roman" w:cs="Times New Roman"/>
                <w:sz w:val="24"/>
                <w:szCs w:val="24"/>
              </w:rPr>
              <w:t>с</w:t>
            </w:r>
            <w:proofErr w:type="spellEnd"/>
            <w:proofErr w:type="gramEnd"/>
            <w:r w:rsidRPr="00AA36C8">
              <w:rPr>
                <w:rFonts w:ascii="Times New Roman" w:hAnsi="Times New Roman" w:cs="Times New Roman"/>
                <w:sz w:val="24"/>
                <w:szCs w:val="24"/>
              </w:rPr>
              <w:t>).</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Топографическая съемка должна быть предоставлена Заказчику на бумажном и цифровом носителе в двух экземплярах и зарегистрирована в Департаменте архитектуры и градостроительства города Севастополя.</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Подрядчик не вправе передавать техническую документацию третьим лицам.</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rStyle w:val="95pt0pt"/>
                <w:rFonts w:eastAsia="Calibri"/>
                <w:sz w:val="24"/>
                <w:szCs w:val="24"/>
              </w:rPr>
              <w:t>Требования к согласованию проектных решений</w:t>
            </w:r>
          </w:p>
        </w:tc>
        <w:tc>
          <w:tcPr>
            <w:tcW w:w="5931" w:type="dxa"/>
            <w:shd w:val="clear" w:color="auto" w:fill="auto"/>
            <w:noWrap/>
          </w:tcPr>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Проектную и рабочую документацию согласовать с разрешительными и надзорными инстанциями в соответствии с требованиями действующего законодательства РФ в строительстве. Все принятые в проекте результаты обследования, градостроительные решения,</w:t>
            </w:r>
            <w:r w:rsidR="00A87E3E" w:rsidRPr="007A4B8E">
              <w:rPr>
                <w:rFonts w:ascii="Times New Roman" w:hAnsi="Times New Roman" w:cs="Times New Roman"/>
                <w:sz w:val="24"/>
                <w:szCs w:val="24"/>
              </w:rPr>
              <w:t xml:space="preserve"> </w:t>
            </w:r>
            <w:r w:rsidRPr="007A4B8E">
              <w:rPr>
                <w:rFonts w:ascii="Times New Roman" w:hAnsi="Times New Roman" w:cs="Times New Roman"/>
                <w:sz w:val="24"/>
                <w:szCs w:val="24"/>
              </w:rPr>
              <w:t xml:space="preserve">архитектурно-планировочные, конструктивные, технологические решения, сметную </w:t>
            </w:r>
            <w:r w:rsidRPr="007A4B8E">
              <w:rPr>
                <w:rFonts w:ascii="Times New Roman" w:hAnsi="Times New Roman" w:cs="Times New Roman"/>
                <w:sz w:val="24"/>
                <w:szCs w:val="24"/>
              </w:rPr>
              <w:lastRenderedPageBreak/>
              <w:t xml:space="preserve">документацию согласовать </w:t>
            </w:r>
            <w:proofErr w:type="gramStart"/>
            <w:r w:rsidRPr="007A4B8E">
              <w:rPr>
                <w:rFonts w:ascii="Times New Roman" w:hAnsi="Times New Roman" w:cs="Times New Roman"/>
                <w:sz w:val="24"/>
                <w:szCs w:val="24"/>
              </w:rPr>
              <w:t>с</w:t>
            </w:r>
            <w:proofErr w:type="gramEnd"/>
            <w:r w:rsidRPr="007A4B8E">
              <w:rPr>
                <w:rFonts w:ascii="Times New Roman" w:hAnsi="Times New Roman" w:cs="Times New Roman"/>
                <w:sz w:val="24"/>
                <w:szCs w:val="24"/>
              </w:rPr>
              <w:t>:</w:t>
            </w:r>
          </w:p>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 xml:space="preserve">- </w:t>
            </w:r>
            <w:r w:rsidR="007A4B8E">
              <w:rPr>
                <w:rFonts w:ascii="Times New Roman" w:hAnsi="Times New Roman" w:cs="Times New Roman"/>
                <w:sz w:val="24"/>
                <w:szCs w:val="24"/>
              </w:rPr>
              <w:t xml:space="preserve"> </w:t>
            </w:r>
            <w:r w:rsidRPr="007A4B8E">
              <w:rPr>
                <w:rFonts w:ascii="Times New Roman" w:hAnsi="Times New Roman" w:cs="Times New Roman"/>
                <w:sz w:val="24"/>
                <w:szCs w:val="24"/>
              </w:rPr>
              <w:t>Заказчиком;</w:t>
            </w:r>
          </w:p>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w:t>
            </w:r>
            <w:r w:rsidR="007A4B8E">
              <w:rPr>
                <w:rFonts w:ascii="Times New Roman" w:hAnsi="Times New Roman" w:cs="Times New Roman"/>
                <w:sz w:val="24"/>
                <w:szCs w:val="24"/>
              </w:rPr>
              <w:t xml:space="preserve"> </w:t>
            </w:r>
            <w:r w:rsidRPr="007A4B8E">
              <w:rPr>
                <w:rFonts w:ascii="Times New Roman" w:hAnsi="Times New Roman" w:cs="Times New Roman"/>
                <w:sz w:val="24"/>
                <w:szCs w:val="24"/>
              </w:rPr>
              <w:t>Заинтересованными снабжающими и эксплуатирующими организациями (в части их касающейся);</w:t>
            </w:r>
          </w:p>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w:t>
            </w:r>
            <w:r w:rsidR="007A4B8E">
              <w:rPr>
                <w:rFonts w:ascii="Times New Roman" w:hAnsi="Times New Roman" w:cs="Times New Roman"/>
                <w:sz w:val="24"/>
                <w:szCs w:val="24"/>
              </w:rPr>
              <w:t xml:space="preserve"> </w:t>
            </w:r>
            <w:r w:rsidRPr="007A4B8E">
              <w:rPr>
                <w:rFonts w:ascii="Times New Roman" w:hAnsi="Times New Roman" w:cs="Times New Roman"/>
                <w:sz w:val="24"/>
                <w:szCs w:val="24"/>
              </w:rPr>
              <w:t>Другими заинтересованными лицами и организациями в установленном порядке, в соответствии с п.1 ст.760 Гражданского кодекса РФ (в части их касающейся).</w:t>
            </w:r>
          </w:p>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Топографическую съемку согласовать на предмет полноты нанесения инженерных коммуникаций со всеми заинтересованными организациями.</w:t>
            </w:r>
          </w:p>
          <w:p w:rsidR="00B50EEB" w:rsidRPr="007A4B8E" w:rsidRDefault="00B50EEB" w:rsidP="007A4B8E">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470"/>
              <w:jc w:val="both"/>
              <w:rPr>
                <w:rFonts w:ascii="Times New Roman" w:hAnsi="Times New Roman" w:cs="Times New Roman"/>
                <w:sz w:val="24"/>
                <w:szCs w:val="24"/>
              </w:rPr>
            </w:pPr>
            <w:r w:rsidRPr="007A4B8E">
              <w:rPr>
                <w:rFonts w:ascii="Times New Roman" w:hAnsi="Times New Roman" w:cs="Times New Roman"/>
                <w:sz w:val="24"/>
                <w:szCs w:val="24"/>
              </w:rPr>
              <w:t>Рабочую документацию согласовать с владельцами инженерных коммуникаций и другими заинтересованными организациями.</w:t>
            </w:r>
          </w:p>
          <w:p w:rsidR="00B50EEB" w:rsidRPr="007A4B8E" w:rsidRDefault="00B50EEB" w:rsidP="007A4B8E">
            <w:pPr>
              <w:pStyle w:val="a3"/>
              <w:spacing w:line="240" w:lineRule="auto"/>
              <w:ind w:firstLine="470"/>
              <w:rPr>
                <w:rFonts w:eastAsiaTheme="minorHAnsi"/>
                <w:sz w:val="24"/>
                <w:szCs w:val="24"/>
              </w:rPr>
            </w:pPr>
            <w:r w:rsidRPr="007A4B8E">
              <w:rPr>
                <w:rFonts w:eastAsiaTheme="minorHAnsi"/>
                <w:sz w:val="24"/>
                <w:szCs w:val="24"/>
              </w:rPr>
              <w:t>Получить техническое заключение о соответствии проектной документации сводному плану подземных инженерных коммуникаций и сооружений.</w:t>
            </w:r>
          </w:p>
          <w:p w:rsidR="007A4B8E" w:rsidRPr="007A4B8E" w:rsidRDefault="007A4B8E" w:rsidP="007A4B8E">
            <w:pPr>
              <w:pStyle w:val="a3"/>
              <w:spacing w:line="240" w:lineRule="auto"/>
              <w:ind w:firstLine="470"/>
              <w:rPr>
                <w:rFonts w:eastAsiaTheme="minorHAnsi"/>
                <w:sz w:val="24"/>
                <w:szCs w:val="24"/>
              </w:rPr>
            </w:pPr>
          </w:p>
          <w:p w:rsidR="007A4B8E" w:rsidRPr="007A4B8E" w:rsidRDefault="007A4B8E" w:rsidP="007A4B8E">
            <w:pPr>
              <w:pStyle w:val="a3"/>
              <w:spacing w:line="240" w:lineRule="auto"/>
              <w:ind w:firstLine="470"/>
              <w:rPr>
                <w:rFonts w:eastAsiaTheme="minorHAnsi"/>
                <w:sz w:val="24"/>
                <w:szCs w:val="24"/>
              </w:rPr>
            </w:pPr>
            <w:r w:rsidRPr="007A4B8E">
              <w:rPr>
                <w:rFonts w:eastAsiaTheme="minorHAnsi"/>
                <w:sz w:val="24"/>
                <w:szCs w:val="24"/>
              </w:rPr>
              <w:t xml:space="preserve">Получить Распоряжение </w:t>
            </w:r>
            <w:proofErr w:type="spellStart"/>
            <w:r w:rsidRPr="007A4B8E">
              <w:rPr>
                <w:rFonts w:eastAsiaTheme="minorHAnsi"/>
                <w:sz w:val="24"/>
                <w:szCs w:val="24"/>
              </w:rPr>
              <w:t>Депортамента</w:t>
            </w:r>
            <w:proofErr w:type="spellEnd"/>
            <w:r w:rsidRPr="007A4B8E">
              <w:rPr>
                <w:rFonts w:eastAsiaTheme="minorHAnsi"/>
                <w:sz w:val="24"/>
                <w:szCs w:val="24"/>
              </w:rPr>
              <w:t xml:space="preserve"> по имущественным и земельным отношениям </w:t>
            </w:r>
            <w:r>
              <w:rPr>
                <w:rFonts w:eastAsiaTheme="minorHAnsi"/>
                <w:sz w:val="24"/>
                <w:szCs w:val="24"/>
              </w:rPr>
              <w:t xml:space="preserve">                      </w:t>
            </w:r>
            <w:proofErr w:type="gramStart"/>
            <w:r w:rsidRPr="007A4B8E">
              <w:rPr>
                <w:rFonts w:eastAsiaTheme="minorHAnsi"/>
                <w:sz w:val="24"/>
                <w:szCs w:val="24"/>
              </w:rPr>
              <w:t>г</w:t>
            </w:r>
            <w:proofErr w:type="gramEnd"/>
            <w:r w:rsidRPr="007A4B8E">
              <w:rPr>
                <w:rFonts w:eastAsiaTheme="minorHAnsi"/>
                <w:sz w:val="24"/>
                <w:szCs w:val="24"/>
              </w:rPr>
              <w:t xml:space="preserve">. Севастополя о выдаче разрешения на размещение объектов </w:t>
            </w:r>
            <w:proofErr w:type="spellStart"/>
            <w:r w:rsidRPr="007A4B8E">
              <w:rPr>
                <w:rFonts w:eastAsiaTheme="minorHAnsi"/>
                <w:sz w:val="24"/>
                <w:szCs w:val="24"/>
              </w:rPr>
              <w:t>электросетевого</w:t>
            </w:r>
            <w:proofErr w:type="spellEnd"/>
            <w:r w:rsidRPr="007A4B8E">
              <w:rPr>
                <w:rFonts w:eastAsiaTheme="minorHAnsi"/>
                <w:sz w:val="24"/>
                <w:szCs w:val="24"/>
              </w:rPr>
              <w:t xml:space="preserve"> хозяйства в соответствии с ПП Севастополя от 16.06.2015г № 522-ПП (в действующей редакции).</w:t>
            </w:r>
          </w:p>
          <w:p w:rsidR="007A4B8E" w:rsidRPr="007A4B8E" w:rsidRDefault="007A4B8E" w:rsidP="007A4B8E">
            <w:pPr>
              <w:pStyle w:val="a3"/>
              <w:spacing w:line="240" w:lineRule="auto"/>
              <w:ind w:firstLine="470"/>
              <w:rPr>
                <w:rFonts w:eastAsiaTheme="minorHAnsi"/>
                <w:sz w:val="24"/>
                <w:szCs w:val="24"/>
              </w:rPr>
            </w:pPr>
          </w:p>
          <w:p w:rsidR="007A4B8E" w:rsidRPr="007A4B8E" w:rsidRDefault="007A4B8E" w:rsidP="007A4B8E">
            <w:pPr>
              <w:pStyle w:val="a3"/>
              <w:spacing w:line="240" w:lineRule="auto"/>
              <w:ind w:firstLine="470"/>
              <w:rPr>
                <w:rFonts w:eastAsiaTheme="minorHAnsi"/>
                <w:sz w:val="24"/>
                <w:szCs w:val="24"/>
              </w:rPr>
            </w:pPr>
            <w:r w:rsidRPr="007A4B8E">
              <w:rPr>
                <w:rFonts w:eastAsiaTheme="minorHAnsi"/>
                <w:sz w:val="24"/>
                <w:szCs w:val="24"/>
              </w:rPr>
              <w:t xml:space="preserve">Получить согласование проектной документации в Управлении охраны объектов культурного наследия в </w:t>
            </w:r>
            <w:proofErr w:type="gramStart"/>
            <w:r w:rsidRPr="007A4B8E">
              <w:rPr>
                <w:rFonts w:eastAsiaTheme="minorHAnsi"/>
                <w:sz w:val="24"/>
                <w:szCs w:val="24"/>
              </w:rPr>
              <w:t>г</w:t>
            </w:r>
            <w:proofErr w:type="gramEnd"/>
            <w:r w:rsidRPr="007A4B8E">
              <w:rPr>
                <w:rFonts w:eastAsiaTheme="minorHAnsi"/>
                <w:sz w:val="24"/>
                <w:szCs w:val="24"/>
              </w:rPr>
              <w:t>. Севастополе.</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lastRenderedPageBreak/>
              <w:t>Требования по увязке с другими проектами</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Не требуется</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bCs/>
                <w:sz w:val="24"/>
                <w:szCs w:val="24"/>
              </w:rPr>
              <w:t>Требования к выполнению строительно-монтажных работ</w:t>
            </w:r>
          </w:p>
        </w:tc>
        <w:tc>
          <w:tcPr>
            <w:tcW w:w="5931" w:type="dxa"/>
            <w:shd w:val="clear" w:color="auto" w:fill="auto"/>
            <w:noWrap/>
          </w:tcPr>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1. Работы выполнить в соответствии с разработанной и утвержденной рабочей документацией, со строительными нормами и правилами, а также в соответствии с другими действующими правилами и инструкциями.</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2. Строительно-монтажные и пусконаладочные работы выполняются согласно Проекту производства работ (далее ППР).</w:t>
            </w:r>
          </w:p>
          <w:p w:rsidR="00B50EEB" w:rsidRPr="00AA36C8" w:rsidRDefault="00B50EEB" w:rsidP="00AA36C8">
            <w:pPr>
              <w:pStyle w:val="a9"/>
              <w:tabs>
                <w:tab w:val="left" w:pos="426"/>
              </w:tabs>
              <w:ind w:left="0"/>
              <w:jc w:val="both"/>
              <w:rPr>
                <w:rFonts w:eastAsiaTheme="minorHAnsi"/>
              </w:rPr>
            </w:pPr>
            <w:r w:rsidRPr="00AA36C8">
              <w:rPr>
                <w:rFonts w:eastAsiaTheme="minorHAnsi"/>
              </w:rPr>
              <w:t>3.Приемка работ осуществляется с соблюдением действующих нормативных документов, в т.ч.:</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 СП 68.13330.2017 «</w:t>
            </w:r>
            <w:proofErr w:type="spellStart"/>
            <w:r w:rsidRPr="00AA36C8">
              <w:rPr>
                <w:rFonts w:eastAsiaTheme="minorHAnsi"/>
                <w:sz w:val="24"/>
                <w:szCs w:val="24"/>
              </w:rPr>
              <w:t>СНиП</w:t>
            </w:r>
            <w:proofErr w:type="spellEnd"/>
            <w:r w:rsidRPr="00AA36C8">
              <w:rPr>
                <w:rFonts w:eastAsiaTheme="minorHAnsi"/>
                <w:sz w:val="24"/>
                <w:szCs w:val="24"/>
              </w:rPr>
              <w:t xml:space="preserve"> 3.01.04-87. Приемка в эксплуатацию законченных строительством объектов. Основные положения» утвержден приказом Минстроя России от 27 июля 2017 г. N 1033/пр</w:t>
            </w:r>
            <w:proofErr w:type="gramStart"/>
            <w:r w:rsidRPr="00AA36C8">
              <w:rPr>
                <w:rFonts w:eastAsiaTheme="minorHAnsi"/>
                <w:sz w:val="24"/>
                <w:szCs w:val="24"/>
              </w:rPr>
              <w:t>.С</w:t>
            </w:r>
            <w:proofErr w:type="gramEnd"/>
            <w:r w:rsidRPr="00AA36C8">
              <w:rPr>
                <w:rFonts w:eastAsiaTheme="minorHAnsi"/>
                <w:sz w:val="24"/>
                <w:szCs w:val="24"/>
              </w:rPr>
              <w:t xml:space="preserve">П 76.13330.2016. Электротехнические устройства. Актуализированная </w:t>
            </w:r>
            <w:r w:rsidRPr="00AA36C8">
              <w:rPr>
                <w:rFonts w:eastAsiaTheme="minorHAnsi"/>
                <w:sz w:val="24"/>
                <w:szCs w:val="24"/>
              </w:rPr>
              <w:lastRenderedPageBreak/>
              <w:t xml:space="preserve">редакция </w:t>
            </w:r>
            <w:proofErr w:type="spellStart"/>
            <w:r w:rsidRPr="00AA36C8">
              <w:rPr>
                <w:rFonts w:eastAsiaTheme="minorHAnsi"/>
                <w:sz w:val="24"/>
                <w:szCs w:val="24"/>
              </w:rPr>
              <w:t>СНиП</w:t>
            </w:r>
            <w:proofErr w:type="spellEnd"/>
            <w:r w:rsidRPr="00AA36C8">
              <w:rPr>
                <w:rFonts w:eastAsiaTheme="minorHAnsi"/>
                <w:sz w:val="24"/>
                <w:szCs w:val="24"/>
              </w:rPr>
              <w:t xml:space="preserve"> 3.05.06–85.</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4.При проведении работ необходимо руководствоваться действующими редакциями документов, действующих на момент производства работ.</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5.Возможно привлечение к выполнению работ субподрядных организаций.</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6.Работы выполняются в действующих электроустановках (в охранной зоне действующей ЛЭП).</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7. Работы выполняются в полном объеме, в указанные сроки и с требуемым качеством.</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8. Все демонтируемое оборудование и материалы силами Подрядчика вывозятся на баз</w:t>
            </w:r>
            <w:proofErr w:type="gramStart"/>
            <w:r w:rsidRPr="00AA36C8">
              <w:rPr>
                <w:rFonts w:ascii="Times New Roman" w:hAnsi="Times New Roman" w:cs="Times New Roman"/>
                <w:sz w:val="24"/>
                <w:szCs w:val="24"/>
              </w:rPr>
              <w:t>у ООО</w:t>
            </w:r>
            <w:proofErr w:type="gramEnd"/>
            <w:r w:rsidRPr="00AA36C8">
              <w:rPr>
                <w:rFonts w:ascii="Times New Roman" w:hAnsi="Times New Roman" w:cs="Times New Roman"/>
                <w:sz w:val="24"/>
                <w:szCs w:val="24"/>
              </w:rPr>
              <w:t xml:space="preserve"> «СЕВАСТОПОЛЬЭНЕРГО».</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9. Подрядчик несет ответственность за причиненный уще</w:t>
            </w:r>
            <w:proofErr w:type="gramStart"/>
            <w:r w:rsidRPr="00AA36C8">
              <w:rPr>
                <w:rFonts w:ascii="Times New Roman" w:hAnsi="Times New Roman" w:cs="Times New Roman"/>
                <w:sz w:val="24"/>
                <w:szCs w:val="24"/>
              </w:rPr>
              <w:t>рб в сл</w:t>
            </w:r>
            <w:proofErr w:type="gramEnd"/>
            <w:r w:rsidRPr="00AA36C8">
              <w:rPr>
                <w:rFonts w:ascii="Times New Roman" w:hAnsi="Times New Roman" w:cs="Times New Roman"/>
                <w:sz w:val="24"/>
                <w:szCs w:val="24"/>
              </w:rPr>
              <w:t>учае повреждения электрооборудования и других инженерных сооружений.</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10. До начала производства работ Подрядчик обязан (при необходимости) получить разрешение (ордер) на право производства земляных работ и закрыть ордер по окончании работ.</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 11.Подрядчик выполняет своими силами и средствами следующие работы, если они предусмотрены проектной документацией:</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 иные работы, в соответствии с рабочей документацией</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A36C8">
              <w:rPr>
                <w:rFonts w:ascii="Times New Roman" w:hAnsi="Times New Roman" w:cs="Times New Roman"/>
                <w:sz w:val="24"/>
                <w:szCs w:val="24"/>
              </w:rPr>
              <w:t>12. Требования к обеспечению техники безопасности при проведении работ:</w:t>
            </w:r>
          </w:p>
          <w:p w:rsidR="00B50EEB" w:rsidRPr="00AA36C8" w:rsidRDefault="00B50EEB" w:rsidP="00AA36C8">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AA36C8">
              <w:rPr>
                <w:rFonts w:ascii="Times New Roman" w:hAnsi="Times New Roman" w:cs="Times New Roman"/>
                <w:sz w:val="24"/>
                <w:szCs w:val="24"/>
              </w:rPr>
              <w:t>Наличие у подрядчика необходимых технологических регламентов, инструкций по охране труда, проектов производства работ, технологических карт.</w:t>
            </w:r>
          </w:p>
          <w:p w:rsidR="00B50EEB" w:rsidRPr="00AA36C8" w:rsidRDefault="00B50EEB" w:rsidP="00AA36C8">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AA36C8">
              <w:rPr>
                <w:rFonts w:ascii="Times New Roman" w:hAnsi="Times New Roman" w:cs="Times New Roman"/>
                <w:sz w:val="24"/>
                <w:szCs w:val="24"/>
              </w:rPr>
              <w:t xml:space="preserve">Наличие у подрядчика оборудования, инструмента, такелажа и приспособлений, соответствующих </w:t>
            </w:r>
            <w:proofErr w:type="spellStart"/>
            <w:r w:rsidRPr="00AA36C8">
              <w:rPr>
                <w:rFonts w:ascii="Times New Roman" w:hAnsi="Times New Roman" w:cs="Times New Roman"/>
                <w:sz w:val="24"/>
                <w:szCs w:val="24"/>
              </w:rPr>
              <w:t>ГОСТам</w:t>
            </w:r>
            <w:proofErr w:type="spellEnd"/>
            <w:r w:rsidRPr="00AA36C8">
              <w:rPr>
                <w:rFonts w:ascii="Times New Roman" w:hAnsi="Times New Roman" w:cs="Times New Roman"/>
                <w:sz w:val="24"/>
                <w:szCs w:val="24"/>
              </w:rPr>
              <w:t xml:space="preserve"> и испытанных в соответствии с РД 153-34.03.603-2003. «Инструкция по применению и испытанию средств защиты, используемых в электроустановках».</w:t>
            </w:r>
          </w:p>
          <w:p w:rsidR="00B50EEB" w:rsidRPr="00AA36C8" w:rsidRDefault="00B50EEB" w:rsidP="00AA36C8">
            <w:pPr>
              <w:numPr>
                <w:ilvl w:val="0"/>
                <w:numId w:val="3"/>
              </w:numPr>
              <w:tabs>
                <w:tab w:val="left" w:pos="142"/>
                <w:tab w:val="left" w:pos="426"/>
              </w:tabs>
              <w:spacing w:after="0" w:line="240" w:lineRule="auto"/>
              <w:ind w:left="0" w:firstLine="0"/>
              <w:contextualSpacing/>
              <w:jc w:val="both"/>
              <w:rPr>
                <w:rFonts w:ascii="Times New Roman" w:hAnsi="Times New Roman" w:cs="Times New Roman"/>
                <w:sz w:val="24"/>
                <w:szCs w:val="24"/>
              </w:rPr>
            </w:pPr>
            <w:r w:rsidRPr="00AA36C8">
              <w:rPr>
                <w:rFonts w:ascii="Times New Roman" w:hAnsi="Times New Roman" w:cs="Times New Roman"/>
                <w:sz w:val="24"/>
                <w:szCs w:val="24"/>
              </w:rPr>
              <w:t xml:space="preserve">Порядок допуска и производства работ </w:t>
            </w:r>
            <w:proofErr w:type="gramStart"/>
            <w:r w:rsidRPr="00AA36C8">
              <w:rPr>
                <w:rFonts w:ascii="Times New Roman" w:hAnsi="Times New Roman" w:cs="Times New Roman"/>
                <w:sz w:val="24"/>
                <w:szCs w:val="24"/>
              </w:rPr>
              <w:t>согласно Правил</w:t>
            </w:r>
            <w:proofErr w:type="gramEnd"/>
            <w:r w:rsidRPr="00AA36C8">
              <w:rPr>
                <w:rFonts w:ascii="Times New Roman" w:hAnsi="Times New Roman" w:cs="Times New Roman"/>
                <w:sz w:val="24"/>
                <w:szCs w:val="24"/>
              </w:rPr>
              <w:t xml:space="preserve"> по охране труда при эксплуатации электроустановок, утвержденных Приказом Министерства труда и социальной защиты РФ от 24 июля 2013 г. № 328н гл. 46 «Охрана труда при организации работ командировочного персонала». СТО 01.011-2017 «Организация безопасного </w:t>
            </w:r>
            <w:r w:rsidRPr="00AA36C8">
              <w:rPr>
                <w:rFonts w:ascii="Times New Roman" w:hAnsi="Times New Roman" w:cs="Times New Roman"/>
                <w:sz w:val="24"/>
                <w:szCs w:val="24"/>
              </w:rPr>
              <w:lastRenderedPageBreak/>
              <w:t>производства работ персонала подрядных организаций и командированного персонала»:</w:t>
            </w:r>
          </w:p>
          <w:p w:rsidR="00B50EEB" w:rsidRPr="00AA36C8" w:rsidRDefault="00B50EEB" w:rsidP="00AA36C8">
            <w:pPr>
              <w:pStyle w:val="a3"/>
              <w:spacing w:line="240" w:lineRule="auto"/>
              <w:rPr>
                <w:rFonts w:eastAsiaTheme="minorHAnsi"/>
                <w:sz w:val="24"/>
                <w:szCs w:val="24"/>
              </w:rPr>
            </w:pPr>
            <w:r w:rsidRPr="00AA36C8">
              <w:rPr>
                <w:rFonts w:eastAsiaTheme="minorHAnsi"/>
                <w:sz w:val="24"/>
                <w:szCs w:val="24"/>
              </w:rPr>
              <w:t>В подрядных организациях, принимающих участие в работах на объектах ООО «СЕВАСТОПОЛЬЭНЕРГО» (далее – Заказчик), должны соблюдаться требования трудового законодательства в области безопасных условий и охраны труда, а также требований раздела договора подряда «Соблюдение требований охраны труда».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bCs/>
                <w:sz w:val="24"/>
                <w:szCs w:val="24"/>
              </w:rPr>
            </w:pPr>
            <w:r w:rsidRPr="00716F8D">
              <w:rPr>
                <w:sz w:val="24"/>
                <w:szCs w:val="24"/>
              </w:rPr>
              <w:lastRenderedPageBreak/>
              <w:t>Требования к условиям поставки оборудования и материалов</w:t>
            </w:r>
          </w:p>
        </w:tc>
        <w:tc>
          <w:tcPr>
            <w:tcW w:w="5931" w:type="dxa"/>
            <w:shd w:val="clear" w:color="auto" w:fill="auto"/>
            <w:noWrap/>
          </w:tcPr>
          <w:p w:rsidR="00B50EEB" w:rsidRPr="00AA36C8" w:rsidRDefault="00B50EEB" w:rsidP="00AA36C8">
            <w:pPr>
              <w:pStyle w:val="a3"/>
              <w:spacing w:line="240" w:lineRule="auto"/>
              <w:rPr>
                <w:sz w:val="24"/>
                <w:szCs w:val="24"/>
              </w:rPr>
            </w:pPr>
            <w:r w:rsidRPr="00AA36C8">
              <w:rPr>
                <w:sz w:val="24"/>
                <w:szCs w:val="24"/>
              </w:rPr>
              <w:t>1. Поставка материалов осуществляется Подрядчиком по своему усмотрению (время, место разгрузки, место хранения), но без нарушения условий договора на выполнение работ и данного ТЗ.</w:t>
            </w:r>
          </w:p>
          <w:p w:rsidR="00B50EEB" w:rsidRPr="00AA36C8" w:rsidRDefault="00B50EEB" w:rsidP="00AA36C8">
            <w:pPr>
              <w:pStyle w:val="a3"/>
              <w:spacing w:line="240" w:lineRule="auto"/>
              <w:rPr>
                <w:sz w:val="24"/>
                <w:szCs w:val="24"/>
              </w:rPr>
            </w:pPr>
            <w:r w:rsidRPr="00AA36C8">
              <w:rPr>
                <w:sz w:val="24"/>
                <w:szCs w:val="24"/>
              </w:rPr>
              <w:t>2. Требование к упаковке: продукция поставляется в оригинальной заводской упаковке, гарантирующей ее сохранность при транспортировке, перевалке и выгрузке средствами механизации и вручную.</w:t>
            </w:r>
          </w:p>
          <w:p w:rsidR="00B50EEB" w:rsidRPr="00AA36C8" w:rsidRDefault="00B50EEB" w:rsidP="00AA36C8">
            <w:pPr>
              <w:pStyle w:val="a3"/>
              <w:spacing w:line="240" w:lineRule="auto"/>
              <w:rPr>
                <w:sz w:val="24"/>
                <w:szCs w:val="24"/>
              </w:rPr>
            </w:pPr>
            <w:r w:rsidRPr="00AA36C8">
              <w:rPr>
                <w:sz w:val="24"/>
                <w:szCs w:val="24"/>
              </w:rPr>
              <w:t>3. Требования к сроку и условиям гарантийного обслуживания: в соответствии с п. 29 настоящего технического задания.</w:t>
            </w:r>
          </w:p>
          <w:p w:rsidR="00B50EEB" w:rsidRPr="00AA36C8" w:rsidRDefault="00B50EEB" w:rsidP="00AA36C8">
            <w:pPr>
              <w:pStyle w:val="a3"/>
              <w:spacing w:line="240" w:lineRule="auto"/>
              <w:rPr>
                <w:sz w:val="24"/>
                <w:szCs w:val="24"/>
              </w:rPr>
            </w:pPr>
            <w:r w:rsidRPr="00AA36C8">
              <w:rPr>
                <w:sz w:val="24"/>
                <w:szCs w:val="24"/>
              </w:rPr>
              <w:t>4. Допускается давальческий материал Заказчика.</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AA36C8">
              <w:rPr>
                <w:rFonts w:ascii="Times New Roman" w:eastAsia="Calibri" w:hAnsi="Times New Roman" w:cs="Times New Roman"/>
                <w:sz w:val="24"/>
                <w:szCs w:val="24"/>
              </w:rPr>
              <w:t>5. Вся продукция, строительные конструкции и материалы должны приобретаться непосредственно у производителей или официальных дилеров, имеющих подтверждённые полномочия.</w:t>
            </w:r>
          </w:p>
          <w:p w:rsidR="00B50EEB" w:rsidRPr="00AA36C8" w:rsidRDefault="00B50EEB" w:rsidP="00AA36C8">
            <w:pPr>
              <w:tabs>
                <w:tab w:val="left" w:pos="142"/>
              </w:tabs>
              <w:spacing w:after="0" w:line="240" w:lineRule="auto"/>
              <w:jc w:val="both"/>
              <w:rPr>
                <w:rFonts w:ascii="Times New Roman" w:eastAsia="Calibri" w:hAnsi="Times New Roman" w:cs="Times New Roman"/>
                <w:sz w:val="24"/>
                <w:szCs w:val="24"/>
              </w:rPr>
            </w:pPr>
            <w:r w:rsidRPr="00AA36C8">
              <w:rPr>
                <w:rFonts w:ascii="Times New Roman" w:eastAsia="Calibri" w:hAnsi="Times New Roman" w:cs="Times New Roman"/>
                <w:sz w:val="24"/>
                <w:szCs w:val="24"/>
              </w:rPr>
              <w:t>6. Требования к стандартизации продукции:</w:t>
            </w:r>
          </w:p>
          <w:p w:rsidR="00B50EEB" w:rsidRPr="00AA36C8" w:rsidRDefault="00B50EEB" w:rsidP="00AA36C8">
            <w:pPr>
              <w:tabs>
                <w:tab w:val="left" w:pos="916"/>
                <w:tab w:val="left" w:pos="1832"/>
                <w:tab w:val="left" w:pos="2748"/>
                <w:tab w:val="left" w:pos="3664"/>
                <w:tab w:val="left" w:pos="4580"/>
                <w:tab w:val="left" w:pos="5402"/>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AA36C8">
              <w:rPr>
                <w:rFonts w:ascii="Times New Roman" w:eastAsia="Calibri" w:hAnsi="Times New Roman" w:cs="Times New Roman"/>
                <w:sz w:val="24"/>
                <w:szCs w:val="24"/>
              </w:rPr>
              <w:t xml:space="preserve">Поставляемая продукция должна соответствовать требованиям действующих на территории Российской федерации стандартов, </w:t>
            </w:r>
            <w:proofErr w:type="spellStart"/>
            <w:r w:rsidRPr="00AA36C8">
              <w:rPr>
                <w:rFonts w:ascii="Times New Roman" w:eastAsia="Calibri" w:hAnsi="Times New Roman" w:cs="Times New Roman"/>
                <w:sz w:val="24"/>
                <w:szCs w:val="24"/>
              </w:rPr>
              <w:t>ГОСТов</w:t>
            </w:r>
            <w:proofErr w:type="spellEnd"/>
            <w:r w:rsidRPr="00AA36C8">
              <w:rPr>
                <w:rFonts w:ascii="Times New Roman" w:eastAsia="Calibri" w:hAnsi="Times New Roman" w:cs="Times New Roman"/>
                <w:sz w:val="24"/>
                <w:szCs w:val="24"/>
              </w:rPr>
              <w:t>, ТУ и иметь соответствующий сертификат качества.</w:t>
            </w:r>
          </w:p>
          <w:p w:rsidR="00B50EEB" w:rsidRPr="00AA36C8" w:rsidRDefault="00B50EEB" w:rsidP="00AA36C8">
            <w:pPr>
              <w:tabs>
                <w:tab w:val="left" w:pos="142"/>
              </w:tabs>
              <w:spacing w:after="0" w:line="240" w:lineRule="auto"/>
              <w:jc w:val="both"/>
              <w:rPr>
                <w:rFonts w:ascii="Times New Roman" w:eastAsia="Calibri" w:hAnsi="Times New Roman" w:cs="Times New Roman"/>
                <w:sz w:val="24"/>
                <w:szCs w:val="24"/>
              </w:rPr>
            </w:pPr>
            <w:r w:rsidRPr="00AA36C8">
              <w:rPr>
                <w:rFonts w:ascii="Times New Roman" w:eastAsia="Calibri" w:hAnsi="Times New Roman" w:cs="Times New Roman"/>
                <w:sz w:val="24"/>
                <w:szCs w:val="24"/>
              </w:rPr>
              <w:t>7. Требования к комплектации:</w:t>
            </w:r>
          </w:p>
          <w:p w:rsidR="00B50EEB" w:rsidRPr="00AA36C8" w:rsidRDefault="00B50EEB" w:rsidP="00AA36C8">
            <w:pPr>
              <w:pStyle w:val="a3"/>
              <w:spacing w:line="240" w:lineRule="auto"/>
              <w:rPr>
                <w:sz w:val="24"/>
                <w:szCs w:val="24"/>
              </w:rPr>
            </w:pPr>
            <w:r w:rsidRPr="00AA36C8">
              <w:rPr>
                <w:sz w:val="24"/>
                <w:szCs w:val="24"/>
              </w:rPr>
              <w:t>Поставляемая Подрядчиком продукция должна соответствовать содержанию опросных листов и спецификаций, определенных проектом и рабочей документацией по данному объекту.</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sz w:val="24"/>
                <w:szCs w:val="24"/>
              </w:rPr>
              <w:t>Требования к подрядной организации</w:t>
            </w:r>
          </w:p>
        </w:tc>
        <w:tc>
          <w:tcPr>
            <w:tcW w:w="5931" w:type="dxa"/>
            <w:shd w:val="clear" w:color="auto" w:fill="auto"/>
            <w:noWrap/>
          </w:tcPr>
          <w:p w:rsidR="00B50EEB" w:rsidRPr="00AA36C8" w:rsidRDefault="00B50EEB" w:rsidP="00AA36C8">
            <w:pPr>
              <w:pStyle w:val="a3"/>
              <w:spacing w:line="240" w:lineRule="auto"/>
              <w:rPr>
                <w:sz w:val="24"/>
                <w:szCs w:val="24"/>
              </w:rPr>
            </w:pPr>
            <w:proofErr w:type="gramStart"/>
            <w:r w:rsidRPr="00AA36C8">
              <w:rPr>
                <w:sz w:val="24"/>
                <w:szCs w:val="24"/>
              </w:rPr>
              <w:t xml:space="preserve">1.Персонал должен иметь удостоверения установленной формы на допуск к работе в электроустановках напряжением до и выше 1000В с записью результатов проверки знаний ПУЭ, ПТЭ, ПОТ, ППБ и других нормативно-технических документов, с записью о праве проведения специальных работ, в соответствии с п. 2.6 ПОТ ЭЭ (при наличии такого права), и иметь соответствующую группу по </w:t>
            </w:r>
            <w:proofErr w:type="spellStart"/>
            <w:r w:rsidRPr="00AA36C8">
              <w:rPr>
                <w:sz w:val="24"/>
                <w:szCs w:val="24"/>
              </w:rPr>
              <w:t>электробезопасности</w:t>
            </w:r>
            <w:proofErr w:type="spellEnd"/>
            <w:r w:rsidRPr="00AA36C8">
              <w:rPr>
                <w:sz w:val="24"/>
                <w:szCs w:val="24"/>
              </w:rPr>
              <w:t xml:space="preserve">. </w:t>
            </w:r>
            <w:proofErr w:type="gramEnd"/>
          </w:p>
          <w:p w:rsidR="00B50EEB" w:rsidRPr="00AA36C8" w:rsidRDefault="00B50EEB" w:rsidP="00AA36C8">
            <w:pPr>
              <w:pStyle w:val="a3"/>
              <w:spacing w:line="240" w:lineRule="auto"/>
              <w:rPr>
                <w:sz w:val="24"/>
                <w:szCs w:val="24"/>
              </w:rPr>
            </w:pPr>
            <w:r w:rsidRPr="00AA36C8">
              <w:rPr>
                <w:sz w:val="24"/>
                <w:szCs w:val="24"/>
              </w:rPr>
              <w:t>2. Обязательное выполнение персоналом правил по охране труда при эксплуатации электроустановок, правил пожарной безопасности, правил промышленной санитарии, правил устройства электроустановок.</w:t>
            </w:r>
          </w:p>
          <w:p w:rsidR="00B50EEB" w:rsidRPr="00AA36C8" w:rsidRDefault="00B50EEB" w:rsidP="00AA36C8">
            <w:pPr>
              <w:pStyle w:val="a3"/>
              <w:spacing w:line="240" w:lineRule="auto"/>
              <w:rPr>
                <w:sz w:val="24"/>
                <w:szCs w:val="24"/>
              </w:rPr>
            </w:pPr>
            <w:r w:rsidRPr="00AA36C8">
              <w:rPr>
                <w:sz w:val="24"/>
                <w:szCs w:val="24"/>
              </w:rPr>
              <w:t xml:space="preserve">3.Подрядчик должен обладать соответствующими </w:t>
            </w:r>
            <w:r w:rsidRPr="00AA36C8">
              <w:rPr>
                <w:sz w:val="24"/>
                <w:szCs w:val="24"/>
              </w:rPr>
              <w:lastRenderedPageBreak/>
              <w:t>выполняемой работе материально-техническими и кадровыми ресурсами.</w:t>
            </w:r>
          </w:p>
          <w:p w:rsidR="00B50EEB" w:rsidRPr="00AA36C8" w:rsidRDefault="00B50EEB" w:rsidP="00AA36C8">
            <w:pPr>
              <w:pStyle w:val="a3"/>
              <w:spacing w:line="240" w:lineRule="auto"/>
              <w:rPr>
                <w:sz w:val="24"/>
                <w:szCs w:val="24"/>
              </w:rPr>
            </w:pPr>
            <w:r w:rsidRPr="00AA36C8">
              <w:rPr>
                <w:sz w:val="24"/>
                <w:szCs w:val="24"/>
              </w:rPr>
              <w:t>4.Подрядчик 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 и иметь выписку СРО на выполнение строительно-монтажных и наладочных работ).</w:t>
            </w:r>
          </w:p>
          <w:p w:rsidR="00B50EEB" w:rsidRPr="00AA36C8" w:rsidRDefault="00B50EEB" w:rsidP="00AA36C8">
            <w:pPr>
              <w:pStyle w:val="a3"/>
              <w:spacing w:line="240" w:lineRule="auto"/>
              <w:rPr>
                <w:sz w:val="24"/>
                <w:szCs w:val="24"/>
              </w:rPr>
            </w:pPr>
            <w:r w:rsidRPr="00AA36C8">
              <w:rPr>
                <w:sz w:val="24"/>
                <w:szCs w:val="24"/>
              </w:rPr>
              <w:t>5. Подрядчик не должен являться неплатежеспособным или банкротом, находиться в процессе ликвидации, на имущество Подрядчика не должен быть наложен арест, экономическая деятельность Подрядчика не должна быть приостановлена.</w:t>
            </w:r>
          </w:p>
        </w:tc>
      </w:tr>
      <w:tr w:rsidR="00B50EEB" w:rsidRPr="00716F8D" w:rsidTr="008B58F2">
        <w:tc>
          <w:tcPr>
            <w:tcW w:w="4072" w:type="dxa"/>
            <w:shd w:val="clear" w:color="auto" w:fill="auto"/>
            <w:noWrap/>
          </w:tcPr>
          <w:p w:rsidR="00B50EEB" w:rsidRPr="00716F8D" w:rsidRDefault="00B50EEB" w:rsidP="00716F8D">
            <w:pPr>
              <w:pStyle w:val="1"/>
              <w:spacing w:line="240" w:lineRule="auto"/>
              <w:rPr>
                <w:sz w:val="24"/>
                <w:szCs w:val="24"/>
              </w:rPr>
            </w:pPr>
            <w:r w:rsidRPr="00716F8D">
              <w:rPr>
                <w:bCs/>
                <w:sz w:val="24"/>
                <w:szCs w:val="24"/>
              </w:rPr>
              <w:lastRenderedPageBreak/>
              <w:t>Правила контроля и приемки работ</w:t>
            </w:r>
          </w:p>
        </w:tc>
        <w:tc>
          <w:tcPr>
            <w:tcW w:w="5931" w:type="dxa"/>
            <w:shd w:val="clear" w:color="auto" w:fill="auto"/>
            <w:noWrap/>
          </w:tcPr>
          <w:p w:rsidR="00B50EEB" w:rsidRPr="00AA36C8" w:rsidRDefault="00B50EEB" w:rsidP="00AA36C8">
            <w:pPr>
              <w:pStyle w:val="a3"/>
              <w:spacing w:line="240" w:lineRule="auto"/>
              <w:rPr>
                <w:sz w:val="24"/>
                <w:szCs w:val="24"/>
              </w:rPr>
            </w:pPr>
            <w:r w:rsidRPr="00AA36C8">
              <w:rPr>
                <w:sz w:val="24"/>
                <w:szCs w:val="24"/>
              </w:rPr>
              <w:t>1. Заказчик организует технический надзор за ходом строительства.</w:t>
            </w:r>
          </w:p>
          <w:p w:rsidR="00B50EEB" w:rsidRPr="00AA36C8" w:rsidRDefault="00B50EEB" w:rsidP="00AA36C8">
            <w:pPr>
              <w:pStyle w:val="a3"/>
              <w:spacing w:line="240" w:lineRule="auto"/>
              <w:rPr>
                <w:sz w:val="24"/>
                <w:szCs w:val="24"/>
              </w:rPr>
            </w:pPr>
            <w:r w:rsidRPr="00AA36C8">
              <w:rPr>
                <w:sz w:val="24"/>
                <w:szCs w:val="24"/>
              </w:rPr>
              <w:t>2.Приемка работ осуществляется с оформлением двухсторонних актов и справок (КС-2, КС-3), при условии, что работа выполнена надлежащим образом и в соответствии с требованиями к качеству, закрепленными в соответствующих нормативно-правовых документах.</w:t>
            </w:r>
          </w:p>
          <w:p w:rsidR="00B50EEB" w:rsidRPr="00AA36C8" w:rsidRDefault="00B50EEB" w:rsidP="00AA36C8">
            <w:pPr>
              <w:pStyle w:val="a3"/>
              <w:spacing w:line="240" w:lineRule="auto"/>
              <w:rPr>
                <w:sz w:val="24"/>
                <w:szCs w:val="24"/>
              </w:rPr>
            </w:pPr>
            <w:r w:rsidRPr="00AA36C8">
              <w:rPr>
                <w:sz w:val="24"/>
                <w:szCs w:val="24"/>
              </w:rPr>
              <w:t>3. Приемка ответственных строительных конструкций и работ, скрываемых последующими работами и конструкциями, оформляется актами освидетельствования скрытых работ.</w:t>
            </w:r>
          </w:p>
          <w:p w:rsidR="00B50EEB" w:rsidRPr="00AA36C8" w:rsidRDefault="00B50EEB" w:rsidP="00AA36C8">
            <w:pPr>
              <w:pStyle w:val="a3"/>
              <w:spacing w:line="240" w:lineRule="auto"/>
              <w:rPr>
                <w:sz w:val="24"/>
                <w:szCs w:val="24"/>
              </w:rPr>
            </w:pPr>
            <w:r w:rsidRPr="00AA36C8">
              <w:rPr>
                <w:sz w:val="24"/>
                <w:szCs w:val="24"/>
              </w:rPr>
              <w:t>4.Подрядчик сдает заказчику (в службу по эксплуатации сетей по направлению) до подписания актов рабочей комиссией всю исполнительную документацию, в том числе в электронном виде в формате PDF, каждый документ отдельным файлом.</w:t>
            </w:r>
          </w:p>
          <w:p w:rsidR="00B50EEB" w:rsidRPr="00AA36C8" w:rsidRDefault="00B50EEB" w:rsidP="00AA36C8">
            <w:pPr>
              <w:pStyle w:val="a3"/>
              <w:spacing w:line="240" w:lineRule="auto"/>
              <w:rPr>
                <w:sz w:val="24"/>
                <w:szCs w:val="24"/>
              </w:rPr>
            </w:pPr>
            <w:r w:rsidRPr="00AA36C8">
              <w:rPr>
                <w:sz w:val="24"/>
                <w:szCs w:val="24"/>
              </w:rPr>
              <w:t>5. Подрядчик обязан письменно известить Заказчика о готовности объекта к сдаче в эксплуатацию не позднее, чем за 10 дней до проведения процедуры приемки объекта рабочей комиссией.</w:t>
            </w:r>
          </w:p>
          <w:p w:rsidR="00B50EEB" w:rsidRPr="00AA36C8" w:rsidRDefault="00B50EEB" w:rsidP="00AA36C8">
            <w:pPr>
              <w:pStyle w:val="a3"/>
              <w:spacing w:line="240" w:lineRule="auto"/>
              <w:rPr>
                <w:sz w:val="24"/>
                <w:szCs w:val="24"/>
              </w:rPr>
            </w:pPr>
            <w:r w:rsidRPr="00AA36C8">
              <w:rPr>
                <w:sz w:val="24"/>
                <w:szCs w:val="24"/>
              </w:rPr>
              <w:t xml:space="preserve"> 6.Непосредственно перед вводом электрооборудования в эксплуатацию Подрядчик должен выполнить все измерения, испытания и опробования в соответствии с действующими нормативно-техническими документами, инструкциями заводов-изготовителей и действующими нормами ПУЭ, с предоставлением Заказчику соответствующих актов и/или протоколов.</w:t>
            </w:r>
          </w:p>
          <w:p w:rsidR="00B50EEB" w:rsidRPr="00AA36C8" w:rsidRDefault="00B50EEB" w:rsidP="00AA36C8">
            <w:pPr>
              <w:pStyle w:val="a3"/>
              <w:spacing w:line="240" w:lineRule="auto"/>
              <w:rPr>
                <w:sz w:val="24"/>
                <w:szCs w:val="24"/>
              </w:rPr>
            </w:pPr>
            <w:r w:rsidRPr="00AA36C8">
              <w:rPr>
                <w:sz w:val="24"/>
                <w:szCs w:val="24"/>
              </w:rPr>
              <w:t>7. Стоимость выполненных работ по строительству объекта основных средств определяется в актах выполненных работ.</w:t>
            </w:r>
          </w:p>
        </w:tc>
      </w:tr>
      <w:tr w:rsidR="00B50EEB" w:rsidRPr="00716F8D" w:rsidTr="008B58F2">
        <w:tc>
          <w:tcPr>
            <w:tcW w:w="4072" w:type="dxa"/>
            <w:shd w:val="clear" w:color="auto" w:fill="auto"/>
            <w:noWrap/>
          </w:tcPr>
          <w:p w:rsidR="00B50EEB" w:rsidRPr="00716F8D" w:rsidRDefault="00B50EEB" w:rsidP="00716F8D">
            <w:pPr>
              <w:pStyle w:val="1"/>
              <w:spacing w:line="240" w:lineRule="auto"/>
              <w:rPr>
                <w:bCs/>
                <w:sz w:val="24"/>
                <w:szCs w:val="24"/>
              </w:rPr>
            </w:pPr>
            <w:r>
              <w:rPr>
                <w:sz w:val="24"/>
                <w:szCs w:val="24"/>
              </w:rPr>
              <w:t xml:space="preserve">Гарантии </w:t>
            </w:r>
            <w:r w:rsidRPr="00716F8D">
              <w:rPr>
                <w:sz w:val="24"/>
                <w:szCs w:val="24"/>
              </w:rPr>
              <w:t>подрядной организации</w:t>
            </w:r>
          </w:p>
        </w:tc>
        <w:tc>
          <w:tcPr>
            <w:tcW w:w="5931" w:type="dxa"/>
            <w:shd w:val="clear" w:color="auto" w:fill="auto"/>
            <w:noWrap/>
          </w:tcPr>
          <w:p w:rsidR="00B50EEB" w:rsidRPr="00AA36C8" w:rsidRDefault="00B50EEB" w:rsidP="00AA36C8">
            <w:pPr>
              <w:pStyle w:val="a9"/>
              <w:tabs>
                <w:tab w:val="left" w:pos="0"/>
              </w:tabs>
              <w:ind w:left="0"/>
              <w:jc w:val="both"/>
              <w:rPr>
                <w:rFonts w:eastAsia="Calibri"/>
                <w:lang w:bidi="en-US"/>
              </w:rPr>
            </w:pPr>
            <w:r w:rsidRPr="00AA36C8">
              <w:rPr>
                <w:rFonts w:eastAsia="Calibri"/>
                <w:lang w:bidi="en-US"/>
              </w:rPr>
              <w:t xml:space="preserve">1.Гарантия на выполненные работы должна быть не менее 3-х лет. На поставляемую продукцию устанавливается гарантийный срок согласно гарантийному сроку завода – изготовителя, но не менее 3-х лет. И установление, и соблюдение </w:t>
            </w:r>
            <w:r w:rsidRPr="00AA36C8">
              <w:rPr>
                <w:rFonts w:eastAsia="Calibri"/>
                <w:lang w:bidi="en-US"/>
              </w:rPr>
              <w:lastRenderedPageBreak/>
              <w:t>гарантийного срока по восстановленным конструктивным слоям дорожной одежды:</w:t>
            </w:r>
          </w:p>
          <w:p w:rsidR="00B50EEB" w:rsidRPr="00AA36C8" w:rsidRDefault="00B50EEB" w:rsidP="00AA36C8">
            <w:pPr>
              <w:pStyle w:val="a9"/>
              <w:numPr>
                <w:ilvl w:val="0"/>
                <w:numId w:val="11"/>
              </w:numPr>
              <w:tabs>
                <w:tab w:val="left" w:pos="142"/>
              </w:tabs>
              <w:ind w:left="0" w:firstLine="0"/>
              <w:jc w:val="both"/>
              <w:rPr>
                <w:rFonts w:eastAsia="Calibri"/>
                <w:lang w:bidi="en-US"/>
              </w:rPr>
            </w:pPr>
            <w:r w:rsidRPr="00AA36C8">
              <w:rPr>
                <w:rFonts w:eastAsia="Calibri"/>
                <w:lang w:bidi="en-US"/>
              </w:rPr>
              <w:t>основание дорожной одежды (подстилающий, выравнивающий слой из песка, щебень фракционный) – 6 лет,</w:t>
            </w:r>
          </w:p>
          <w:p w:rsidR="00B50EEB" w:rsidRPr="00AA36C8" w:rsidRDefault="00B50EEB" w:rsidP="00AA36C8">
            <w:pPr>
              <w:pStyle w:val="a9"/>
              <w:numPr>
                <w:ilvl w:val="0"/>
                <w:numId w:val="11"/>
              </w:numPr>
              <w:tabs>
                <w:tab w:val="left" w:pos="142"/>
              </w:tabs>
              <w:ind w:left="0" w:firstLine="0"/>
              <w:jc w:val="both"/>
              <w:rPr>
                <w:rFonts w:eastAsia="Calibri"/>
                <w:lang w:bidi="en-US"/>
              </w:rPr>
            </w:pPr>
            <w:r w:rsidRPr="00AA36C8">
              <w:rPr>
                <w:rFonts w:eastAsia="Calibri"/>
                <w:lang w:bidi="en-US"/>
              </w:rPr>
              <w:t>нижний слой покрытия (асфальтобетон) – 5 лет,</w:t>
            </w:r>
          </w:p>
          <w:p w:rsidR="00B50EEB" w:rsidRPr="00AA36C8" w:rsidRDefault="00B50EEB" w:rsidP="00AA36C8">
            <w:pPr>
              <w:pStyle w:val="a8"/>
              <w:numPr>
                <w:ilvl w:val="0"/>
                <w:numId w:val="11"/>
              </w:numPr>
              <w:tabs>
                <w:tab w:val="left" w:pos="426"/>
              </w:tabs>
              <w:ind w:left="0" w:firstLine="0"/>
              <w:rPr>
                <w:rFonts w:ascii="Times New Roman" w:eastAsia="Calibri" w:hAnsi="Times New Roman" w:cs="Times New Roman"/>
                <w:sz w:val="24"/>
                <w:szCs w:val="24"/>
                <w:lang w:bidi="en-US"/>
              </w:rPr>
            </w:pPr>
            <w:r w:rsidRPr="00AA36C8">
              <w:rPr>
                <w:rFonts w:ascii="Times New Roman" w:eastAsia="Calibri" w:hAnsi="Times New Roman" w:cs="Times New Roman"/>
                <w:sz w:val="24"/>
                <w:szCs w:val="24"/>
                <w:lang w:bidi="en-US"/>
              </w:rPr>
              <w:t xml:space="preserve">верхний слой покрытия (асфальтобетон) – 4 года. </w:t>
            </w:r>
          </w:p>
          <w:p w:rsidR="00B50EEB" w:rsidRPr="00AA36C8" w:rsidRDefault="00B50EEB" w:rsidP="00AA36C8">
            <w:pPr>
              <w:pStyle w:val="a8"/>
              <w:numPr>
                <w:ilvl w:val="0"/>
                <w:numId w:val="11"/>
              </w:numPr>
              <w:tabs>
                <w:tab w:val="left" w:pos="426"/>
              </w:tabs>
              <w:ind w:left="0" w:firstLine="0"/>
              <w:rPr>
                <w:rFonts w:ascii="Times New Roman" w:eastAsia="Calibri" w:hAnsi="Times New Roman" w:cs="Times New Roman"/>
                <w:sz w:val="24"/>
                <w:szCs w:val="24"/>
                <w:lang w:bidi="en-US"/>
              </w:rPr>
            </w:pPr>
            <w:r w:rsidRPr="00AA36C8">
              <w:rPr>
                <w:rFonts w:ascii="Times New Roman" w:eastAsia="Calibri" w:hAnsi="Times New Roman" w:cs="Times New Roman"/>
                <w:sz w:val="24"/>
                <w:szCs w:val="24"/>
                <w:lang w:bidi="en-US"/>
              </w:rPr>
              <w:t>Для работ и материалов на участке кабельных линий, выполненных методом горизонтально-направленного бурения, гарантийный срок составляет 10 лет. Гарантийные обязательства начинают действовать с момента ввода оборудования в эксплуатацию.</w:t>
            </w:r>
          </w:p>
          <w:p w:rsidR="00B50EEB" w:rsidRPr="00AA36C8" w:rsidRDefault="00B50EEB" w:rsidP="00AA36C8">
            <w:pPr>
              <w:tabs>
                <w:tab w:val="left" w:pos="142"/>
              </w:tabs>
              <w:spacing w:after="0" w:line="240" w:lineRule="auto"/>
              <w:jc w:val="both"/>
              <w:rPr>
                <w:rFonts w:ascii="Times New Roman" w:eastAsia="Calibri" w:hAnsi="Times New Roman" w:cs="Times New Roman"/>
                <w:sz w:val="24"/>
                <w:szCs w:val="24"/>
                <w:lang w:bidi="en-US"/>
              </w:rPr>
            </w:pPr>
            <w:r w:rsidRPr="00AA36C8">
              <w:rPr>
                <w:rFonts w:ascii="Times New Roman" w:eastAsia="Calibri" w:hAnsi="Times New Roman" w:cs="Times New Roman"/>
                <w:sz w:val="24"/>
                <w:szCs w:val="24"/>
                <w:lang w:bidi="en-US"/>
              </w:rPr>
              <w:t>Гарантийные обязательства начинают действовать с момента ввода оборудования в эксплуатацию.</w:t>
            </w:r>
          </w:p>
          <w:p w:rsidR="00B50EEB" w:rsidRPr="00AA36C8" w:rsidRDefault="00B50EEB" w:rsidP="00AA36C8">
            <w:pPr>
              <w:pStyle w:val="2"/>
              <w:numPr>
                <w:ilvl w:val="0"/>
                <w:numId w:val="0"/>
              </w:numPr>
              <w:spacing w:line="240" w:lineRule="auto"/>
              <w:rPr>
                <w:sz w:val="24"/>
                <w:szCs w:val="24"/>
              </w:rPr>
            </w:pPr>
            <w:r w:rsidRPr="00AA36C8">
              <w:rPr>
                <w:sz w:val="24"/>
                <w:szCs w:val="24"/>
                <w:lang w:bidi="en-US"/>
              </w:rPr>
              <w:t xml:space="preserve">2.Подрядчик должен за свой счет и сроки, согласованные с Заказчиком, устранять любые дефекты в поставляемых конструкциях, материалах и выполняемых работах, выявленные в период гарантийного срока. В случае выхода из строя оборудования Подрядчик обязан направить своего представителя для участия в составлении акта, фиксирующего дефекты, согласования порядка и сроков их устранения не позднее 10 дней со дня получения письменного извещения Заказчика, </w:t>
            </w:r>
            <w:r w:rsidRPr="00AA36C8">
              <w:rPr>
                <w:sz w:val="24"/>
                <w:szCs w:val="24"/>
              </w:rPr>
              <w:t>обязуется самостоятельно за свой счет произвести ремонт или замену неисправной (непригодной к применению) продукции.</w:t>
            </w:r>
            <w:r w:rsidRPr="00AA36C8">
              <w:rPr>
                <w:sz w:val="24"/>
                <w:szCs w:val="24"/>
                <w:lang w:bidi="en-US"/>
              </w:rPr>
              <w:t xml:space="preserve"> Гарантийный срок в этом случае продлевается соответственно на период устранения дефектов.</w:t>
            </w:r>
          </w:p>
          <w:p w:rsidR="00B50EEB" w:rsidRPr="00AA36C8" w:rsidRDefault="00B50EEB" w:rsidP="00AA36C8">
            <w:pPr>
              <w:pStyle w:val="2"/>
              <w:numPr>
                <w:ilvl w:val="0"/>
                <w:numId w:val="0"/>
              </w:numPr>
              <w:spacing w:line="240" w:lineRule="auto"/>
              <w:rPr>
                <w:sz w:val="24"/>
                <w:szCs w:val="24"/>
              </w:rPr>
            </w:pPr>
            <w:r w:rsidRPr="00AA36C8">
              <w:rPr>
                <w:sz w:val="24"/>
                <w:szCs w:val="24"/>
              </w:rPr>
              <w:t xml:space="preserve">3.В течение гарантийного срока конструкций, материалов </w:t>
            </w:r>
            <w:r w:rsidRPr="00AA36C8">
              <w:rPr>
                <w:sz w:val="24"/>
                <w:szCs w:val="24"/>
                <w:lang w:bidi="en-US"/>
              </w:rPr>
              <w:t>и выполненных работ</w:t>
            </w:r>
            <w:r w:rsidRPr="00AA36C8">
              <w:rPr>
                <w:sz w:val="24"/>
                <w:szCs w:val="24"/>
              </w:rPr>
              <w:t xml:space="preserve"> Подрядчик должен гарантировать полнофункциональную работу (пригодность) конструкций и материалов.</w:t>
            </w:r>
          </w:p>
          <w:p w:rsidR="00B50EEB" w:rsidRPr="00AA36C8" w:rsidRDefault="00B50EEB" w:rsidP="00AA36C8">
            <w:pPr>
              <w:pStyle w:val="a3"/>
              <w:spacing w:line="240" w:lineRule="auto"/>
              <w:rPr>
                <w:sz w:val="24"/>
                <w:szCs w:val="24"/>
              </w:rPr>
            </w:pPr>
            <w:r w:rsidRPr="00AA36C8">
              <w:rPr>
                <w:sz w:val="24"/>
                <w:szCs w:val="24"/>
              </w:rPr>
              <w:t>4. Подрядчик должен бесплатно и в определенные сроки устранять любые дефекты в поставляемых конструкциях, материалах и выполненных работах выявленные в период гарантийного срока.</w:t>
            </w:r>
          </w:p>
        </w:tc>
      </w:tr>
    </w:tbl>
    <w:p w:rsidR="00953562" w:rsidRDefault="00953562" w:rsidP="008A6D71">
      <w:pPr>
        <w:shd w:val="clear" w:color="auto" w:fill="FFFFFF"/>
        <w:jc w:val="both"/>
        <w:rPr>
          <w:u w:val="single"/>
        </w:rPr>
      </w:pPr>
    </w:p>
    <w:p w:rsidR="00953562" w:rsidRDefault="00953562" w:rsidP="008A6D71">
      <w:pPr>
        <w:shd w:val="clear" w:color="auto" w:fill="FFFFFF"/>
        <w:jc w:val="both"/>
        <w:rPr>
          <w:u w:val="single"/>
        </w:rPr>
      </w:pPr>
    </w:p>
    <w:p w:rsidR="005971A3" w:rsidRPr="00AA36C8" w:rsidRDefault="00977CAB" w:rsidP="00716F8D">
      <w:pPr>
        <w:spacing w:line="240" w:lineRule="auto"/>
        <w:jc w:val="both"/>
        <w:rPr>
          <w:rFonts w:ascii="Times New Roman" w:hAnsi="Times New Roman" w:cs="Times New Roman"/>
          <w:sz w:val="24"/>
          <w:szCs w:val="24"/>
        </w:rPr>
      </w:pPr>
      <w:r w:rsidRPr="00AA36C8">
        <w:rPr>
          <w:rFonts w:ascii="Times New Roman" w:hAnsi="Times New Roman" w:cs="Times New Roman"/>
          <w:sz w:val="24"/>
          <w:szCs w:val="24"/>
        </w:rPr>
        <w:t xml:space="preserve">Подготовил  </w:t>
      </w:r>
      <w:r w:rsidR="00AA36C8">
        <w:rPr>
          <w:rFonts w:ascii="Times New Roman" w:hAnsi="Times New Roman" w:cs="Times New Roman"/>
          <w:sz w:val="24"/>
          <w:szCs w:val="24"/>
        </w:rPr>
        <w:t>инженер</w:t>
      </w:r>
      <w:r w:rsidRPr="00AA36C8">
        <w:rPr>
          <w:rFonts w:ascii="Times New Roman" w:hAnsi="Times New Roman" w:cs="Times New Roman"/>
          <w:sz w:val="24"/>
          <w:szCs w:val="24"/>
        </w:rPr>
        <w:t xml:space="preserve"> СДО </w:t>
      </w:r>
      <w:r w:rsidR="002C073E">
        <w:rPr>
          <w:rFonts w:ascii="Times New Roman" w:hAnsi="Times New Roman" w:cs="Times New Roman"/>
          <w:sz w:val="24"/>
          <w:szCs w:val="24"/>
        </w:rPr>
        <w:t>Шумахер Е.В.</w:t>
      </w:r>
      <w:r w:rsidRPr="00AA36C8">
        <w:rPr>
          <w:rFonts w:ascii="Times New Roman" w:hAnsi="Times New Roman" w:cs="Times New Roman"/>
          <w:sz w:val="24"/>
          <w:szCs w:val="24"/>
        </w:rPr>
        <w:t xml:space="preserve"> _____________</w:t>
      </w:r>
    </w:p>
    <w:p w:rsidR="00562B73" w:rsidRPr="008A6D71" w:rsidRDefault="00562B73" w:rsidP="005971A3">
      <w:pPr>
        <w:rPr>
          <w:rFonts w:ascii="Times New Roman" w:hAnsi="Times New Roman" w:cs="Times New Roman"/>
          <w:sz w:val="18"/>
          <w:szCs w:val="18"/>
        </w:rPr>
      </w:pPr>
    </w:p>
    <w:sectPr w:rsidR="00562B73" w:rsidRPr="008A6D71" w:rsidSect="00F5211A">
      <w:pgSz w:w="11906" w:h="16838" w:code="9"/>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577C" w:rsidRDefault="00EA577C" w:rsidP="0091104B">
      <w:pPr>
        <w:spacing w:after="0" w:line="240" w:lineRule="auto"/>
      </w:pPr>
      <w:r>
        <w:separator/>
      </w:r>
    </w:p>
  </w:endnote>
  <w:endnote w:type="continuationSeparator" w:id="0">
    <w:p w:rsidR="00EA577C" w:rsidRDefault="00EA577C" w:rsidP="00911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577C" w:rsidRDefault="00EA577C" w:rsidP="0091104B">
      <w:pPr>
        <w:spacing w:after="0" w:line="240" w:lineRule="auto"/>
      </w:pPr>
      <w:r>
        <w:separator/>
      </w:r>
    </w:p>
  </w:footnote>
  <w:footnote w:type="continuationSeparator" w:id="0">
    <w:p w:rsidR="00EA577C" w:rsidRDefault="00EA577C" w:rsidP="0091104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1016"/>
    <w:multiLevelType w:val="hybridMultilevel"/>
    <w:tmpl w:val="AC1ADDB2"/>
    <w:lvl w:ilvl="0" w:tplc="694E6FBC">
      <w:start w:val="1"/>
      <w:numFmt w:val="bullet"/>
      <w:lvlText w:val=""/>
      <w:lvlJc w:val="left"/>
      <w:pPr>
        <w:ind w:left="2006" w:hanging="360"/>
      </w:pPr>
      <w:rPr>
        <w:rFonts w:ascii="Symbol" w:hAnsi="Symbol" w:hint="default"/>
      </w:rPr>
    </w:lvl>
    <w:lvl w:ilvl="1" w:tplc="04190003" w:tentative="1">
      <w:start w:val="1"/>
      <w:numFmt w:val="bullet"/>
      <w:lvlText w:val="o"/>
      <w:lvlJc w:val="left"/>
      <w:pPr>
        <w:ind w:left="2726" w:hanging="360"/>
      </w:pPr>
      <w:rPr>
        <w:rFonts w:ascii="Courier New" w:hAnsi="Courier New" w:cs="Courier New" w:hint="default"/>
      </w:rPr>
    </w:lvl>
    <w:lvl w:ilvl="2" w:tplc="04190005" w:tentative="1">
      <w:start w:val="1"/>
      <w:numFmt w:val="bullet"/>
      <w:lvlText w:val=""/>
      <w:lvlJc w:val="left"/>
      <w:pPr>
        <w:ind w:left="3446" w:hanging="360"/>
      </w:pPr>
      <w:rPr>
        <w:rFonts w:ascii="Wingdings" w:hAnsi="Wingdings" w:hint="default"/>
      </w:rPr>
    </w:lvl>
    <w:lvl w:ilvl="3" w:tplc="04190001" w:tentative="1">
      <w:start w:val="1"/>
      <w:numFmt w:val="bullet"/>
      <w:lvlText w:val=""/>
      <w:lvlJc w:val="left"/>
      <w:pPr>
        <w:ind w:left="4166" w:hanging="360"/>
      </w:pPr>
      <w:rPr>
        <w:rFonts w:ascii="Symbol" w:hAnsi="Symbol" w:hint="default"/>
      </w:rPr>
    </w:lvl>
    <w:lvl w:ilvl="4" w:tplc="04190003" w:tentative="1">
      <w:start w:val="1"/>
      <w:numFmt w:val="bullet"/>
      <w:lvlText w:val="o"/>
      <w:lvlJc w:val="left"/>
      <w:pPr>
        <w:ind w:left="4886" w:hanging="360"/>
      </w:pPr>
      <w:rPr>
        <w:rFonts w:ascii="Courier New" w:hAnsi="Courier New" w:cs="Courier New" w:hint="default"/>
      </w:rPr>
    </w:lvl>
    <w:lvl w:ilvl="5" w:tplc="04190005" w:tentative="1">
      <w:start w:val="1"/>
      <w:numFmt w:val="bullet"/>
      <w:lvlText w:val=""/>
      <w:lvlJc w:val="left"/>
      <w:pPr>
        <w:ind w:left="5606" w:hanging="360"/>
      </w:pPr>
      <w:rPr>
        <w:rFonts w:ascii="Wingdings" w:hAnsi="Wingdings" w:hint="default"/>
      </w:rPr>
    </w:lvl>
    <w:lvl w:ilvl="6" w:tplc="04190001" w:tentative="1">
      <w:start w:val="1"/>
      <w:numFmt w:val="bullet"/>
      <w:lvlText w:val=""/>
      <w:lvlJc w:val="left"/>
      <w:pPr>
        <w:ind w:left="6326" w:hanging="360"/>
      </w:pPr>
      <w:rPr>
        <w:rFonts w:ascii="Symbol" w:hAnsi="Symbol" w:hint="default"/>
      </w:rPr>
    </w:lvl>
    <w:lvl w:ilvl="7" w:tplc="04190003" w:tentative="1">
      <w:start w:val="1"/>
      <w:numFmt w:val="bullet"/>
      <w:lvlText w:val="o"/>
      <w:lvlJc w:val="left"/>
      <w:pPr>
        <w:ind w:left="7046" w:hanging="360"/>
      </w:pPr>
      <w:rPr>
        <w:rFonts w:ascii="Courier New" w:hAnsi="Courier New" w:cs="Courier New" w:hint="default"/>
      </w:rPr>
    </w:lvl>
    <w:lvl w:ilvl="8" w:tplc="04190005" w:tentative="1">
      <w:start w:val="1"/>
      <w:numFmt w:val="bullet"/>
      <w:lvlText w:val=""/>
      <w:lvlJc w:val="left"/>
      <w:pPr>
        <w:ind w:left="7766" w:hanging="360"/>
      </w:pPr>
      <w:rPr>
        <w:rFonts w:ascii="Wingdings" w:hAnsi="Wingdings" w:hint="default"/>
      </w:rPr>
    </w:lvl>
  </w:abstractNum>
  <w:abstractNum w:abstractNumId="1">
    <w:nsid w:val="0DD60F1B"/>
    <w:multiLevelType w:val="multilevel"/>
    <w:tmpl w:val="53C40A34"/>
    <w:lvl w:ilvl="0">
      <w:start w:val="6"/>
      <w:numFmt w:val="decimal"/>
      <w:lvlText w:val="%1."/>
      <w:lvlJc w:val="left"/>
      <w:pPr>
        <w:ind w:left="360" w:hanging="360"/>
      </w:pPr>
      <w:rPr>
        <w:rFonts w:hint="default"/>
      </w:rPr>
    </w:lvl>
    <w:lvl w:ilvl="1">
      <w:start w:val="4"/>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2">
    <w:nsid w:val="1D503FA5"/>
    <w:multiLevelType w:val="multilevel"/>
    <w:tmpl w:val="757A58B0"/>
    <w:lvl w:ilvl="0">
      <w:start w:val="1"/>
      <w:numFmt w:val="decimal"/>
      <w:pStyle w:val="1"/>
      <w:suff w:val="space"/>
      <w:lvlText w:val="%1."/>
      <w:lvlJc w:val="left"/>
      <w:pPr>
        <w:ind w:left="0" w:firstLine="0"/>
      </w:pPr>
      <w:rPr>
        <w:rFonts w:hint="default"/>
        <w:sz w:val="28"/>
        <w:szCs w:val="28"/>
      </w:rPr>
    </w:lvl>
    <w:lvl w:ilvl="1">
      <w:start w:val="1"/>
      <w:numFmt w:val="decimal"/>
      <w:pStyle w:val="2"/>
      <w:suff w:val="space"/>
      <w:lvlText w:val="%2)"/>
      <w:lvlJc w:val="left"/>
      <w:pPr>
        <w:ind w:left="5103" w:firstLine="0"/>
      </w:pPr>
      <w:rPr>
        <w:rFonts w:hint="default"/>
      </w:rPr>
    </w:lvl>
    <w:lvl w:ilvl="2">
      <w:start w:val="1"/>
      <w:numFmt w:val="russianLower"/>
      <w:pStyle w:val="3"/>
      <w:suff w:val="space"/>
      <w:lvlText w:val="%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E683634"/>
    <w:multiLevelType w:val="hybridMultilevel"/>
    <w:tmpl w:val="6E3428E4"/>
    <w:lvl w:ilvl="0" w:tplc="85A46F6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C1A1EC0"/>
    <w:multiLevelType w:val="hybridMultilevel"/>
    <w:tmpl w:val="BAA6E958"/>
    <w:lvl w:ilvl="0" w:tplc="908E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B47E2A"/>
    <w:multiLevelType w:val="multilevel"/>
    <w:tmpl w:val="EB04A900"/>
    <w:lvl w:ilvl="0">
      <w:start w:val="6"/>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6">
    <w:nsid w:val="4C243CF2"/>
    <w:multiLevelType w:val="hybridMultilevel"/>
    <w:tmpl w:val="3BC2EE8C"/>
    <w:lvl w:ilvl="0" w:tplc="CAB060AC">
      <w:start w:val="14"/>
      <w:numFmt w:val="bullet"/>
      <w:lvlText w:val="-"/>
      <w:lvlJc w:val="left"/>
      <w:pPr>
        <w:ind w:left="720" w:hanging="360"/>
      </w:pPr>
      <w:rPr>
        <w:rFonts w:ascii="Calibri" w:eastAsia="Calibr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2F32D9"/>
    <w:multiLevelType w:val="hybridMultilevel"/>
    <w:tmpl w:val="3CF61CC8"/>
    <w:lvl w:ilvl="0" w:tplc="F1A84B6E">
      <w:start w:val="14"/>
      <w:numFmt w:val="bullet"/>
      <w:lvlText w:val="-"/>
      <w:lvlJc w:val="left"/>
      <w:pPr>
        <w:ind w:left="720" w:hanging="360"/>
      </w:pPr>
      <w:rPr>
        <w:rFonts w:ascii="Calibri" w:eastAsia="Calibri" w:hAnsi="Calibri" w:cstheme="minorBidi"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D2633EF"/>
    <w:multiLevelType w:val="multilevel"/>
    <w:tmpl w:val="3C5C0EB2"/>
    <w:lvl w:ilvl="0">
      <w:start w:val="7"/>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260" w:hanging="108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292" w:hanging="1440"/>
      </w:pPr>
      <w:rPr>
        <w:rFonts w:hint="default"/>
      </w:rPr>
    </w:lvl>
    <w:lvl w:ilvl="8">
      <w:start w:val="1"/>
      <w:numFmt w:val="decimal"/>
      <w:lvlText w:val="%1.%2.%3.%4.%5.%6.%7.%8.%9."/>
      <w:lvlJc w:val="left"/>
      <w:pPr>
        <w:ind w:left="24488" w:hanging="1800"/>
      </w:pPr>
      <w:rPr>
        <w:rFonts w:hint="default"/>
      </w:rPr>
    </w:lvl>
  </w:abstractNum>
  <w:abstractNum w:abstractNumId="9">
    <w:nsid w:val="678072B3"/>
    <w:multiLevelType w:val="hybridMultilevel"/>
    <w:tmpl w:val="85103E54"/>
    <w:lvl w:ilvl="0" w:tplc="0419000F">
      <w:start w:val="7"/>
      <w:numFmt w:val="decimal"/>
      <w:lvlText w:val="%1."/>
      <w:lvlJc w:val="left"/>
      <w:pPr>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2"/>
    <w:lvlOverride w:ilvl="0">
      <w:startOverride w:val="15"/>
    </w:lvlOverride>
  </w:num>
  <w:num w:numId="3">
    <w:abstractNumId w:val="0"/>
  </w:num>
  <w:num w:numId="4">
    <w:abstractNumId w:val="3"/>
  </w:num>
  <w:num w:numId="5">
    <w:abstractNumId w:val="5"/>
  </w:num>
  <w:num w:numId="6">
    <w:abstractNumId w:val="1"/>
  </w:num>
  <w:num w:numId="7">
    <w:abstractNumId w:val="2"/>
    <w:lvlOverride w:ilvl="0">
      <w:startOverride w:val="4"/>
    </w:lvlOverride>
  </w:num>
  <w:num w:numId="8">
    <w:abstractNumId w:val="4"/>
  </w:num>
  <w:num w:numId="9">
    <w:abstractNumId w:val="8"/>
  </w:num>
  <w:num w:numId="10">
    <w:abstractNumId w:val="7"/>
  </w:num>
  <w:num w:numId="11">
    <w:abstractNumId w:val="6"/>
  </w:num>
  <w:num w:numId="12">
    <w:abstractNumId w:val="2"/>
  </w:num>
  <w:num w:numId="13">
    <w:abstractNumId w:val="2"/>
  </w:num>
  <w:num w:numId="14">
    <w:abstractNumId w:val="2"/>
  </w:num>
  <w:num w:numId="15">
    <w:abstractNumId w:val="2"/>
  </w:num>
  <w:num w:numId="16">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rsids>
    <w:rsidRoot w:val="00D20C0C"/>
    <w:rsid w:val="00004186"/>
    <w:rsid w:val="00006416"/>
    <w:rsid w:val="000126CC"/>
    <w:rsid w:val="0001648C"/>
    <w:rsid w:val="00016C16"/>
    <w:rsid w:val="0001798B"/>
    <w:rsid w:val="00020BF6"/>
    <w:rsid w:val="000221C5"/>
    <w:rsid w:val="00024E94"/>
    <w:rsid w:val="00025A7C"/>
    <w:rsid w:val="00026D1C"/>
    <w:rsid w:val="000273CC"/>
    <w:rsid w:val="000279A4"/>
    <w:rsid w:val="000304A7"/>
    <w:rsid w:val="00032C98"/>
    <w:rsid w:val="00045D36"/>
    <w:rsid w:val="00050C58"/>
    <w:rsid w:val="000513B0"/>
    <w:rsid w:val="00053D0C"/>
    <w:rsid w:val="00053D5E"/>
    <w:rsid w:val="00061BCB"/>
    <w:rsid w:val="00064389"/>
    <w:rsid w:val="000738B6"/>
    <w:rsid w:val="00074416"/>
    <w:rsid w:val="0007498D"/>
    <w:rsid w:val="00077914"/>
    <w:rsid w:val="000816EB"/>
    <w:rsid w:val="0008422C"/>
    <w:rsid w:val="00086CC7"/>
    <w:rsid w:val="000879F0"/>
    <w:rsid w:val="0009003B"/>
    <w:rsid w:val="00091E56"/>
    <w:rsid w:val="00094F7F"/>
    <w:rsid w:val="000A7BD3"/>
    <w:rsid w:val="000B31B3"/>
    <w:rsid w:val="000B62AF"/>
    <w:rsid w:val="000D0674"/>
    <w:rsid w:val="000E00B7"/>
    <w:rsid w:val="000E347C"/>
    <w:rsid w:val="000E543E"/>
    <w:rsid w:val="000E6279"/>
    <w:rsid w:val="000F1043"/>
    <w:rsid w:val="000F2078"/>
    <w:rsid w:val="000F467C"/>
    <w:rsid w:val="000F658D"/>
    <w:rsid w:val="000F723A"/>
    <w:rsid w:val="001040BF"/>
    <w:rsid w:val="00105D4F"/>
    <w:rsid w:val="001168CD"/>
    <w:rsid w:val="001174A7"/>
    <w:rsid w:val="001265FE"/>
    <w:rsid w:val="00130AF7"/>
    <w:rsid w:val="001429A6"/>
    <w:rsid w:val="0015646F"/>
    <w:rsid w:val="00157DD3"/>
    <w:rsid w:val="0016294A"/>
    <w:rsid w:val="00163EA0"/>
    <w:rsid w:val="001641D3"/>
    <w:rsid w:val="00164986"/>
    <w:rsid w:val="00174152"/>
    <w:rsid w:val="00175CBD"/>
    <w:rsid w:val="0017693D"/>
    <w:rsid w:val="00187F06"/>
    <w:rsid w:val="001942E4"/>
    <w:rsid w:val="00195FB7"/>
    <w:rsid w:val="001966C5"/>
    <w:rsid w:val="001A0BFB"/>
    <w:rsid w:val="001A132F"/>
    <w:rsid w:val="001B2E03"/>
    <w:rsid w:val="001B3E09"/>
    <w:rsid w:val="001B4A6C"/>
    <w:rsid w:val="001B4BC1"/>
    <w:rsid w:val="001B5E43"/>
    <w:rsid w:val="001B7C18"/>
    <w:rsid w:val="001C59D2"/>
    <w:rsid w:val="001C6016"/>
    <w:rsid w:val="001D2626"/>
    <w:rsid w:val="001D5513"/>
    <w:rsid w:val="001E18A2"/>
    <w:rsid w:val="001F1BF9"/>
    <w:rsid w:val="001F458D"/>
    <w:rsid w:val="001F7159"/>
    <w:rsid w:val="00200DE1"/>
    <w:rsid w:val="002057F9"/>
    <w:rsid w:val="002107AB"/>
    <w:rsid w:val="00213EF8"/>
    <w:rsid w:val="0022027C"/>
    <w:rsid w:val="00220D40"/>
    <w:rsid w:val="00222391"/>
    <w:rsid w:val="002235FF"/>
    <w:rsid w:val="002265C0"/>
    <w:rsid w:val="002266EE"/>
    <w:rsid w:val="00235B37"/>
    <w:rsid w:val="00240623"/>
    <w:rsid w:val="00240F44"/>
    <w:rsid w:val="002410B8"/>
    <w:rsid w:val="002473B3"/>
    <w:rsid w:val="00250F51"/>
    <w:rsid w:val="0025128B"/>
    <w:rsid w:val="00262510"/>
    <w:rsid w:val="002637D3"/>
    <w:rsid w:val="002638DD"/>
    <w:rsid w:val="00263A35"/>
    <w:rsid w:val="00272A7C"/>
    <w:rsid w:val="0027461F"/>
    <w:rsid w:val="00275E54"/>
    <w:rsid w:val="0027740F"/>
    <w:rsid w:val="00282874"/>
    <w:rsid w:val="002869AD"/>
    <w:rsid w:val="002A51AD"/>
    <w:rsid w:val="002C073E"/>
    <w:rsid w:val="002C1863"/>
    <w:rsid w:val="002C20E6"/>
    <w:rsid w:val="002C3321"/>
    <w:rsid w:val="002C68C5"/>
    <w:rsid w:val="002D48CA"/>
    <w:rsid w:val="002D4DAB"/>
    <w:rsid w:val="002D6053"/>
    <w:rsid w:val="002E0E4E"/>
    <w:rsid w:val="002E5E36"/>
    <w:rsid w:val="002E6093"/>
    <w:rsid w:val="002F1C57"/>
    <w:rsid w:val="003010CD"/>
    <w:rsid w:val="00307106"/>
    <w:rsid w:val="00314B61"/>
    <w:rsid w:val="003227FD"/>
    <w:rsid w:val="00323766"/>
    <w:rsid w:val="00334D15"/>
    <w:rsid w:val="0033658E"/>
    <w:rsid w:val="003431DA"/>
    <w:rsid w:val="00345BB7"/>
    <w:rsid w:val="00350F83"/>
    <w:rsid w:val="00353722"/>
    <w:rsid w:val="0035794F"/>
    <w:rsid w:val="00357C2B"/>
    <w:rsid w:val="003707D5"/>
    <w:rsid w:val="00370E07"/>
    <w:rsid w:val="003724CA"/>
    <w:rsid w:val="00381F12"/>
    <w:rsid w:val="00387AD2"/>
    <w:rsid w:val="00390E5C"/>
    <w:rsid w:val="00392172"/>
    <w:rsid w:val="00392324"/>
    <w:rsid w:val="00392328"/>
    <w:rsid w:val="003A0992"/>
    <w:rsid w:val="003A191C"/>
    <w:rsid w:val="003A22C5"/>
    <w:rsid w:val="003B0D94"/>
    <w:rsid w:val="003C0AF3"/>
    <w:rsid w:val="003C2EFB"/>
    <w:rsid w:val="003E21B7"/>
    <w:rsid w:val="003E5E5E"/>
    <w:rsid w:val="003E7FDB"/>
    <w:rsid w:val="003F2C90"/>
    <w:rsid w:val="004041B6"/>
    <w:rsid w:val="00413F4D"/>
    <w:rsid w:val="00414190"/>
    <w:rsid w:val="00421B28"/>
    <w:rsid w:val="004271FD"/>
    <w:rsid w:val="0043170A"/>
    <w:rsid w:val="0043362D"/>
    <w:rsid w:val="00435438"/>
    <w:rsid w:val="004358F1"/>
    <w:rsid w:val="00441FFF"/>
    <w:rsid w:val="00443A68"/>
    <w:rsid w:val="00450429"/>
    <w:rsid w:val="00451488"/>
    <w:rsid w:val="00452DC6"/>
    <w:rsid w:val="004570F5"/>
    <w:rsid w:val="00457735"/>
    <w:rsid w:val="00464080"/>
    <w:rsid w:val="00464DE1"/>
    <w:rsid w:val="0046528C"/>
    <w:rsid w:val="00466F15"/>
    <w:rsid w:val="0047007C"/>
    <w:rsid w:val="0047198F"/>
    <w:rsid w:val="00471FD5"/>
    <w:rsid w:val="00473113"/>
    <w:rsid w:val="00473E0D"/>
    <w:rsid w:val="0047418B"/>
    <w:rsid w:val="00474D6E"/>
    <w:rsid w:val="00476098"/>
    <w:rsid w:val="00476BB6"/>
    <w:rsid w:val="00480730"/>
    <w:rsid w:val="00485EAA"/>
    <w:rsid w:val="00486D72"/>
    <w:rsid w:val="00491415"/>
    <w:rsid w:val="004957B9"/>
    <w:rsid w:val="00495867"/>
    <w:rsid w:val="004A148A"/>
    <w:rsid w:val="004A14C0"/>
    <w:rsid w:val="004A1771"/>
    <w:rsid w:val="004A329B"/>
    <w:rsid w:val="004B0E5F"/>
    <w:rsid w:val="004C3726"/>
    <w:rsid w:val="004D2153"/>
    <w:rsid w:val="004E2445"/>
    <w:rsid w:val="004F06C4"/>
    <w:rsid w:val="004F150B"/>
    <w:rsid w:val="004F3123"/>
    <w:rsid w:val="00500DCB"/>
    <w:rsid w:val="00503311"/>
    <w:rsid w:val="00506B6A"/>
    <w:rsid w:val="005118FF"/>
    <w:rsid w:val="005137F6"/>
    <w:rsid w:val="00513F02"/>
    <w:rsid w:val="00514338"/>
    <w:rsid w:val="00534EC9"/>
    <w:rsid w:val="005371B8"/>
    <w:rsid w:val="00537A7D"/>
    <w:rsid w:val="00540836"/>
    <w:rsid w:val="00544C13"/>
    <w:rsid w:val="0056096E"/>
    <w:rsid w:val="005614F0"/>
    <w:rsid w:val="00562B73"/>
    <w:rsid w:val="00562E4B"/>
    <w:rsid w:val="00563325"/>
    <w:rsid w:val="00564639"/>
    <w:rsid w:val="00565A8E"/>
    <w:rsid w:val="005737AA"/>
    <w:rsid w:val="00575DA6"/>
    <w:rsid w:val="0057659D"/>
    <w:rsid w:val="00593C50"/>
    <w:rsid w:val="00594FA8"/>
    <w:rsid w:val="005971A3"/>
    <w:rsid w:val="005A35C0"/>
    <w:rsid w:val="005A637F"/>
    <w:rsid w:val="005A6E4D"/>
    <w:rsid w:val="005B4489"/>
    <w:rsid w:val="005B55F0"/>
    <w:rsid w:val="005C00C5"/>
    <w:rsid w:val="005C0D30"/>
    <w:rsid w:val="005C1D58"/>
    <w:rsid w:val="005C2FFA"/>
    <w:rsid w:val="005C4F89"/>
    <w:rsid w:val="005C5642"/>
    <w:rsid w:val="005D758A"/>
    <w:rsid w:val="005E345B"/>
    <w:rsid w:val="005E3670"/>
    <w:rsid w:val="005E4151"/>
    <w:rsid w:val="005E6F92"/>
    <w:rsid w:val="005E751E"/>
    <w:rsid w:val="005F48E8"/>
    <w:rsid w:val="005F575F"/>
    <w:rsid w:val="005F7432"/>
    <w:rsid w:val="00600983"/>
    <w:rsid w:val="00603DF0"/>
    <w:rsid w:val="00610ED1"/>
    <w:rsid w:val="0061481A"/>
    <w:rsid w:val="00615738"/>
    <w:rsid w:val="00615905"/>
    <w:rsid w:val="00617B2F"/>
    <w:rsid w:val="00633814"/>
    <w:rsid w:val="00635A32"/>
    <w:rsid w:val="00640F0F"/>
    <w:rsid w:val="006411CA"/>
    <w:rsid w:val="00641666"/>
    <w:rsid w:val="006439C2"/>
    <w:rsid w:val="00647E98"/>
    <w:rsid w:val="00650178"/>
    <w:rsid w:val="00656892"/>
    <w:rsid w:val="006610FE"/>
    <w:rsid w:val="006612A1"/>
    <w:rsid w:val="00661F56"/>
    <w:rsid w:val="0066439F"/>
    <w:rsid w:val="00664AFD"/>
    <w:rsid w:val="00665E5F"/>
    <w:rsid w:val="00671C97"/>
    <w:rsid w:val="00671E7F"/>
    <w:rsid w:val="00676BB8"/>
    <w:rsid w:val="00682EDD"/>
    <w:rsid w:val="006855CE"/>
    <w:rsid w:val="00697D15"/>
    <w:rsid w:val="006A016B"/>
    <w:rsid w:val="006A04C1"/>
    <w:rsid w:val="006A4B8E"/>
    <w:rsid w:val="006B1B9B"/>
    <w:rsid w:val="006B7A4A"/>
    <w:rsid w:val="006C5C65"/>
    <w:rsid w:val="006C6D2F"/>
    <w:rsid w:val="006D30B0"/>
    <w:rsid w:val="006E2B45"/>
    <w:rsid w:val="006E3CDC"/>
    <w:rsid w:val="006E6ACA"/>
    <w:rsid w:val="006F6493"/>
    <w:rsid w:val="0070042E"/>
    <w:rsid w:val="00712259"/>
    <w:rsid w:val="00714E3E"/>
    <w:rsid w:val="007164E3"/>
    <w:rsid w:val="00716F8D"/>
    <w:rsid w:val="0072031E"/>
    <w:rsid w:val="0072196B"/>
    <w:rsid w:val="00725064"/>
    <w:rsid w:val="0073625D"/>
    <w:rsid w:val="00762BCB"/>
    <w:rsid w:val="0076576D"/>
    <w:rsid w:val="00765F5B"/>
    <w:rsid w:val="00772756"/>
    <w:rsid w:val="00776246"/>
    <w:rsid w:val="007766C6"/>
    <w:rsid w:val="0077694C"/>
    <w:rsid w:val="0078100E"/>
    <w:rsid w:val="00781BAD"/>
    <w:rsid w:val="00782D5B"/>
    <w:rsid w:val="007A4945"/>
    <w:rsid w:val="007A4B8E"/>
    <w:rsid w:val="007B1101"/>
    <w:rsid w:val="007C0A88"/>
    <w:rsid w:val="007C4B17"/>
    <w:rsid w:val="007C63F5"/>
    <w:rsid w:val="007D2C5F"/>
    <w:rsid w:val="007D674D"/>
    <w:rsid w:val="007E32BF"/>
    <w:rsid w:val="007E3440"/>
    <w:rsid w:val="007E6F82"/>
    <w:rsid w:val="007F0275"/>
    <w:rsid w:val="007F07AD"/>
    <w:rsid w:val="007F1E2F"/>
    <w:rsid w:val="007F25D8"/>
    <w:rsid w:val="007F2755"/>
    <w:rsid w:val="00803F8C"/>
    <w:rsid w:val="0080418C"/>
    <w:rsid w:val="00816B75"/>
    <w:rsid w:val="008174C4"/>
    <w:rsid w:val="00817540"/>
    <w:rsid w:val="00820F92"/>
    <w:rsid w:val="00821A9F"/>
    <w:rsid w:val="00826B5F"/>
    <w:rsid w:val="00830C2A"/>
    <w:rsid w:val="00834994"/>
    <w:rsid w:val="00837EE2"/>
    <w:rsid w:val="00843551"/>
    <w:rsid w:val="00850621"/>
    <w:rsid w:val="008523FD"/>
    <w:rsid w:val="00853885"/>
    <w:rsid w:val="00853EB2"/>
    <w:rsid w:val="0085598C"/>
    <w:rsid w:val="0085706E"/>
    <w:rsid w:val="00860210"/>
    <w:rsid w:val="00861F9C"/>
    <w:rsid w:val="0086466F"/>
    <w:rsid w:val="00864FAD"/>
    <w:rsid w:val="008653CA"/>
    <w:rsid w:val="00876A57"/>
    <w:rsid w:val="008816AD"/>
    <w:rsid w:val="00882C50"/>
    <w:rsid w:val="00886168"/>
    <w:rsid w:val="0089113C"/>
    <w:rsid w:val="00894CF5"/>
    <w:rsid w:val="008A4024"/>
    <w:rsid w:val="008A6D71"/>
    <w:rsid w:val="008A7AAA"/>
    <w:rsid w:val="008B0D9E"/>
    <w:rsid w:val="008B2850"/>
    <w:rsid w:val="008B3959"/>
    <w:rsid w:val="008B398B"/>
    <w:rsid w:val="008B58F2"/>
    <w:rsid w:val="008B6EE5"/>
    <w:rsid w:val="008C082C"/>
    <w:rsid w:val="008C1922"/>
    <w:rsid w:val="008C3120"/>
    <w:rsid w:val="008C6B3D"/>
    <w:rsid w:val="008C7D25"/>
    <w:rsid w:val="008D0E57"/>
    <w:rsid w:val="008D569A"/>
    <w:rsid w:val="008D7942"/>
    <w:rsid w:val="008E1982"/>
    <w:rsid w:val="008E36EE"/>
    <w:rsid w:val="008E6668"/>
    <w:rsid w:val="008E798B"/>
    <w:rsid w:val="008E7F0C"/>
    <w:rsid w:val="008F0F5B"/>
    <w:rsid w:val="008F1C19"/>
    <w:rsid w:val="008F50DB"/>
    <w:rsid w:val="00900B60"/>
    <w:rsid w:val="009027EF"/>
    <w:rsid w:val="009058C0"/>
    <w:rsid w:val="0091104B"/>
    <w:rsid w:val="00920663"/>
    <w:rsid w:val="00923AA2"/>
    <w:rsid w:val="00926CC8"/>
    <w:rsid w:val="00930400"/>
    <w:rsid w:val="00931825"/>
    <w:rsid w:val="00932AF6"/>
    <w:rsid w:val="00933F34"/>
    <w:rsid w:val="00933FF3"/>
    <w:rsid w:val="00935A60"/>
    <w:rsid w:val="0093681C"/>
    <w:rsid w:val="00940CB0"/>
    <w:rsid w:val="00942CFE"/>
    <w:rsid w:val="0094710C"/>
    <w:rsid w:val="00953335"/>
    <w:rsid w:val="00953562"/>
    <w:rsid w:val="00956F0C"/>
    <w:rsid w:val="00961334"/>
    <w:rsid w:val="00963AD5"/>
    <w:rsid w:val="00964ABE"/>
    <w:rsid w:val="00973447"/>
    <w:rsid w:val="009762B7"/>
    <w:rsid w:val="009765BB"/>
    <w:rsid w:val="00977CAB"/>
    <w:rsid w:val="009802D0"/>
    <w:rsid w:val="00991E89"/>
    <w:rsid w:val="009938F2"/>
    <w:rsid w:val="009962C7"/>
    <w:rsid w:val="009A02C7"/>
    <w:rsid w:val="009A1F75"/>
    <w:rsid w:val="009A7739"/>
    <w:rsid w:val="009B310A"/>
    <w:rsid w:val="009B3618"/>
    <w:rsid w:val="009B4418"/>
    <w:rsid w:val="009B4F4C"/>
    <w:rsid w:val="009B73E9"/>
    <w:rsid w:val="009C1A0A"/>
    <w:rsid w:val="009C2DB3"/>
    <w:rsid w:val="009C3043"/>
    <w:rsid w:val="009C3117"/>
    <w:rsid w:val="009C663F"/>
    <w:rsid w:val="009C799F"/>
    <w:rsid w:val="009D38F3"/>
    <w:rsid w:val="009D3EC1"/>
    <w:rsid w:val="009D55AA"/>
    <w:rsid w:val="009E3F43"/>
    <w:rsid w:val="009E66E9"/>
    <w:rsid w:val="009F5DE3"/>
    <w:rsid w:val="00A0275E"/>
    <w:rsid w:val="00A03252"/>
    <w:rsid w:val="00A06852"/>
    <w:rsid w:val="00A11722"/>
    <w:rsid w:val="00A20DC5"/>
    <w:rsid w:val="00A251A2"/>
    <w:rsid w:val="00A30C84"/>
    <w:rsid w:val="00A351EE"/>
    <w:rsid w:val="00A364C2"/>
    <w:rsid w:val="00A36A18"/>
    <w:rsid w:val="00A37070"/>
    <w:rsid w:val="00A42C01"/>
    <w:rsid w:val="00A477AB"/>
    <w:rsid w:val="00A55966"/>
    <w:rsid w:val="00A55D6B"/>
    <w:rsid w:val="00A5608D"/>
    <w:rsid w:val="00A61200"/>
    <w:rsid w:val="00A66460"/>
    <w:rsid w:val="00A72FB6"/>
    <w:rsid w:val="00A7664B"/>
    <w:rsid w:val="00A830E7"/>
    <w:rsid w:val="00A86AC0"/>
    <w:rsid w:val="00A87E3E"/>
    <w:rsid w:val="00A92CD2"/>
    <w:rsid w:val="00A95C1E"/>
    <w:rsid w:val="00A9735F"/>
    <w:rsid w:val="00AA36C8"/>
    <w:rsid w:val="00AA5C3E"/>
    <w:rsid w:val="00AA7C3C"/>
    <w:rsid w:val="00AB52B3"/>
    <w:rsid w:val="00AC479B"/>
    <w:rsid w:val="00AC52E1"/>
    <w:rsid w:val="00AD445D"/>
    <w:rsid w:val="00AE44B2"/>
    <w:rsid w:val="00AE63B0"/>
    <w:rsid w:val="00AE7022"/>
    <w:rsid w:val="00AE7B63"/>
    <w:rsid w:val="00AF1B4B"/>
    <w:rsid w:val="00B007D0"/>
    <w:rsid w:val="00B04E21"/>
    <w:rsid w:val="00B05B01"/>
    <w:rsid w:val="00B153EC"/>
    <w:rsid w:val="00B24DAE"/>
    <w:rsid w:val="00B25CB9"/>
    <w:rsid w:val="00B30126"/>
    <w:rsid w:val="00B36325"/>
    <w:rsid w:val="00B45C3D"/>
    <w:rsid w:val="00B50EEB"/>
    <w:rsid w:val="00B55DF8"/>
    <w:rsid w:val="00B569ED"/>
    <w:rsid w:val="00B56CA9"/>
    <w:rsid w:val="00B633F9"/>
    <w:rsid w:val="00B67B07"/>
    <w:rsid w:val="00B73122"/>
    <w:rsid w:val="00B74204"/>
    <w:rsid w:val="00B74300"/>
    <w:rsid w:val="00B77BD5"/>
    <w:rsid w:val="00B80A03"/>
    <w:rsid w:val="00B81D9A"/>
    <w:rsid w:val="00B82468"/>
    <w:rsid w:val="00B82CB8"/>
    <w:rsid w:val="00B8555D"/>
    <w:rsid w:val="00B86B07"/>
    <w:rsid w:val="00B8716A"/>
    <w:rsid w:val="00B94B9D"/>
    <w:rsid w:val="00B96ACE"/>
    <w:rsid w:val="00BA1116"/>
    <w:rsid w:val="00BA1A52"/>
    <w:rsid w:val="00BA2CA3"/>
    <w:rsid w:val="00BA3A94"/>
    <w:rsid w:val="00BA47F8"/>
    <w:rsid w:val="00BB0C22"/>
    <w:rsid w:val="00BB63F2"/>
    <w:rsid w:val="00BC06C9"/>
    <w:rsid w:val="00BC4FD5"/>
    <w:rsid w:val="00BD0B38"/>
    <w:rsid w:val="00BD1C74"/>
    <w:rsid w:val="00BD2FD2"/>
    <w:rsid w:val="00BD4CBD"/>
    <w:rsid w:val="00BD509C"/>
    <w:rsid w:val="00BD57FD"/>
    <w:rsid w:val="00BE0AD1"/>
    <w:rsid w:val="00BE20B4"/>
    <w:rsid w:val="00BE6991"/>
    <w:rsid w:val="00BF0010"/>
    <w:rsid w:val="00BF03A9"/>
    <w:rsid w:val="00BF279F"/>
    <w:rsid w:val="00BF385B"/>
    <w:rsid w:val="00BF4308"/>
    <w:rsid w:val="00BF43C4"/>
    <w:rsid w:val="00C04D52"/>
    <w:rsid w:val="00C07780"/>
    <w:rsid w:val="00C11544"/>
    <w:rsid w:val="00C15818"/>
    <w:rsid w:val="00C17725"/>
    <w:rsid w:val="00C17C4F"/>
    <w:rsid w:val="00C20BE8"/>
    <w:rsid w:val="00C22E46"/>
    <w:rsid w:val="00C23DC2"/>
    <w:rsid w:val="00C2597B"/>
    <w:rsid w:val="00C31947"/>
    <w:rsid w:val="00C337B4"/>
    <w:rsid w:val="00C33EF5"/>
    <w:rsid w:val="00C3553A"/>
    <w:rsid w:val="00C47A9B"/>
    <w:rsid w:val="00C52431"/>
    <w:rsid w:val="00C53B3A"/>
    <w:rsid w:val="00C61B3A"/>
    <w:rsid w:val="00C82D0E"/>
    <w:rsid w:val="00C9294C"/>
    <w:rsid w:val="00C93977"/>
    <w:rsid w:val="00C94F27"/>
    <w:rsid w:val="00CA3913"/>
    <w:rsid w:val="00CA568F"/>
    <w:rsid w:val="00CB3D28"/>
    <w:rsid w:val="00CB5878"/>
    <w:rsid w:val="00CB7D59"/>
    <w:rsid w:val="00CC0BDB"/>
    <w:rsid w:val="00CC194E"/>
    <w:rsid w:val="00CC1D77"/>
    <w:rsid w:val="00CC6B35"/>
    <w:rsid w:val="00CC6F28"/>
    <w:rsid w:val="00CC74D5"/>
    <w:rsid w:val="00CD231C"/>
    <w:rsid w:val="00CD233F"/>
    <w:rsid w:val="00CD76C7"/>
    <w:rsid w:val="00CE2F17"/>
    <w:rsid w:val="00CE4F95"/>
    <w:rsid w:val="00CE549B"/>
    <w:rsid w:val="00CE783F"/>
    <w:rsid w:val="00CF2CA7"/>
    <w:rsid w:val="00CF35C8"/>
    <w:rsid w:val="00D0092C"/>
    <w:rsid w:val="00D02423"/>
    <w:rsid w:val="00D05036"/>
    <w:rsid w:val="00D15FB6"/>
    <w:rsid w:val="00D2020F"/>
    <w:rsid w:val="00D2079D"/>
    <w:rsid w:val="00D20C0C"/>
    <w:rsid w:val="00D239D5"/>
    <w:rsid w:val="00D258A0"/>
    <w:rsid w:val="00D25A19"/>
    <w:rsid w:val="00D33038"/>
    <w:rsid w:val="00D34D1A"/>
    <w:rsid w:val="00D35C6A"/>
    <w:rsid w:val="00D364E4"/>
    <w:rsid w:val="00D374C9"/>
    <w:rsid w:val="00D44135"/>
    <w:rsid w:val="00D44359"/>
    <w:rsid w:val="00D53936"/>
    <w:rsid w:val="00D54A9F"/>
    <w:rsid w:val="00D558F1"/>
    <w:rsid w:val="00D6307B"/>
    <w:rsid w:val="00D71393"/>
    <w:rsid w:val="00D72EEF"/>
    <w:rsid w:val="00D741CF"/>
    <w:rsid w:val="00D74362"/>
    <w:rsid w:val="00D80678"/>
    <w:rsid w:val="00D84745"/>
    <w:rsid w:val="00D90EC6"/>
    <w:rsid w:val="00D92875"/>
    <w:rsid w:val="00D96567"/>
    <w:rsid w:val="00DA5CB4"/>
    <w:rsid w:val="00DA76CB"/>
    <w:rsid w:val="00DC06F4"/>
    <w:rsid w:val="00DC4469"/>
    <w:rsid w:val="00DC60B5"/>
    <w:rsid w:val="00DC6C47"/>
    <w:rsid w:val="00DC72A0"/>
    <w:rsid w:val="00DD5543"/>
    <w:rsid w:val="00DE1A29"/>
    <w:rsid w:val="00DE44BB"/>
    <w:rsid w:val="00DE7117"/>
    <w:rsid w:val="00DF3B5B"/>
    <w:rsid w:val="00DF68B4"/>
    <w:rsid w:val="00E00FD1"/>
    <w:rsid w:val="00E0237B"/>
    <w:rsid w:val="00E211E0"/>
    <w:rsid w:val="00E230D7"/>
    <w:rsid w:val="00E23291"/>
    <w:rsid w:val="00E2598A"/>
    <w:rsid w:val="00E35D9B"/>
    <w:rsid w:val="00E36317"/>
    <w:rsid w:val="00E42980"/>
    <w:rsid w:val="00E42CBC"/>
    <w:rsid w:val="00E436E9"/>
    <w:rsid w:val="00E5202E"/>
    <w:rsid w:val="00E71E41"/>
    <w:rsid w:val="00E7260E"/>
    <w:rsid w:val="00E73263"/>
    <w:rsid w:val="00E80797"/>
    <w:rsid w:val="00E85773"/>
    <w:rsid w:val="00E907E8"/>
    <w:rsid w:val="00E93FF8"/>
    <w:rsid w:val="00E95B7D"/>
    <w:rsid w:val="00E96E90"/>
    <w:rsid w:val="00EA1877"/>
    <w:rsid w:val="00EA3BD4"/>
    <w:rsid w:val="00EA577C"/>
    <w:rsid w:val="00EA7497"/>
    <w:rsid w:val="00EA777D"/>
    <w:rsid w:val="00EB1563"/>
    <w:rsid w:val="00EB3D7F"/>
    <w:rsid w:val="00EC1438"/>
    <w:rsid w:val="00EC4F01"/>
    <w:rsid w:val="00EC5A89"/>
    <w:rsid w:val="00EC7CDB"/>
    <w:rsid w:val="00ED1755"/>
    <w:rsid w:val="00ED29EE"/>
    <w:rsid w:val="00EE3149"/>
    <w:rsid w:val="00EE77AB"/>
    <w:rsid w:val="00EF3F3B"/>
    <w:rsid w:val="00EF4A10"/>
    <w:rsid w:val="00F03736"/>
    <w:rsid w:val="00F040D8"/>
    <w:rsid w:val="00F1229D"/>
    <w:rsid w:val="00F16893"/>
    <w:rsid w:val="00F27EAA"/>
    <w:rsid w:val="00F323DB"/>
    <w:rsid w:val="00F374E3"/>
    <w:rsid w:val="00F5211A"/>
    <w:rsid w:val="00F52AC1"/>
    <w:rsid w:val="00F52BA7"/>
    <w:rsid w:val="00F6109D"/>
    <w:rsid w:val="00F614CF"/>
    <w:rsid w:val="00F66361"/>
    <w:rsid w:val="00F67885"/>
    <w:rsid w:val="00F74739"/>
    <w:rsid w:val="00F74865"/>
    <w:rsid w:val="00F958E1"/>
    <w:rsid w:val="00F96BDC"/>
    <w:rsid w:val="00FA5472"/>
    <w:rsid w:val="00FA690E"/>
    <w:rsid w:val="00FA794F"/>
    <w:rsid w:val="00FB02FE"/>
    <w:rsid w:val="00FB555A"/>
    <w:rsid w:val="00FD1DE8"/>
    <w:rsid w:val="00FD2366"/>
    <w:rsid w:val="00FD6ED1"/>
    <w:rsid w:val="00FE0C50"/>
    <w:rsid w:val="00FE5C58"/>
    <w:rsid w:val="00FE62ED"/>
    <w:rsid w:val="00FF2E51"/>
    <w:rsid w:val="00FF69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555A"/>
  </w:style>
  <w:style w:type="paragraph" w:styleId="20">
    <w:name w:val="heading 2"/>
    <w:basedOn w:val="a"/>
    <w:next w:val="a"/>
    <w:link w:val="21"/>
    <w:qFormat/>
    <w:rsid w:val="007D674D"/>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D7942"/>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8D7942"/>
    <w:rPr>
      <w:rFonts w:ascii="Times New Roman" w:eastAsia="Times New Roman" w:hAnsi="Times New Roman" w:cs="Times New Roman"/>
      <w:sz w:val="28"/>
      <w:szCs w:val="28"/>
      <w:lang w:eastAsia="ru-RU"/>
    </w:rPr>
  </w:style>
  <w:style w:type="character" w:customStyle="1" w:styleId="Bodytext">
    <w:name w:val="Body text_"/>
    <w:link w:val="10"/>
    <w:locked/>
    <w:rsid w:val="001641D3"/>
    <w:rPr>
      <w:sz w:val="21"/>
      <w:szCs w:val="21"/>
      <w:shd w:val="clear" w:color="auto" w:fill="FFFFFF"/>
    </w:rPr>
  </w:style>
  <w:style w:type="paragraph" w:customStyle="1" w:styleId="10">
    <w:name w:val="Основной текст1"/>
    <w:basedOn w:val="a"/>
    <w:link w:val="Bodytext"/>
    <w:qFormat/>
    <w:rsid w:val="001641D3"/>
    <w:pPr>
      <w:shd w:val="clear" w:color="auto" w:fill="FFFFFF"/>
      <w:spacing w:after="180" w:line="250" w:lineRule="exact"/>
      <w:ind w:hanging="380"/>
      <w:jc w:val="both"/>
    </w:pPr>
    <w:rPr>
      <w:sz w:val="21"/>
      <w:szCs w:val="21"/>
      <w:shd w:val="clear" w:color="auto" w:fill="FFFFFF"/>
    </w:rPr>
  </w:style>
  <w:style w:type="character" w:customStyle="1" w:styleId="ConsNormal">
    <w:name w:val="ConsNormal Знак"/>
    <w:link w:val="ConsNormal0"/>
    <w:locked/>
    <w:rsid w:val="008B2850"/>
    <w:rPr>
      <w:rFonts w:ascii="Arial" w:hAnsi="Arial" w:cs="Arial"/>
    </w:rPr>
  </w:style>
  <w:style w:type="paragraph" w:customStyle="1" w:styleId="ConsNormal0">
    <w:name w:val="ConsNormal"/>
    <w:link w:val="ConsNormal"/>
    <w:qFormat/>
    <w:rsid w:val="008B2850"/>
    <w:pPr>
      <w:widowControl w:val="0"/>
      <w:autoSpaceDE w:val="0"/>
      <w:autoSpaceDN w:val="0"/>
      <w:adjustRightInd w:val="0"/>
      <w:spacing w:after="0" w:line="240" w:lineRule="auto"/>
      <w:ind w:firstLine="720"/>
    </w:pPr>
    <w:rPr>
      <w:rFonts w:ascii="Arial" w:hAnsi="Arial" w:cs="Arial"/>
    </w:rPr>
  </w:style>
  <w:style w:type="character" w:customStyle="1" w:styleId="21">
    <w:name w:val="Заголовок 2 Знак"/>
    <w:basedOn w:val="a0"/>
    <w:link w:val="20"/>
    <w:rsid w:val="007D674D"/>
    <w:rPr>
      <w:rFonts w:ascii="Cambria" w:eastAsia="Times New Roman" w:hAnsi="Cambria" w:cs="Times New Roman"/>
      <w:b/>
      <w:bCs/>
      <w:i/>
      <w:iCs/>
      <w:sz w:val="28"/>
      <w:szCs w:val="28"/>
      <w:lang w:eastAsia="ru-RU"/>
    </w:rPr>
  </w:style>
  <w:style w:type="paragraph" w:customStyle="1" w:styleId="Default">
    <w:name w:val="Default"/>
    <w:rsid w:val="007D674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95pt0pt">
    <w:name w:val="Основной текст + 9;5 pt;Интервал 0 pt"/>
    <w:rsid w:val="007D674D"/>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paragraph" w:customStyle="1" w:styleId="1">
    <w:name w:val="_Пункт_Уровень 1"/>
    <w:basedOn w:val="a"/>
    <w:qFormat/>
    <w:rsid w:val="007D674D"/>
    <w:pPr>
      <w:numPr>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2">
    <w:name w:val="_Пункт_Уровень 2"/>
    <w:basedOn w:val="a"/>
    <w:qFormat/>
    <w:rsid w:val="007D674D"/>
    <w:pPr>
      <w:keepLines/>
      <w:numPr>
        <w:ilvl w:val="1"/>
        <w:numId w:val="1"/>
      </w:numPr>
      <w:autoSpaceDE w:val="0"/>
      <w:autoSpaceDN w:val="0"/>
      <w:adjustRightInd w:val="0"/>
      <w:spacing w:after="0" w:line="360" w:lineRule="exact"/>
      <w:jc w:val="both"/>
    </w:pPr>
    <w:rPr>
      <w:rFonts w:ascii="Times New Roman" w:eastAsia="Calibri" w:hAnsi="Times New Roman" w:cs="Times New Roman"/>
      <w:sz w:val="28"/>
      <w:szCs w:val="28"/>
    </w:rPr>
  </w:style>
  <w:style w:type="paragraph" w:customStyle="1" w:styleId="3">
    <w:name w:val="_Пункт_Уровень 3"/>
    <w:basedOn w:val="a"/>
    <w:qFormat/>
    <w:rsid w:val="007D674D"/>
    <w:pPr>
      <w:numPr>
        <w:ilvl w:val="2"/>
        <w:numId w:val="1"/>
      </w:numPr>
      <w:autoSpaceDE w:val="0"/>
      <w:autoSpaceDN w:val="0"/>
      <w:adjustRightInd w:val="0"/>
      <w:spacing w:after="0" w:line="360" w:lineRule="exact"/>
      <w:jc w:val="both"/>
    </w:pPr>
    <w:rPr>
      <w:rFonts w:ascii="Times New Roman" w:eastAsia="Calibri" w:hAnsi="Times New Roman" w:cs="Times New Roman"/>
      <w:color w:val="000000"/>
      <w:sz w:val="28"/>
      <w:szCs w:val="28"/>
    </w:rPr>
  </w:style>
  <w:style w:type="paragraph" w:customStyle="1" w:styleId="a3">
    <w:name w:val="_Текст"/>
    <w:basedOn w:val="Default"/>
    <w:qFormat/>
    <w:rsid w:val="007D674D"/>
    <w:pPr>
      <w:spacing w:line="360" w:lineRule="exact"/>
      <w:jc w:val="both"/>
    </w:pPr>
    <w:rPr>
      <w:color w:val="auto"/>
      <w:sz w:val="28"/>
      <w:szCs w:val="28"/>
    </w:rPr>
  </w:style>
  <w:style w:type="character" w:customStyle="1" w:styleId="FontStyle20">
    <w:name w:val="Font Style20"/>
    <w:basedOn w:val="a0"/>
    <w:uiPriority w:val="99"/>
    <w:rsid w:val="007D674D"/>
    <w:rPr>
      <w:rFonts w:ascii="Times New Roman" w:hAnsi="Times New Roman" w:cs="Times New Roman"/>
      <w:sz w:val="26"/>
      <w:szCs w:val="26"/>
    </w:rPr>
  </w:style>
  <w:style w:type="paragraph" w:styleId="a4">
    <w:name w:val="header"/>
    <w:basedOn w:val="a"/>
    <w:link w:val="a5"/>
    <w:uiPriority w:val="99"/>
    <w:unhideWhenUsed/>
    <w:rsid w:val="0091104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104B"/>
  </w:style>
  <w:style w:type="paragraph" w:styleId="a6">
    <w:name w:val="footer"/>
    <w:basedOn w:val="a"/>
    <w:link w:val="a7"/>
    <w:unhideWhenUsed/>
    <w:rsid w:val="0091104B"/>
    <w:pPr>
      <w:tabs>
        <w:tab w:val="center" w:pos="4677"/>
        <w:tab w:val="right" w:pos="9355"/>
      </w:tabs>
      <w:spacing w:after="0" w:line="240" w:lineRule="auto"/>
    </w:pPr>
  </w:style>
  <w:style w:type="character" w:customStyle="1" w:styleId="a7">
    <w:name w:val="Нижний колонтитул Знак"/>
    <w:basedOn w:val="a0"/>
    <w:link w:val="a6"/>
    <w:rsid w:val="0091104B"/>
  </w:style>
  <w:style w:type="paragraph" w:styleId="a8">
    <w:name w:val="No Spacing"/>
    <w:uiPriority w:val="1"/>
    <w:qFormat/>
    <w:rsid w:val="009E66E9"/>
    <w:pPr>
      <w:spacing w:after="0" w:line="240" w:lineRule="auto"/>
    </w:pPr>
  </w:style>
  <w:style w:type="character" w:customStyle="1" w:styleId="FontStyle120">
    <w:name w:val="Font Style120"/>
    <w:basedOn w:val="a0"/>
    <w:uiPriority w:val="99"/>
    <w:qFormat/>
    <w:rsid w:val="004B0E5F"/>
    <w:rPr>
      <w:rFonts w:ascii="Times New Roman" w:hAnsi="Times New Roman" w:cs="Times New Roman"/>
      <w:sz w:val="24"/>
      <w:szCs w:val="24"/>
    </w:rPr>
  </w:style>
  <w:style w:type="paragraph" w:styleId="HTML">
    <w:name w:val="HTML Preformatted"/>
    <w:basedOn w:val="a"/>
    <w:link w:val="HTML0"/>
    <w:rsid w:val="006A0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6A016B"/>
    <w:rPr>
      <w:rFonts w:ascii="Courier New" w:eastAsia="Times New Roman" w:hAnsi="Courier New" w:cs="Courier New"/>
      <w:sz w:val="20"/>
      <w:szCs w:val="20"/>
      <w:lang w:eastAsia="ru-RU"/>
    </w:rPr>
  </w:style>
  <w:style w:type="character" w:customStyle="1" w:styleId="HTML1">
    <w:name w:val="Стандартный HTML Знак1"/>
    <w:basedOn w:val="a0"/>
    <w:locked/>
    <w:rsid w:val="00671C97"/>
    <w:rPr>
      <w:rFonts w:ascii="Courier New" w:hAnsi="Courier New" w:cs="Courier New" w:hint="default"/>
      <w:lang w:val="ru-RU" w:eastAsia="ru-RU" w:bidi="ar-SA"/>
    </w:rPr>
  </w:style>
  <w:style w:type="paragraph" w:styleId="a9">
    <w:name w:val="List Paragraph"/>
    <w:basedOn w:val="a"/>
    <w:link w:val="aa"/>
    <w:uiPriority w:val="34"/>
    <w:qFormat/>
    <w:rsid w:val="00671C97"/>
    <w:pPr>
      <w:spacing w:after="0" w:line="240" w:lineRule="auto"/>
      <w:ind w:left="720"/>
      <w:contextualSpacing/>
    </w:pPr>
    <w:rPr>
      <w:rFonts w:ascii="Times New Roman" w:eastAsia="Times New Roman" w:hAnsi="Times New Roman" w:cs="Times New Roman"/>
      <w:sz w:val="24"/>
      <w:szCs w:val="24"/>
    </w:rPr>
  </w:style>
  <w:style w:type="character" w:customStyle="1" w:styleId="aa">
    <w:name w:val="Абзац списка Знак"/>
    <w:link w:val="a9"/>
    <w:uiPriority w:val="34"/>
    <w:rsid w:val="00671C97"/>
    <w:rPr>
      <w:rFonts w:ascii="Times New Roman" w:eastAsia="Times New Roman" w:hAnsi="Times New Roman" w:cs="Times New Roman"/>
      <w:sz w:val="24"/>
      <w:szCs w:val="24"/>
    </w:rPr>
  </w:style>
  <w:style w:type="table" w:styleId="ab">
    <w:name w:val="Table Grid"/>
    <w:basedOn w:val="a1"/>
    <w:uiPriority w:val="59"/>
    <w:rsid w:val="002E0E4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semiHidden/>
    <w:rsid w:val="008B0D9E"/>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rsid w:val="008B0D9E"/>
    <w:rPr>
      <w:rFonts w:ascii="Tahoma" w:eastAsia="Times New Roman" w:hAnsi="Tahoma" w:cs="Tahoma"/>
      <w:sz w:val="16"/>
      <w:szCs w:val="16"/>
      <w:lang w:eastAsia="ru-RU"/>
    </w:rPr>
  </w:style>
  <w:style w:type="paragraph" w:styleId="ae">
    <w:name w:val="annotation text"/>
    <w:basedOn w:val="a"/>
    <w:link w:val="af"/>
    <w:semiHidden/>
    <w:rsid w:val="009B73E9"/>
    <w:pPr>
      <w:spacing w:after="200" w:line="276" w:lineRule="auto"/>
    </w:pPr>
    <w:rPr>
      <w:rFonts w:ascii="Calibri" w:eastAsia="Calibri" w:hAnsi="Calibri" w:cs="Times New Roman"/>
      <w:sz w:val="20"/>
      <w:szCs w:val="20"/>
    </w:rPr>
  </w:style>
  <w:style w:type="character" w:customStyle="1" w:styleId="af">
    <w:name w:val="Текст примечания Знак"/>
    <w:basedOn w:val="a0"/>
    <w:link w:val="ae"/>
    <w:rsid w:val="009B73E9"/>
    <w:rPr>
      <w:rFonts w:ascii="Calibri" w:eastAsia="Calibri" w:hAnsi="Calibri" w:cs="Times New Roman"/>
      <w:sz w:val="20"/>
      <w:szCs w:val="20"/>
    </w:rPr>
  </w:style>
  <w:style w:type="character" w:customStyle="1" w:styleId="apple-converted-space">
    <w:name w:val="apple-converted-space"/>
    <w:basedOn w:val="a0"/>
    <w:rsid w:val="000B62AF"/>
  </w:style>
</w:styles>
</file>

<file path=word/webSettings.xml><?xml version="1.0" encoding="utf-8"?>
<w:webSettings xmlns:r="http://schemas.openxmlformats.org/officeDocument/2006/relationships" xmlns:w="http://schemas.openxmlformats.org/wordprocessingml/2006/main">
  <w:divs>
    <w:div w:id="2829354">
      <w:bodyDiv w:val="1"/>
      <w:marLeft w:val="0"/>
      <w:marRight w:val="0"/>
      <w:marTop w:val="0"/>
      <w:marBottom w:val="0"/>
      <w:divBdr>
        <w:top w:val="none" w:sz="0" w:space="0" w:color="auto"/>
        <w:left w:val="none" w:sz="0" w:space="0" w:color="auto"/>
        <w:bottom w:val="none" w:sz="0" w:space="0" w:color="auto"/>
        <w:right w:val="none" w:sz="0" w:space="0" w:color="auto"/>
      </w:divBdr>
    </w:div>
    <w:div w:id="11346722">
      <w:bodyDiv w:val="1"/>
      <w:marLeft w:val="0"/>
      <w:marRight w:val="0"/>
      <w:marTop w:val="0"/>
      <w:marBottom w:val="0"/>
      <w:divBdr>
        <w:top w:val="none" w:sz="0" w:space="0" w:color="auto"/>
        <w:left w:val="none" w:sz="0" w:space="0" w:color="auto"/>
        <w:bottom w:val="none" w:sz="0" w:space="0" w:color="auto"/>
        <w:right w:val="none" w:sz="0" w:space="0" w:color="auto"/>
      </w:divBdr>
    </w:div>
    <w:div w:id="16543446">
      <w:bodyDiv w:val="1"/>
      <w:marLeft w:val="0"/>
      <w:marRight w:val="0"/>
      <w:marTop w:val="0"/>
      <w:marBottom w:val="0"/>
      <w:divBdr>
        <w:top w:val="none" w:sz="0" w:space="0" w:color="auto"/>
        <w:left w:val="none" w:sz="0" w:space="0" w:color="auto"/>
        <w:bottom w:val="none" w:sz="0" w:space="0" w:color="auto"/>
        <w:right w:val="none" w:sz="0" w:space="0" w:color="auto"/>
      </w:divBdr>
    </w:div>
    <w:div w:id="74521047">
      <w:bodyDiv w:val="1"/>
      <w:marLeft w:val="0"/>
      <w:marRight w:val="0"/>
      <w:marTop w:val="0"/>
      <w:marBottom w:val="0"/>
      <w:divBdr>
        <w:top w:val="none" w:sz="0" w:space="0" w:color="auto"/>
        <w:left w:val="none" w:sz="0" w:space="0" w:color="auto"/>
        <w:bottom w:val="none" w:sz="0" w:space="0" w:color="auto"/>
        <w:right w:val="none" w:sz="0" w:space="0" w:color="auto"/>
      </w:divBdr>
    </w:div>
    <w:div w:id="88473748">
      <w:bodyDiv w:val="1"/>
      <w:marLeft w:val="0"/>
      <w:marRight w:val="0"/>
      <w:marTop w:val="0"/>
      <w:marBottom w:val="0"/>
      <w:divBdr>
        <w:top w:val="none" w:sz="0" w:space="0" w:color="auto"/>
        <w:left w:val="none" w:sz="0" w:space="0" w:color="auto"/>
        <w:bottom w:val="none" w:sz="0" w:space="0" w:color="auto"/>
        <w:right w:val="none" w:sz="0" w:space="0" w:color="auto"/>
      </w:divBdr>
    </w:div>
    <w:div w:id="190726666">
      <w:bodyDiv w:val="1"/>
      <w:marLeft w:val="0"/>
      <w:marRight w:val="0"/>
      <w:marTop w:val="0"/>
      <w:marBottom w:val="0"/>
      <w:divBdr>
        <w:top w:val="none" w:sz="0" w:space="0" w:color="auto"/>
        <w:left w:val="none" w:sz="0" w:space="0" w:color="auto"/>
        <w:bottom w:val="none" w:sz="0" w:space="0" w:color="auto"/>
        <w:right w:val="none" w:sz="0" w:space="0" w:color="auto"/>
      </w:divBdr>
    </w:div>
    <w:div w:id="274559414">
      <w:bodyDiv w:val="1"/>
      <w:marLeft w:val="0"/>
      <w:marRight w:val="0"/>
      <w:marTop w:val="0"/>
      <w:marBottom w:val="0"/>
      <w:divBdr>
        <w:top w:val="none" w:sz="0" w:space="0" w:color="auto"/>
        <w:left w:val="none" w:sz="0" w:space="0" w:color="auto"/>
        <w:bottom w:val="none" w:sz="0" w:space="0" w:color="auto"/>
        <w:right w:val="none" w:sz="0" w:space="0" w:color="auto"/>
      </w:divBdr>
    </w:div>
    <w:div w:id="489635025">
      <w:bodyDiv w:val="1"/>
      <w:marLeft w:val="0"/>
      <w:marRight w:val="0"/>
      <w:marTop w:val="0"/>
      <w:marBottom w:val="0"/>
      <w:divBdr>
        <w:top w:val="none" w:sz="0" w:space="0" w:color="auto"/>
        <w:left w:val="none" w:sz="0" w:space="0" w:color="auto"/>
        <w:bottom w:val="none" w:sz="0" w:space="0" w:color="auto"/>
        <w:right w:val="none" w:sz="0" w:space="0" w:color="auto"/>
      </w:divBdr>
    </w:div>
    <w:div w:id="703022887">
      <w:bodyDiv w:val="1"/>
      <w:marLeft w:val="0"/>
      <w:marRight w:val="0"/>
      <w:marTop w:val="0"/>
      <w:marBottom w:val="0"/>
      <w:divBdr>
        <w:top w:val="none" w:sz="0" w:space="0" w:color="auto"/>
        <w:left w:val="none" w:sz="0" w:space="0" w:color="auto"/>
        <w:bottom w:val="none" w:sz="0" w:space="0" w:color="auto"/>
        <w:right w:val="none" w:sz="0" w:space="0" w:color="auto"/>
      </w:divBdr>
    </w:div>
    <w:div w:id="1339045567">
      <w:bodyDiv w:val="1"/>
      <w:marLeft w:val="0"/>
      <w:marRight w:val="0"/>
      <w:marTop w:val="0"/>
      <w:marBottom w:val="0"/>
      <w:divBdr>
        <w:top w:val="none" w:sz="0" w:space="0" w:color="auto"/>
        <w:left w:val="none" w:sz="0" w:space="0" w:color="auto"/>
        <w:bottom w:val="none" w:sz="0" w:space="0" w:color="auto"/>
        <w:right w:val="none" w:sz="0" w:space="0" w:color="auto"/>
      </w:divBdr>
    </w:div>
    <w:div w:id="1391464231">
      <w:bodyDiv w:val="1"/>
      <w:marLeft w:val="0"/>
      <w:marRight w:val="0"/>
      <w:marTop w:val="0"/>
      <w:marBottom w:val="0"/>
      <w:divBdr>
        <w:top w:val="none" w:sz="0" w:space="0" w:color="auto"/>
        <w:left w:val="none" w:sz="0" w:space="0" w:color="auto"/>
        <w:bottom w:val="none" w:sz="0" w:space="0" w:color="auto"/>
        <w:right w:val="none" w:sz="0" w:space="0" w:color="auto"/>
      </w:divBdr>
    </w:div>
    <w:div w:id="1505852452">
      <w:bodyDiv w:val="1"/>
      <w:marLeft w:val="0"/>
      <w:marRight w:val="0"/>
      <w:marTop w:val="0"/>
      <w:marBottom w:val="0"/>
      <w:divBdr>
        <w:top w:val="none" w:sz="0" w:space="0" w:color="auto"/>
        <w:left w:val="none" w:sz="0" w:space="0" w:color="auto"/>
        <w:bottom w:val="none" w:sz="0" w:space="0" w:color="auto"/>
        <w:right w:val="none" w:sz="0" w:space="0" w:color="auto"/>
      </w:divBdr>
    </w:div>
    <w:div w:id="1866478606">
      <w:bodyDiv w:val="1"/>
      <w:marLeft w:val="0"/>
      <w:marRight w:val="0"/>
      <w:marTop w:val="0"/>
      <w:marBottom w:val="0"/>
      <w:divBdr>
        <w:top w:val="none" w:sz="0" w:space="0" w:color="auto"/>
        <w:left w:val="none" w:sz="0" w:space="0" w:color="auto"/>
        <w:bottom w:val="none" w:sz="0" w:space="0" w:color="auto"/>
        <w:right w:val="none" w:sz="0" w:space="0" w:color="auto"/>
      </w:divBdr>
    </w:div>
    <w:div w:id="1912037176">
      <w:bodyDiv w:val="1"/>
      <w:marLeft w:val="0"/>
      <w:marRight w:val="0"/>
      <w:marTop w:val="0"/>
      <w:marBottom w:val="0"/>
      <w:divBdr>
        <w:top w:val="none" w:sz="0" w:space="0" w:color="auto"/>
        <w:left w:val="none" w:sz="0" w:space="0" w:color="auto"/>
        <w:bottom w:val="none" w:sz="0" w:space="0" w:color="auto"/>
        <w:right w:val="none" w:sz="0" w:space="0" w:color="auto"/>
      </w:divBdr>
    </w:div>
    <w:div w:id="1939681317">
      <w:bodyDiv w:val="1"/>
      <w:marLeft w:val="0"/>
      <w:marRight w:val="0"/>
      <w:marTop w:val="0"/>
      <w:marBottom w:val="0"/>
      <w:divBdr>
        <w:top w:val="none" w:sz="0" w:space="0" w:color="auto"/>
        <w:left w:val="none" w:sz="0" w:space="0" w:color="auto"/>
        <w:bottom w:val="none" w:sz="0" w:space="0" w:color="auto"/>
        <w:right w:val="none" w:sz="0" w:space="0" w:color="auto"/>
      </w:divBdr>
    </w:div>
    <w:div w:id="1972980011">
      <w:bodyDiv w:val="1"/>
      <w:marLeft w:val="0"/>
      <w:marRight w:val="0"/>
      <w:marTop w:val="0"/>
      <w:marBottom w:val="0"/>
      <w:divBdr>
        <w:top w:val="none" w:sz="0" w:space="0" w:color="auto"/>
        <w:left w:val="none" w:sz="0" w:space="0" w:color="auto"/>
        <w:bottom w:val="none" w:sz="0" w:space="0" w:color="auto"/>
        <w:right w:val="none" w:sz="0" w:space="0" w:color="auto"/>
      </w:divBdr>
    </w:div>
    <w:div w:id="2064214353">
      <w:bodyDiv w:val="1"/>
      <w:marLeft w:val="0"/>
      <w:marRight w:val="0"/>
      <w:marTop w:val="0"/>
      <w:marBottom w:val="0"/>
      <w:divBdr>
        <w:top w:val="none" w:sz="0" w:space="0" w:color="auto"/>
        <w:left w:val="none" w:sz="0" w:space="0" w:color="auto"/>
        <w:bottom w:val="none" w:sz="0" w:space="0" w:color="auto"/>
        <w:right w:val="none" w:sz="0" w:space="0" w:color="auto"/>
      </w:divBdr>
    </w:div>
    <w:div w:id="20935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2C4EB7-A654-4690-BC94-3CE7B10C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10</Pages>
  <Words>3074</Words>
  <Characters>17523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Юлия Сергеевна</dc:creator>
  <dc:description>Создано надстройкой FillDocuments для MS Excel</dc:description>
  <cp:lastModifiedBy>eshumakher</cp:lastModifiedBy>
  <cp:revision>8</cp:revision>
  <cp:lastPrinted>2026-08-13T12:12:00Z</cp:lastPrinted>
  <dcterms:created xsi:type="dcterms:W3CDTF">2025-12-30T08:21:00Z</dcterms:created>
  <dcterms:modified xsi:type="dcterms:W3CDTF">2026-08-13T12:18:00Z</dcterms:modified>
</cp:coreProperties>
</file>