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E89BBAB" w14:textId="77777777" w:rsidR="007968FF" w:rsidRPr="009918BF" w:rsidRDefault="00A850BC">
      <w:pPr>
        <w:pStyle w:val="14"/>
        <w:spacing w:line="360" w:lineRule="auto"/>
        <w:ind w:left="5670"/>
        <w:contextualSpacing/>
        <w:jc w:val="both"/>
        <w:rPr>
          <w:sz w:val="24"/>
          <w:szCs w:val="24"/>
        </w:rPr>
      </w:pPr>
      <w:r w:rsidRPr="009918BF">
        <w:rPr>
          <w:sz w:val="24"/>
          <w:szCs w:val="24"/>
        </w:rPr>
        <w:t xml:space="preserve">УТВЕРЖДАЮ:                </w:t>
      </w:r>
    </w:p>
    <w:p w14:paraId="64F16523" w14:textId="77777777" w:rsidR="007968FF" w:rsidRPr="009918BF" w:rsidRDefault="00A850BC">
      <w:pPr>
        <w:pStyle w:val="14"/>
        <w:spacing w:line="360" w:lineRule="auto"/>
        <w:ind w:left="5670"/>
        <w:contextualSpacing/>
        <w:jc w:val="both"/>
        <w:rPr>
          <w:sz w:val="24"/>
          <w:szCs w:val="24"/>
        </w:rPr>
      </w:pPr>
      <w:r w:rsidRPr="009918BF">
        <w:rPr>
          <w:sz w:val="24"/>
          <w:szCs w:val="24"/>
        </w:rPr>
        <w:t xml:space="preserve">Генеральный директор   </w:t>
      </w:r>
    </w:p>
    <w:p w14:paraId="1BC1DDA3" w14:textId="77777777" w:rsidR="007968FF" w:rsidRPr="009918BF" w:rsidRDefault="00A850BC">
      <w:pPr>
        <w:pStyle w:val="14"/>
        <w:spacing w:line="360" w:lineRule="auto"/>
        <w:ind w:left="5670"/>
        <w:contextualSpacing/>
        <w:jc w:val="both"/>
        <w:rPr>
          <w:sz w:val="24"/>
          <w:szCs w:val="24"/>
        </w:rPr>
      </w:pPr>
      <w:r w:rsidRPr="009918BF">
        <w:rPr>
          <w:sz w:val="24"/>
          <w:szCs w:val="24"/>
        </w:rPr>
        <w:t>ООО «ЭКОТРАНС»</w:t>
      </w:r>
    </w:p>
    <w:p w14:paraId="77607B98" w14:textId="77777777" w:rsidR="007968FF" w:rsidRPr="009918BF" w:rsidRDefault="00A850BC">
      <w:pPr>
        <w:pStyle w:val="14"/>
        <w:spacing w:line="360" w:lineRule="auto"/>
        <w:ind w:left="5670"/>
        <w:contextualSpacing/>
        <w:jc w:val="both"/>
        <w:rPr>
          <w:sz w:val="24"/>
          <w:szCs w:val="24"/>
        </w:rPr>
      </w:pPr>
      <w:bookmarkStart w:id="0" w:name="_Hlk527391253"/>
      <w:r w:rsidRPr="009918BF">
        <w:rPr>
          <w:sz w:val="24"/>
          <w:szCs w:val="24"/>
        </w:rPr>
        <w:t>_______________</w:t>
      </w:r>
      <w:proofErr w:type="spellStart"/>
      <w:r w:rsidRPr="009918BF">
        <w:rPr>
          <w:sz w:val="24"/>
          <w:szCs w:val="24"/>
        </w:rPr>
        <w:t>Завгородний</w:t>
      </w:r>
      <w:proofErr w:type="spellEnd"/>
      <w:r w:rsidRPr="009918BF">
        <w:rPr>
          <w:sz w:val="24"/>
          <w:szCs w:val="24"/>
        </w:rPr>
        <w:t xml:space="preserve"> В. В.</w:t>
      </w:r>
      <w:bookmarkEnd w:id="0"/>
    </w:p>
    <w:p w14:paraId="4B727E10" w14:textId="77777777" w:rsidR="007968FF" w:rsidRPr="009918BF" w:rsidRDefault="007968FF">
      <w:pPr>
        <w:spacing w:line="360" w:lineRule="auto"/>
        <w:contextualSpacing/>
        <w:jc w:val="both"/>
        <w:rPr>
          <w:rFonts w:cs="Times New Roman"/>
          <w:b/>
          <w:lang w:eastAsia="ru-RU"/>
        </w:rPr>
      </w:pPr>
    </w:p>
    <w:p w14:paraId="025B11CB" w14:textId="77777777" w:rsidR="007968FF" w:rsidRPr="009918BF" w:rsidRDefault="00A850BC">
      <w:pPr>
        <w:spacing w:line="360" w:lineRule="auto"/>
        <w:contextualSpacing/>
        <w:jc w:val="center"/>
        <w:rPr>
          <w:rFonts w:cs="Times New Roman"/>
          <w:bCs/>
          <w:lang w:eastAsia="ru-RU"/>
        </w:rPr>
      </w:pPr>
      <w:r w:rsidRPr="009918BF">
        <w:rPr>
          <w:rFonts w:cs="Times New Roman"/>
          <w:b/>
          <w:lang w:eastAsia="ru-RU"/>
        </w:rPr>
        <w:t>ТЕХНИЧЕСКОЕ ЗАДАНИЕ</w:t>
      </w:r>
    </w:p>
    <w:p w14:paraId="7AC65463" w14:textId="77777777" w:rsidR="007968FF" w:rsidRPr="009918BF" w:rsidRDefault="007968FF">
      <w:pPr>
        <w:spacing w:line="360" w:lineRule="auto"/>
        <w:contextualSpacing/>
        <w:jc w:val="both"/>
        <w:rPr>
          <w:rFonts w:cs="Times New Roman"/>
          <w:bCs/>
          <w:lang w:eastAsia="ru-RU"/>
        </w:rPr>
      </w:pPr>
    </w:p>
    <w:p w14:paraId="25A04A49" w14:textId="77777777" w:rsidR="007968FF" w:rsidRPr="009918BF" w:rsidRDefault="00A850BC">
      <w:pPr>
        <w:numPr>
          <w:ilvl w:val="0"/>
          <w:numId w:val="7"/>
        </w:numPr>
        <w:spacing w:line="360" w:lineRule="auto"/>
        <w:contextualSpacing/>
        <w:jc w:val="both"/>
        <w:rPr>
          <w:rFonts w:cs="Times New Roman"/>
          <w:b/>
        </w:rPr>
      </w:pPr>
      <w:r w:rsidRPr="009918BF">
        <w:rPr>
          <w:rFonts w:cs="Times New Roman"/>
          <w:b/>
        </w:rPr>
        <w:t>1. Общие сведения</w:t>
      </w:r>
    </w:p>
    <w:p w14:paraId="114EA7B7" w14:textId="77777777" w:rsidR="007968FF" w:rsidRPr="009918BF" w:rsidRDefault="00A850BC">
      <w:p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/>
        </w:rPr>
        <w:t>1.1. Наименование заказчика:</w:t>
      </w:r>
      <w:r w:rsidRPr="009918BF">
        <w:rPr>
          <w:rFonts w:cs="Times New Roman"/>
          <w:bCs/>
        </w:rPr>
        <w:t xml:space="preserve"> Общество с ограниченной ответственностью «ЭКОТРАНС».</w:t>
      </w:r>
      <w:r w:rsidRPr="009918BF">
        <w:rPr>
          <w:rFonts w:cs="Times New Roman"/>
          <w:bCs/>
        </w:rPr>
        <w:br/>
      </w:r>
      <w:r w:rsidRPr="009918BF">
        <w:rPr>
          <w:rFonts w:cs="Times New Roman"/>
          <w:b/>
        </w:rPr>
        <w:t>1.2. Объект закупки:</w:t>
      </w:r>
      <w:r w:rsidRPr="009918BF">
        <w:rPr>
          <w:rFonts w:cs="Times New Roman"/>
          <w:bCs/>
        </w:rPr>
        <w:t xml:space="preserve"> оказание услуг по начислению и учету поступивших денежных средств, оплачиваемых физическими лицами, являющимися потребителями коммунальной услуги по обращению с твердыми коммунальными отходами, за услуги по обращению с твердыми коммунальными отходами предоставляемые Региональным оператором в Ростовской области, а также по доставке платежных и расчетных документов</w:t>
      </w:r>
      <w:r w:rsidRPr="009918BF">
        <w:rPr>
          <w:rFonts w:cs="Times New Roman"/>
          <w:bCs/>
        </w:rPr>
        <w:br/>
      </w:r>
      <w:r w:rsidRPr="009918BF">
        <w:rPr>
          <w:rFonts w:cs="Times New Roman"/>
          <w:b/>
        </w:rPr>
        <w:t>1.3. Цель закупки:</w:t>
      </w:r>
      <w:r w:rsidRPr="009918BF">
        <w:rPr>
          <w:rFonts w:cs="Times New Roman"/>
          <w:bCs/>
        </w:rPr>
        <w:t xml:space="preserve"> Обеспечение корректного расчета, формирования платежных документов, приема и учета платежей за услугу по обращению с ТКО для населения Неклиновского МЭОК (включая г. Таганрог, Куйбышевский, Матвеево-Курганский и Неклиновский районы).</w:t>
      </w:r>
    </w:p>
    <w:p w14:paraId="1184DF1D" w14:textId="77777777" w:rsidR="007968FF" w:rsidRPr="009918BF" w:rsidRDefault="00A850BC">
      <w:pPr>
        <w:spacing w:line="360" w:lineRule="auto"/>
        <w:contextualSpacing/>
        <w:jc w:val="both"/>
        <w:rPr>
          <w:rFonts w:cs="Times New Roman"/>
          <w:b/>
        </w:rPr>
      </w:pPr>
      <w:r w:rsidRPr="009918BF">
        <w:rPr>
          <w:rFonts w:cs="Times New Roman"/>
          <w:b/>
        </w:rPr>
        <w:t>Ориентировочное количество лицевых счетов по муниципальным образованиям:</w:t>
      </w:r>
    </w:p>
    <w:p w14:paraId="317027E3" w14:textId="7CB6D82B" w:rsidR="007968FF" w:rsidRPr="009918BF" w:rsidRDefault="00A850BC">
      <w:pPr>
        <w:numPr>
          <w:ilvl w:val="0"/>
          <w:numId w:val="7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/>
        </w:rPr>
        <w:t xml:space="preserve">г. Таганрог: </w:t>
      </w:r>
      <w:r w:rsidR="007A0C44" w:rsidRPr="009918BF">
        <w:rPr>
          <w:rFonts w:cs="Times New Roman"/>
          <w:bCs/>
        </w:rPr>
        <w:t xml:space="preserve">127 878 </w:t>
      </w:r>
      <w:r w:rsidRPr="009918BF">
        <w:rPr>
          <w:rFonts w:cs="Times New Roman"/>
          <w:b/>
        </w:rPr>
        <w:t>лицевых счетов.</w:t>
      </w:r>
    </w:p>
    <w:p w14:paraId="36B70CD4" w14:textId="147EADD9" w:rsidR="007968FF" w:rsidRPr="009918BF" w:rsidRDefault="00A850BC">
      <w:pPr>
        <w:numPr>
          <w:ilvl w:val="0"/>
          <w:numId w:val="7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/>
        </w:rPr>
        <w:t xml:space="preserve">Куйбышевский район: </w:t>
      </w:r>
      <w:r w:rsidR="007A0C44" w:rsidRPr="009918BF">
        <w:rPr>
          <w:rFonts w:cs="Times New Roman"/>
          <w:bCs/>
        </w:rPr>
        <w:t xml:space="preserve">4 609 </w:t>
      </w:r>
      <w:r w:rsidRPr="009918BF">
        <w:rPr>
          <w:rFonts w:cs="Times New Roman"/>
          <w:b/>
        </w:rPr>
        <w:t>лицевых счетов.</w:t>
      </w:r>
    </w:p>
    <w:p w14:paraId="2773E0EE" w14:textId="2149B982" w:rsidR="007968FF" w:rsidRPr="009918BF" w:rsidRDefault="00A850BC">
      <w:pPr>
        <w:numPr>
          <w:ilvl w:val="0"/>
          <w:numId w:val="7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/>
        </w:rPr>
        <w:t xml:space="preserve">Матвеево-Курганский район: </w:t>
      </w:r>
      <w:r w:rsidR="007A0C44" w:rsidRPr="009918BF">
        <w:rPr>
          <w:rFonts w:cs="Times New Roman"/>
          <w:bCs/>
        </w:rPr>
        <w:t xml:space="preserve">14 786 </w:t>
      </w:r>
      <w:r w:rsidRPr="009918BF">
        <w:rPr>
          <w:rFonts w:cs="Times New Roman"/>
          <w:b/>
        </w:rPr>
        <w:t>лицевых счетов.</w:t>
      </w:r>
    </w:p>
    <w:p w14:paraId="2388E1FB" w14:textId="13D466B9" w:rsidR="007968FF" w:rsidRPr="009918BF" w:rsidRDefault="00A850BC">
      <w:pPr>
        <w:numPr>
          <w:ilvl w:val="0"/>
          <w:numId w:val="7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/>
        </w:rPr>
        <w:t xml:space="preserve">Неклиновский район: </w:t>
      </w:r>
      <w:r w:rsidR="007A0C44" w:rsidRPr="009918BF">
        <w:rPr>
          <w:rFonts w:cs="Times New Roman"/>
          <w:bCs/>
        </w:rPr>
        <w:t xml:space="preserve">35 602 </w:t>
      </w:r>
      <w:r w:rsidRPr="009918BF">
        <w:rPr>
          <w:rFonts w:cs="Times New Roman"/>
          <w:b/>
        </w:rPr>
        <w:t>лицевых счетов.</w:t>
      </w:r>
      <w:r w:rsidRPr="009918BF">
        <w:rPr>
          <w:rFonts w:cs="Times New Roman"/>
          <w:b/>
        </w:rPr>
        <w:br/>
        <w:t xml:space="preserve">Итого: </w:t>
      </w:r>
      <w:r w:rsidR="007A0C44" w:rsidRPr="009918BF">
        <w:rPr>
          <w:rFonts w:cs="Times New Roman"/>
          <w:bCs/>
        </w:rPr>
        <w:t xml:space="preserve">182 875 </w:t>
      </w:r>
      <w:r w:rsidRPr="009918BF">
        <w:rPr>
          <w:rFonts w:cs="Times New Roman"/>
          <w:b/>
        </w:rPr>
        <w:t>лицевой счет (количество может изменяться в течение срока действия договора).</w:t>
      </w:r>
    </w:p>
    <w:p w14:paraId="555213A7" w14:textId="77777777" w:rsidR="007968FF" w:rsidRPr="009918BF" w:rsidRDefault="00A850BC">
      <w:pPr>
        <w:numPr>
          <w:ilvl w:val="0"/>
          <w:numId w:val="11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/>
        </w:rPr>
        <w:t>1.4. Критерий достижения цели:</w:t>
      </w:r>
      <w:r w:rsidRPr="009918BF">
        <w:rPr>
          <w:rFonts w:cs="Times New Roman"/>
          <w:bCs/>
        </w:rPr>
        <w:t xml:space="preserve"> </w:t>
      </w:r>
    </w:p>
    <w:p w14:paraId="48C8D3B8" w14:textId="77777777" w:rsidR="007968FF" w:rsidRPr="009918BF" w:rsidRDefault="00A850BC">
      <w:pPr>
        <w:numPr>
          <w:ilvl w:val="0"/>
          <w:numId w:val="11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Доля ошибочных начислений не более 1%.</w:t>
      </w:r>
      <w:r w:rsidRPr="009918BF">
        <w:rPr>
          <w:rFonts w:cs="Times New Roman"/>
        </w:rPr>
        <w:t xml:space="preserve"> </w:t>
      </w:r>
      <w:r w:rsidRPr="009918BF">
        <w:rPr>
          <w:rFonts w:cs="Times New Roman"/>
          <w:bCs/>
        </w:rPr>
        <w:t>Доля ошибок рассчитывается как отношение количества ошибочных начислений к общему числу начислений за отчетный период. Ошибки должны устраняться в течение 3 рабочих дней с момента выявления</w:t>
      </w:r>
    </w:p>
    <w:p w14:paraId="5B6F22D1" w14:textId="77777777" w:rsidR="007968FF" w:rsidRPr="009918BF" w:rsidRDefault="00A850BC">
      <w:pPr>
        <w:numPr>
          <w:ilvl w:val="0"/>
          <w:numId w:val="11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 xml:space="preserve">Время ответа </w:t>
      </w:r>
      <w:proofErr w:type="spellStart"/>
      <w:r w:rsidRPr="009918BF">
        <w:rPr>
          <w:rFonts w:cs="Times New Roman"/>
          <w:bCs/>
        </w:rPr>
        <w:t>call</w:t>
      </w:r>
      <w:proofErr w:type="spellEnd"/>
      <w:r w:rsidRPr="009918BF">
        <w:rPr>
          <w:rFonts w:cs="Times New Roman"/>
          <w:bCs/>
        </w:rPr>
        <w:t>-центра — не более 3 минут.</w:t>
      </w:r>
    </w:p>
    <w:p w14:paraId="5197981F" w14:textId="77777777" w:rsidR="007968FF" w:rsidRPr="009918BF" w:rsidRDefault="00A850BC">
      <w:pPr>
        <w:numPr>
          <w:ilvl w:val="0"/>
          <w:numId w:val="11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Срок доставки квитанций — 100% до 1-го числа месяца.</w:t>
      </w:r>
    </w:p>
    <w:p w14:paraId="3FB3C231" w14:textId="77777777" w:rsidR="007968FF" w:rsidRPr="009918BF" w:rsidRDefault="00A850BC">
      <w:pPr>
        <w:numPr>
          <w:ilvl w:val="0"/>
          <w:numId w:val="7"/>
        </w:numPr>
        <w:spacing w:line="360" w:lineRule="auto"/>
        <w:contextualSpacing/>
        <w:jc w:val="both"/>
        <w:rPr>
          <w:rFonts w:cs="Times New Roman"/>
          <w:b/>
        </w:rPr>
      </w:pPr>
      <w:r w:rsidRPr="009918BF">
        <w:rPr>
          <w:rFonts w:cs="Times New Roman"/>
          <w:b/>
        </w:rPr>
        <w:t>2. Требования к оказанию услуг</w:t>
      </w:r>
    </w:p>
    <w:p w14:paraId="6E2D9EF9" w14:textId="77777777" w:rsidR="007968FF" w:rsidRPr="009918BF" w:rsidRDefault="00A850BC">
      <w:pPr>
        <w:numPr>
          <w:ilvl w:val="0"/>
          <w:numId w:val="7"/>
        </w:numPr>
        <w:spacing w:line="360" w:lineRule="auto"/>
        <w:contextualSpacing/>
        <w:jc w:val="both"/>
        <w:rPr>
          <w:rFonts w:cs="Times New Roman"/>
          <w:b/>
        </w:rPr>
      </w:pPr>
      <w:r w:rsidRPr="009918BF">
        <w:rPr>
          <w:rFonts w:cs="Times New Roman"/>
          <w:b/>
        </w:rPr>
        <w:t>2.1. Описание услуг</w:t>
      </w:r>
    </w:p>
    <w:p w14:paraId="6738BA1B" w14:textId="77777777" w:rsidR="007968FF" w:rsidRPr="009918BF" w:rsidRDefault="00A850BC">
      <w:p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Исполнитель обязан:</w:t>
      </w:r>
    </w:p>
    <w:p w14:paraId="06487D32" w14:textId="5675724A" w:rsidR="007968FF" w:rsidRPr="009918BF" w:rsidRDefault="00A850BC">
      <w:pPr>
        <w:numPr>
          <w:ilvl w:val="0"/>
          <w:numId w:val="3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b/>
          <w:color w:val="auto"/>
        </w:rPr>
        <w:t xml:space="preserve">Вести и поддерживать в актуальном состоянии базу данных собственников и пользователей жилых помещений на основании сведений, переданных </w:t>
      </w:r>
      <w:r w:rsidRPr="009918BF">
        <w:rPr>
          <w:b/>
          <w:color w:val="auto"/>
        </w:rPr>
        <w:lastRenderedPageBreak/>
        <w:t xml:space="preserve">Заказчиком, а также сведений, законно полученных Исполнителем в ходе исполнения договора (ФИО, дата рождения, адрес, количество проживающих, доли собственности, документы о праве владения), в соответствии с Федеральным законом от 27 июля 2006 года № 152-ФЗ «О персональных данных». </w:t>
      </w:r>
    </w:p>
    <w:p w14:paraId="25F7A369" w14:textId="77777777" w:rsidR="0077680D" w:rsidRPr="009918BF" w:rsidRDefault="00A0224F">
      <w:pPr>
        <w:numPr>
          <w:ilvl w:val="0"/>
          <w:numId w:val="3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/>
        </w:rPr>
        <w:t>Осуществлять инвентаризацию жилых домов, жилых помещений и земельных участков с целью выявления новых лицевых счетов, корректировки расчетных единиц (количества проживающих), а также выявления заброшенных жилых домов, строений и земельных участков на территории СНТ, ДНТ — в объеме не менее 5 000 объектов ежемесячно и/или не менее 60 000 объектов в календарный год, с предоставлением Заказчику отчета о результатах инвентаризации в течение 5 рабочих дней после завершения проверки каждого объекта либо по запросу Заказчика.</w:t>
      </w:r>
    </w:p>
    <w:p w14:paraId="2844A81F" w14:textId="77777777" w:rsidR="007968FF" w:rsidRPr="009918BF" w:rsidRDefault="00A850BC">
      <w:pPr>
        <w:numPr>
          <w:ilvl w:val="0"/>
          <w:numId w:val="3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/>
        </w:rPr>
        <w:t>Выполнять расчеты</w:t>
      </w:r>
      <w:r w:rsidRPr="009918BF">
        <w:rPr>
          <w:rFonts w:cs="Times New Roman"/>
          <w:bCs/>
        </w:rPr>
        <w:t xml:space="preserve"> платы за ТКО по утвержденным тарифам и нормативам накопления, включая перерасчеты (временное отсутствие, качество услуги, изменение состава семьи и т.д.).</w:t>
      </w:r>
    </w:p>
    <w:p w14:paraId="6CF270D8" w14:textId="77777777" w:rsidR="007968FF" w:rsidRPr="009918BF" w:rsidRDefault="00A850BC">
      <w:pPr>
        <w:numPr>
          <w:ilvl w:val="0"/>
          <w:numId w:val="3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/>
        </w:rPr>
        <w:t>Формировать и доставлять</w:t>
      </w:r>
      <w:r w:rsidRPr="009918BF">
        <w:rPr>
          <w:rFonts w:cs="Times New Roman"/>
          <w:bCs/>
        </w:rPr>
        <w:t xml:space="preserve"> платежные документы в соответствии с Постановлением Правительства Российской Федерации от 6 мая 2011 года № 354 «О предоставлении коммунальных услуг собственникам и пользователям помещений в многоквартирных домах и жилых домов».</w:t>
      </w:r>
    </w:p>
    <w:p w14:paraId="4CB3F8D6" w14:textId="77777777" w:rsidR="007968FF" w:rsidRPr="009918BF" w:rsidRDefault="00A850BC">
      <w:pPr>
        <w:numPr>
          <w:ilvl w:val="0"/>
          <w:numId w:val="3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/>
        </w:rPr>
        <w:t>Предоставлять отчетность</w:t>
      </w:r>
      <w:r w:rsidRPr="009918BF">
        <w:rPr>
          <w:rFonts w:cs="Times New Roman"/>
          <w:bCs/>
        </w:rPr>
        <w:t xml:space="preserve"> по платежам</w:t>
      </w:r>
    </w:p>
    <w:p w14:paraId="2F5E02C2" w14:textId="77777777" w:rsidR="007968FF" w:rsidRPr="009918BF" w:rsidRDefault="00A850BC">
      <w:pPr>
        <w:numPr>
          <w:ilvl w:val="0"/>
          <w:numId w:val="3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/>
        </w:rPr>
        <w:t>Взаимодействовать с населением</w:t>
      </w:r>
      <w:r w:rsidRPr="009918BF">
        <w:rPr>
          <w:rFonts w:cs="Times New Roman"/>
          <w:bCs/>
        </w:rPr>
        <w:t xml:space="preserve"> через стационарный пункт обслуживания в г. Таганроге (режим работы: </w:t>
      </w:r>
      <w:proofErr w:type="spellStart"/>
      <w:r w:rsidRPr="009918BF">
        <w:rPr>
          <w:rFonts w:cs="Times New Roman"/>
          <w:bCs/>
        </w:rPr>
        <w:t>пн-сб</w:t>
      </w:r>
      <w:proofErr w:type="spellEnd"/>
      <w:r w:rsidRPr="009918BF">
        <w:rPr>
          <w:rFonts w:cs="Times New Roman"/>
          <w:bCs/>
        </w:rPr>
        <w:t>, 8/6 часов).</w:t>
      </w:r>
    </w:p>
    <w:p w14:paraId="449C9E39" w14:textId="77777777" w:rsidR="007968FF" w:rsidRPr="009918BF" w:rsidRDefault="00A850BC">
      <w:pPr>
        <w:numPr>
          <w:ilvl w:val="0"/>
          <w:numId w:val="3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/>
        </w:rPr>
        <w:t>Поддерживать ИТ-инфраструктуру</w:t>
      </w:r>
      <w:r w:rsidRPr="009918BF">
        <w:rPr>
          <w:rFonts w:cs="Times New Roman"/>
          <w:bCs/>
        </w:rPr>
        <w:t xml:space="preserve"> для расчетов и хранения данных.</w:t>
      </w:r>
    </w:p>
    <w:p w14:paraId="476ED111" w14:textId="77777777" w:rsidR="007968FF" w:rsidRPr="009918BF" w:rsidRDefault="00A850BC">
      <w:pPr>
        <w:numPr>
          <w:ilvl w:val="0"/>
          <w:numId w:val="3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/>
        </w:rPr>
        <w:t>Обеспечивать интеграцию с ГИС ЖКХ</w:t>
      </w:r>
      <w:r w:rsidRPr="009918BF">
        <w:rPr>
          <w:rFonts w:cs="Times New Roman"/>
          <w:bCs/>
        </w:rPr>
        <w:t xml:space="preserve"> через API-интерфейсы.</w:t>
      </w:r>
    </w:p>
    <w:p w14:paraId="01574349" w14:textId="77777777" w:rsidR="007968FF" w:rsidRPr="009918BF" w:rsidRDefault="00A850BC">
      <w:pPr>
        <w:numPr>
          <w:ilvl w:val="0"/>
          <w:numId w:val="3"/>
        </w:numPr>
        <w:spacing w:line="360" w:lineRule="auto"/>
        <w:contextualSpacing/>
        <w:jc w:val="both"/>
        <w:rPr>
          <w:rFonts w:cs="Times New Roman"/>
          <w:b/>
        </w:rPr>
      </w:pPr>
      <w:r w:rsidRPr="009918BF">
        <w:rPr>
          <w:rFonts w:cs="Times New Roman"/>
          <w:b/>
        </w:rPr>
        <w:t>Формировать и передавать информацию о задолженности:</w:t>
      </w:r>
    </w:p>
    <w:p w14:paraId="0BBCED49" w14:textId="77777777" w:rsidR="007968FF" w:rsidRPr="009918BF" w:rsidRDefault="00A850BC">
      <w:pPr>
        <w:numPr>
          <w:ilvl w:val="1"/>
          <w:numId w:val="3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Ежемесячно (или по запросу Заказчика) предоставлять реестры задолженности потребителей за предыдущие периоды (до 3 мес., до 6 мес., до года, не платили ни разу); по запросу Заказчика — в течение рабочего дня с момента получения запроса.</w:t>
      </w:r>
    </w:p>
    <w:p w14:paraId="69E7D1F9" w14:textId="77777777" w:rsidR="007968FF" w:rsidRPr="009918BF" w:rsidRDefault="00A850BC">
      <w:pPr>
        <w:numPr>
          <w:ilvl w:val="0"/>
          <w:numId w:val="3"/>
        </w:numPr>
        <w:spacing w:line="360" w:lineRule="auto"/>
        <w:contextualSpacing/>
        <w:jc w:val="both"/>
        <w:rPr>
          <w:rFonts w:cs="Times New Roman"/>
          <w:b/>
        </w:rPr>
      </w:pPr>
      <w:r w:rsidRPr="009918BF">
        <w:rPr>
          <w:rFonts w:cs="Times New Roman"/>
          <w:b/>
        </w:rPr>
        <w:t>Информировать потребителей о задолженности:</w:t>
      </w:r>
    </w:p>
    <w:p w14:paraId="7D6F3B98" w14:textId="77777777" w:rsidR="007968FF" w:rsidRPr="009918BF" w:rsidRDefault="00A850BC">
      <w:pPr>
        <w:numPr>
          <w:ilvl w:val="1"/>
          <w:numId w:val="3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Включать в платежные документы (квитанции) актуальную информацию о размере задолженности за предыдущие расчетные периоды в соответствии с пунктом 69 Правил предоставления коммунальных услуг, утвержденных Постановлением Правительства РФ № 354 от 06.05.2011 г.</w:t>
      </w:r>
    </w:p>
    <w:p w14:paraId="2F4E4196" w14:textId="77777777" w:rsidR="007968FF" w:rsidRPr="009918BF" w:rsidRDefault="00A850BC">
      <w:pPr>
        <w:numPr>
          <w:ilvl w:val="0"/>
          <w:numId w:val="3"/>
        </w:numPr>
        <w:spacing w:line="360" w:lineRule="auto"/>
        <w:contextualSpacing/>
        <w:jc w:val="both"/>
        <w:rPr>
          <w:rFonts w:cs="Times New Roman"/>
          <w:b/>
          <w:color w:val="auto"/>
        </w:rPr>
      </w:pPr>
      <w:r w:rsidRPr="009918BF">
        <w:rPr>
          <w:color w:val="auto"/>
        </w:rPr>
        <w:t>Обеспечить возможность оказания услуг через МФЦ:</w:t>
      </w:r>
    </w:p>
    <w:p w14:paraId="6836EBA2" w14:textId="77777777" w:rsidR="007968FF" w:rsidRPr="009918BF" w:rsidRDefault="00A850BC">
      <w:pPr>
        <w:numPr>
          <w:ilvl w:val="1"/>
          <w:numId w:val="3"/>
        </w:numPr>
        <w:spacing w:line="360" w:lineRule="auto"/>
        <w:contextualSpacing/>
        <w:jc w:val="both"/>
        <w:rPr>
          <w:rFonts w:cs="Times New Roman"/>
          <w:bCs/>
          <w:color w:val="auto"/>
        </w:rPr>
      </w:pPr>
      <w:r w:rsidRPr="009918BF">
        <w:rPr>
          <w:color w:val="auto"/>
        </w:rPr>
        <w:t xml:space="preserve">При необходимости, организовать взаимодействие с Многофункциональными </w:t>
      </w:r>
      <w:r w:rsidRPr="009918BF">
        <w:rPr>
          <w:color w:val="auto"/>
        </w:rPr>
        <w:lastRenderedPageBreak/>
        <w:t>центрами предоставления государственных и муниципальных услуг на территории г. Таганрога, Куйбышевского, Матвеево-Курганского и Неклиновского районов Ростовской области.</w:t>
      </w:r>
    </w:p>
    <w:p w14:paraId="1DFAA562" w14:textId="77777777" w:rsidR="007968FF" w:rsidRPr="009918BF" w:rsidRDefault="00A850BC">
      <w:pPr>
        <w:numPr>
          <w:ilvl w:val="0"/>
          <w:numId w:val="3"/>
        </w:numPr>
        <w:spacing w:line="360" w:lineRule="auto"/>
        <w:contextualSpacing/>
        <w:jc w:val="both"/>
        <w:rPr>
          <w:rFonts w:cs="Times New Roman"/>
          <w:b/>
        </w:rPr>
      </w:pPr>
      <w:r w:rsidRPr="009918BF">
        <w:rPr>
          <w:rFonts w:cs="Times New Roman"/>
          <w:b/>
        </w:rPr>
        <w:t xml:space="preserve">Оказывать информационно-консультационные услуги и услуги </w:t>
      </w:r>
      <w:proofErr w:type="spellStart"/>
      <w:r w:rsidRPr="009918BF">
        <w:rPr>
          <w:rFonts w:cs="Times New Roman"/>
          <w:b/>
        </w:rPr>
        <w:t>call</w:t>
      </w:r>
      <w:proofErr w:type="spellEnd"/>
      <w:r w:rsidRPr="009918BF">
        <w:rPr>
          <w:rFonts w:cs="Times New Roman"/>
          <w:b/>
        </w:rPr>
        <w:t>-центра:</w:t>
      </w:r>
    </w:p>
    <w:p w14:paraId="33A759EC" w14:textId="77777777" w:rsidR="007968FF" w:rsidRPr="009918BF" w:rsidRDefault="00A850BC">
      <w:pPr>
        <w:numPr>
          <w:ilvl w:val="1"/>
          <w:numId w:val="3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 xml:space="preserve">Обеспечить работу </w:t>
      </w:r>
      <w:proofErr w:type="spellStart"/>
      <w:r w:rsidRPr="009918BF">
        <w:rPr>
          <w:rFonts w:cs="Times New Roman"/>
          <w:bCs/>
        </w:rPr>
        <w:t>call</w:t>
      </w:r>
      <w:proofErr w:type="spellEnd"/>
      <w:r w:rsidRPr="009918BF">
        <w:rPr>
          <w:rFonts w:cs="Times New Roman"/>
          <w:bCs/>
        </w:rPr>
        <w:t>-центра (не менее 2 операторов) с единым телефонным номером, принимающим обращения физических лиц по вопросам начисления и оплаты ТКО.</w:t>
      </w:r>
    </w:p>
    <w:p w14:paraId="36318ADA" w14:textId="77777777" w:rsidR="007968FF" w:rsidRPr="009918BF" w:rsidRDefault="00A850BC">
      <w:pPr>
        <w:numPr>
          <w:ilvl w:val="1"/>
          <w:numId w:val="3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Осуществлять консультации по начислениям, задолженностям, льготам и компенсациям.</w:t>
      </w:r>
    </w:p>
    <w:p w14:paraId="25A8980D" w14:textId="77777777" w:rsidR="0077680D" w:rsidRPr="009918BF" w:rsidRDefault="00A0224F">
      <w:pPr>
        <w:numPr>
          <w:ilvl w:val="1"/>
          <w:numId w:val="3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Подготавливать и направлять ответы на обращения потребителей и уполномоченных органов по вопросам начисления платы, перерасчетов, доставки платежных документов, ведения лицевых счетов и иным вопросам, связанным с оказанием услуги по обращению с ТКО, в сроки, установленные действующим законодательством.</w:t>
      </w:r>
    </w:p>
    <w:p w14:paraId="4FDDEFCE" w14:textId="77777777" w:rsidR="007968FF" w:rsidRPr="009918BF" w:rsidRDefault="00A850BC">
      <w:pPr>
        <w:numPr>
          <w:ilvl w:val="1"/>
          <w:numId w:val="3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 xml:space="preserve">Обеспечить ежедневную работу </w:t>
      </w:r>
      <w:proofErr w:type="spellStart"/>
      <w:r w:rsidRPr="009918BF">
        <w:rPr>
          <w:rFonts w:cs="Times New Roman"/>
          <w:bCs/>
        </w:rPr>
        <w:t>call</w:t>
      </w:r>
      <w:proofErr w:type="spellEnd"/>
      <w:r w:rsidRPr="009918BF">
        <w:rPr>
          <w:rFonts w:cs="Times New Roman"/>
          <w:bCs/>
        </w:rPr>
        <w:t>-центра с 8:00 до 17:00, включая выходные дни.</w:t>
      </w:r>
    </w:p>
    <w:p w14:paraId="10459DD0" w14:textId="77777777" w:rsidR="007968FF" w:rsidRPr="009918BF" w:rsidRDefault="00A850BC">
      <w:pPr>
        <w:numPr>
          <w:ilvl w:val="1"/>
          <w:numId w:val="3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Осуществлять информирование населения о начислениях, задолженностях и иных важных изменениях в сфере ТКО.</w:t>
      </w:r>
    </w:p>
    <w:p w14:paraId="59C3DE39" w14:textId="77777777" w:rsidR="007968FF" w:rsidRPr="009918BF" w:rsidRDefault="00A850BC">
      <w:pPr>
        <w:numPr>
          <w:ilvl w:val="0"/>
          <w:numId w:val="3"/>
        </w:numPr>
        <w:spacing w:line="360" w:lineRule="auto"/>
        <w:contextualSpacing/>
        <w:jc w:val="both"/>
        <w:rPr>
          <w:rFonts w:cs="Times New Roman"/>
          <w:b/>
        </w:rPr>
      </w:pPr>
      <w:r w:rsidRPr="009918BF">
        <w:rPr>
          <w:rFonts w:cs="Times New Roman"/>
          <w:b/>
        </w:rPr>
        <w:t>Выполнять подготовку, печать и доставку платежных квитанций:</w:t>
      </w:r>
    </w:p>
    <w:p w14:paraId="4A310A3F" w14:textId="77777777" w:rsidR="007968FF" w:rsidRPr="009918BF" w:rsidRDefault="00A850BC">
      <w:pPr>
        <w:numPr>
          <w:ilvl w:val="1"/>
          <w:numId w:val="3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/>
        </w:rPr>
        <w:t>Подготовка квитанций:</w:t>
      </w:r>
      <w:r w:rsidRPr="009918BF">
        <w:rPr>
          <w:rFonts w:cs="Times New Roman"/>
          <w:bCs/>
        </w:rPr>
        <w:br/>
        <w:t>Исполнитель обязан обеспечить формирование платежных документов (квитанций) для физических лиц — потребителей коммунальной услуги по обращению с ТКО.</w:t>
      </w:r>
      <w:r w:rsidRPr="009918BF">
        <w:rPr>
          <w:rFonts w:cs="Times New Roman"/>
          <w:bCs/>
        </w:rPr>
        <w:br/>
        <w:t>Платежные документы должны быть подготовлены не позднее 20-го числа текущего месяца, а доставлены физическим лицам — не позднее 1-го числа месяца, следующего за расчетным периодом.</w:t>
      </w:r>
    </w:p>
    <w:p w14:paraId="5662EF0C" w14:textId="77777777" w:rsidR="007968FF" w:rsidRPr="009918BF" w:rsidRDefault="00A850BC">
      <w:pPr>
        <w:numPr>
          <w:ilvl w:val="1"/>
          <w:numId w:val="3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/>
        </w:rPr>
        <w:t>Печать квитанций:</w:t>
      </w:r>
      <w:r w:rsidRPr="009918BF">
        <w:rPr>
          <w:rFonts w:cs="Times New Roman"/>
          <w:bCs/>
        </w:rPr>
        <w:br/>
        <w:t>Платежные документы должны быть двухсторонними, с цветной печатью на одной стороне.</w:t>
      </w:r>
      <w:r w:rsidRPr="009918BF">
        <w:rPr>
          <w:rFonts w:cs="Times New Roman"/>
          <w:bCs/>
        </w:rPr>
        <w:br/>
        <w:t>Цветная часть квитанции должна содержать:</w:t>
      </w:r>
    </w:p>
    <w:p w14:paraId="2C79893C" w14:textId="77777777" w:rsidR="007968FF" w:rsidRPr="009918BF" w:rsidRDefault="00A850BC">
      <w:pPr>
        <w:numPr>
          <w:ilvl w:val="2"/>
          <w:numId w:val="3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разбивку на категории плательщиков (с задолженностью / без задолженности);</w:t>
      </w:r>
    </w:p>
    <w:p w14:paraId="4D928F86" w14:textId="77777777" w:rsidR="007968FF" w:rsidRPr="009918BF" w:rsidRDefault="00A850BC">
      <w:pPr>
        <w:numPr>
          <w:ilvl w:val="2"/>
          <w:numId w:val="3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соответствующую надпись о наличии или отсутствии задолженности;</w:t>
      </w:r>
    </w:p>
    <w:p w14:paraId="0A98E186" w14:textId="77777777" w:rsidR="007968FF" w:rsidRPr="009918BF" w:rsidRDefault="00A850BC">
      <w:pPr>
        <w:numPr>
          <w:ilvl w:val="2"/>
          <w:numId w:val="3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штриховые коды, соответствующие ГОСТ Р 56042-2014.</w:t>
      </w:r>
      <w:r w:rsidRPr="009918BF">
        <w:rPr>
          <w:rFonts w:cs="Times New Roman"/>
          <w:bCs/>
        </w:rPr>
        <w:br/>
        <w:t>Вся информация должна быть оформлена в соответствии с установленными требованиями и без искажений.</w:t>
      </w:r>
    </w:p>
    <w:p w14:paraId="26107CFD" w14:textId="77777777" w:rsidR="007968FF" w:rsidRPr="009918BF" w:rsidRDefault="00A850BC">
      <w:pPr>
        <w:numPr>
          <w:ilvl w:val="1"/>
          <w:numId w:val="3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/>
        </w:rPr>
        <w:lastRenderedPageBreak/>
        <w:t>Содержание платежного документа (в соответствии с пунктом 69 Правил предоставления коммунальных услуг, утвержденных Постановлением Правительства РФ от 6 мая 2011 года № 354):</w:t>
      </w:r>
      <w:r w:rsidRPr="009918BF">
        <w:rPr>
          <w:rFonts w:cs="Times New Roman"/>
          <w:b/>
        </w:rPr>
        <w:br/>
      </w:r>
      <w:r w:rsidRPr="009918BF">
        <w:rPr>
          <w:rFonts w:cs="Times New Roman"/>
          <w:bCs/>
        </w:rPr>
        <w:t>В платежном документе указываются следующие данные:</w:t>
      </w:r>
      <w:r w:rsidRPr="009918BF">
        <w:rPr>
          <w:rFonts w:cs="Times New Roman"/>
          <w:bCs/>
        </w:rPr>
        <w:br/>
      </w:r>
      <w:r w:rsidRPr="009918BF">
        <w:rPr>
          <w:rFonts w:cs="Times New Roman"/>
          <w:b/>
        </w:rPr>
        <w:t>а)</w:t>
      </w:r>
      <w:r w:rsidRPr="009918BF">
        <w:rPr>
          <w:rFonts w:cs="Times New Roman"/>
          <w:bCs/>
        </w:rPr>
        <w:t xml:space="preserve"> почтовый адрес жилого (нежилого) помещения, сведения о собственнике или пользователе помещения:</w:t>
      </w:r>
    </w:p>
    <w:p w14:paraId="6197CF4C" w14:textId="77777777" w:rsidR="007968FF" w:rsidRPr="009918BF" w:rsidRDefault="00A850BC">
      <w:pPr>
        <w:spacing w:line="360" w:lineRule="auto"/>
        <w:ind w:left="1440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— при наличии установленной принадлежности лицевого счета — указываются фамилия, имя и отчество (ФИО) собственника или пользователя, а также дата его рождения;</w:t>
      </w:r>
    </w:p>
    <w:p w14:paraId="17F88B33" w14:textId="77777777" w:rsidR="007968FF" w:rsidRPr="009918BF" w:rsidRDefault="00A850BC">
      <w:pPr>
        <w:spacing w:line="360" w:lineRule="auto"/>
        <w:ind w:left="1440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— в случае формирования лицевого счета в одностороннем порядке на основании обезличенных выписок, когда установить личность собственника или пользователя невозможно, в графе «Собственник (пользователь)» указывается: «пользователь»;</w:t>
      </w:r>
    </w:p>
    <w:p w14:paraId="3500EF48" w14:textId="77777777" w:rsidR="007968FF" w:rsidRPr="009918BF" w:rsidRDefault="00A850BC">
      <w:pPr>
        <w:spacing w:line="360" w:lineRule="auto"/>
        <w:ind w:left="1440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— для жилых помещений государственного и муниципального жилищного фонда — указываются фамилия, имя и отчество нанимателя жилого помещения;</w:t>
      </w:r>
    </w:p>
    <w:p w14:paraId="7FE86921" w14:textId="77777777" w:rsidR="007968FF" w:rsidRPr="009918BF" w:rsidRDefault="00A850BC">
      <w:pPr>
        <w:spacing w:line="360" w:lineRule="auto"/>
        <w:ind w:left="1440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Указание данных должно соответствовать действующей базе данных Исполнителя и актуализироваться на основании информации от Заказчика, ГИС ЖКХ, органов местного самоуправления и заявлений граждан.</w:t>
      </w:r>
      <w:r w:rsidRPr="009918BF">
        <w:rPr>
          <w:rFonts w:cs="Times New Roman"/>
          <w:bCs/>
        </w:rPr>
        <w:br/>
      </w:r>
      <w:r w:rsidRPr="009918BF">
        <w:rPr>
          <w:rFonts w:cs="Times New Roman"/>
          <w:b/>
        </w:rPr>
        <w:t>б)</w:t>
      </w:r>
      <w:r w:rsidRPr="009918BF">
        <w:rPr>
          <w:rFonts w:cs="Times New Roman"/>
          <w:bCs/>
        </w:rPr>
        <w:t xml:space="preserve"> наименование исполнителя (с указанием наименования юридического лица или фамилии, имени и отчества индивидуального предпринимателя), номер его банковского счета и банковские реквизиты, адрес (место нахождения), номера контактных телефонов, номера факсов и (при наличии) адреса электронной почты, адрес сайта исполнителя в сети Интернет;</w:t>
      </w:r>
      <w:r w:rsidRPr="009918BF">
        <w:rPr>
          <w:rFonts w:cs="Times New Roman"/>
          <w:bCs/>
        </w:rPr>
        <w:br/>
      </w:r>
      <w:r w:rsidRPr="009918BF">
        <w:rPr>
          <w:rFonts w:cs="Times New Roman"/>
          <w:b/>
        </w:rPr>
        <w:t>в)</w:t>
      </w:r>
      <w:r w:rsidRPr="009918BF">
        <w:rPr>
          <w:rFonts w:cs="Times New Roman"/>
          <w:bCs/>
        </w:rPr>
        <w:t xml:space="preserve"> указание на оплачиваемый месяц, наименование вида оплачиваемой коммунальной услуги, размер тарифов (цен), единицы измерения объемов (количества) коммунальной услуги;</w:t>
      </w:r>
      <w:r w:rsidRPr="009918BF">
        <w:rPr>
          <w:rFonts w:cs="Times New Roman"/>
          <w:bCs/>
        </w:rPr>
        <w:br/>
      </w:r>
      <w:r w:rsidRPr="009918BF">
        <w:rPr>
          <w:rFonts w:cs="Times New Roman"/>
          <w:b/>
        </w:rPr>
        <w:t>г)</w:t>
      </w:r>
      <w:r w:rsidRPr="009918BF">
        <w:rPr>
          <w:rFonts w:cs="Times New Roman"/>
          <w:bCs/>
        </w:rPr>
        <w:t xml:space="preserve"> объем коммунальной услуги, предоставленной потребителю за расчетный период в жилом (нежилом) помещении, и размер платы за предоставленную коммунальную услугу;</w:t>
      </w:r>
      <w:r w:rsidRPr="009918BF">
        <w:rPr>
          <w:rFonts w:cs="Times New Roman"/>
          <w:bCs/>
        </w:rPr>
        <w:br/>
      </w:r>
      <w:r w:rsidRPr="009918BF">
        <w:rPr>
          <w:rFonts w:cs="Times New Roman"/>
          <w:b/>
        </w:rPr>
        <w:t>д)</w:t>
      </w:r>
      <w:r w:rsidRPr="009918BF">
        <w:rPr>
          <w:rFonts w:cs="Times New Roman"/>
          <w:bCs/>
        </w:rPr>
        <w:t xml:space="preserve"> сведения о размере перерасчета (доначисления или уменьшения) платы за коммунальную услугу с указанием оснований, в том числе в связи с:</w:t>
      </w:r>
    </w:p>
    <w:p w14:paraId="12161E3D" w14:textId="77777777" w:rsidR="007968FF" w:rsidRPr="009918BF" w:rsidRDefault="00A850BC">
      <w:pPr>
        <w:numPr>
          <w:ilvl w:val="2"/>
          <w:numId w:val="3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пользованием жилым помещением временно проживающими потребителями;</w:t>
      </w:r>
    </w:p>
    <w:p w14:paraId="7592B863" w14:textId="77777777" w:rsidR="007968FF" w:rsidRPr="009918BF" w:rsidRDefault="00A850BC">
      <w:pPr>
        <w:numPr>
          <w:ilvl w:val="2"/>
          <w:numId w:val="3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предоставлением коммунальных услуг ненадлежащего качества и (или) с перерывами, превышающими установленную продолжительность;</w:t>
      </w:r>
    </w:p>
    <w:p w14:paraId="18B8B0F1" w14:textId="77777777" w:rsidR="007968FF" w:rsidRPr="009918BF" w:rsidRDefault="00A850BC">
      <w:pPr>
        <w:numPr>
          <w:ilvl w:val="2"/>
          <w:numId w:val="3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временным отсутствием потребителя в занимаемом жилом помещении;</w:t>
      </w:r>
    </w:p>
    <w:p w14:paraId="0068D483" w14:textId="77777777" w:rsidR="007968FF" w:rsidRPr="009918BF" w:rsidRDefault="00A850BC">
      <w:pPr>
        <w:numPr>
          <w:ilvl w:val="2"/>
          <w:numId w:val="3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lastRenderedPageBreak/>
        <w:t>уплатой исполнителем потребителю неустоек (штрафов, пеней), установленных федеральными законами, договором;</w:t>
      </w:r>
    </w:p>
    <w:p w14:paraId="50AD5997" w14:textId="77777777" w:rsidR="007968FF" w:rsidRPr="009918BF" w:rsidRDefault="00A850BC">
      <w:pPr>
        <w:numPr>
          <w:ilvl w:val="2"/>
          <w:numId w:val="3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иными основаниями.</w:t>
      </w:r>
      <w:r w:rsidRPr="009918BF">
        <w:rPr>
          <w:rFonts w:cs="Times New Roman"/>
          <w:bCs/>
        </w:rPr>
        <w:br/>
      </w:r>
      <w:r w:rsidRPr="009918BF">
        <w:rPr>
          <w:rFonts w:cs="Times New Roman"/>
          <w:b/>
        </w:rPr>
        <w:t>е)</w:t>
      </w:r>
      <w:r w:rsidRPr="009918BF">
        <w:rPr>
          <w:rFonts w:cs="Times New Roman"/>
          <w:bCs/>
        </w:rPr>
        <w:t xml:space="preserve"> сведения о размере задолженности потребителя перед исполнителем за предыдущие расчетные периоды;</w:t>
      </w:r>
      <w:r w:rsidRPr="009918BF">
        <w:rPr>
          <w:rFonts w:cs="Times New Roman"/>
          <w:bCs/>
        </w:rPr>
        <w:br/>
      </w:r>
      <w:r w:rsidRPr="009918BF">
        <w:rPr>
          <w:rFonts w:cs="Times New Roman"/>
          <w:b/>
        </w:rPr>
        <w:t>ж)</w:t>
      </w:r>
      <w:r w:rsidRPr="009918BF">
        <w:rPr>
          <w:rFonts w:cs="Times New Roman"/>
          <w:bCs/>
        </w:rPr>
        <w:t xml:space="preserve"> сведения о рассрочке и (или) отсрочке внесения платы за коммунальную услугу, предоставленной потребителю;</w:t>
      </w:r>
      <w:r w:rsidRPr="009918BF">
        <w:rPr>
          <w:rFonts w:cs="Times New Roman"/>
          <w:bCs/>
        </w:rPr>
        <w:br/>
      </w:r>
      <w:r w:rsidRPr="009918BF">
        <w:rPr>
          <w:rFonts w:cs="Times New Roman"/>
          <w:b/>
        </w:rPr>
        <w:t>з)</w:t>
      </w:r>
      <w:r w:rsidRPr="009918BF">
        <w:rPr>
          <w:rFonts w:cs="Times New Roman"/>
          <w:bCs/>
        </w:rPr>
        <w:t xml:space="preserve"> штриховые коды, предусмотренные ГОСТ Р 56042-2014.</w:t>
      </w:r>
      <w:r w:rsidRPr="009918BF">
        <w:rPr>
          <w:rFonts w:cs="Times New Roman"/>
          <w:bCs/>
        </w:rPr>
        <w:br/>
        <w:t>Объем информации, предусмотренный действующим законодательством, является обязательным к отображению. Исполнитель обеспечивает внесение изменений в платежный документ по письменному поручению Заказчика.</w:t>
      </w:r>
    </w:p>
    <w:p w14:paraId="2552D1F2" w14:textId="77777777" w:rsidR="007968FF" w:rsidRPr="009918BF" w:rsidRDefault="00A850BC">
      <w:pPr>
        <w:numPr>
          <w:ilvl w:val="1"/>
          <w:numId w:val="3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/>
        </w:rPr>
        <w:t>Доставка квитанций:</w:t>
      </w:r>
      <w:r w:rsidRPr="009918BF">
        <w:rPr>
          <w:rFonts w:cs="Times New Roman"/>
          <w:bCs/>
        </w:rPr>
        <w:br/>
        <w:t xml:space="preserve">Готовые квитанции должны быть доставлены физическим лицам </w:t>
      </w:r>
      <w:r w:rsidRPr="009918BF">
        <w:rPr>
          <w:rFonts w:cs="Times New Roman"/>
          <w:b/>
        </w:rPr>
        <w:t>не позднее 1-го числа месяца, следующего за расчетным периодом.</w:t>
      </w:r>
      <w:r w:rsidRPr="009918BF">
        <w:rPr>
          <w:rFonts w:cs="Times New Roman"/>
          <w:b/>
        </w:rPr>
        <w:br/>
      </w:r>
      <w:r w:rsidRPr="009918BF">
        <w:rPr>
          <w:rFonts w:cs="Times New Roman"/>
          <w:bCs/>
        </w:rPr>
        <w:t>Доставка производится по адресам, указанным в лицевых счетах, с использованием проверенных и надежных каналов доставки.</w:t>
      </w:r>
      <w:r w:rsidRPr="009918BF">
        <w:rPr>
          <w:rFonts w:cs="Times New Roman"/>
          <w:bCs/>
        </w:rPr>
        <w:br/>
        <w:t>Исполнитель обязан обеспечить полный охват доставки по всем лицевым счетам, без пропусков или задержек.</w:t>
      </w:r>
    </w:p>
    <w:p w14:paraId="754CFBD7" w14:textId="77777777" w:rsidR="007968FF" w:rsidRPr="009918BF" w:rsidRDefault="00A850BC">
      <w:pPr>
        <w:numPr>
          <w:ilvl w:val="0"/>
          <w:numId w:val="7"/>
        </w:numPr>
        <w:spacing w:line="360" w:lineRule="auto"/>
        <w:contextualSpacing/>
        <w:jc w:val="both"/>
        <w:rPr>
          <w:rFonts w:cs="Times New Roman"/>
          <w:b/>
        </w:rPr>
      </w:pPr>
      <w:r w:rsidRPr="009918BF">
        <w:rPr>
          <w:rFonts w:cs="Times New Roman"/>
          <w:b/>
        </w:rPr>
        <w:t>2.2. Срок выполнения</w:t>
      </w:r>
    </w:p>
    <w:p w14:paraId="25665986" w14:textId="77777777" w:rsidR="007968FF" w:rsidRPr="009918BF" w:rsidRDefault="00A850BC">
      <w:pPr>
        <w:numPr>
          <w:ilvl w:val="0"/>
          <w:numId w:val="2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 xml:space="preserve">Начало: </w:t>
      </w:r>
      <w:r w:rsidRPr="009918BF">
        <w:rPr>
          <w:rFonts w:cs="Times New Roman"/>
          <w:b/>
        </w:rPr>
        <w:t>01.01.202</w:t>
      </w:r>
      <w:r w:rsidR="00514C07" w:rsidRPr="009918BF">
        <w:rPr>
          <w:rFonts w:cs="Times New Roman"/>
          <w:b/>
        </w:rPr>
        <w:t>7</w:t>
      </w:r>
    </w:p>
    <w:p w14:paraId="62852B3D" w14:textId="77777777" w:rsidR="007968FF" w:rsidRPr="009918BF" w:rsidRDefault="00A850BC">
      <w:pPr>
        <w:numPr>
          <w:ilvl w:val="0"/>
          <w:numId w:val="2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 xml:space="preserve">Окончание: </w:t>
      </w:r>
      <w:r w:rsidRPr="009918BF">
        <w:rPr>
          <w:rFonts w:cs="Times New Roman"/>
          <w:b/>
        </w:rPr>
        <w:t>31.12.202</w:t>
      </w:r>
      <w:r w:rsidR="00514C07" w:rsidRPr="009918BF">
        <w:rPr>
          <w:rFonts w:cs="Times New Roman"/>
          <w:b/>
        </w:rPr>
        <w:t>7</w:t>
      </w:r>
    </w:p>
    <w:p w14:paraId="29D8C0E4" w14:textId="77777777" w:rsidR="007968FF" w:rsidRPr="009918BF" w:rsidRDefault="00A850BC">
      <w:pPr>
        <w:numPr>
          <w:ilvl w:val="0"/>
          <w:numId w:val="7"/>
        </w:numPr>
        <w:spacing w:line="360" w:lineRule="auto"/>
        <w:contextualSpacing/>
        <w:jc w:val="both"/>
        <w:rPr>
          <w:rFonts w:cs="Times New Roman"/>
          <w:b/>
        </w:rPr>
      </w:pPr>
      <w:r w:rsidRPr="009918BF">
        <w:rPr>
          <w:rFonts w:cs="Times New Roman"/>
          <w:b/>
        </w:rPr>
        <w:t>2.3. Подготовительные работы</w:t>
      </w:r>
    </w:p>
    <w:p w14:paraId="7B6CBCB9" w14:textId="01974DF9" w:rsidR="007968FF" w:rsidRPr="009918BF" w:rsidRDefault="00A850BC">
      <w:pPr>
        <w:numPr>
          <w:ilvl w:val="0"/>
          <w:numId w:val="10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bCs/>
          <w:color w:val="auto"/>
        </w:rPr>
        <w:t>Передача Заказчиком Исполнителю в течение 2 рабочих дней после заключения договора имеющихся у Заказчика сведений о тарифах и нормативах, а также имеющейся базы данных (реестров) по лицевым счетам и потребителям в объеме, необходимом для начала оказания услуг. Дальнейшая актуализация базы осуществляется Исполнителем в ходе исполнения договора на основании сведений Заказчика и иных законно полученных данных.</w:t>
      </w:r>
    </w:p>
    <w:p w14:paraId="1590F381" w14:textId="77777777" w:rsidR="007968FF" w:rsidRPr="009918BF" w:rsidRDefault="00A850BC">
      <w:pPr>
        <w:numPr>
          <w:ilvl w:val="0"/>
          <w:numId w:val="10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Проведение тестового расчета по 50 случайным лицевым счетам для проверки корректности формирования платежных документов.</w:t>
      </w:r>
      <w:r w:rsidRPr="009918BF">
        <w:rPr>
          <w:rFonts w:cs="Times New Roman"/>
        </w:rPr>
        <w:t xml:space="preserve"> </w:t>
      </w:r>
      <w:r w:rsidRPr="009918BF">
        <w:rPr>
          <w:rFonts w:cs="Times New Roman"/>
          <w:bCs/>
        </w:rPr>
        <w:t>Тестовый расчет считается успешным, если количество ошибок не превышает 1 из 50 проверенных лицевых счетов. Выявленные ошибки устраняются в течение 5 рабочих дней.</w:t>
      </w:r>
    </w:p>
    <w:p w14:paraId="74DA5DB9" w14:textId="77777777" w:rsidR="007968FF" w:rsidRPr="009918BF" w:rsidRDefault="00A850BC">
      <w:pPr>
        <w:numPr>
          <w:ilvl w:val="0"/>
          <w:numId w:val="10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Предоставление доступа к ИТ-системе Исполнителя для специалистов Заказчика через защищенный канал.</w:t>
      </w:r>
    </w:p>
    <w:p w14:paraId="784A7572" w14:textId="77777777" w:rsidR="007968FF" w:rsidRPr="009918BF" w:rsidRDefault="00A850BC">
      <w:pPr>
        <w:numPr>
          <w:ilvl w:val="0"/>
          <w:numId w:val="7"/>
        </w:numPr>
        <w:spacing w:line="360" w:lineRule="auto"/>
        <w:contextualSpacing/>
        <w:jc w:val="both"/>
        <w:rPr>
          <w:rFonts w:cs="Times New Roman"/>
          <w:b/>
        </w:rPr>
      </w:pPr>
      <w:r w:rsidRPr="009918BF">
        <w:rPr>
          <w:rFonts w:cs="Times New Roman"/>
          <w:b/>
        </w:rPr>
        <w:t>2.4. Требования к стационарному пункту</w:t>
      </w:r>
    </w:p>
    <w:p w14:paraId="5B887E57" w14:textId="77777777" w:rsidR="007968FF" w:rsidRPr="009918BF" w:rsidRDefault="00A850BC">
      <w:pPr>
        <w:numPr>
          <w:ilvl w:val="0"/>
          <w:numId w:val="6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lastRenderedPageBreak/>
        <w:t>Организация стационарного пункта в г. Таганроге:</w:t>
      </w:r>
    </w:p>
    <w:p w14:paraId="700C5039" w14:textId="4AA9FB33" w:rsidR="00514C07" w:rsidRPr="009918BF" w:rsidRDefault="00514C07" w:rsidP="007A0C44">
      <w:pPr>
        <w:numPr>
          <w:ilvl w:val="1"/>
          <w:numId w:val="6"/>
        </w:numPr>
        <w:spacing w:line="360" w:lineRule="auto"/>
        <w:contextualSpacing/>
        <w:jc w:val="both"/>
        <w:rPr>
          <w:rFonts w:cs="Times New Roman"/>
          <w:strike/>
          <w:color w:val="C9211E"/>
        </w:rPr>
      </w:pPr>
      <w:r w:rsidRPr="009918BF">
        <w:rPr>
          <w:color w:val="auto"/>
        </w:rPr>
        <w:t>Общая площадь стационарного пункта должна составлять не менее 80 м² и обеспечивать, с учетом планируемой нагрузки, размещение не менее 2 оборудованных рабочих мест, зоны приема и ожидания посетителей, санитарно-бытовых и иных необходимых функциональных зон с соблюдением обязательных санитарно-эпидемиологических и противопожарных требований.</w:t>
      </w:r>
    </w:p>
    <w:p w14:paraId="236E84E2" w14:textId="77777777" w:rsidR="007968FF" w:rsidRPr="009918BF" w:rsidRDefault="00A850BC">
      <w:pPr>
        <w:numPr>
          <w:ilvl w:val="1"/>
          <w:numId w:val="6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Доступность от остановок общественного транспорта.</w:t>
      </w:r>
    </w:p>
    <w:p w14:paraId="61EC9469" w14:textId="77777777" w:rsidR="007968FF" w:rsidRPr="009918BF" w:rsidRDefault="00A850BC">
      <w:pPr>
        <w:numPr>
          <w:ilvl w:val="1"/>
          <w:numId w:val="6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Комфортные условия (сидячие места, телефонная связь).</w:t>
      </w:r>
    </w:p>
    <w:p w14:paraId="4C0676D5" w14:textId="77777777" w:rsidR="007968FF" w:rsidRPr="009918BF" w:rsidRDefault="00A850BC">
      <w:pPr>
        <w:numPr>
          <w:ilvl w:val="1"/>
          <w:numId w:val="6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Не менее 2 рабочих мест с ПК, телефонами и копировальной техникой.</w:t>
      </w:r>
    </w:p>
    <w:p w14:paraId="1E297FA4" w14:textId="77777777" w:rsidR="007968FF" w:rsidRPr="009918BF" w:rsidRDefault="00A850BC">
      <w:pPr>
        <w:numPr>
          <w:ilvl w:val="1"/>
          <w:numId w:val="6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 xml:space="preserve">Режим работы: </w:t>
      </w:r>
      <w:proofErr w:type="spellStart"/>
      <w:r w:rsidRPr="009918BF">
        <w:rPr>
          <w:rFonts w:cs="Times New Roman"/>
          <w:bCs/>
        </w:rPr>
        <w:t>пн-сб</w:t>
      </w:r>
      <w:proofErr w:type="spellEnd"/>
      <w:r w:rsidRPr="009918BF">
        <w:rPr>
          <w:rFonts w:cs="Times New Roman"/>
          <w:bCs/>
        </w:rPr>
        <w:t>, не менее 8 часов в день (в субботу — 6 часов).</w:t>
      </w:r>
    </w:p>
    <w:p w14:paraId="39127B96" w14:textId="77777777" w:rsidR="007968FF" w:rsidRPr="009918BF" w:rsidRDefault="00A850BC">
      <w:pPr>
        <w:numPr>
          <w:ilvl w:val="0"/>
          <w:numId w:val="7"/>
        </w:numPr>
        <w:spacing w:line="360" w:lineRule="auto"/>
        <w:contextualSpacing/>
        <w:jc w:val="both"/>
        <w:rPr>
          <w:rFonts w:cs="Times New Roman"/>
          <w:b/>
        </w:rPr>
      </w:pPr>
      <w:r w:rsidRPr="009918BF">
        <w:rPr>
          <w:rFonts w:cs="Times New Roman"/>
          <w:b/>
        </w:rPr>
        <w:t>3. Требования к Исполнителю</w:t>
      </w:r>
    </w:p>
    <w:p w14:paraId="151C0E80" w14:textId="77777777" w:rsidR="007968FF" w:rsidRPr="009918BF" w:rsidRDefault="00A850BC">
      <w:pPr>
        <w:numPr>
          <w:ilvl w:val="0"/>
          <w:numId w:val="7"/>
        </w:numPr>
        <w:spacing w:line="360" w:lineRule="auto"/>
        <w:contextualSpacing/>
        <w:jc w:val="both"/>
        <w:rPr>
          <w:rFonts w:cs="Times New Roman"/>
          <w:b/>
        </w:rPr>
      </w:pPr>
      <w:r w:rsidRPr="009918BF">
        <w:rPr>
          <w:rFonts w:cs="Times New Roman"/>
          <w:b/>
        </w:rPr>
        <w:t>3.1. Лицензии и сертификаты</w:t>
      </w:r>
    </w:p>
    <w:p w14:paraId="7064F247" w14:textId="77777777" w:rsidR="007968FF" w:rsidRPr="009918BF" w:rsidRDefault="00A850BC">
      <w:pPr>
        <w:numPr>
          <w:ilvl w:val="0"/>
          <w:numId w:val="5"/>
        </w:numPr>
        <w:spacing w:line="360" w:lineRule="auto"/>
        <w:contextualSpacing/>
        <w:jc w:val="both"/>
        <w:rPr>
          <w:rFonts w:cs="Times New Roman"/>
          <w:b/>
        </w:rPr>
      </w:pPr>
      <w:r w:rsidRPr="009918BF">
        <w:rPr>
          <w:rFonts w:cs="Times New Roman"/>
          <w:b/>
        </w:rPr>
        <w:t>Соответствие требованиям законодательства:</w:t>
      </w:r>
    </w:p>
    <w:p w14:paraId="6BAF8D52" w14:textId="77777777" w:rsidR="007968FF" w:rsidRPr="009918BF" w:rsidRDefault="00A850BC">
      <w:pPr>
        <w:numPr>
          <w:ilvl w:val="1"/>
          <w:numId w:val="5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Обработка персональных данных в соответствии с Федеральным законом от 27.07.2006 № 152-ФЗ «О персональных данных».</w:t>
      </w:r>
    </w:p>
    <w:p w14:paraId="48CD629F" w14:textId="77777777" w:rsidR="007968FF" w:rsidRPr="009918BF" w:rsidRDefault="00A850BC">
      <w:pPr>
        <w:numPr>
          <w:ilvl w:val="1"/>
          <w:numId w:val="5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Выполнение требований, установленных Постановлением Правительства РФ от 1 ноября 2012 г. № 1119 «Об утверждении требований к защите персональных данных при их обработке в информационных системах персональных данных».</w:t>
      </w:r>
    </w:p>
    <w:p w14:paraId="0A4D53E5" w14:textId="77777777" w:rsidR="007968FF" w:rsidRPr="009918BF" w:rsidRDefault="00A850BC">
      <w:pPr>
        <w:numPr>
          <w:ilvl w:val="1"/>
          <w:numId w:val="5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Соблюдение положений Постановления Правительства РФ от 15 сентября 2008 г. № 687 «Об особенностях обработки персональных данных, осуществляемой без использования средств автоматизации».</w:t>
      </w:r>
    </w:p>
    <w:p w14:paraId="53981B68" w14:textId="77777777" w:rsidR="007968FF" w:rsidRPr="009918BF" w:rsidRDefault="00A850BC">
      <w:pPr>
        <w:numPr>
          <w:ilvl w:val="0"/>
          <w:numId w:val="5"/>
        </w:numPr>
        <w:spacing w:line="360" w:lineRule="auto"/>
        <w:contextualSpacing/>
        <w:jc w:val="both"/>
        <w:rPr>
          <w:rFonts w:cs="Times New Roman"/>
          <w:b/>
        </w:rPr>
      </w:pPr>
      <w:r w:rsidRPr="009918BF">
        <w:rPr>
          <w:rFonts w:cs="Times New Roman"/>
          <w:b/>
        </w:rPr>
        <w:t>Сертификация средств защиты информации:</w:t>
      </w:r>
    </w:p>
    <w:p w14:paraId="0D604CDC" w14:textId="77777777" w:rsidR="007968FF" w:rsidRPr="009918BF" w:rsidRDefault="00A850BC">
      <w:pPr>
        <w:numPr>
          <w:ilvl w:val="1"/>
          <w:numId w:val="5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Использование сертифицированных программных и аппаратных средств защиты информации, зарегистрированных в Государственном реестре сертифицированных средств защиты информации.</w:t>
      </w:r>
    </w:p>
    <w:p w14:paraId="427152DD" w14:textId="77777777" w:rsidR="007968FF" w:rsidRPr="009918BF" w:rsidRDefault="00A850BC">
      <w:pPr>
        <w:numPr>
          <w:ilvl w:val="1"/>
          <w:numId w:val="5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Обеспечение защищенного информационного обмена с применением сертифицированных шифровальных (криптографических) средств.</w:t>
      </w:r>
    </w:p>
    <w:p w14:paraId="1084B1F1" w14:textId="77777777" w:rsidR="007968FF" w:rsidRPr="009918BF" w:rsidRDefault="00A850BC">
      <w:pPr>
        <w:numPr>
          <w:ilvl w:val="1"/>
          <w:numId w:val="5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Установка на рабочих местах и серверах:</w:t>
      </w:r>
    </w:p>
    <w:p w14:paraId="4DAB333B" w14:textId="77777777" w:rsidR="007968FF" w:rsidRPr="009918BF" w:rsidRDefault="00A850BC">
      <w:pPr>
        <w:numPr>
          <w:ilvl w:val="2"/>
          <w:numId w:val="5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Средств идентификации и аутентификации пользователей, сертифицированных ФСТЭК России.</w:t>
      </w:r>
    </w:p>
    <w:p w14:paraId="3BD93F9E" w14:textId="77777777" w:rsidR="007968FF" w:rsidRPr="009918BF" w:rsidRDefault="00A850BC">
      <w:pPr>
        <w:numPr>
          <w:ilvl w:val="2"/>
          <w:numId w:val="5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Систем обнаружения вторжений и модулей защиты от несанкционированного доступа.</w:t>
      </w:r>
    </w:p>
    <w:p w14:paraId="186A5A6E" w14:textId="77777777" w:rsidR="007968FF" w:rsidRPr="009918BF" w:rsidRDefault="00A850BC">
      <w:pPr>
        <w:numPr>
          <w:ilvl w:val="2"/>
          <w:numId w:val="5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Антивирусного программного обеспечения с сертифицированным дистрибутивом.</w:t>
      </w:r>
    </w:p>
    <w:p w14:paraId="431BF31F" w14:textId="77777777" w:rsidR="007968FF" w:rsidRPr="009918BF" w:rsidRDefault="00A850BC">
      <w:pPr>
        <w:numPr>
          <w:ilvl w:val="2"/>
          <w:numId w:val="5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Программного модуля доверенной загрузки для предотвращения несанкционированного изменения программного обеспечения.</w:t>
      </w:r>
    </w:p>
    <w:p w14:paraId="224AB8D7" w14:textId="77777777" w:rsidR="007968FF" w:rsidRPr="009918BF" w:rsidRDefault="00A850BC">
      <w:pPr>
        <w:numPr>
          <w:ilvl w:val="0"/>
          <w:numId w:val="5"/>
        </w:numPr>
        <w:spacing w:line="360" w:lineRule="auto"/>
        <w:contextualSpacing/>
        <w:jc w:val="both"/>
        <w:rPr>
          <w:rFonts w:cs="Times New Roman"/>
          <w:b/>
        </w:rPr>
      </w:pPr>
      <w:r w:rsidRPr="009918BF">
        <w:rPr>
          <w:rFonts w:cs="Times New Roman"/>
          <w:b/>
        </w:rPr>
        <w:lastRenderedPageBreak/>
        <w:t>Регистрация в Роскомнадзоре:</w:t>
      </w:r>
    </w:p>
    <w:p w14:paraId="27A1DC02" w14:textId="77777777" w:rsidR="007968FF" w:rsidRPr="009918BF" w:rsidRDefault="00A850BC">
      <w:pPr>
        <w:numPr>
          <w:ilvl w:val="1"/>
          <w:numId w:val="5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Наличие документа, подтверждающего регистрацию Исполнителя в качестве оператора персональных данных в Роскомнадзоре.</w:t>
      </w:r>
    </w:p>
    <w:p w14:paraId="078212A5" w14:textId="77777777" w:rsidR="007968FF" w:rsidRPr="009918BF" w:rsidRDefault="00A850BC">
      <w:pPr>
        <w:numPr>
          <w:ilvl w:val="0"/>
          <w:numId w:val="7"/>
        </w:numPr>
        <w:spacing w:line="360" w:lineRule="auto"/>
        <w:contextualSpacing/>
        <w:jc w:val="both"/>
        <w:rPr>
          <w:rFonts w:cs="Times New Roman"/>
          <w:b/>
        </w:rPr>
      </w:pPr>
      <w:r w:rsidRPr="009918BF">
        <w:rPr>
          <w:rFonts w:cs="Times New Roman"/>
          <w:b/>
        </w:rPr>
        <w:t>3.2. Наличие собственной ИТ-системы</w:t>
      </w:r>
    </w:p>
    <w:p w14:paraId="2411F638" w14:textId="77777777" w:rsidR="007968FF" w:rsidRPr="009918BF" w:rsidRDefault="00A850BC">
      <w:p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Исполнитель обязан обеспечить наличие собственной ИТ-системы для расчетов и хранения данных, соответствующей следующим требованиям:</w:t>
      </w:r>
    </w:p>
    <w:p w14:paraId="601F979C" w14:textId="77777777" w:rsidR="007968FF" w:rsidRPr="009918BF" w:rsidRDefault="00A850BC">
      <w:pPr>
        <w:numPr>
          <w:ilvl w:val="0"/>
          <w:numId w:val="4"/>
        </w:numPr>
        <w:spacing w:line="360" w:lineRule="auto"/>
        <w:contextualSpacing/>
        <w:jc w:val="both"/>
        <w:rPr>
          <w:rFonts w:cs="Times New Roman"/>
          <w:b/>
        </w:rPr>
      </w:pPr>
      <w:r w:rsidRPr="009918BF">
        <w:rPr>
          <w:rFonts w:cs="Times New Roman"/>
          <w:b/>
        </w:rPr>
        <w:t>Серверное оборудование:</w:t>
      </w:r>
    </w:p>
    <w:p w14:paraId="370830A3" w14:textId="77777777" w:rsidR="007968FF" w:rsidRPr="009918BF" w:rsidRDefault="00A850BC">
      <w:pPr>
        <w:numPr>
          <w:ilvl w:val="1"/>
          <w:numId w:val="4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Серверы, обеспечивающие обработку данных для обслуживания не менее 178 951 лицевого счета.</w:t>
      </w:r>
    </w:p>
    <w:p w14:paraId="503EA572" w14:textId="77777777" w:rsidR="007968FF" w:rsidRPr="009918BF" w:rsidRDefault="00A850BC">
      <w:pPr>
        <w:numPr>
          <w:ilvl w:val="1"/>
          <w:numId w:val="4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Система должна обрабатывать 5000 транзакций/мин, время отклика ≤ 2 сек. Доступность 99,9%.</w:t>
      </w:r>
    </w:p>
    <w:p w14:paraId="0E5DE427" w14:textId="77777777" w:rsidR="007968FF" w:rsidRPr="009918BF" w:rsidRDefault="00A850BC">
      <w:pPr>
        <w:numPr>
          <w:ilvl w:val="0"/>
          <w:numId w:val="4"/>
        </w:numPr>
        <w:spacing w:line="360" w:lineRule="auto"/>
        <w:contextualSpacing/>
        <w:jc w:val="both"/>
        <w:rPr>
          <w:rFonts w:cs="Times New Roman"/>
          <w:b/>
        </w:rPr>
      </w:pPr>
      <w:r w:rsidRPr="009918BF">
        <w:rPr>
          <w:rFonts w:cs="Times New Roman"/>
          <w:b/>
        </w:rPr>
        <w:t>Системы хранения данных:</w:t>
      </w:r>
    </w:p>
    <w:p w14:paraId="4306688F" w14:textId="77777777" w:rsidR="007968FF" w:rsidRPr="009918BF" w:rsidRDefault="00A850BC">
      <w:pPr>
        <w:numPr>
          <w:ilvl w:val="1"/>
          <w:numId w:val="4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Реализация решений для хранения информации с возможностью масштабирования.</w:t>
      </w:r>
    </w:p>
    <w:p w14:paraId="67E61F39" w14:textId="77777777" w:rsidR="007968FF" w:rsidRPr="009918BF" w:rsidRDefault="00A850BC">
      <w:pPr>
        <w:numPr>
          <w:ilvl w:val="1"/>
          <w:numId w:val="4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 xml:space="preserve">Резервное копирование ежедневное, хранение </w:t>
      </w:r>
      <w:proofErr w:type="spellStart"/>
      <w:r w:rsidRPr="009918BF">
        <w:rPr>
          <w:rFonts w:cs="Times New Roman"/>
          <w:bCs/>
        </w:rPr>
        <w:t>backup</w:t>
      </w:r>
      <w:proofErr w:type="spellEnd"/>
      <w:r w:rsidRPr="009918BF">
        <w:rPr>
          <w:rFonts w:cs="Times New Roman"/>
          <w:bCs/>
        </w:rPr>
        <w:t xml:space="preserve"> — 5 лет</w:t>
      </w:r>
    </w:p>
    <w:p w14:paraId="0248AF6B" w14:textId="77777777" w:rsidR="007968FF" w:rsidRPr="009918BF" w:rsidRDefault="00A850BC">
      <w:pPr>
        <w:numPr>
          <w:ilvl w:val="0"/>
          <w:numId w:val="4"/>
        </w:numPr>
        <w:spacing w:line="360" w:lineRule="auto"/>
        <w:contextualSpacing/>
        <w:jc w:val="both"/>
        <w:rPr>
          <w:rFonts w:cs="Times New Roman"/>
          <w:b/>
        </w:rPr>
      </w:pPr>
      <w:r w:rsidRPr="009918BF">
        <w:rPr>
          <w:rFonts w:cs="Times New Roman"/>
          <w:b/>
        </w:rPr>
        <w:t>Сетевая инфраструктура:</w:t>
      </w:r>
    </w:p>
    <w:p w14:paraId="397E49F4" w14:textId="77777777" w:rsidR="007968FF" w:rsidRPr="009918BF" w:rsidRDefault="00A850BC">
      <w:pPr>
        <w:numPr>
          <w:ilvl w:val="1"/>
          <w:numId w:val="4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Обеспечение каналов передачи данных между компонентами системы.</w:t>
      </w:r>
    </w:p>
    <w:p w14:paraId="3CE7E451" w14:textId="77777777" w:rsidR="007968FF" w:rsidRPr="009918BF" w:rsidRDefault="00A850BC">
      <w:pPr>
        <w:numPr>
          <w:ilvl w:val="0"/>
          <w:numId w:val="4"/>
        </w:numPr>
        <w:spacing w:line="360" w:lineRule="auto"/>
        <w:contextualSpacing/>
        <w:jc w:val="both"/>
        <w:rPr>
          <w:rFonts w:cs="Times New Roman"/>
          <w:b/>
        </w:rPr>
      </w:pPr>
      <w:r w:rsidRPr="009918BF">
        <w:rPr>
          <w:rFonts w:cs="Times New Roman"/>
          <w:b/>
        </w:rPr>
        <w:t>Функциональные возможности:</w:t>
      </w:r>
    </w:p>
    <w:p w14:paraId="272EDDA1" w14:textId="77777777" w:rsidR="007968FF" w:rsidRPr="009918BF" w:rsidRDefault="00A850BC">
      <w:pPr>
        <w:numPr>
          <w:ilvl w:val="1"/>
          <w:numId w:val="4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Расчеты и перерасчеты платы за ТКО.</w:t>
      </w:r>
    </w:p>
    <w:p w14:paraId="4BF93A09" w14:textId="77777777" w:rsidR="007968FF" w:rsidRPr="009918BF" w:rsidRDefault="00A850BC">
      <w:pPr>
        <w:numPr>
          <w:ilvl w:val="1"/>
          <w:numId w:val="4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Формирование платежных документов.</w:t>
      </w:r>
    </w:p>
    <w:p w14:paraId="33344F3A" w14:textId="77777777" w:rsidR="007968FF" w:rsidRPr="009918BF" w:rsidRDefault="00A850BC">
      <w:pPr>
        <w:numPr>
          <w:ilvl w:val="1"/>
          <w:numId w:val="4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Учет платежей и интеграция с банковскими системами.</w:t>
      </w:r>
    </w:p>
    <w:p w14:paraId="78D02362" w14:textId="77777777" w:rsidR="007968FF" w:rsidRPr="009918BF" w:rsidRDefault="00A850BC">
      <w:pPr>
        <w:numPr>
          <w:ilvl w:val="1"/>
          <w:numId w:val="4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Формирование отчетов и интеграция с ГИС ЖКХ.</w:t>
      </w:r>
      <w:r w:rsidRPr="009918BF">
        <w:rPr>
          <w:rFonts w:cs="Times New Roman"/>
        </w:rPr>
        <w:t xml:space="preserve"> </w:t>
      </w:r>
      <w:r w:rsidRPr="009918BF">
        <w:rPr>
          <w:rFonts w:cs="Times New Roman"/>
          <w:bCs/>
        </w:rPr>
        <w:t>Интеграция осуществляется по API-спецификациям, утвержденным Минстроем РФ. Допустимое время синхронизации данных — не более 15 минут с момента изменения информации</w:t>
      </w:r>
    </w:p>
    <w:p w14:paraId="63EA5319" w14:textId="77777777" w:rsidR="007968FF" w:rsidRPr="009918BF" w:rsidRDefault="00A850BC">
      <w:pPr>
        <w:numPr>
          <w:ilvl w:val="0"/>
          <w:numId w:val="4"/>
        </w:numPr>
        <w:spacing w:line="360" w:lineRule="auto"/>
        <w:contextualSpacing/>
        <w:jc w:val="both"/>
        <w:rPr>
          <w:rFonts w:cs="Times New Roman"/>
          <w:b/>
        </w:rPr>
      </w:pPr>
      <w:r w:rsidRPr="009918BF">
        <w:rPr>
          <w:rFonts w:cs="Times New Roman"/>
          <w:b/>
        </w:rPr>
        <w:t>Безопасность и надежность:</w:t>
      </w:r>
    </w:p>
    <w:p w14:paraId="2F82C086" w14:textId="77777777" w:rsidR="007968FF" w:rsidRPr="009918BF" w:rsidRDefault="00A850BC">
      <w:pPr>
        <w:numPr>
          <w:ilvl w:val="1"/>
          <w:numId w:val="4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Резервное копирование данных.</w:t>
      </w:r>
    </w:p>
    <w:p w14:paraId="4620915F" w14:textId="77777777" w:rsidR="007968FF" w:rsidRPr="009918BF" w:rsidRDefault="00A850BC">
      <w:pPr>
        <w:numPr>
          <w:ilvl w:val="1"/>
          <w:numId w:val="4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Передача данных в ГИС ЖКХ до 25 числа текущего месяца.</w:t>
      </w:r>
    </w:p>
    <w:p w14:paraId="6A75C84B" w14:textId="77777777" w:rsidR="007968FF" w:rsidRPr="009918BF" w:rsidRDefault="00A850BC">
      <w:pPr>
        <w:numPr>
          <w:ilvl w:val="1"/>
          <w:numId w:val="4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Контроль доступа и защита от атак.</w:t>
      </w:r>
    </w:p>
    <w:p w14:paraId="4391DCD5" w14:textId="77777777" w:rsidR="007968FF" w:rsidRPr="009918BF" w:rsidRDefault="00A850BC">
      <w:pPr>
        <w:numPr>
          <w:ilvl w:val="0"/>
          <w:numId w:val="4"/>
        </w:numPr>
        <w:spacing w:line="360" w:lineRule="auto"/>
        <w:contextualSpacing/>
        <w:jc w:val="both"/>
        <w:rPr>
          <w:rFonts w:cs="Times New Roman"/>
          <w:b/>
        </w:rPr>
      </w:pPr>
      <w:r w:rsidRPr="009918BF">
        <w:rPr>
          <w:rFonts w:cs="Times New Roman"/>
          <w:b/>
        </w:rPr>
        <w:t>Поддержка и обновления:</w:t>
      </w:r>
    </w:p>
    <w:p w14:paraId="4DD1AD52" w14:textId="77777777" w:rsidR="007968FF" w:rsidRPr="009918BF" w:rsidRDefault="00A850BC">
      <w:pPr>
        <w:numPr>
          <w:ilvl w:val="1"/>
          <w:numId w:val="4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Круглосуточная техническая поддержка.</w:t>
      </w:r>
    </w:p>
    <w:p w14:paraId="7FF309BD" w14:textId="77777777" w:rsidR="007968FF" w:rsidRPr="009918BF" w:rsidRDefault="00A850BC">
      <w:pPr>
        <w:numPr>
          <w:ilvl w:val="1"/>
          <w:numId w:val="4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Актуализация программного обеспечения.</w:t>
      </w:r>
    </w:p>
    <w:p w14:paraId="29C98788" w14:textId="77777777" w:rsidR="007968FF" w:rsidRPr="009918BF" w:rsidRDefault="00A850BC">
      <w:pPr>
        <w:numPr>
          <w:ilvl w:val="0"/>
          <w:numId w:val="7"/>
        </w:numPr>
        <w:spacing w:line="360" w:lineRule="auto"/>
        <w:contextualSpacing/>
        <w:jc w:val="both"/>
        <w:rPr>
          <w:rFonts w:cs="Times New Roman"/>
          <w:b/>
        </w:rPr>
      </w:pPr>
      <w:r w:rsidRPr="009918BF">
        <w:rPr>
          <w:rFonts w:cs="Times New Roman"/>
          <w:b/>
        </w:rPr>
        <w:t>Условия окончания услуг</w:t>
      </w:r>
    </w:p>
    <w:p w14:paraId="3361273A" w14:textId="77777777" w:rsidR="007968FF" w:rsidRPr="009918BF" w:rsidRDefault="00A850BC">
      <w:pPr>
        <w:numPr>
          <w:ilvl w:val="0"/>
          <w:numId w:val="8"/>
        </w:numPr>
        <w:spacing w:line="360" w:lineRule="auto"/>
        <w:contextualSpacing/>
        <w:jc w:val="both"/>
        <w:rPr>
          <w:rFonts w:cs="Times New Roman"/>
          <w:bCs/>
        </w:rPr>
      </w:pPr>
      <w:r w:rsidRPr="009918BF">
        <w:rPr>
          <w:rFonts w:cs="Times New Roman"/>
          <w:bCs/>
        </w:rPr>
        <w:t>Подписание акта оказанных услуг по форме, согласованной Сторонами.</w:t>
      </w:r>
    </w:p>
    <w:sectPr w:rsidR="007968FF" w:rsidRPr="009918BF">
      <w:footerReference w:type="default" r:id="rId7"/>
      <w:pgSz w:w="11906" w:h="16838"/>
      <w:pgMar w:top="709" w:right="851" w:bottom="1134" w:left="1304" w:header="0" w:footer="72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1C07F" w14:textId="77777777" w:rsidR="00A0224F" w:rsidRDefault="00A0224F">
      <w:r>
        <w:separator/>
      </w:r>
    </w:p>
  </w:endnote>
  <w:endnote w:type="continuationSeparator" w:id="0">
    <w:p w14:paraId="38A7376A" w14:textId="77777777" w:rsidR="00A0224F" w:rsidRDefault="00A0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;宋体">
    <w:panose1 w:val="00000000000000000000"/>
    <w:charset w:val="8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35C9E" w14:textId="77777777" w:rsidR="007968FF" w:rsidRDefault="007968FF">
    <w:pPr>
      <w:pStyle w:val="afe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B1757" w14:textId="77777777" w:rsidR="00A0224F" w:rsidRDefault="00A0224F">
      <w:r>
        <w:separator/>
      </w:r>
    </w:p>
  </w:footnote>
  <w:footnote w:type="continuationSeparator" w:id="0">
    <w:p w14:paraId="10F55477" w14:textId="77777777" w:rsidR="00A0224F" w:rsidRDefault="00A022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D1087"/>
    <w:multiLevelType w:val="multilevel"/>
    <w:tmpl w:val="960E3850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DC006F"/>
    <w:multiLevelType w:val="multilevel"/>
    <w:tmpl w:val="86063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2" w15:restartNumberingAfterBreak="0">
    <w:nsid w:val="08526938"/>
    <w:multiLevelType w:val="multilevel"/>
    <w:tmpl w:val="C3B6B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3" w15:restartNumberingAfterBreak="0">
    <w:nsid w:val="0D052EF8"/>
    <w:multiLevelType w:val="multilevel"/>
    <w:tmpl w:val="5B204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4" w15:restartNumberingAfterBreak="0">
    <w:nsid w:val="19DB1D0F"/>
    <w:multiLevelType w:val="multilevel"/>
    <w:tmpl w:val="EACEA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5" w15:restartNumberingAfterBreak="0">
    <w:nsid w:val="1A097CBF"/>
    <w:multiLevelType w:val="multilevel"/>
    <w:tmpl w:val="DF24E2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2A25CE4"/>
    <w:multiLevelType w:val="multilevel"/>
    <w:tmpl w:val="A9ACC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7" w15:restartNumberingAfterBreak="0">
    <w:nsid w:val="3B6B250E"/>
    <w:multiLevelType w:val="multilevel"/>
    <w:tmpl w:val="7C5E8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8" w15:restartNumberingAfterBreak="0">
    <w:nsid w:val="5596236C"/>
    <w:multiLevelType w:val="multilevel"/>
    <w:tmpl w:val="24648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9" w15:restartNumberingAfterBreak="0">
    <w:nsid w:val="55CB1C14"/>
    <w:multiLevelType w:val="multilevel"/>
    <w:tmpl w:val="A072B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0" w15:restartNumberingAfterBreak="0">
    <w:nsid w:val="7F2C13A1"/>
    <w:multiLevelType w:val="multilevel"/>
    <w:tmpl w:val="7FCE7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7"/>
  </w:num>
  <w:num w:numId="5">
    <w:abstractNumId w:val="4"/>
  </w:num>
  <w:num w:numId="6">
    <w:abstractNumId w:val="10"/>
  </w:num>
  <w:num w:numId="7">
    <w:abstractNumId w:val="6"/>
  </w:num>
  <w:num w:numId="8">
    <w:abstractNumId w:val="2"/>
  </w:num>
  <w:num w:numId="9">
    <w:abstractNumId w:val="0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gutterAtTop/>
  <w:proofState w:spelling="clean" w:grammar="clean"/>
  <w:doNotTrackMove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68FF"/>
    <w:rsid w:val="00312CD7"/>
    <w:rsid w:val="00514C07"/>
    <w:rsid w:val="00587683"/>
    <w:rsid w:val="0077680D"/>
    <w:rsid w:val="007968FF"/>
    <w:rsid w:val="007A0C44"/>
    <w:rsid w:val="009918BF"/>
    <w:rsid w:val="0099408E"/>
    <w:rsid w:val="00A0224F"/>
    <w:rsid w:val="00A850BC"/>
    <w:rsid w:val="00F5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4EE56"/>
  <w15:docId w15:val="{2983899B-A606-4030-9AF4-290EE25FB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Times New Roman" w:eastAsia="Times New Roman" w:hAnsi="Times New Roman" w:cs="Arial"/>
      <w:color w:val="000000"/>
      <w:sz w:val="24"/>
      <w:szCs w:val="24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widowControl/>
      <w:numPr>
        <w:numId w:val="9"/>
      </w:numPr>
      <w:spacing w:before="240" w:after="60"/>
      <w:outlineLvl w:val="0"/>
    </w:pPr>
    <w:rPr>
      <w:rFonts w:ascii="Arial" w:hAnsi="Arial"/>
      <w:b/>
      <w:kern w:val="2"/>
      <w:sz w:val="32"/>
      <w:szCs w:val="32"/>
    </w:rPr>
  </w:style>
  <w:style w:type="paragraph" w:styleId="2">
    <w:name w:val="heading 2"/>
    <w:basedOn w:val="1"/>
    <w:next w:val="a"/>
    <w:uiPriority w:val="9"/>
    <w:semiHidden/>
    <w:unhideWhenUsed/>
    <w:qFormat/>
    <w:pPr>
      <w:outlineLvl w:val="1"/>
    </w:pPr>
  </w:style>
  <w:style w:type="paragraph" w:styleId="3">
    <w:name w:val="heading 3"/>
    <w:basedOn w:val="a"/>
    <w:next w:val="a0"/>
    <w:uiPriority w:val="9"/>
    <w:semiHidden/>
    <w:unhideWhenUsed/>
    <w:qFormat/>
    <w:pPr>
      <w:widowControl/>
      <w:tabs>
        <w:tab w:val="num" w:pos="432"/>
      </w:tabs>
      <w:spacing w:before="280" w:after="280"/>
      <w:ind w:left="432" w:hanging="432"/>
      <w:outlineLvl w:val="2"/>
    </w:pPr>
    <w:rPr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widowControl/>
      <w:tabs>
        <w:tab w:val="num" w:pos="432"/>
      </w:tabs>
      <w:spacing w:before="240" w:after="60"/>
      <w:ind w:left="432" w:hanging="432"/>
      <w:outlineLvl w:val="3"/>
    </w:pPr>
    <w:rPr>
      <w:b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widowControl/>
      <w:tabs>
        <w:tab w:val="num" w:pos="432"/>
      </w:tabs>
      <w:spacing w:before="240" w:after="60"/>
      <w:ind w:left="432" w:hanging="432"/>
      <w:outlineLvl w:val="4"/>
    </w:pPr>
    <w:rPr>
      <w:b/>
      <w:i/>
      <w:sz w:val="26"/>
      <w:szCs w:val="26"/>
    </w:rPr>
  </w:style>
  <w:style w:type="paragraph" w:styleId="6">
    <w:name w:val="heading 6"/>
    <w:basedOn w:val="a"/>
    <w:next w:val="a"/>
    <w:uiPriority w:val="9"/>
    <w:semiHidden/>
    <w:unhideWhenUsed/>
    <w:qFormat/>
    <w:pPr>
      <w:widowControl/>
      <w:tabs>
        <w:tab w:val="num" w:pos="432"/>
      </w:tabs>
      <w:spacing w:before="240" w:after="60"/>
      <w:ind w:left="432" w:hanging="432"/>
      <w:outlineLvl w:val="5"/>
    </w:pPr>
    <w:rPr>
      <w:b/>
      <w:sz w:val="22"/>
      <w:szCs w:val="22"/>
    </w:rPr>
  </w:style>
  <w:style w:type="paragraph" w:styleId="7">
    <w:name w:val="heading 7"/>
    <w:basedOn w:val="a"/>
    <w:next w:val="a"/>
    <w:qFormat/>
    <w:pPr>
      <w:widowControl/>
      <w:tabs>
        <w:tab w:val="num" w:pos="432"/>
      </w:tabs>
      <w:spacing w:before="240" w:after="60"/>
      <w:ind w:left="432" w:hanging="432"/>
      <w:outlineLvl w:val="6"/>
    </w:pPr>
  </w:style>
  <w:style w:type="paragraph" w:styleId="8">
    <w:name w:val="heading 8"/>
    <w:basedOn w:val="a"/>
    <w:next w:val="a"/>
    <w:qFormat/>
    <w:pPr>
      <w:widowControl/>
      <w:tabs>
        <w:tab w:val="num" w:pos="432"/>
      </w:tabs>
      <w:spacing w:before="240" w:after="60"/>
      <w:ind w:left="432" w:hanging="432"/>
      <w:outlineLvl w:val="7"/>
    </w:pPr>
    <w:rPr>
      <w:i/>
    </w:rPr>
  </w:style>
  <w:style w:type="paragraph" w:styleId="9">
    <w:name w:val="heading 9"/>
    <w:basedOn w:val="a"/>
    <w:next w:val="a"/>
    <w:qFormat/>
    <w:pPr>
      <w:widowControl/>
      <w:tabs>
        <w:tab w:val="num" w:pos="432"/>
      </w:tabs>
      <w:spacing w:before="240" w:after="60"/>
      <w:ind w:left="432" w:hanging="432"/>
      <w:outlineLvl w:val="8"/>
    </w:pPr>
    <w:rPr>
      <w:rFonts w:ascii="Arial" w:hAnsi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qFormat/>
    <w:rPr>
      <w:lang w:val="ru-RU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4z0">
    <w:name w:val="WW8Num4z0"/>
    <w:qFormat/>
    <w:rPr>
      <w:rFonts w:ascii="Symbol" w:hAnsi="Symbol" w:cs="Symbol"/>
      <w:sz w:val="20"/>
    </w:rPr>
  </w:style>
  <w:style w:type="character" w:customStyle="1" w:styleId="WW8Num5z0">
    <w:name w:val="WW8Num5z0"/>
    <w:qFormat/>
    <w:rPr>
      <w:rFonts w:ascii="Symbol" w:hAnsi="Symbol" w:cs="Symbol"/>
      <w:sz w:val="20"/>
    </w:rPr>
  </w:style>
  <w:style w:type="character" w:customStyle="1" w:styleId="WW8Num6z0">
    <w:name w:val="WW8Num6z0"/>
    <w:qFormat/>
    <w:rPr>
      <w:rFonts w:ascii="Symbol" w:hAnsi="Symbol" w:cs="Symbol"/>
      <w:sz w:val="20"/>
    </w:rPr>
  </w:style>
  <w:style w:type="character" w:customStyle="1" w:styleId="WW8Num7z0">
    <w:name w:val="WW8Num7z0"/>
    <w:qFormat/>
    <w:rPr>
      <w:rFonts w:ascii="Symbol" w:hAnsi="Symbol" w:cs="Symbol"/>
      <w:sz w:val="20"/>
    </w:rPr>
  </w:style>
  <w:style w:type="character" w:customStyle="1" w:styleId="WW8Num8z0">
    <w:name w:val="WW8Num8z0"/>
    <w:qFormat/>
    <w:rPr>
      <w:rFonts w:ascii="Symbol" w:hAnsi="Symbol" w:cs="Symbol"/>
      <w:sz w:val="20"/>
    </w:rPr>
  </w:style>
  <w:style w:type="character" w:customStyle="1" w:styleId="WW8Num11z0">
    <w:name w:val="WW8Num11z0"/>
    <w:qFormat/>
    <w:rPr>
      <w:rFonts w:ascii="Symbol" w:hAnsi="Symbol" w:cs="Symbol"/>
      <w:sz w:val="20"/>
    </w:rPr>
  </w:style>
  <w:style w:type="character" w:customStyle="1" w:styleId="WW8Num12z0">
    <w:name w:val="WW8Num12z0"/>
    <w:qFormat/>
    <w:rPr>
      <w:rFonts w:ascii="Symbol" w:hAnsi="Symbol" w:cs="Symbol"/>
      <w:sz w:val="20"/>
    </w:rPr>
  </w:style>
  <w:style w:type="character" w:customStyle="1" w:styleId="10">
    <w:name w:val="Заголовок 1 Знак"/>
    <w:qFormat/>
    <w:rPr>
      <w:rFonts w:ascii="Arial" w:eastAsia="Times New Roman" w:hAnsi="Arial" w:cs="Arial"/>
      <w:b/>
      <w:bCs w:val="0"/>
      <w:kern w:val="2"/>
      <w:sz w:val="32"/>
      <w:szCs w:val="32"/>
    </w:rPr>
  </w:style>
  <w:style w:type="character" w:customStyle="1" w:styleId="30">
    <w:name w:val="Заголовок 3 Знак"/>
    <w:qFormat/>
    <w:rPr>
      <w:rFonts w:ascii="Times New Roman" w:eastAsia="Times New Roman" w:hAnsi="Times New Roman" w:cs="Times New Roman"/>
      <w:b/>
      <w:bCs w:val="0"/>
      <w:sz w:val="27"/>
      <w:szCs w:val="27"/>
    </w:rPr>
  </w:style>
  <w:style w:type="character" w:customStyle="1" w:styleId="40">
    <w:name w:val="Заголовок 4 Знак"/>
    <w:qFormat/>
    <w:rPr>
      <w:rFonts w:ascii="Times New Roman" w:eastAsia="Times New Roman" w:hAnsi="Times New Roman" w:cs="Times New Roman"/>
      <w:b/>
      <w:bCs w:val="0"/>
      <w:sz w:val="28"/>
      <w:szCs w:val="28"/>
    </w:rPr>
  </w:style>
  <w:style w:type="character" w:customStyle="1" w:styleId="50">
    <w:name w:val="Заголовок 5 Знак"/>
    <w:qFormat/>
    <w:rPr>
      <w:rFonts w:ascii="Times New Roman" w:eastAsia="Times New Roman" w:hAnsi="Times New Roman" w:cs="Times New Roman"/>
      <w:b/>
      <w:bCs w:val="0"/>
      <w:i/>
      <w:iCs w:val="0"/>
      <w:sz w:val="26"/>
      <w:szCs w:val="26"/>
    </w:rPr>
  </w:style>
  <w:style w:type="character" w:customStyle="1" w:styleId="60">
    <w:name w:val="Заголовок 6 Знак"/>
    <w:qFormat/>
    <w:rPr>
      <w:rFonts w:ascii="Times New Roman" w:eastAsia="Times New Roman" w:hAnsi="Times New Roman" w:cs="Times New Roman"/>
      <w:b/>
      <w:bCs w:val="0"/>
    </w:rPr>
  </w:style>
  <w:style w:type="character" w:customStyle="1" w:styleId="70">
    <w:name w:val="Заголовок 7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qFormat/>
    <w:rPr>
      <w:rFonts w:ascii="Times New Roman" w:eastAsia="Times New Roman" w:hAnsi="Times New Roman" w:cs="Times New Roman"/>
      <w:i/>
      <w:iCs w:val="0"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styleId="a4">
    <w:name w:val="Hyperlink"/>
    <w:rPr>
      <w:rFonts w:cs="Times New Roman"/>
      <w:color w:val="0000FF"/>
      <w:u w:val="single"/>
    </w:rPr>
  </w:style>
  <w:style w:type="character" w:customStyle="1" w:styleId="a5">
    <w:name w:val="Обычный без отступа Знак"/>
    <w:qFormat/>
    <w:rPr>
      <w:rFonts w:ascii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qFormat/>
    <w:rPr>
      <w:rFonts w:ascii="Times New Roman" w:hAnsi="Times New Roman" w:cs="Times New Roman"/>
      <w:sz w:val="28"/>
      <w:szCs w:val="28"/>
    </w:rPr>
  </w:style>
  <w:style w:type="character" w:customStyle="1" w:styleId="31">
    <w:name w:val="Основной текст 3 Знак"/>
    <w:qFormat/>
    <w:rPr>
      <w:rFonts w:ascii="Times New Roman" w:hAnsi="Times New Roman" w:cs="Times New Roman"/>
      <w:b/>
      <w:bCs w:val="0"/>
      <w:sz w:val="28"/>
      <w:szCs w:val="28"/>
    </w:rPr>
  </w:style>
  <w:style w:type="character" w:customStyle="1" w:styleId="apple-converted-space">
    <w:name w:val="apple-converted-space"/>
    <w:basedOn w:val="a1"/>
    <w:qFormat/>
  </w:style>
  <w:style w:type="character" w:styleId="a7">
    <w:name w:val="Emphasis"/>
    <w:qFormat/>
    <w:rPr>
      <w:i/>
      <w:iCs w:val="0"/>
    </w:rPr>
  </w:style>
  <w:style w:type="character" w:customStyle="1" w:styleId="hilite">
    <w:name w:val="hilite"/>
    <w:qFormat/>
  </w:style>
  <w:style w:type="character" w:customStyle="1" w:styleId="a8">
    <w:name w:val="Нижний колонтитул Знак"/>
    <w:qFormat/>
    <w:rPr>
      <w:rFonts w:cs="Arial"/>
      <w:color w:val="000000"/>
      <w:sz w:val="24"/>
      <w:szCs w:val="24"/>
      <w:lang w:eastAsia="zh-CN"/>
    </w:rPr>
  </w:style>
  <w:style w:type="character" w:customStyle="1" w:styleId="calculator-displayequal">
    <w:name w:val="calculator-display__equal"/>
    <w:basedOn w:val="a1"/>
    <w:qFormat/>
  </w:style>
  <w:style w:type="character" w:customStyle="1" w:styleId="calculator-displayresult">
    <w:name w:val="calculator-display__result"/>
    <w:basedOn w:val="a1"/>
    <w:qFormat/>
  </w:style>
  <w:style w:type="character" w:customStyle="1" w:styleId="a9">
    <w:name w:val="Основной текст Знак"/>
    <w:qFormat/>
    <w:rPr>
      <w:rFonts w:ascii="Arial" w:hAnsi="Arial" w:cs="Times New Roman"/>
      <w:color w:val="000000"/>
      <w:sz w:val="24"/>
      <w:szCs w:val="24"/>
      <w:lang w:val="en-US"/>
    </w:rPr>
  </w:style>
  <w:style w:type="character" w:customStyle="1" w:styleId="aa">
    <w:name w:val="Текст выноски Знак"/>
    <w:qFormat/>
    <w:rPr>
      <w:rFonts w:ascii="Tahoma" w:hAnsi="Tahoma" w:cs="Times New Roman"/>
      <w:color w:val="000000"/>
      <w:sz w:val="16"/>
      <w:szCs w:val="16"/>
      <w:lang w:val="uk-UA"/>
    </w:rPr>
  </w:style>
  <w:style w:type="character" w:customStyle="1" w:styleId="ab">
    <w:name w:val="Основной текст с отступом Знак"/>
    <w:qFormat/>
    <w:rPr>
      <w:rFonts w:ascii="Arial" w:hAnsi="Arial" w:cs="Times New Roman"/>
      <w:color w:val="000000"/>
      <w:sz w:val="24"/>
      <w:szCs w:val="24"/>
      <w:lang w:val="uk-UA"/>
    </w:rPr>
  </w:style>
  <w:style w:type="character" w:customStyle="1" w:styleId="ac">
    <w:name w:val="Текст Знак"/>
    <w:qFormat/>
    <w:rPr>
      <w:rFonts w:ascii="Arial" w:eastAsia="Calibri" w:hAnsi="Arial" w:cs="Times New Roman"/>
      <w:b/>
      <w:i/>
      <w:color w:val="000000"/>
      <w:sz w:val="28"/>
      <w:szCs w:val="21"/>
    </w:rPr>
  </w:style>
  <w:style w:type="character" w:styleId="ad">
    <w:name w:val="page number"/>
    <w:rPr>
      <w:rFonts w:cs="Times New Roman"/>
    </w:rPr>
  </w:style>
  <w:style w:type="character" w:customStyle="1" w:styleId="shorttext">
    <w:name w:val="short_text"/>
    <w:qFormat/>
  </w:style>
  <w:style w:type="character" w:customStyle="1" w:styleId="hps">
    <w:name w:val="hps"/>
    <w:qFormat/>
  </w:style>
  <w:style w:type="character" w:customStyle="1" w:styleId="ae">
    <w:name w:val="Подподпункт Знак"/>
    <w:qFormat/>
    <w:rPr>
      <w:rFonts w:ascii="Times New Roman" w:eastAsia="Times New Roman" w:hAnsi="Times New Roman" w:cs="Times New Roman"/>
      <w:sz w:val="28"/>
    </w:rPr>
  </w:style>
  <w:style w:type="character" w:customStyle="1" w:styleId="20">
    <w:name w:val="Заголовок 2 Знак"/>
    <w:qFormat/>
    <w:rPr>
      <w:rFonts w:ascii="Times New Roman" w:eastAsia="Times New Roman" w:hAnsi="Times New Roman" w:cs="Times New Roman"/>
      <w:b/>
      <w:sz w:val="32"/>
      <w:lang w:val="en-US"/>
    </w:rPr>
  </w:style>
  <w:style w:type="character" w:styleId="af">
    <w:name w:val="Strong"/>
    <w:qFormat/>
    <w:rPr>
      <w:b/>
      <w:bCs w:val="0"/>
    </w:rPr>
  </w:style>
  <w:style w:type="character" w:customStyle="1" w:styleId="ConsNormal">
    <w:name w:val="ConsNormal Знак"/>
    <w:qFormat/>
    <w:rPr>
      <w:rFonts w:ascii="Arial" w:hAnsi="Arial" w:cs="Arial"/>
      <w:lang w:val="ru-RU" w:bidi="ar-SA"/>
    </w:rPr>
  </w:style>
  <w:style w:type="character" w:customStyle="1" w:styleId="FontStyle">
    <w:name w:val="Font Style"/>
    <w:qFormat/>
    <w:rPr>
      <w:rFonts w:cs="Courier New"/>
      <w:color w:val="000000"/>
      <w:sz w:val="20"/>
      <w:szCs w:val="20"/>
    </w:rPr>
  </w:style>
  <w:style w:type="character" w:customStyle="1" w:styleId="iceouttxt4">
    <w:name w:val="iceouttxt4"/>
    <w:qFormat/>
  </w:style>
  <w:style w:type="character" w:customStyle="1" w:styleId="21">
    <w:name w:val="Основной текст 2 Знак"/>
    <w:qFormat/>
    <w:rPr>
      <w:rFonts w:ascii="Arial" w:hAnsi="Arial" w:cs="Times New Roman"/>
      <w:color w:val="000000"/>
      <w:sz w:val="24"/>
      <w:szCs w:val="24"/>
      <w:lang w:val="uk-UA"/>
    </w:rPr>
  </w:style>
  <w:style w:type="character" w:customStyle="1" w:styleId="ConsPlusNormal">
    <w:name w:val="ConsPlusNormal Знак"/>
    <w:qFormat/>
    <w:rPr>
      <w:rFonts w:ascii="Arial" w:eastAsia="Arial" w:hAnsi="Arial" w:cs="Times New Roman"/>
      <w:color w:val="000000"/>
      <w:szCs w:val="24"/>
      <w:lang w:bidi="ar-SA"/>
    </w:rPr>
  </w:style>
  <w:style w:type="character" w:customStyle="1" w:styleId="22">
    <w:name w:val="Основной текст (2)_"/>
    <w:qFormat/>
    <w:rPr>
      <w:sz w:val="18"/>
      <w:shd w:val="clear" w:color="auto" w:fill="FFFFFF"/>
    </w:rPr>
  </w:style>
  <w:style w:type="character" w:styleId="af0">
    <w:name w:val="annotation reference"/>
    <w:qFormat/>
    <w:rPr>
      <w:sz w:val="16"/>
      <w:szCs w:val="16"/>
    </w:rPr>
  </w:style>
  <w:style w:type="character" w:customStyle="1" w:styleId="af1">
    <w:name w:val="Текст примечания Знак"/>
    <w:qFormat/>
    <w:rPr>
      <w:rFonts w:ascii="Arial" w:hAnsi="Arial" w:cs="Times New Roman"/>
      <w:color w:val="000000"/>
      <w:lang w:val="uk-UA"/>
    </w:rPr>
  </w:style>
  <w:style w:type="character" w:customStyle="1" w:styleId="tztxt">
    <w:name w:val="tz_txt Знак"/>
    <w:qFormat/>
  </w:style>
  <w:style w:type="character" w:customStyle="1" w:styleId="210pt">
    <w:name w:val="Основной текст (2) + 10 pt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vertAlign w:val="baseline"/>
      <w:lang w:val="ru-RU" w:bidi="ru-RU"/>
    </w:rPr>
  </w:style>
  <w:style w:type="character" w:customStyle="1" w:styleId="FontStyle128">
    <w:name w:val="Font Style128"/>
    <w:qFormat/>
    <w:rPr>
      <w:rFonts w:ascii="Times New Roman" w:hAnsi="Times New Roman" w:cs="Times New Roman"/>
      <w:color w:val="000000"/>
      <w:sz w:val="26"/>
      <w:szCs w:val="26"/>
    </w:rPr>
  </w:style>
  <w:style w:type="character" w:customStyle="1" w:styleId="af2">
    <w:name w:val="Без интервала Знак"/>
    <w:qFormat/>
    <w:rPr>
      <w:rFonts w:cs="Times New Roman"/>
      <w:color w:val="000000"/>
      <w:sz w:val="24"/>
      <w:szCs w:val="24"/>
      <w:lang w:eastAsia="zh-CN" w:bidi="ar-SA"/>
    </w:rPr>
  </w:style>
  <w:style w:type="character" w:customStyle="1" w:styleId="26">
    <w:name w:val="Основной текст (2)6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vertAlign w:val="baseline"/>
      <w:lang w:val="ru-RU" w:bidi="ru-RU"/>
    </w:rPr>
  </w:style>
  <w:style w:type="character" w:customStyle="1" w:styleId="af3">
    <w:name w:val="Абзац списка Знак"/>
    <w:qFormat/>
    <w:rPr>
      <w:rFonts w:cs="Arial"/>
      <w:color w:val="000000"/>
      <w:sz w:val="24"/>
      <w:szCs w:val="24"/>
      <w:lang w:eastAsia="zh-CN"/>
    </w:rPr>
  </w:style>
  <w:style w:type="character" w:customStyle="1" w:styleId="27">
    <w:name w:val="Основной текст (2)7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single"/>
      <w:shd w:val="clear" w:color="auto" w:fill="FFFFFF"/>
      <w:vertAlign w:val="baseline"/>
      <w:lang w:val="ru-RU" w:bidi="ru-RU"/>
    </w:rPr>
  </w:style>
  <w:style w:type="character" w:customStyle="1" w:styleId="32">
    <w:name w:val="Основной текст (3)_"/>
    <w:qFormat/>
    <w:rPr>
      <w:rFonts w:cs="Times New Roman"/>
      <w:b/>
      <w:bCs/>
      <w:shd w:val="clear" w:color="auto" w:fill="FFFFFF"/>
    </w:rPr>
  </w:style>
  <w:style w:type="character" w:customStyle="1" w:styleId="23">
    <w:name w:val="Основной текст (2) + Полужирный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vertAlign w:val="baseline"/>
      <w:lang w:val="ru-RU" w:bidi="ru-RU"/>
    </w:rPr>
  </w:style>
  <w:style w:type="character" w:customStyle="1" w:styleId="24">
    <w:name w:val="Заголовок №2_"/>
    <w:qFormat/>
    <w:rPr>
      <w:rFonts w:ascii="Franklin Gothic Heavy" w:eastAsia="Franklin Gothic Heavy" w:hAnsi="Franklin Gothic Heavy" w:cs="Franklin Gothic Heavy"/>
      <w:sz w:val="30"/>
      <w:szCs w:val="30"/>
      <w:shd w:val="clear" w:color="auto" w:fill="FFFFFF"/>
    </w:rPr>
  </w:style>
  <w:style w:type="character" w:customStyle="1" w:styleId="61">
    <w:name w:val="Основной текст (6)_"/>
    <w:qFormat/>
    <w:rPr>
      <w:rFonts w:cs="Times New Roman"/>
      <w:b/>
      <w:bCs/>
      <w:i/>
      <w:iCs/>
      <w:sz w:val="17"/>
      <w:szCs w:val="17"/>
      <w:shd w:val="clear" w:color="auto" w:fill="FFFFFF"/>
    </w:rPr>
  </w:style>
  <w:style w:type="character" w:customStyle="1" w:styleId="611pt">
    <w:name w:val="Основной текст (6) + 11 pt;Не полужирный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 w:bidi="ru-RU"/>
    </w:rPr>
  </w:style>
  <w:style w:type="character" w:customStyle="1" w:styleId="610pt">
    <w:name w:val="Основной текст (6) + 10 pt;Не полужирный;Не курсив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211pt1">
    <w:name w:val="Основной текст (2) + 11 pt;Полужирный;Курсив1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vertAlign w:val="baseline"/>
      <w:lang w:val="ru-RU" w:bidi="ru-RU"/>
    </w:rPr>
  </w:style>
  <w:style w:type="character" w:customStyle="1" w:styleId="25">
    <w:name w:val="Заголовок №2 + Не курсив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28">
    <w:name w:val="Основной текст с отступом 2 Знак"/>
    <w:qFormat/>
    <w:rPr>
      <w:rFonts w:ascii="Calibri" w:eastAsia="Calibri" w:hAnsi="Calibri" w:cs="Times New Roman"/>
      <w:sz w:val="22"/>
      <w:szCs w:val="22"/>
    </w:rPr>
  </w:style>
  <w:style w:type="character" w:customStyle="1" w:styleId="af4">
    <w:name w:val="Тема примечания Знак"/>
    <w:qFormat/>
    <w:rPr>
      <w:rFonts w:ascii="Calibri" w:eastAsia="Calibri" w:hAnsi="Calibri" w:cs="Times New Roman"/>
      <w:b/>
      <w:bCs/>
      <w:color w:val="000000"/>
      <w:lang w:val="uk-UA"/>
    </w:rPr>
  </w:style>
  <w:style w:type="character" w:styleId="af5">
    <w:name w:val="Unresolved Mention"/>
    <w:qFormat/>
    <w:rPr>
      <w:color w:val="605E5C"/>
      <w:shd w:val="clear" w:color="auto" w:fill="E1DFDD"/>
    </w:rPr>
  </w:style>
  <w:style w:type="character" w:customStyle="1" w:styleId="11">
    <w:name w:val="Обычный1 Знак"/>
    <w:qFormat/>
    <w:rPr>
      <w:rFonts w:cs="Times New Roman"/>
      <w:color w:val="000000"/>
      <w:sz w:val="44"/>
    </w:rPr>
  </w:style>
  <w:style w:type="paragraph" w:customStyle="1" w:styleId="Heading">
    <w:name w:val="Heading"/>
    <w:next w:val="a0"/>
    <w:qFormat/>
    <w:pPr>
      <w:suppressAutoHyphens/>
    </w:pPr>
    <w:rPr>
      <w:rFonts w:ascii="Arial" w:eastAsia="Times New Roman" w:hAnsi="Arial" w:cs="Arial"/>
      <w:b/>
      <w:color w:val="000000"/>
      <w:sz w:val="22"/>
      <w:szCs w:val="22"/>
      <w:lang w:eastAsia="zh-CN"/>
    </w:rPr>
  </w:style>
  <w:style w:type="paragraph" w:styleId="a0">
    <w:name w:val="Body Text"/>
    <w:basedOn w:val="a"/>
    <w:rPr>
      <w:rFonts w:ascii="Arial" w:hAnsi="Arial" w:cs="Times New Roman"/>
      <w:lang w:val="en-US"/>
    </w:rPr>
  </w:style>
  <w:style w:type="paragraph" w:styleId="af6">
    <w:name w:val="List"/>
    <w:basedOn w:val="a0"/>
    <w:rPr>
      <w:rFonts w:cs="Lohit Devanagari"/>
    </w:rPr>
  </w:style>
  <w:style w:type="paragraph" w:styleId="af7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8">
    <w:name w:val="List Number"/>
    <w:basedOn w:val="a"/>
    <w:qFormat/>
    <w:pPr>
      <w:widowControl/>
      <w:tabs>
        <w:tab w:val="num" w:pos="432"/>
      </w:tabs>
      <w:ind w:left="432" w:hanging="432"/>
    </w:pPr>
  </w:style>
  <w:style w:type="paragraph" w:customStyle="1" w:styleId="af9">
    <w:name w:val="Обычный без отступа"/>
    <w:basedOn w:val="a"/>
    <w:next w:val="a"/>
    <w:qFormat/>
    <w:pPr>
      <w:widowControl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a">
    <w:name w:val="header"/>
    <w:basedOn w:val="a"/>
    <w:pPr>
      <w:widowControl/>
      <w:tabs>
        <w:tab w:val="center" w:pos="4677"/>
        <w:tab w:val="right" w:pos="9354"/>
      </w:tabs>
    </w:pPr>
    <w:rPr>
      <w:sz w:val="28"/>
      <w:szCs w:val="28"/>
    </w:rPr>
  </w:style>
  <w:style w:type="paragraph" w:styleId="33">
    <w:name w:val="Body Text 3"/>
    <w:basedOn w:val="a"/>
    <w:qFormat/>
    <w:pPr>
      <w:widowControl/>
    </w:pPr>
    <w:rPr>
      <w:b/>
      <w:sz w:val="28"/>
      <w:szCs w:val="28"/>
    </w:rPr>
  </w:style>
  <w:style w:type="paragraph" w:styleId="afb">
    <w:name w:val="List Paragraph"/>
    <w:basedOn w:val="a"/>
    <w:qFormat/>
    <w:pPr>
      <w:ind w:left="720"/>
      <w:contextualSpacing/>
    </w:pPr>
    <w:rPr>
      <w:rFonts w:cs="Times New Roman"/>
      <w:lang w:val="en-US"/>
    </w:rPr>
  </w:style>
  <w:style w:type="paragraph" w:customStyle="1" w:styleId="afc">
    <w:name w:val="Содержимое таблицы"/>
    <w:basedOn w:val="a"/>
    <w:qFormat/>
    <w:rPr>
      <w:rFonts w:cs="Times New Roman"/>
      <w:lang w:val="en-US"/>
    </w:rPr>
  </w:style>
  <w:style w:type="paragraph" w:customStyle="1" w:styleId="12">
    <w:name w:val="Абзац списка1"/>
    <w:basedOn w:val="a"/>
    <w:qFormat/>
    <w:pPr>
      <w:ind w:left="720"/>
      <w:contextualSpacing/>
    </w:pPr>
    <w:rPr>
      <w:rFonts w:eastAsia="Calibri" w:cs="Times New Roman"/>
    </w:rPr>
  </w:style>
  <w:style w:type="paragraph" w:customStyle="1" w:styleId="ConsPlusNormal0">
    <w:name w:val="ConsPlusNormal"/>
    <w:qFormat/>
    <w:pPr>
      <w:widowControl w:val="0"/>
      <w:suppressAutoHyphens/>
    </w:pPr>
    <w:rPr>
      <w:rFonts w:ascii="Arial" w:eastAsia="Arial" w:hAnsi="Arial" w:cs="Times New Roman"/>
      <w:color w:val="000000"/>
      <w:szCs w:val="24"/>
      <w:lang w:eastAsia="zh-CN"/>
    </w:rPr>
  </w:style>
  <w:style w:type="paragraph" w:customStyle="1" w:styleId="-">
    <w:name w:val="Контракт-пункт"/>
    <w:basedOn w:val="a"/>
    <w:qFormat/>
    <w:pPr>
      <w:widowControl/>
      <w:tabs>
        <w:tab w:val="left" w:pos="1134"/>
        <w:tab w:val="left" w:pos="1800"/>
      </w:tabs>
      <w:ind w:left="1800" w:hanging="360"/>
      <w:jc w:val="both"/>
    </w:pPr>
    <w:rPr>
      <w:rFonts w:cs="Times New Roman"/>
    </w:rPr>
  </w:style>
  <w:style w:type="paragraph" w:customStyle="1" w:styleId="afd">
    <w:name w:val="обычный"/>
    <w:basedOn w:val="a"/>
    <w:qFormat/>
    <w:pPr>
      <w:widowControl/>
    </w:pPr>
    <w:rPr>
      <w:rFonts w:cs="Times New Roman"/>
      <w:sz w:val="20"/>
      <w:szCs w:val="20"/>
    </w:rPr>
  </w:style>
  <w:style w:type="paragraph" w:customStyle="1" w:styleId="consnormal0">
    <w:name w:val="consnormal"/>
    <w:basedOn w:val="a"/>
    <w:qFormat/>
    <w:pPr>
      <w:widowControl/>
      <w:ind w:right="19770" w:firstLine="720"/>
    </w:pPr>
    <w:rPr>
      <w:rFonts w:ascii="Arial" w:hAnsi="Arial"/>
      <w:sz w:val="22"/>
      <w:szCs w:val="22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ascii="Calibri" w:eastAsia="Times New Roman" w:hAnsi="Calibri" w:cs="Calibri"/>
      <w:b/>
      <w:bCs/>
      <w:sz w:val="22"/>
      <w:szCs w:val="22"/>
      <w:lang w:eastAsia="zh-CN"/>
    </w:rPr>
  </w:style>
  <w:style w:type="paragraph" w:styleId="afe">
    <w:name w:val="footer"/>
    <w:basedOn w:val="a"/>
    <w:pPr>
      <w:tabs>
        <w:tab w:val="center" w:pos="4677"/>
        <w:tab w:val="right" w:pos="9355"/>
      </w:tabs>
    </w:pPr>
    <w:rPr>
      <w:rFonts w:cs="Times New Roman"/>
      <w:lang w:val="en-US"/>
    </w:rPr>
  </w:style>
  <w:style w:type="paragraph" w:customStyle="1" w:styleId="aff">
    <w:name w:val="Обычный (веб)"/>
    <w:basedOn w:val="a"/>
    <w:qFormat/>
    <w:pPr>
      <w:widowControl/>
      <w:spacing w:before="280" w:after="280"/>
    </w:pPr>
    <w:rPr>
      <w:rFonts w:ascii="Arial" w:hAnsi="Arial"/>
    </w:rPr>
  </w:style>
  <w:style w:type="paragraph" w:styleId="aff0">
    <w:name w:val="Balloon Text"/>
    <w:basedOn w:val="a"/>
    <w:qFormat/>
    <w:pPr>
      <w:jc w:val="both"/>
    </w:pPr>
    <w:rPr>
      <w:rFonts w:ascii="Tahoma" w:hAnsi="Tahoma" w:cs="Times New Roman"/>
      <w:sz w:val="16"/>
      <w:szCs w:val="16"/>
      <w:lang w:val="uk-UA"/>
    </w:rPr>
  </w:style>
  <w:style w:type="paragraph" w:customStyle="1" w:styleId="13">
    <w:name w:val="Знак Знак Знак1 Знак"/>
    <w:basedOn w:val="a"/>
    <w:qFormat/>
    <w:pPr>
      <w:widowControl/>
    </w:pPr>
    <w:rPr>
      <w:rFonts w:ascii="Verdana" w:hAnsi="Verdana" w:cs="Verdana"/>
      <w:sz w:val="20"/>
      <w:szCs w:val="20"/>
      <w:lang w:val="en-US"/>
    </w:rPr>
  </w:style>
  <w:style w:type="paragraph" w:styleId="aff1">
    <w:name w:val="Body Text Indent"/>
    <w:basedOn w:val="a"/>
    <w:pPr>
      <w:spacing w:after="120"/>
      <w:ind w:left="283"/>
      <w:jc w:val="both"/>
    </w:pPr>
    <w:rPr>
      <w:rFonts w:ascii="Arial" w:hAnsi="Arial" w:cs="Times New Roman"/>
      <w:lang w:val="uk-UA"/>
    </w:rPr>
  </w:style>
  <w:style w:type="paragraph" w:styleId="aff2">
    <w:name w:val="No Spacing"/>
    <w:qFormat/>
    <w:pPr>
      <w:widowControl w:val="0"/>
      <w:suppressAutoHyphens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aff3">
    <w:name w:val="Подпункт"/>
    <w:basedOn w:val="a"/>
    <w:qFormat/>
    <w:pPr>
      <w:widowControl/>
      <w:tabs>
        <w:tab w:val="num" w:pos="432"/>
      </w:tabs>
      <w:spacing w:line="360" w:lineRule="auto"/>
      <w:ind w:left="432" w:hanging="432"/>
      <w:jc w:val="both"/>
    </w:pPr>
    <w:rPr>
      <w:rFonts w:cs="Times New Roman"/>
      <w:sz w:val="28"/>
      <w:szCs w:val="20"/>
    </w:rPr>
  </w:style>
  <w:style w:type="paragraph" w:customStyle="1" w:styleId="aff4">
    <w:name w:val="Подподпункт"/>
    <w:basedOn w:val="aff3"/>
    <w:qFormat/>
    <w:pPr>
      <w:tabs>
        <w:tab w:val="left" w:pos="360"/>
      </w:tabs>
    </w:pPr>
    <w:rPr>
      <w:lang w:val="en-US"/>
    </w:rPr>
  </w:style>
  <w:style w:type="paragraph" w:customStyle="1" w:styleId="aff5">
    <w:name w:val="Пункт"/>
    <w:basedOn w:val="a"/>
    <w:qFormat/>
    <w:pPr>
      <w:widowControl/>
      <w:tabs>
        <w:tab w:val="left" w:pos="1134"/>
      </w:tabs>
      <w:spacing w:line="360" w:lineRule="auto"/>
      <w:ind w:left="1134" w:hanging="1134"/>
      <w:jc w:val="both"/>
    </w:pPr>
    <w:rPr>
      <w:rFonts w:cs="Times New Roman"/>
      <w:sz w:val="28"/>
      <w:szCs w:val="20"/>
    </w:rPr>
  </w:style>
  <w:style w:type="paragraph" w:customStyle="1" w:styleId="14">
    <w:name w:val="Обычный1"/>
    <w:qFormat/>
    <w:pPr>
      <w:widowControl w:val="0"/>
      <w:suppressAutoHyphens/>
    </w:pPr>
    <w:rPr>
      <w:rFonts w:ascii="Times New Roman" w:eastAsia="Times New Roman" w:hAnsi="Times New Roman" w:cs="Times New Roman"/>
      <w:color w:val="000000"/>
      <w:sz w:val="44"/>
      <w:lang w:eastAsia="zh-CN"/>
    </w:rPr>
  </w:style>
  <w:style w:type="paragraph" w:customStyle="1" w:styleId="caaieiaie2">
    <w:name w:val="caaieiaie 2"/>
    <w:qFormat/>
    <w:pPr>
      <w:tabs>
        <w:tab w:val="left" w:pos="720"/>
      </w:tabs>
      <w:suppressAutoHyphens/>
      <w:spacing w:before="120" w:after="120" w:line="240" w:lineRule="atLeast"/>
      <w:ind w:left="360" w:hanging="360"/>
      <w:jc w:val="both"/>
    </w:pPr>
    <w:rPr>
      <w:rFonts w:ascii="Arial" w:eastAsia="Times New Roman" w:hAnsi="Arial" w:cs="Arial"/>
      <w:color w:val="000000"/>
      <w:lang w:eastAsia="zh-CN"/>
    </w:rPr>
  </w:style>
  <w:style w:type="paragraph" w:customStyle="1" w:styleId="TableContents">
    <w:name w:val="Table Contents"/>
    <w:basedOn w:val="a0"/>
    <w:qFormat/>
    <w:rPr>
      <w:rFonts w:ascii="Liberation Serif" w:hAnsi="Liberation Serif" w:cs="Liberation Serif"/>
      <w:kern w:val="2"/>
      <w:lang w:bidi="hi-IN"/>
    </w:rPr>
  </w:style>
  <w:style w:type="paragraph" w:customStyle="1" w:styleId="ConsNormal1">
    <w:name w:val="ConsNormal1"/>
    <w:qFormat/>
    <w:pPr>
      <w:suppressAutoHyphens/>
      <w:ind w:firstLine="720"/>
    </w:pPr>
    <w:rPr>
      <w:rFonts w:ascii="Arial" w:eastAsia="Times New Roman" w:hAnsi="Arial" w:cs="Arial"/>
      <w:color w:val="000000"/>
      <w:lang w:eastAsia="zh-CN"/>
    </w:rPr>
  </w:style>
  <w:style w:type="paragraph" w:customStyle="1" w:styleId="29">
    <w:name w:val="стиль2"/>
    <w:basedOn w:val="a"/>
    <w:qFormat/>
    <w:pPr>
      <w:widowControl/>
      <w:ind w:firstLine="430"/>
      <w:jc w:val="both"/>
    </w:pPr>
    <w:rPr>
      <w:rFonts w:cs="Times New Roman"/>
    </w:rPr>
  </w:style>
  <w:style w:type="paragraph" w:styleId="aff6">
    <w:name w:val="Plain Text"/>
    <w:basedOn w:val="a"/>
    <w:qFormat/>
    <w:pPr>
      <w:widowControl/>
    </w:pPr>
    <w:rPr>
      <w:rFonts w:ascii="Arial" w:eastAsia="Calibri" w:hAnsi="Arial" w:cs="Times New Roman"/>
      <w:b/>
      <w:i/>
      <w:sz w:val="28"/>
      <w:szCs w:val="21"/>
      <w:lang w:val="en-US"/>
    </w:rPr>
  </w:style>
  <w:style w:type="paragraph" w:customStyle="1" w:styleId="-0">
    <w:name w:val="контракт-пункт"/>
    <w:basedOn w:val="a"/>
    <w:qFormat/>
    <w:pPr>
      <w:widowControl/>
      <w:ind w:left="1800" w:hanging="360"/>
      <w:jc w:val="both"/>
    </w:pPr>
    <w:rPr>
      <w:rFonts w:cs="Times New Roman"/>
    </w:rPr>
  </w:style>
  <w:style w:type="paragraph" w:customStyle="1" w:styleId="-1">
    <w:name w:val="контракт-раздел"/>
    <w:basedOn w:val="a"/>
    <w:qFormat/>
    <w:pPr>
      <w:widowControl/>
      <w:spacing w:before="360" w:after="120"/>
      <w:ind w:left="720"/>
      <w:jc w:val="center"/>
    </w:pPr>
    <w:rPr>
      <w:rFonts w:cs="Times New Roman"/>
      <w:b/>
    </w:rPr>
  </w:style>
  <w:style w:type="paragraph" w:styleId="2a">
    <w:name w:val="Body Text 2"/>
    <w:basedOn w:val="a"/>
    <w:qFormat/>
    <w:pPr>
      <w:spacing w:after="120" w:line="480" w:lineRule="auto"/>
      <w:jc w:val="both"/>
    </w:pPr>
    <w:rPr>
      <w:rFonts w:ascii="Arial" w:hAnsi="Arial" w:cs="Times New Roman"/>
      <w:lang w:val="uk-UA"/>
    </w:rPr>
  </w:style>
  <w:style w:type="paragraph" w:customStyle="1" w:styleId="consplusnormal1">
    <w:name w:val="consplusnormal1"/>
    <w:basedOn w:val="a"/>
    <w:qFormat/>
    <w:pPr>
      <w:widowControl/>
      <w:ind w:firstLine="720"/>
    </w:pPr>
    <w:rPr>
      <w:rFonts w:ascii="Arial" w:hAnsi="Arial"/>
      <w:sz w:val="20"/>
      <w:szCs w:val="20"/>
    </w:rPr>
  </w:style>
  <w:style w:type="paragraph" w:customStyle="1" w:styleId="TableParagraph">
    <w:name w:val="Table Paragraph"/>
    <w:basedOn w:val="a"/>
    <w:qFormat/>
    <w:rPr>
      <w:rFonts w:ascii="Calibri" w:eastAsia="Calibri" w:hAnsi="Calibri" w:cs="Times New Roman"/>
      <w:sz w:val="22"/>
      <w:szCs w:val="22"/>
      <w:lang w:val="en-US"/>
    </w:rPr>
  </w:style>
  <w:style w:type="paragraph" w:customStyle="1" w:styleId="s13">
    <w:name w:val="s_13"/>
    <w:basedOn w:val="a"/>
    <w:qFormat/>
    <w:pPr>
      <w:widowControl/>
      <w:ind w:firstLine="720"/>
    </w:pPr>
    <w:rPr>
      <w:rFonts w:cs="Times New Roman"/>
      <w:sz w:val="20"/>
      <w:szCs w:val="20"/>
    </w:rPr>
  </w:style>
  <w:style w:type="paragraph" w:customStyle="1" w:styleId="2b">
    <w:name w:val="Основной текст (2)"/>
    <w:basedOn w:val="a"/>
    <w:qFormat/>
    <w:pPr>
      <w:widowControl/>
      <w:shd w:val="clear" w:color="auto" w:fill="FFFFFF"/>
      <w:spacing w:line="240" w:lineRule="atLeast"/>
      <w:ind w:hanging="300"/>
    </w:pPr>
    <w:rPr>
      <w:rFonts w:cs="Times New Roman"/>
      <w:sz w:val="18"/>
      <w:szCs w:val="20"/>
      <w:shd w:val="clear" w:color="auto" w:fill="FFFFFF"/>
      <w:lang w:val="en-US"/>
    </w:rPr>
  </w:style>
  <w:style w:type="paragraph" w:customStyle="1" w:styleId="formattext">
    <w:name w:val="formattext"/>
    <w:basedOn w:val="a"/>
    <w:qFormat/>
    <w:pPr>
      <w:widowControl/>
      <w:spacing w:before="280" w:after="280"/>
    </w:pPr>
    <w:rPr>
      <w:rFonts w:eastAsia="Calibri" w:cs="SimSun;宋体"/>
    </w:rPr>
  </w:style>
  <w:style w:type="paragraph" w:styleId="aff7">
    <w:name w:val="annotation text"/>
    <w:basedOn w:val="a"/>
    <w:qFormat/>
    <w:pPr>
      <w:jc w:val="both"/>
    </w:pPr>
    <w:rPr>
      <w:rFonts w:ascii="Arial" w:hAnsi="Arial" w:cs="Times New Roman"/>
      <w:sz w:val="20"/>
      <w:szCs w:val="20"/>
      <w:lang w:val="uk-UA"/>
    </w:rPr>
  </w:style>
  <w:style w:type="paragraph" w:customStyle="1" w:styleId="tztxt0">
    <w:name w:val="tz_txt"/>
    <w:basedOn w:val="a"/>
    <w:qFormat/>
    <w:pPr>
      <w:widowControl/>
      <w:spacing w:after="120"/>
      <w:ind w:firstLine="709"/>
      <w:jc w:val="both"/>
    </w:pPr>
    <w:rPr>
      <w:rFonts w:cs="Symbol"/>
      <w:sz w:val="20"/>
      <w:szCs w:val="20"/>
    </w:rPr>
  </w:style>
  <w:style w:type="paragraph" w:customStyle="1" w:styleId="210">
    <w:name w:val="Основной текст (2)1"/>
    <w:basedOn w:val="a"/>
    <w:qFormat/>
    <w:pPr>
      <w:shd w:val="clear" w:color="auto" w:fill="FFFFFF"/>
      <w:spacing w:after="180" w:line="278" w:lineRule="exact"/>
      <w:jc w:val="center"/>
    </w:pPr>
    <w:rPr>
      <w:rFonts w:cs="Times New Roman"/>
      <w:sz w:val="20"/>
      <w:szCs w:val="20"/>
      <w:lang w:bidi="ru-RU"/>
    </w:rPr>
  </w:style>
  <w:style w:type="paragraph" w:customStyle="1" w:styleId="310">
    <w:name w:val="Основной текст (3)1"/>
    <w:basedOn w:val="a"/>
    <w:qFormat/>
    <w:pPr>
      <w:shd w:val="clear" w:color="auto" w:fill="FFFFFF"/>
      <w:spacing w:line="254" w:lineRule="exact"/>
      <w:jc w:val="center"/>
    </w:pPr>
    <w:rPr>
      <w:rFonts w:cs="Times New Roman"/>
      <w:b/>
      <w:bCs/>
      <w:sz w:val="20"/>
      <w:szCs w:val="20"/>
      <w:lang w:val="en-US"/>
    </w:rPr>
  </w:style>
  <w:style w:type="paragraph" w:customStyle="1" w:styleId="2c">
    <w:name w:val="Заголовок №2"/>
    <w:basedOn w:val="a"/>
    <w:qFormat/>
    <w:pPr>
      <w:shd w:val="clear" w:color="auto" w:fill="FFFFFF"/>
      <w:spacing w:before="360" w:after="420" w:line="0" w:lineRule="atLeast"/>
      <w:jc w:val="both"/>
      <w:outlineLvl w:val="1"/>
    </w:pPr>
    <w:rPr>
      <w:rFonts w:ascii="Franklin Gothic Heavy" w:eastAsia="Franklin Gothic Heavy" w:hAnsi="Franklin Gothic Heavy" w:cs="Times New Roman"/>
      <w:sz w:val="30"/>
      <w:szCs w:val="30"/>
      <w:lang w:val="en-US"/>
    </w:rPr>
  </w:style>
  <w:style w:type="paragraph" w:customStyle="1" w:styleId="62">
    <w:name w:val="Основной текст (6)"/>
    <w:basedOn w:val="a"/>
    <w:qFormat/>
    <w:pPr>
      <w:shd w:val="clear" w:color="auto" w:fill="FFFFFF"/>
      <w:spacing w:before="240" w:line="245" w:lineRule="exact"/>
    </w:pPr>
    <w:rPr>
      <w:rFonts w:cs="Times New Roman"/>
      <w:b/>
      <w:bCs/>
      <w:i/>
      <w:iCs/>
      <w:sz w:val="17"/>
      <w:szCs w:val="17"/>
      <w:lang w:val="en-US"/>
    </w:rPr>
  </w:style>
  <w:style w:type="paragraph" w:customStyle="1" w:styleId="aff8">
    <w:name w:val="Колонка"/>
    <w:basedOn w:val="a"/>
    <w:qFormat/>
    <w:pPr>
      <w:widowControl/>
      <w:autoSpaceDE w:val="0"/>
      <w:ind w:firstLine="227"/>
      <w:jc w:val="both"/>
    </w:pPr>
    <w:rPr>
      <w:rFonts w:cs="Times New Roman"/>
      <w:sz w:val="20"/>
      <w:szCs w:val="20"/>
    </w:rPr>
  </w:style>
  <w:style w:type="paragraph" w:styleId="2d">
    <w:name w:val="Body Text Indent 2"/>
    <w:basedOn w:val="a"/>
    <w:qFormat/>
    <w:pPr>
      <w:widowControl/>
      <w:spacing w:after="120" w:line="480" w:lineRule="auto"/>
      <w:ind w:left="283"/>
    </w:pPr>
    <w:rPr>
      <w:rFonts w:ascii="Calibri" w:eastAsia="Calibri" w:hAnsi="Calibri" w:cs="Times New Roman"/>
      <w:sz w:val="22"/>
      <w:szCs w:val="22"/>
      <w:lang w:val="en-US"/>
    </w:rPr>
  </w:style>
  <w:style w:type="paragraph" w:customStyle="1" w:styleId="s1">
    <w:name w:val="s_1"/>
    <w:basedOn w:val="a"/>
    <w:qFormat/>
    <w:pPr>
      <w:widowControl/>
      <w:spacing w:before="280" w:after="280"/>
    </w:pPr>
    <w:rPr>
      <w:rFonts w:cs="Times New Roman"/>
    </w:rPr>
  </w:style>
  <w:style w:type="paragraph" w:customStyle="1" w:styleId="ConsPlusNonformat">
    <w:name w:val="ConsPlusNonformat"/>
    <w:qFormat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paragraph" w:styleId="aff9">
    <w:name w:val="annotation subject"/>
    <w:basedOn w:val="aff7"/>
    <w:next w:val="aff7"/>
    <w:qFormat/>
    <w:pPr>
      <w:widowControl/>
      <w:spacing w:after="160"/>
      <w:jc w:val="left"/>
    </w:pPr>
    <w:rPr>
      <w:rFonts w:ascii="Calibri" w:eastAsia="Calibri" w:hAnsi="Calibri" w:cs="Calibri"/>
      <w:b/>
      <w:bCs/>
    </w:rPr>
  </w:style>
  <w:style w:type="paragraph" w:customStyle="1" w:styleId="Standard">
    <w:name w:val="Standard"/>
    <w:qFormat/>
    <w:pPr>
      <w:suppressAutoHyphens/>
      <w:textAlignment w:val="baseline"/>
    </w:pPr>
    <w:rPr>
      <w:rFonts w:ascii="Times New Roman" w:eastAsia="SimSun;宋体" w:hAnsi="Times New Roman" w:cs="Mangal"/>
      <w:kern w:val="2"/>
      <w:sz w:val="24"/>
      <w:szCs w:val="24"/>
      <w:lang w:eastAsia="zh-CN" w:bidi="hi-IN"/>
    </w:rPr>
  </w:style>
  <w:style w:type="paragraph" w:customStyle="1" w:styleId="230">
    <w:name w:val="Основной текст 23"/>
    <w:basedOn w:val="Standard"/>
    <w:qFormat/>
    <w:pPr>
      <w:widowControl w:val="0"/>
      <w:suppressAutoHyphens w:val="0"/>
      <w:autoSpaceDE w:val="0"/>
      <w:spacing w:after="120" w:line="480" w:lineRule="auto"/>
    </w:pPr>
    <w:rPr>
      <w:rFonts w:eastAsia="Times New Roman" w:cs="Times New Roman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637</TotalTime>
  <Pages>7</Pages>
  <Words>1977</Words>
  <Characters>11272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Вокунь Антон Игоревич</cp:lastModifiedBy>
  <cp:revision>46</cp:revision>
  <cp:lastPrinted>2021-10-29T09:09:00Z</cp:lastPrinted>
  <dcterms:created xsi:type="dcterms:W3CDTF">2022-06-06T14:20:00Z</dcterms:created>
  <dcterms:modified xsi:type="dcterms:W3CDTF">2026-08-27T13:33:00Z</dcterms:modified>
  <dc:language>en-US</dc:language>
</cp:coreProperties>
</file>