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002"/>
        <w:keepNext/>
        <w:spacing w:after="6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0A0" w:firstRow="1" w:lastRow="0" w:firstColumn="1" w:lastColumn="0" w:noHBand="0" w:noVBand="0"/>
      </w:tblPr>
      <w:tblGrid>
        <w:gridCol w:w="4938"/>
        <w:gridCol w:w="49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57"/>
        </w:trPr>
        <w:tc>
          <w:tcPr>
            <w:tcBorders>
              <w:top w:val="none" w:color="000000" w:sz="4" w:space="0"/>
              <w:left w:val="none" w:color="000000" w:sz="4" w:space="0"/>
              <w:bottom w:val="none" w:color="000000" w:sz="4" w:space="0"/>
              <w:right w:val="none" w:color="000000" w:sz="4" w:space="0"/>
            </w:tcBorders>
            <w:tcW w:w="4938" w:type="dxa"/>
            <w:vAlign w:val="top"/>
            <w:textDirection w:val="lrTb"/>
            <w:noWrap w:val="false"/>
          </w:tcPr>
          <w:p>
            <w:pPr>
              <w:pStyle w:val="1002"/>
              <w:ind w:firstLine="709"/>
              <w:jc w:val="right"/>
              <w:shd w:val="clear" w:color="auto" w:fill="ffffff"/>
              <w:tabs>
                <w:tab w:val="left" w:pos="3562" w:leader="none"/>
                <w:tab w:val="left" w:pos="6804" w:leader="underscore"/>
                <w:tab w:val="left" w:pos="8218" w:leader="underscor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right"/>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tcBorders>
              <w:top w:val="none" w:color="000000" w:sz="4" w:space="0"/>
              <w:left w:val="none" w:color="000000" w:sz="4" w:space="0"/>
              <w:bottom w:val="none" w:color="000000" w:sz="4" w:space="0"/>
              <w:right w:val="none" w:color="000000" w:sz="4" w:space="0"/>
            </w:tcBorders>
            <w:tcW w:w="4938" w:type="dxa"/>
            <w:vAlign w:val="top"/>
            <w:textDirection w:val="lrTb"/>
            <w:noWrap w:val="false"/>
          </w:tcPr>
          <w:p>
            <w:pPr>
              <w:pStyle w:val="1073"/>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right"/>
              <w:spacing w:after="0"/>
              <w:rPr>
                <w:rFonts w:ascii="Times New Roman" w:hAnsi="Times New Roman"/>
                <w:b/>
                <w:bCs/>
              </w:rPr>
            </w:pPr>
            <w:r>
              <w:rPr>
                <w:rFonts w:ascii="Times New Roman" w:hAnsi="Times New Roman"/>
                <w:b/>
              </w:rPr>
              <w:t xml:space="preserve">УТВЕРЖДЕНО</w:t>
            </w:r>
            <w:r>
              <w:rPr>
                <w:rFonts w:ascii="Times New Roman" w:hAnsi="Times New Roman"/>
                <w:b/>
              </w:rPr>
              <w:t xml:space="preserve">:</w:t>
            </w:r>
            <w:r>
              <w:rPr>
                <w:rFonts w:ascii="Times New Roman" w:hAnsi="Times New Roman"/>
                <w:b/>
                <w:bCs/>
              </w:rPr>
              <w:t xml:space="preserve"> </w:t>
            </w:r>
            <w:r>
              <w:rPr>
                <w:rFonts w:ascii="Times New Roman" w:hAnsi="Times New Roman"/>
                <w:b/>
                <w:bCs/>
              </w:rPr>
            </w:r>
            <w:r>
              <w:rPr>
                <w:rFonts w:ascii="Times New Roman" w:hAnsi="Times New Roman"/>
                <w:b/>
                <w:bCs/>
              </w:rPr>
            </w:r>
          </w:p>
          <w:p>
            <w:pPr>
              <w:pStyle w:val="1002"/>
              <w:jc w:val="right"/>
              <w:spacing w:after="0"/>
              <w:rPr>
                <w:rFonts w:ascii="Arial Narrow" w:hAnsi="Arial Narrow" w:cs="Arial Narrow"/>
                <w:b/>
                <w:color w:val="ff0000"/>
              </w:rPr>
            </w:pPr>
            <w:r>
              <w:rPr>
                <w:rFonts w:ascii="Times New Roman" w:hAnsi="Times New Roman"/>
                <w:b/>
                <w:bCs/>
              </w:rPr>
              <w:t xml:space="preserve">Приказом№ </w:t>
            </w:r>
            <w:r>
              <w:rPr>
                <w:rFonts w:ascii="Times New Roman" w:hAnsi="Times New Roman"/>
                <w:b/>
                <w:bCs/>
              </w:rPr>
              <w:t xml:space="preserve">21-П от 20.01.</w:t>
            </w:r>
            <w:r>
              <w:rPr>
                <w:rFonts w:ascii="Times New Roman" w:hAnsi="Times New Roman"/>
                <w:b/>
                <w:bCs/>
              </w:rPr>
              <w:t xml:space="preserve">2020</w:t>
            </w:r>
            <w:r>
              <w:rPr>
                <w:rFonts w:ascii="Times New Roman" w:hAnsi="Times New Roman"/>
                <w:b/>
                <w:bCs/>
              </w:rPr>
              <w:t xml:space="preserve">г</w:t>
            </w:r>
            <w:r>
              <w:rPr>
                <w:rFonts w:ascii="Times New Roman" w:hAnsi="Times New Roman"/>
                <w:b/>
                <w:bCs/>
              </w:rPr>
              <w:t xml:space="preserve">.</w:t>
            </w:r>
            <w:r>
              <w:rPr>
                <w:rFonts w:ascii="Arial Narrow" w:hAnsi="Arial Narrow" w:cs="Arial Narrow"/>
                <w:b/>
                <w:color w:val="ff0000"/>
              </w:rPr>
            </w:r>
            <w:r>
              <w:rPr>
                <w:rFonts w:ascii="Arial Narrow" w:hAnsi="Arial Narrow" w:cs="Arial Narrow"/>
                <w:b/>
                <w:color w:val="ff0000"/>
              </w:rPr>
            </w:r>
          </w:p>
          <w:p>
            <w:pPr>
              <w:pStyle w:val="1073"/>
              <w:jc w:val="right"/>
              <w:rPr>
                <w:rFonts w:ascii="Times New Roman" w:hAnsi="Times New Roman"/>
                <w:b/>
              </w:rPr>
            </w:pPr>
            <w:r>
              <w:rPr>
                <w:rFonts w:ascii="Times New Roman" w:hAnsi="Times New Roman"/>
                <w:b/>
                <w:bCs/>
                <w:lang w:eastAsia="ru-RU"/>
              </w:rPr>
              <w:t xml:space="preserve">АО «Сочинский хлебокомбинат»</w:t>
            </w:r>
            <w:r>
              <w:rPr>
                <w:rFonts w:ascii="Times New Roman" w:hAnsi="Times New Roman"/>
                <w:b/>
              </w:rPr>
            </w:r>
            <w:r>
              <w:rPr>
                <w:rFonts w:ascii="Times New Roman" w:hAnsi="Times New Roman"/>
                <w:b/>
              </w:rPr>
            </w:r>
          </w:p>
          <w:p>
            <w:pPr>
              <w:pStyle w:val="1073"/>
              <w:jc w:val="center"/>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73"/>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73"/>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73"/>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73"/>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73"/>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73"/>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73"/>
              <w:jc w:val="center"/>
            </w:pPr>
            <w:r/>
            <w:r/>
          </w:p>
        </w:tc>
      </w:tr>
    </w:tbl>
    <w:p>
      <w:pPr>
        <w:pStyle w:val="1002"/>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widowControl w:val="off"/>
        <w:rPr>
          <w:rFonts w:ascii="Times New Roman" w:hAnsi="Times New Roman"/>
          <w:b/>
        </w:rPr>
      </w:pPr>
      <w:r>
        <w:rPr>
          <w:rFonts w:ascii="Times New Roman" w:hAnsi="Times New Roman"/>
          <w:b/>
        </w:rPr>
        <w:t xml:space="preserve">ИЗВЕЩЕНИЕ</w:t>
      </w:r>
      <w:r>
        <w:rPr>
          <w:rFonts w:ascii="Times New Roman" w:hAnsi="Times New Roman"/>
          <w:b/>
        </w:rPr>
      </w:r>
      <w:r>
        <w:rPr>
          <w:rFonts w:ascii="Times New Roman" w:hAnsi="Times New Roman"/>
          <w:b/>
        </w:rPr>
      </w:r>
    </w:p>
    <w:p>
      <w:pPr>
        <w:pStyle w:val="1002"/>
        <w:jc w:val="center"/>
        <w:spacing w:after="0" w:line="240" w:lineRule="auto"/>
        <w:widowControl w:val="off"/>
        <w:rPr>
          <w:rFonts w:ascii="Times New Roman" w:hAnsi="Times New Roman"/>
          <w:b/>
        </w:rPr>
      </w:pPr>
      <w:r>
        <w:rPr>
          <w:rFonts w:ascii="Times New Roman" w:hAnsi="Times New Roman"/>
          <w:b/>
        </w:rPr>
        <w:t xml:space="preserve">о проведении запроса котировок в электронной форме</w:t>
      </w:r>
      <w:r>
        <w:rPr>
          <w:rFonts w:ascii="Times New Roman" w:hAnsi="Times New Roman"/>
          <w:b/>
        </w:rPr>
      </w:r>
      <w:r>
        <w:rPr>
          <w:rFonts w:ascii="Times New Roman" w:hAnsi="Times New Roman"/>
          <w:b/>
        </w:rPr>
      </w:r>
    </w:p>
    <w:p>
      <w:pPr>
        <w:pStyle w:val="1002"/>
        <w:ind w:firstLine="567"/>
        <w:jc w:val="center"/>
        <w:spacing w:after="0" w:line="240" w:lineRule="auto"/>
        <w:rPr>
          <w:rFonts w:ascii="Times New Roman" w:hAnsi="Times New Roman" w:cs="Times New Roman"/>
          <w:b/>
          <w:sz w:val="24"/>
          <w:szCs w:val="24"/>
        </w:rPr>
      </w:pPr>
      <w:r>
        <w:rPr>
          <w:rFonts w:ascii="Times New Roman" w:hAnsi="Times New Roman" w:eastAsia="Times New Roman" w:cs="Times New Roman"/>
          <w:b/>
          <w:sz w:val="24"/>
          <w:szCs w:val="24"/>
        </w:rPr>
        <w:t xml:space="preserve">На право заключения договора поставки </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eastAsia="ru-RU" w:bidi="ar-SA"/>
        </w:rPr>
        <w:t xml:space="preserve">семян озимой пшеницы «Школа» ЭС</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b/>
          <w:sz w:val="24"/>
          <w:szCs w:val="24"/>
        </w:rPr>
        <w:t xml:space="preserve">для нужд АО «Сочинский хлебокомбинат»</w:t>
      </w:r>
      <w:r>
        <w:rPr>
          <w:rFonts w:ascii="Times New Roman" w:hAnsi="Times New Roman" w:eastAsia="Times New Roman" w:cs="Times New Roman"/>
          <w:b/>
          <w:sz w:val="24"/>
          <w:szCs w:val="24"/>
        </w:rPr>
      </w:r>
      <w:r>
        <w:rPr>
          <w:rFonts w:ascii="Times New Roman" w:hAnsi="Times New Roman" w:cs="Times New Roman"/>
          <w:b/>
          <w:sz w:val="24"/>
          <w:szCs w:val="24"/>
        </w:rPr>
      </w:r>
    </w:p>
    <w:p>
      <w:pPr>
        <w:pStyle w:val="1002"/>
        <w:jc w:val="center"/>
        <w:spacing w:after="0" w:line="240" w:lineRule="auto"/>
        <w:rPr>
          <w:rFonts w:ascii="Times New Roman" w:hAnsi="Times New Roman" w:cs="Times New Roman"/>
          <w:b/>
          <w:sz w:val="24"/>
          <w:szCs w:val="24"/>
        </w:rPr>
      </w:pPr>
      <w:r>
        <w:rPr>
          <w:rFonts w:ascii="Times New Roman" w:hAnsi="Times New Roman" w:eastAsia="Times New Roman" w:cs="Times New Roman"/>
          <w:b/>
          <w:sz w:val="24"/>
          <w:szCs w:val="24"/>
          <w:lang w:eastAsia="ar-SA"/>
        </w:rPr>
      </w:r>
      <w:r>
        <w:rPr>
          <w:rFonts w:ascii="Times New Roman" w:hAnsi="Times New Roman" w:cs="Times New Roman"/>
          <w:b/>
          <w:sz w:val="24"/>
          <w:szCs w:val="24"/>
        </w:rPr>
      </w:r>
      <w:r>
        <w:rPr>
          <w:rFonts w:ascii="Times New Roman" w:hAnsi="Times New Roman" w:cs="Times New Roman"/>
          <w:b/>
          <w:sz w:val="24"/>
          <w:szCs w:val="24"/>
        </w:rPr>
      </w:r>
    </w:p>
    <w:p>
      <w:pPr>
        <w:pStyle w:val="1002"/>
        <w:jc w:val="center"/>
        <w:spacing w:after="0" w:line="360" w:lineRule="atLeast"/>
        <w:shd w:val="clear" w:color="auto" w:fill="ffffff"/>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widowControl w:val="off"/>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ind w:left="121" w:right="104" w:firstLine="709"/>
        <w:jc w:val="center"/>
        <w:spacing w:after="0" w:line="240" w:lineRule="auto"/>
        <w:widowControl w:val="off"/>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ind w:left="121" w:right="104" w:firstLine="709"/>
        <w:jc w:val="center"/>
        <w:spacing w:after="0" w:line="240" w:lineRule="auto"/>
        <w:widowControl w:val="off"/>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ind w:left="121" w:right="104" w:firstLine="709"/>
        <w:jc w:val="center"/>
        <w:spacing w:after="0" w:line="240" w:lineRule="auto"/>
        <w:widowControl w:val="off"/>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ind w:left="121" w:right="104" w:firstLine="709"/>
        <w:jc w:val="center"/>
        <w:spacing w:after="0" w:line="240" w:lineRule="auto"/>
        <w:widowControl w:val="off"/>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spacing w:after="0" w:line="240" w:lineRule="auto"/>
        <w:rPr>
          <w:rFonts w:ascii="Times New Roman" w:hAnsi="Times New Roman"/>
          <w:b/>
          <w:bCs/>
          <w:i/>
        </w:rPr>
      </w:pPr>
      <w:r>
        <w:rPr>
          <w:rFonts w:ascii="Times New Roman" w:hAnsi="Times New Roman"/>
          <w:b/>
          <w:i/>
        </w:rPr>
      </w:r>
      <w:r>
        <w:rPr>
          <w:rFonts w:ascii="Times New Roman" w:hAnsi="Times New Roman"/>
          <w:b/>
          <w:i/>
        </w:rPr>
      </w:r>
      <w:r>
        <w:rPr>
          <w:rFonts w:ascii="Times New Roman" w:hAnsi="Times New Roman"/>
          <w:b/>
          <w:bCs/>
          <w:i/>
        </w:rPr>
      </w:r>
    </w:p>
    <w:p>
      <w:pPr>
        <w:pStyle w:val="1002"/>
        <w:spacing w:after="0" w:line="240" w:lineRule="auto"/>
        <w:rPr>
          <w:rFonts w:ascii="Times New Roman" w:hAnsi="Times New Roman"/>
          <w:b/>
          <w:bCs/>
          <w:i/>
        </w:rPr>
      </w:pPr>
      <w:r>
        <w:rPr>
          <w:rFonts w:ascii="Times New Roman" w:hAnsi="Times New Roman"/>
          <w:b/>
          <w:i/>
        </w:rPr>
      </w:r>
      <w:r>
        <w:rPr>
          <w:rFonts w:ascii="Times New Roman" w:hAnsi="Times New Roman"/>
          <w:b/>
          <w:bCs/>
          <w:i/>
        </w:rPr>
      </w:r>
      <w:r>
        <w:rPr>
          <w:rFonts w:ascii="Times New Roman" w:hAnsi="Times New Roman"/>
          <w:b/>
          <w:bCs/>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jc w:val="center"/>
        <w:spacing w:after="0" w:line="240" w:lineRule="auto"/>
        <w:rPr>
          <w:rFonts w:ascii="Times New Roman" w:hAnsi="Times New Roman"/>
          <w:b/>
          <w:i/>
        </w:rPr>
      </w:pPr>
      <w:r>
        <w:rPr>
          <w:rFonts w:ascii="Times New Roman" w:hAnsi="Times New Roman"/>
          <w:b/>
          <w:i/>
        </w:rPr>
        <w:t xml:space="preserve">г. </w:t>
      </w:r>
      <w:r>
        <w:rPr>
          <w:rFonts w:ascii="Times New Roman" w:hAnsi="Times New Roman"/>
          <w:b/>
          <w:i/>
        </w:rPr>
        <w:t xml:space="preserve">Сочи</w:t>
      </w:r>
      <w:r>
        <w:rPr>
          <w:rFonts w:ascii="Times New Roman" w:hAnsi="Times New Roman"/>
          <w:b/>
          <w:i/>
        </w:rPr>
        <w:t xml:space="preserve"> </w:t>
      </w:r>
      <w:r>
        <w:rPr>
          <w:rFonts w:ascii="Times New Roman" w:hAnsi="Times New Roman"/>
          <w:b/>
          <w:i/>
        </w:rPr>
        <w:t xml:space="preserve">2026</w:t>
      </w:r>
      <w:r>
        <w:rPr>
          <w:rFonts w:ascii="Times New Roman" w:hAnsi="Times New Roman"/>
          <w:b/>
          <w:i/>
        </w:rPr>
        <w:t xml:space="preserve">г.</w:t>
      </w:r>
      <w:r>
        <w:rPr>
          <w:rFonts w:ascii="Times New Roman" w:hAnsi="Times New Roman"/>
          <w:b/>
          <w:i/>
        </w:rPr>
      </w:r>
      <w:r>
        <w:rPr>
          <w:rFonts w:ascii="Times New Roman" w:hAnsi="Times New Roman"/>
          <w:b/>
          <w:i/>
        </w:rPr>
      </w:r>
    </w:p>
    <w:p>
      <w:pPr>
        <w:pStyle w:val="1002"/>
        <w:jc w:val="center"/>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jc w:val="center"/>
        <w:spacing w:after="0" w:line="240" w:lineRule="auto"/>
        <w:rPr>
          <w:rFonts w:ascii="Times New Roman" w:hAnsi="Times New Roman"/>
          <w:b/>
        </w:rPr>
      </w:pPr>
      <w:r>
        <w:rPr>
          <w:rFonts w:ascii="Times New Roman" w:hAnsi="Times New Roman"/>
          <w:b/>
        </w:rPr>
        <w:t xml:space="preserve">ИЗВЕЩЕНИЕ </w:t>
      </w:r>
      <w:r>
        <w:rPr>
          <w:rFonts w:ascii="Times New Roman" w:hAnsi="Times New Roman"/>
          <w:b/>
        </w:rPr>
        <w:t xml:space="preserve">О ЗАКУПКЕ</w:t>
      </w:r>
      <w:r>
        <w:rPr>
          <w:rFonts w:ascii="Times New Roman" w:hAnsi="Times New Roman"/>
          <w:b/>
        </w:rPr>
      </w:r>
      <w:r>
        <w:rPr>
          <w:rFonts w:ascii="Times New Roman" w:hAnsi="Times New Roman"/>
          <w:b/>
        </w:rPr>
      </w:r>
    </w:p>
    <w:p>
      <w:pPr>
        <w:pStyle w:val="1002"/>
        <w:ind w:firstLine="567"/>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tbl>
      <w:tblPr>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3227"/>
        <w:gridCol w:w="72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Способ и форма проведения закупки:</w:t>
            </w:r>
            <w:r>
              <w:rPr>
                <w:rFonts w:ascii="Times New Roman" w:hAnsi="Times New Roman"/>
              </w:rPr>
            </w:r>
            <w:r>
              <w:rPr>
                <w:rFonts w:ascii="Times New Roman" w:hAnsi="Times New Roman"/>
              </w:rPr>
            </w:r>
          </w:p>
        </w:tc>
        <w:tc>
          <w:tcPr>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Открытый запрос </w:t>
            </w:r>
            <w:r>
              <w:rPr>
                <w:rFonts w:ascii="Times New Roman" w:hAnsi="Times New Roman"/>
              </w:rPr>
              <w:t xml:space="preserve">котировок</w:t>
            </w:r>
            <w:r>
              <w:rPr>
                <w:rFonts w:ascii="Times New Roman" w:hAnsi="Times New Roman"/>
              </w:rPr>
              <w:t xml:space="preserve"> в электронной форме </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Адрес электронной площадки в сети Интернет:</w:t>
            </w:r>
            <w:r>
              <w:rPr>
                <w:rFonts w:ascii="Times New Roman" w:hAnsi="Times New Roman"/>
              </w:rPr>
            </w:r>
            <w:r>
              <w:rPr>
                <w:rFonts w:ascii="Times New Roman" w:hAnsi="Times New Roman"/>
              </w:rPr>
            </w:r>
          </w:p>
        </w:tc>
        <w:tc>
          <w:tcPr>
            <w:tcW w:w="7229" w:type="dxa"/>
            <w:vAlign w:val="center"/>
            <w:textDirection w:val="lrTb"/>
            <w:noWrap w:val="false"/>
          </w:tcPr>
          <w:p>
            <w:pPr>
              <w:pStyle w:val="1002"/>
              <w:spacing w:after="0" w:line="240" w:lineRule="auto"/>
              <w:shd w:val="clear" w:color="auto" w:fill="ffffff"/>
              <w:rPr>
                <w:rFonts w:ascii="Times New Roman" w:hAnsi="Times New Roman"/>
                <w:color w:val="000000"/>
              </w:rPr>
              <w:outlineLvl w:val="0"/>
            </w:pPr>
            <w:r>
              <w:rPr>
                <w:rFonts w:ascii="Arial" w:hAnsi="Arial" w:cs="Arial"/>
                <w:color w:val="000000"/>
                <w:sz w:val="20"/>
                <w:szCs w:val="20"/>
              </w:rPr>
              <w:t xml:space="preserve">Электронные Торги России http://torgi82.ru</w:t>
            </w:r>
            <w:r>
              <w:rPr>
                <w:rFonts w:ascii="Times New Roman" w:hAnsi="Times New Roman"/>
                <w:color w:val="000000"/>
              </w:rPr>
            </w:r>
            <w:r>
              <w:rPr>
                <w:rFonts w:ascii="Times New Roman" w:hAnsi="Times New Roman"/>
                <w:color w:val="000000"/>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7"/>
        </w:trPr>
        <w:tc>
          <w:tcPr>
            <w:gridSpan w:val="2"/>
            <w:tcW w:w="10456" w:type="dxa"/>
            <w:vAlign w:val="center"/>
            <w:textDirection w:val="lrTb"/>
            <w:noWrap w:val="false"/>
          </w:tcPr>
          <w:p>
            <w:pPr>
              <w:pStyle w:val="1002"/>
              <w:spacing w:after="0" w:line="240" w:lineRule="auto"/>
              <w:rPr>
                <w:rFonts w:ascii="Times New Roman" w:hAnsi="Times New Roman"/>
              </w:rPr>
            </w:pPr>
            <w:r>
              <w:rPr>
                <w:rFonts w:ascii="Times New Roman" w:hAnsi="Times New Roman"/>
                <w:b/>
              </w:rPr>
              <w:t xml:space="preserve">Заказчик</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Наименование организации:</w:t>
            </w:r>
            <w:r>
              <w:rPr>
                <w:rFonts w:ascii="Times New Roman" w:hAnsi="Times New Roman"/>
              </w:rPr>
            </w:r>
            <w:r>
              <w:rPr>
                <w:rFonts w:ascii="Times New Roman" w:hAnsi="Times New Roman"/>
              </w:rPr>
            </w:r>
          </w:p>
        </w:tc>
        <w:tc>
          <w:tcPr>
            <w:tcBorders>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АО «Сочинский хлебокомбинат»</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1"/>
        </w:trPr>
        <w:tc>
          <w:tcPr>
            <w:tcBorders>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Место нахождения (почтовый адрес):</w:t>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top"/>
            <w:textDirection w:val="lrTb"/>
            <w:noWrap w:val="false"/>
          </w:tcPr>
          <w:p>
            <w:pPr>
              <w:pStyle w:val="1002"/>
              <w:spacing w:after="0" w:line="240" w:lineRule="auto"/>
              <w:rPr>
                <w:rFonts w:ascii="Times New Roman" w:hAnsi="Times New Roman"/>
                <w:lang w:eastAsia="en-US"/>
              </w:rPr>
            </w:pPr>
            <w:r>
              <w:rPr>
                <w:rFonts w:ascii="Times New Roman" w:hAnsi="Times New Roman"/>
              </w:rPr>
              <w:t xml:space="preserve">354</w:t>
            </w:r>
            <w:r>
              <w:rPr>
                <w:rFonts w:ascii="Times New Roman" w:hAnsi="Times New Roman"/>
              </w:rPr>
              <w:t xml:space="preserve">071</w:t>
            </w:r>
            <w:r>
              <w:rPr>
                <w:rFonts w:ascii="Times New Roman" w:hAnsi="Times New Roman"/>
              </w:rPr>
              <w:t xml:space="preserve">, Краснодарский край, г. Сочи, ул. Гагарина, 59</w:t>
            </w:r>
            <w:r>
              <w:rPr>
                <w:rFonts w:ascii="Times New Roman" w:hAnsi="Times New Roman"/>
                <w:lang w:eastAsia="en-US"/>
              </w:rPr>
            </w:r>
            <w:r>
              <w:rPr>
                <w:rFonts w:ascii="Times New Roman" w:hAnsi="Times New Roman"/>
                <w:lang w:eastAsia="en-US"/>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trPr>
        <w:tc>
          <w:tcPr>
            <w:gridSpan w:val="2"/>
            <w:tcBorders>
              <w:top w:val="single" w:color="000000" w:sz="4" w:space="0"/>
              <w:bottom w:val="single" w:color="000000" w:sz="4" w:space="0"/>
            </w:tcBorders>
            <w:tcW w:w="10456" w:type="dxa"/>
            <w:vAlign w:val="center"/>
            <w:textDirection w:val="lrTb"/>
            <w:noWrap w:val="false"/>
          </w:tcPr>
          <w:p>
            <w:pPr>
              <w:pStyle w:val="1002"/>
              <w:spacing w:after="0" w:line="240" w:lineRule="auto"/>
              <w:rPr>
                <w:rFonts w:ascii="Times New Roman" w:hAnsi="Times New Roman"/>
                <w:b/>
              </w:rPr>
            </w:pPr>
            <w:r>
              <w:rPr>
                <w:rFonts w:ascii="Times New Roman" w:hAnsi="Times New Roman"/>
                <w:b/>
              </w:rPr>
              <w:t xml:space="preserve">Контактная информация</w:t>
            </w:r>
            <w:r>
              <w:rPr>
                <w:rFonts w:ascii="Times New Roman" w:hAnsi="Times New Roman"/>
                <w:b/>
              </w:rPr>
            </w:r>
            <w:r>
              <w:rPr>
                <w:rFonts w:ascii="Times New Roman" w:hAnsi="Times New Roman"/>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8"/>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Ф.И.О.:</w:t>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Начальник отдела по проведению тендеров </w:t>
            </w:r>
            <w:r>
              <w:rPr>
                <w:rFonts w:ascii="Times New Roman" w:hAnsi="Times New Roman"/>
              </w:rPr>
              <w:t xml:space="preserve">–</w:t>
            </w:r>
            <w:r>
              <w:rPr>
                <w:rFonts w:ascii="Times New Roman" w:hAnsi="Times New Roman"/>
              </w:rPr>
              <w:t xml:space="preserve">Рязанова Юлия Васильевна</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3"/>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Адрес электронной почты:</w:t>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center"/>
            <w:textDirection w:val="lrTb"/>
            <w:noWrap w:val="false"/>
          </w:tcPr>
          <w:p>
            <w:pPr>
              <w:pStyle w:val="1002"/>
              <w:ind w:left="34"/>
              <w:jc w:val="both"/>
              <w:spacing w:after="0" w:line="240" w:lineRule="auto"/>
              <w:tabs>
                <w:tab w:val="left" w:pos="1134" w:leader="none"/>
              </w:tabs>
              <w:rPr>
                <w:rFonts w:ascii="Times New Roman" w:hAnsi="Times New Roman"/>
                <w:lang w:val="en-US"/>
              </w:rPr>
            </w:pPr>
            <w:r>
              <w:rPr>
                <w:rFonts w:ascii="Times New Roman" w:hAnsi="Times New Roman"/>
                <w:color w:val="0000ff"/>
                <w:u w:val="single"/>
              </w:rPr>
              <w:t xml:space="preserve">223</w:t>
            </w:r>
            <w:r>
              <w:rPr>
                <w:rFonts w:ascii="Times New Roman" w:hAnsi="Times New Roman"/>
                <w:color w:val="0000ff"/>
                <w:u w:val="single"/>
                <w:lang w:val="en-US"/>
              </w:rPr>
              <w:t xml:space="preserve">fz@sochi-hleb</w:t>
            </w:r>
            <w:r>
              <w:rPr>
                <w:rFonts w:ascii="Times New Roman" w:hAnsi="Times New Roman"/>
                <w:color w:val="0000ff"/>
                <w:u w:val="single"/>
              </w:rPr>
              <w:t xml:space="preserve">.</w:t>
            </w:r>
            <w:r>
              <w:rPr>
                <w:rFonts w:ascii="Times New Roman" w:hAnsi="Times New Roman"/>
                <w:color w:val="0000ff"/>
                <w:u w:val="single"/>
                <w:lang w:val="en-US"/>
              </w:rPr>
              <w:t xml:space="preserve">ru</w:t>
            </w:r>
            <w:r>
              <w:rPr>
                <w:rFonts w:ascii="Times New Roman" w:hAnsi="Times New Roman"/>
                <w:lang w:val="en-US"/>
              </w:rPr>
            </w:r>
            <w:r>
              <w:rPr>
                <w:rFonts w:ascii="Times New Roman" w:hAnsi="Times New Roman"/>
                <w:lang w:val="en-US"/>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5"/>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Телефон/факс:</w:t>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i/>
              </w:rPr>
              <w:t xml:space="preserve">8</w:t>
            </w:r>
            <w:r>
              <w:rPr>
                <w:rFonts w:ascii="Times New Roman" w:hAnsi="Times New Roman"/>
                <w:i/>
              </w:rPr>
              <w:t xml:space="preserve"> (862) 448-93-06</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5"/>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highlight w:val="yellow"/>
              </w:rPr>
            </w:pPr>
            <w:r>
              <w:rPr>
                <w:rFonts w:ascii="Times New Roman" w:hAnsi="Times New Roman"/>
              </w:rPr>
              <w:t xml:space="preserve">Сведения об исполнителях</w:t>
            </w:r>
            <w:r>
              <w:rPr>
                <w:rFonts w:ascii="Times New Roman" w:hAnsi="Times New Roman"/>
                <w:highlight w:val="yellow"/>
              </w:rPr>
            </w:r>
            <w:r>
              <w:rPr>
                <w:rFonts w:ascii="Times New Roman" w:hAnsi="Times New Roman"/>
                <w:highlight w:val="yellow"/>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Контактное лицо</w:t>
            </w:r>
            <w:r>
              <w:rPr>
                <w:rFonts w:ascii="Times New Roman" w:hAnsi="Times New Roman"/>
              </w:rPr>
              <w:t xml:space="preserve"> -</w:t>
            </w:r>
            <w:r>
              <w:rPr>
                <w:rFonts w:ascii="Times New Roman" w:hAnsi="Times New Roman"/>
              </w:rPr>
              <w:t xml:space="preserve">Начальник АХО - Кульков Денис Викторович</w:t>
            </w:r>
            <w:r>
              <w:rPr>
                <w:rFonts w:ascii="Times New Roman" w:hAnsi="Times New Roman"/>
              </w:rPr>
            </w:r>
            <w:r>
              <w:rPr>
                <w:rFonts w:ascii="Times New Roman" w:hAnsi="Times New Roman"/>
              </w:rPr>
            </w:r>
          </w:p>
          <w:p>
            <w:pPr>
              <w:pStyle w:val="1002"/>
              <w:spacing w:after="0" w:line="240" w:lineRule="auto"/>
              <w:rPr>
                <w:rFonts w:ascii="Times New Roman" w:hAnsi="Times New Roman"/>
                <w:highlight w:val="yellow"/>
              </w:rPr>
            </w:pPr>
            <w:r>
              <w:rPr>
                <w:rFonts w:ascii="Times New Roman" w:hAnsi="Times New Roman"/>
              </w:rPr>
              <w:t xml:space="preserve">Тел. </w:t>
            </w:r>
            <w:r>
              <w:rPr>
                <w:rFonts w:ascii="Times New Roman" w:hAnsi="Times New Roman"/>
              </w:rPr>
              <w:t xml:space="preserve">8 862 446 93</w:t>
            </w:r>
            <w:r>
              <w:rPr>
                <w:rFonts w:ascii="Times New Roman" w:hAnsi="Times New Roman"/>
              </w:rPr>
              <w:t xml:space="preserve"> 00 секретарь</w:t>
            </w:r>
            <w:r>
              <w:rPr>
                <w:rFonts w:ascii="Times New Roman" w:hAnsi="Times New Roman"/>
                <w:highlight w:val="yellow"/>
              </w:rPr>
            </w:r>
            <w:r>
              <w:rPr>
                <w:rFonts w:ascii="Times New Roman" w:hAnsi="Times New Roman"/>
                <w:highlight w:val="yellow"/>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4"/>
        </w:trPr>
        <w:tc>
          <w:tcPr>
            <w:gridSpan w:val="2"/>
            <w:tcBorders>
              <w:top w:val="single" w:color="000000" w:sz="4" w:space="0"/>
              <w:bottom w:val="single" w:color="000000" w:sz="4" w:space="0"/>
            </w:tcBorders>
            <w:tcW w:w="10456" w:type="dxa"/>
            <w:vAlign w:val="center"/>
            <w:textDirection w:val="lrTb"/>
            <w:noWrap w:val="false"/>
          </w:tcPr>
          <w:p>
            <w:pPr>
              <w:pStyle w:val="1002"/>
              <w:spacing w:after="0" w:line="240" w:lineRule="auto"/>
              <w:rPr>
                <w:rFonts w:ascii="Times New Roman" w:hAnsi="Times New Roman"/>
                <w:b/>
              </w:rPr>
            </w:pPr>
            <w:r>
              <w:rPr>
                <w:rFonts w:ascii="Times New Roman" w:hAnsi="Times New Roman"/>
                <w:b/>
              </w:rPr>
              <w:t xml:space="preserve">Предмет договора</w:t>
            </w:r>
            <w:r>
              <w:rPr>
                <w:rFonts w:ascii="Times New Roman" w:hAnsi="Times New Roman"/>
                <w:b/>
              </w:rPr>
            </w:r>
            <w:r>
              <w:rPr>
                <w:rFonts w:ascii="Times New Roman" w:hAnsi="Times New Roman"/>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5"/>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Предмет договора:</w:t>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center"/>
            <w:textDirection w:val="lrTb"/>
            <w:noWrap w:val="false"/>
          </w:tcPr>
          <w:p>
            <w:pPr>
              <w:pStyle w:val="1002"/>
              <w:jc w:val="both"/>
              <w:spacing w:after="0" w:line="240" w:lineRule="auto"/>
              <w:rPr>
                <w:rFonts w:ascii="Times New Roman" w:hAnsi="Times New Roman"/>
              </w:rPr>
            </w:pPr>
            <w:r>
              <w:rPr>
                <w:rFonts w:ascii="Times New Roman" w:hAnsi="Times New Roman"/>
              </w:rPr>
              <w:t xml:space="preserve">Поставка </w:t>
            </w:r>
            <w:r>
              <w:rPr>
                <w:rFonts w:ascii="Times New Roman" w:hAnsi="Times New Roman" w:eastAsia="Times New Roman" w:cs="Times New Roman"/>
                <w:b/>
                <w:bCs/>
                <w:sz w:val="24"/>
                <w:szCs w:val="24"/>
                <w:lang w:val="ru-RU" w:eastAsia="ru-RU" w:bidi="ar-SA"/>
              </w:rPr>
              <w:t xml:space="preserve">семян озимой пшеницы «Школа» ЭС</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5"/>
        </w:trPr>
        <w:tc>
          <w:tcPr>
            <w:tcBorders>
              <w:top w:val="single" w:color="000000" w:sz="4" w:space="0"/>
              <w:bottom w:val="single" w:color="000000" w:sz="4" w:space="0"/>
            </w:tcBorders>
            <w:tcW w:w="3227" w:type="dxa"/>
            <w:vAlign w:val="center"/>
            <w:textDirection w:val="lrTb"/>
            <w:noWrap w:val="false"/>
          </w:tcPr>
          <w:p>
            <w:pPr>
              <w:pStyle w:val="1002"/>
              <w:spacing w:after="0" w:line="0" w:lineRule="atLeast"/>
              <w:rPr>
                <w:rFonts w:ascii="Times New Roman" w:hAnsi="Times New Roman"/>
              </w:rPr>
            </w:pPr>
            <w:r>
              <w:rPr>
                <w:rFonts w:ascii="Times New Roman" w:hAnsi="Times New Roman"/>
              </w:rPr>
              <w:t xml:space="preserve">Количество</w:t>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center"/>
            <w:textDirection w:val="lrTb"/>
            <w:noWrap w:val="false"/>
          </w:tcPr>
          <w:p>
            <w:pPr>
              <w:pStyle w:val="1002"/>
              <w:jc w:val="both"/>
              <w:spacing w:after="0" w:line="0" w:lineRule="atLeast"/>
              <w:rPr>
                <w:rFonts w:ascii="Times New Roman" w:hAnsi="Times New Roman"/>
                <w:lang w:eastAsia="ar-SA"/>
              </w:rPr>
            </w:pPr>
            <w:r>
              <w:rPr>
                <w:rFonts w:ascii="Times New Roman" w:hAnsi="Times New Roman"/>
                <w:lang w:eastAsia="ar-SA"/>
              </w:rPr>
              <w:t xml:space="preserve">27 000 кг</w:t>
            </w:r>
            <w:r>
              <w:rPr>
                <w:rFonts w:ascii="Times New Roman" w:hAnsi="Times New Roman"/>
                <w:lang w:eastAsia="ar-SA"/>
              </w:rPr>
            </w:r>
            <w:r>
              <w:rPr>
                <w:rFonts w:ascii="Times New Roman" w:hAnsi="Times New Roman"/>
                <w:lang w:eastAsia="ar-SA"/>
              </w:rPr>
            </w:r>
          </w:p>
          <w:p>
            <w:pPr>
              <w:pStyle w:val="1002"/>
              <w:jc w:val="both"/>
              <w:spacing w:after="0" w:line="0" w:lineRule="atLeast"/>
              <w:rPr>
                <w:rFonts w:ascii="Times New Roman" w:hAnsi="Times New Roman" w:eastAsia="Arial Unicode MS"/>
                <w:bCs/>
                <w:color w:val="000000"/>
                <w:u w:val="single"/>
              </w:rPr>
            </w:pPr>
            <w:r>
              <w:rPr>
                <w:rFonts w:ascii="Times New Roman" w:hAnsi="Times New Roman" w:eastAsia="Arial Unicode MS"/>
                <w:bCs/>
                <w:color w:val="000000"/>
                <w:u w:val="single"/>
              </w:rPr>
            </w:r>
            <w:r>
              <w:rPr>
                <w:rFonts w:ascii="Times New Roman" w:hAnsi="Times New Roman" w:eastAsia="Times New Roman" w:cs="Times New Roman"/>
                <w:b w:val="0"/>
                <w:bCs w:val="0"/>
                <w:sz w:val="22"/>
                <w:szCs w:val="22"/>
              </w:rPr>
              <w:t xml:space="preserve">поставка </w:t>
            </w:r>
            <w:r>
              <w:rPr>
                <w:rFonts w:ascii="Times New Roman" w:hAnsi="Times New Roman" w:eastAsia="Times New Roman" w:cs="Times New Roman"/>
                <w:b w:val="0"/>
                <w:bCs w:val="0"/>
                <w:sz w:val="22"/>
                <w:szCs w:val="22"/>
              </w:rPr>
              <w:t xml:space="preserve">по заявке </w:t>
            </w:r>
            <w:r>
              <w:rPr>
                <w:rFonts w:ascii="Times New Roman" w:hAnsi="Times New Roman" w:eastAsia="Times New Roman" w:cs="Times New Roman"/>
                <w:b w:val="0"/>
                <w:bCs w:val="0"/>
                <w:sz w:val="22"/>
                <w:szCs w:val="22"/>
              </w:rPr>
              <w:t xml:space="preserve">З</w:t>
            </w:r>
            <w:r>
              <w:rPr>
                <w:rFonts w:ascii="Times New Roman" w:hAnsi="Times New Roman" w:eastAsia="Times New Roman" w:cs="Times New Roman"/>
                <w:b w:val="0"/>
                <w:bCs w:val="0"/>
                <w:sz w:val="22"/>
                <w:szCs w:val="22"/>
              </w:rPr>
              <w:t xml:space="preserve">а</w:t>
            </w:r>
            <w:r>
              <w:rPr>
                <w:rFonts w:ascii="Times New Roman" w:hAnsi="Times New Roman" w:eastAsia="Times New Roman" w:cs="Times New Roman"/>
                <w:b w:val="0"/>
                <w:bCs w:val="0"/>
                <w:sz w:val="22"/>
                <w:szCs w:val="22"/>
              </w:rPr>
              <w:t xml:space="preserve">к</w:t>
            </w:r>
            <w:r>
              <w:rPr>
                <w:rFonts w:ascii="Times New Roman" w:hAnsi="Times New Roman" w:eastAsia="Times New Roman" w:cs="Times New Roman"/>
                <w:b w:val="0"/>
                <w:bCs w:val="0"/>
                <w:sz w:val="22"/>
                <w:szCs w:val="22"/>
              </w:rPr>
              <w:t xml:space="preserve">а</w:t>
            </w:r>
            <w:r>
              <w:rPr>
                <w:rFonts w:ascii="Times New Roman" w:hAnsi="Times New Roman" w:eastAsia="Times New Roman" w:cs="Times New Roman"/>
                <w:b w:val="0"/>
                <w:bCs w:val="0"/>
                <w:sz w:val="22"/>
                <w:szCs w:val="22"/>
              </w:rPr>
              <w:t xml:space="preserve">з</w:t>
            </w:r>
            <w:r>
              <w:rPr>
                <w:rFonts w:ascii="Times New Roman" w:hAnsi="Times New Roman" w:eastAsia="Times New Roman" w:cs="Times New Roman"/>
                <w:b w:val="0"/>
                <w:bCs w:val="0"/>
                <w:sz w:val="22"/>
                <w:szCs w:val="22"/>
              </w:rPr>
              <w:t xml:space="preserve">чи</w:t>
            </w:r>
            <w:r>
              <w:rPr>
                <w:rFonts w:ascii="Times New Roman" w:hAnsi="Times New Roman" w:eastAsia="Times New Roman" w:cs="Times New Roman"/>
                <w:b w:val="0"/>
                <w:bCs w:val="0"/>
                <w:sz w:val="22"/>
                <w:szCs w:val="22"/>
              </w:rPr>
              <w:t xml:space="preserve">к</w:t>
            </w:r>
            <w:r>
              <w:rPr>
                <w:rFonts w:ascii="Times New Roman" w:hAnsi="Times New Roman" w:eastAsia="Times New Roman" w:cs="Times New Roman"/>
                <w:b w:val="0"/>
                <w:bCs w:val="0"/>
                <w:sz w:val="22"/>
                <w:szCs w:val="22"/>
              </w:rPr>
              <w:t xml:space="preserve">а</w:t>
            </w:r>
            <w:r>
              <w:rPr>
                <w:rFonts w:ascii="Times New Roman" w:hAnsi="Times New Roman" w:eastAsia="Times New Roman" w:cs="Times New Roman"/>
                <w:b w:val="0"/>
                <w:bCs w:val="0"/>
                <w:sz w:val="22"/>
                <w:szCs w:val="22"/>
              </w:rPr>
              <w:t xml:space="preserve"> в течени</w:t>
            </w:r>
            <w:r>
              <w:rPr>
                <w:rFonts w:ascii="Times New Roman" w:hAnsi="Times New Roman" w:eastAsia="Times New Roman" w:cs="Times New Roman"/>
                <w:b w:val="0"/>
                <w:bCs w:val="0"/>
                <w:sz w:val="22"/>
                <w:szCs w:val="22"/>
              </w:rPr>
              <w:t xml:space="preserve">е</w:t>
            </w:r>
            <w:r>
              <w:rPr>
                <w:rFonts w:ascii="Times New Roman" w:hAnsi="Times New Roman" w:eastAsia="Times New Roman" w:cs="Times New Roman"/>
                <w:b w:val="0"/>
                <w:bCs w:val="0"/>
                <w:sz w:val="22"/>
                <w:szCs w:val="22"/>
              </w:rPr>
              <w:t xml:space="preserve"> 15-ти календарных дней </w:t>
            </w:r>
            <w:r>
              <w:rPr>
                <w:rFonts w:ascii="Times New Roman" w:hAnsi="Times New Roman" w:eastAsia="Times New Roman" w:cs="Times New Roman"/>
                <w:b w:val="0"/>
                <w:bCs w:val="0"/>
                <w:sz w:val="22"/>
                <w:szCs w:val="22"/>
                <w:lang w:val="ru-RU"/>
              </w:rPr>
              <w:t xml:space="preserve">с момента заключения договора.</w:t>
            </w:r>
            <w:r>
              <w:rPr>
                <w:rFonts w:ascii="Times New Roman" w:hAnsi="Times New Roman" w:eastAsia="Arial Unicode MS"/>
                <w:bCs/>
                <w:color w:val="000000"/>
                <w:u w:val="single"/>
              </w:rPr>
            </w:r>
            <w:r>
              <w:rPr>
                <w:rFonts w:ascii="Times New Roman" w:hAnsi="Times New Roman" w:eastAsia="Arial Unicode MS"/>
                <w:bCs/>
                <w:color w:val="000000"/>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trPr>
        <w:tc>
          <w:tcPr>
            <w:shd w:val="clear" w:color="auto" w:fill="c5e0b3"/>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b/>
              </w:rPr>
              <w:t xml:space="preserve">НМЦД</w:t>
            </w:r>
            <w:r>
              <w:rPr>
                <w:rFonts w:ascii="Times New Roman" w:hAnsi="Times New Roman"/>
                <w:b/>
              </w:rPr>
              <w:t xml:space="preserve">/руб.</w:t>
            </w:r>
            <w:r>
              <w:rPr>
                <w:rFonts w:ascii="Times New Roman" w:hAnsi="Times New Roman"/>
                <w:b/>
              </w:rPr>
              <w:t xml:space="preserve"> с учетом НДС</w:t>
            </w:r>
            <w:r>
              <w:rPr>
                <w:rFonts w:ascii="Times New Roman" w:hAnsi="Times New Roman"/>
              </w:rPr>
            </w:r>
            <w:r>
              <w:rPr>
                <w:rFonts w:ascii="Times New Roman" w:hAnsi="Times New Roman"/>
              </w:rPr>
            </w:r>
          </w:p>
        </w:tc>
        <w:tc>
          <w:tcPr>
            <w:shd w:val="clear" w:color="auto" w:fill="c5e0b3"/>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spacing w:after="0" w:line="240" w:lineRule="auto"/>
              <w:rPr>
                <w:rFonts w:ascii="Times New Roman" w:hAnsi="Times New Roman"/>
                <w:b/>
              </w:rPr>
            </w:pPr>
            <w:r>
              <w:rPr>
                <w:rFonts w:ascii="Times New Roman" w:hAnsi="Times New Roman"/>
                <w:b/>
              </w:rPr>
              <w:t xml:space="preserve">На</w:t>
            </w:r>
            <w:r>
              <w:rPr>
                <w:rFonts w:ascii="Times New Roman" w:hAnsi="Times New Roman"/>
                <w:b/>
              </w:rPr>
              <w:t xml:space="preserve">чальная (максимальная) </w:t>
            </w:r>
            <w:r>
              <w:rPr>
                <w:rFonts w:ascii="Times New Roman" w:hAnsi="Times New Roman"/>
                <w:b/>
              </w:rPr>
              <w:t xml:space="preserve">цена договора</w:t>
            </w:r>
            <w:r>
              <w:rPr>
                <w:rFonts w:ascii="Times New Roman" w:hAnsi="Times New Roman"/>
                <w:b/>
              </w:rPr>
              <w:t xml:space="preserve"> составляет</w:t>
            </w:r>
            <w:r>
              <w:rPr>
                <w:rFonts w:ascii="Times New Roman" w:hAnsi="Times New Roman"/>
                <w:b/>
              </w:rPr>
              <w:t xml:space="preserve">: </w:t>
            </w:r>
            <w:r>
              <w:rPr>
                <w:rFonts w:ascii="Times New Roman" w:hAnsi="Times New Roman"/>
                <w:b/>
              </w:rPr>
            </w:r>
            <w:r>
              <w:rPr>
                <w:rFonts w:ascii="Times New Roman" w:hAnsi="Times New Roman"/>
                <w:b/>
              </w:rPr>
            </w:r>
          </w:p>
          <w:p>
            <w:pPr>
              <w:pStyle w:val="1002"/>
              <w:spacing w:after="0" w:line="240" w:lineRule="auto"/>
              <w:rPr>
                <w:rFonts w:ascii="Times New Roman" w:hAnsi="Times New Roman"/>
                <w:b/>
              </w:rPr>
            </w:pPr>
            <w:r>
              <w:rPr>
                <w:rFonts w:ascii="Times New Roman" w:hAnsi="Times New Roman"/>
                <w:b/>
              </w:rPr>
              <w:t xml:space="preserve">648 000</w:t>
            </w:r>
            <w:r>
              <w:rPr>
                <w:rFonts w:ascii="Times New Roman" w:hAnsi="Times New Roman"/>
                <w:b/>
              </w:rPr>
              <w:t xml:space="preserve">,00</w:t>
            </w:r>
            <w:r>
              <w:rPr>
                <w:rFonts w:ascii="Times New Roman" w:hAnsi="Times New Roman"/>
                <w:b/>
              </w:rPr>
              <w:t xml:space="preserve"> руб, с </w:t>
            </w:r>
            <w:r>
              <w:rPr>
                <w:rFonts w:ascii="Times New Roman" w:hAnsi="Times New Roman"/>
                <w:b/>
              </w:rPr>
              <w:t xml:space="preserve">учетом </w:t>
            </w:r>
            <w:r>
              <w:rPr>
                <w:rFonts w:ascii="Times New Roman" w:hAnsi="Times New Roman"/>
                <w:b/>
              </w:rPr>
              <w:t xml:space="preserve">НДС</w:t>
            </w:r>
            <w:r>
              <w:rPr>
                <w:rFonts w:ascii="Times New Roman" w:hAnsi="Times New Roman"/>
                <w:b/>
              </w:rPr>
              <w:t xml:space="preserve"> 10%</w:t>
            </w:r>
            <w:r>
              <w:rPr>
                <w:rFonts w:ascii="Times New Roman" w:hAnsi="Times New Roman"/>
                <w:b/>
              </w:rPr>
            </w:r>
          </w:p>
          <w:p>
            <w:pPr>
              <w:pStyle w:val="1002"/>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both"/>
              <w:spacing w:after="0" w:line="240" w:lineRule="auto"/>
              <w:rPr>
                <w:rFonts w:ascii="Times New Roman" w:hAnsi="Times New Roman"/>
                <w:b/>
              </w:rPr>
            </w:pPr>
            <w:r>
              <w:rPr>
                <w:rFonts w:ascii="Times New Roman" w:hAnsi="Times New Roman"/>
                <w:b/>
              </w:rPr>
              <w:t xml:space="preserve">Участник закупки должен указать в</w:t>
            </w:r>
            <w:r>
              <w:rPr>
                <w:rFonts w:ascii="Times New Roman" w:hAnsi="Times New Roman"/>
                <w:b/>
              </w:rPr>
              <w:t xml:space="preserve"> заявке и в</w:t>
            </w:r>
            <w:r>
              <w:rPr>
                <w:rFonts w:ascii="Times New Roman" w:hAnsi="Times New Roman"/>
                <w:b/>
              </w:rPr>
              <w:t xml:space="preserve"> соответствующем поле ЭТП </w:t>
            </w:r>
            <w:r>
              <w:rPr>
                <w:rFonts w:ascii="Times New Roman" w:hAnsi="Times New Roman"/>
                <w:b/>
              </w:rPr>
              <w:t xml:space="preserve">цену</w:t>
            </w:r>
            <w:r>
              <w:rPr>
                <w:rFonts w:ascii="Times New Roman" w:hAnsi="Times New Roman"/>
                <w:b/>
              </w:rPr>
              <w:t xml:space="preserve"> договора руб. </w:t>
            </w:r>
            <w:r>
              <w:rPr>
                <w:rFonts w:ascii="Times New Roman" w:hAnsi="Times New Roman"/>
                <w:b/>
              </w:rPr>
              <w:t xml:space="preserve">с учетом НДС</w:t>
            </w:r>
            <w:r>
              <w:rPr>
                <w:rFonts w:ascii="Times New Roman" w:hAnsi="Times New Roman"/>
                <w:b/>
              </w:rPr>
              <w:t xml:space="preserve">.</w:t>
            </w:r>
            <w:r>
              <w:rPr>
                <w:rFonts w:ascii="Times New Roman" w:hAnsi="Times New Roman"/>
                <w:b/>
              </w:rPr>
            </w:r>
            <w:r>
              <w:rPr>
                <w:rFonts w:ascii="Times New Roman" w:hAnsi="Times New Roman"/>
                <w:b/>
              </w:rPr>
            </w:r>
          </w:p>
          <w:p>
            <w:pPr>
              <w:pStyle w:val="1002"/>
              <w:jc w:val="both"/>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both"/>
              <w:spacing w:after="0" w:line="240" w:lineRule="auto"/>
              <w:rPr>
                <w:rFonts w:ascii="Times New Roman" w:hAnsi="Times New Roman"/>
                <w:b/>
              </w:rPr>
            </w:pPr>
            <w:r>
              <w:rPr>
                <w:rFonts w:ascii="Times New Roman" w:hAnsi="Times New Roman"/>
                <w:b/>
              </w:rPr>
              <w:t xml:space="preserve">На стадии оценки и сопоставления заявок на участие в закупке ценовые предложения всех Участн</w:t>
            </w:r>
            <w:r>
              <w:rPr>
                <w:rFonts w:ascii="Times New Roman" w:hAnsi="Times New Roman"/>
                <w:b/>
              </w:rPr>
              <w:t xml:space="preserve">иков учитываются с учетом НДС. </w:t>
            </w:r>
            <w:r>
              <w:rPr>
                <w:rFonts w:ascii="Times New Roman" w:hAnsi="Times New Roman"/>
                <w:b/>
              </w:rPr>
            </w:r>
            <w:r>
              <w:rPr>
                <w:rFonts w:ascii="Times New Roman" w:hAnsi="Times New Roman"/>
                <w:b/>
              </w:rPr>
            </w:r>
          </w:p>
          <w:p>
            <w:pPr>
              <w:pStyle w:val="1002"/>
              <w:jc w:val="both"/>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ind w:right="-108"/>
              <w:spacing w:after="0" w:line="240" w:lineRule="auto"/>
              <w:rPr>
                <w:rFonts w:ascii="Times New Roman" w:hAnsi="Times New Roman"/>
                <w:b/>
              </w:rPr>
            </w:pPr>
            <w:r>
              <w:rPr>
                <w:rFonts w:ascii="Times New Roman" w:hAnsi="Times New Roman"/>
                <w:b/>
              </w:rPr>
              <w:t xml:space="preserve"> </w:t>
            </w:r>
            <w:r>
              <w:rPr>
                <w:rFonts w:ascii="Times New Roman" w:hAnsi="Times New Roman"/>
                <w:b/>
              </w:rPr>
              <w:t xml:space="preserve">Цена договора </w:t>
            </w:r>
            <w:r>
              <w:rPr>
                <w:rFonts w:ascii="Times New Roman" w:hAnsi="Times New Roman"/>
                <w:b/>
              </w:rPr>
              <w:t xml:space="preserve"> руб. с учетом НДС Участника закупки не должна превышать </w:t>
            </w:r>
            <w:r>
              <w:rPr>
                <w:rFonts w:ascii="Times New Roman" w:hAnsi="Times New Roman"/>
                <w:b/>
              </w:rPr>
              <w:t xml:space="preserve">цену договора</w:t>
            </w:r>
            <w:r>
              <w:rPr>
                <w:rFonts w:ascii="Times New Roman" w:hAnsi="Times New Roman"/>
                <w:b/>
              </w:rPr>
              <w:t xml:space="preserve">/ руб. с учетом НДС, установленн</w:t>
            </w:r>
            <w:r>
              <w:rPr>
                <w:rFonts w:ascii="Times New Roman" w:hAnsi="Times New Roman"/>
                <w:b/>
              </w:rPr>
              <w:t xml:space="preserve">ую</w:t>
            </w:r>
            <w:r>
              <w:rPr>
                <w:rFonts w:ascii="Times New Roman" w:hAnsi="Times New Roman"/>
                <w:b/>
              </w:rPr>
              <w:t xml:space="preserve"> Зака</w:t>
            </w:r>
            <w:r>
              <w:rPr>
                <w:rFonts w:ascii="Times New Roman" w:hAnsi="Times New Roman"/>
                <w:b/>
              </w:rPr>
              <w:t xml:space="preserve">зчиком в документации о закупке и на ЭТП.</w:t>
            </w:r>
            <w:r>
              <w:rPr>
                <w:rFonts w:ascii="Times New Roman" w:hAnsi="Times New Roman"/>
                <w:b/>
              </w:rPr>
            </w:r>
            <w:r>
              <w:rPr>
                <w:rFonts w:ascii="Times New Roman" w:hAnsi="Times New Roman"/>
                <w:b/>
              </w:rPr>
            </w:r>
          </w:p>
          <w:p>
            <w:pPr>
              <w:pStyle w:val="1002"/>
              <w:ind w:right="-108"/>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both"/>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0"/>
        </w:trPr>
        <w:tc>
          <w:tcPr>
            <w:tcBorders>
              <w:bottom w:val="single" w:color="000000" w:sz="4" w:space="0"/>
            </w:tcBorders>
            <w:tcW w:w="3227" w:type="dxa"/>
            <w:vAlign w:val="center"/>
            <w:textDirection w:val="lrTb"/>
            <w:noWrap w:val="false"/>
          </w:tcPr>
          <w:p>
            <w:pPr>
              <w:pStyle w:val="1002"/>
              <w:spacing w:after="0" w:line="240" w:lineRule="auto"/>
              <w:rPr>
                <w:rFonts w:ascii="Times New Roman" w:hAnsi="Times New Roman" w:cs="Times New Roman"/>
                <w:sz w:val="20"/>
                <w:szCs w:val="20"/>
              </w:rPr>
            </w:pPr>
            <w:r>
              <w:rPr>
                <w:rFonts w:ascii="Times New Roman" w:hAnsi="Times New Roman" w:eastAsia="Times New Roman" w:cs="Times New Roman"/>
                <w:sz w:val="20"/>
                <w:szCs w:val="20"/>
              </w:rPr>
              <w:t xml:space="preserve">Место поставки товара, выполнения работ, оказания услуг.</w:t>
            </w:r>
            <w:r>
              <w:rPr>
                <w:rFonts w:ascii="Times New Roman" w:hAnsi="Times New Roman" w:cs="Times New Roman"/>
                <w:sz w:val="20"/>
                <w:szCs w:val="20"/>
              </w:rPr>
            </w:r>
            <w:r>
              <w:rPr>
                <w:rFonts w:ascii="Times New Roman" w:hAnsi="Times New Roman" w:cs="Times New Roman"/>
                <w:sz w:val="20"/>
                <w:szCs w:val="20"/>
              </w:rPr>
            </w:r>
          </w:p>
        </w:tc>
        <w:tc>
          <w:tcPr>
            <w:tcBorders>
              <w:bottom w:val="single" w:color="000000" w:sz="4" w:space="0"/>
            </w:tcBorders>
            <w:tcW w:w="7229" w:type="dxa"/>
            <w:vAlign w:val="center"/>
            <w:textDirection w:val="lrTb"/>
            <w:noWrap w:val="false"/>
          </w:tcPr>
          <w:p>
            <w:pPr>
              <w:pStyle w:val="1002"/>
              <w:jc w:val="both"/>
              <w:spacing w:after="0" w:line="240" w:lineRule="auto"/>
              <w:rPr>
                <w:rFonts w:ascii="Times New Roman" w:hAnsi="Times New Roman" w:cs="Times New Roman"/>
                <w:sz w:val="20"/>
                <w:szCs w:val="20"/>
              </w:rPr>
            </w:pPr>
            <w:r>
              <w:rPr>
                <w:rFonts w:ascii="Times New Roman" w:hAnsi="Times New Roman" w:eastAsia="Times New Roman" w:cs="Times New Roman"/>
                <w:sz w:val="20"/>
                <w:szCs w:val="20"/>
                <w:lang w:eastAsia="ar-SA"/>
              </w:rPr>
            </w:r>
            <w:r>
              <w:rPr>
                <w:rFonts w:ascii="Times New Roman" w:hAnsi="Times New Roman" w:eastAsia="Times New Roman" w:cs="Times New Roman"/>
                <w:color w:val="000000"/>
                <w:sz w:val="20"/>
                <w:szCs w:val="20"/>
                <w:highlight w:val="white"/>
              </w:rPr>
              <w:t xml:space="preserve">352178</w:t>
            </w:r>
            <w:r>
              <w:rPr>
                <w:rFonts w:ascii="Times New Roman" w:hAnsi="Times New Roman" w:eastAsia="Times New Roman" w:cs="Times New Roman"/>
                <w:sz w:val="20"/>
                <w:szCs w:val="20"/>
                <w:lang w:eastAsia="ar-SA"/>
              </w:rPr>
              <w:t xml:space="preserve">, Россия, Краснодарский Край, р-н Гулькевичский, х. Духовской, ул. Юбилейная, д. 7. </w:t>
            </w:r>
            <w:r>
              <w:rPr>
                <w:rFonts w:ascii="Times New Roman" w:hAnsi="Times New Roman" w:cs="Times New Roman"/>
                <w:sz w:val="20"/>
                <w:szCs w:val="20"/>
              </w:rPr>
            </w:r>
            <w:r>
              <w:rPr>
                <w:rFonts w:ascii="Times New Roman" w:hAnsi="Times New Roman" w:cs="Times New Roman"/>
                <w:sz w:val="20"/>
                <w:szCs w:val="20"/>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8"/>
        </w:trPr>
        <w:tc>
          <w:tcPr>
            <w:gridSpan w:val="2"/>
            <w:tcBorders>
              <w:top w:val="single" w:color="000000" w:sz="4" w:space="0"/>
            </w:tcBorders>
            <w:tcW w:w="10456" w:type="dxa"/>
            <w:vAlign w:val="center"/>
            <w:textDirection w:val="lrTb"/>
            <w:noWrap w:val="false"/>
          </w:tcPr>
          <w:p>
            <w:pPr>
              <w:pStyle w:val="1002"/>
              <w:spacing w:after="0" w:line="240" w:lineRule="auto"/>
              <w:rPr>
                <w:rFonts w:ascii="Times New Roman" w:hAnsi="Times New Roman"/>
                <w:b/>
              </w:rPr>
            </w:pPr>
            <w:r>
              <w:rPr>
                <w:rFonts w:ascii="Times New Roman" w:hAnsi="Times New Roman"/>
              </w:rPr>
              <w:br w:type="page" w:clear="all"/>
            </w:r>
            <w:r>
              <w:rPr>
                <w:rFonts w:ascii="Times New Roman" w:hAnsi="Times New Roman"/>
                <w:b/>
              </w:rPr>
              <w:t xml:space="preserve">Информация о документации по закупке</w:t>
            </w:r>
            <w:r>
              <w:rPr>
                <w:rFonts w:ascii="Times New Roman" w:hAnsi="Times New Roman"/>
                <w:b/>
              </w:rPr>
            </w:r>
            <w:r>
              <w:rPr>
                <w:rFonts w:ascii="Times New Roman" w:hAnsi="Times New Roman"/>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91"/>
        </w:trPr>
        <w:tc>
          <w:tcPr>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Место предоставления: </w:t>
            </w:r>
            <w:r>
              <w:rPr>
                <w:rFonts w:ascii="Times New Roman" w:hAnsi="Times New Roman"/>
              </w:rPr>
            </w:r>
            <w:r>
              <w:rPr>
                <w:rFonts w:ascii="Times New Roman" w:hAnsi="Times New Roman"/>
              </w:rPr>
            </w:r>
          </w:p>
        </w:tc>
        <w:tc>
          <w:tcPr>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Извещение  размещено в ЕИС для размещения информации о размещении  закупки товаров, работ, услуг </w:t>
            </w:r>
            <w:r>
              <w:rPr>
                <w:rFonts w:ascii="Times New Roman" w:hAnsi="Times New Roman"/>
              </w:rPr>
              <w:fldChar w:fldCharType="begin"/>
            </w:r>
            <w:r>
              <w:rPr>
                <w:rFonts w:ascii="Times New Roman" w:hAnsi="Times New Roman"/>
              </w:rPr>
              <w:instrText xml:space="preserve"> HYPERLINK "http://zakupki.gov.ru/223/" </w:instrText>
            </w:r>
            <w:r>
              <w:rPr>
                <w:rFonts w:ascii="Times New Roman" w:hAnsi="Times New Roman"/>
              </w:rPr>
              <w:fldChar w:fldCharType="separate"/>
            </w:r>
            <w:r>
              <w:rPr>
                <w:rFonts w:ascii="Times New Roman" w:hAnsi="Times New Roman"/>
                <w:color w:val="0000ff"/>
                <w:u w:val="single"/>
              </w:rPr>
              <w:t xml:space="preserve">http://zakupki.gov.ru/223/</w:t>
            </w:r>
            <w:r>
              <w:rPr>
                <w:rFonts w:ascii="Times New Roman" w:hAnsi="Times New Roman"/>
              </w:rPr>
              <w:fldChar w:fldCharType="end"/>
            </w:r>
            <w:r>
              <w:rPr>
                <w:rFonts w:ascii="Times New Roman" w:hAnsi="Times New Roman"/>
              </w:rPr>
              <w:t xml:space="preserve">  электронной торговой площа</w:t>
            </w:r>
            <w:r>
              <w:rPr>
                <w:rFonts w:ascii="Times New Roman" w:hAnsi="Times New Roman"/>
              </w:rPr>
              <w:t xml:space="preserve">д</w:t>
            </w:r>
            <w:r>
              <w:rPr>
                <w:rFonts w:ascii="Times New Roman" w:hAnsi="Times New Roman"/>
              </w:rPr>
              <w:t xml:space="preserve">ке </w:t>
            </w:r>
            <w:r>
              <w:rPr>
                <w:rFonts w:ascii="Arial" w:hAnsi="Arial" w:cs="Arial"/>
                <w:color w:val="000000"/>
                <w:sz w:val="20"/>
                <w:szCs w:val="20"/>
              </w:rPr>
              <w:t xml:space="preserve">Электронные Торги России http://torgi82.ru</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6"/>
        </w:trPr>
        <w:tc>
          <w:tcPr>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Порядок предоставления документации:</w:t>
            </w:r>
            <w:r>
              <w:rPr>
                <w:rFonts w:ascii="Times New Roman" w:hAnsi="Times New Roman"/>
              </w:rPr>
            </w:r>
            <w:r>
              <w:rPr>
                <w:rFonts w:ascii="Times New Roman" w:hAnsi="Times New Roman"/>
              </w:rPr>
            </w:r>
          </w:p>
        </w:tc>
        <w:tc>
          <w:tcPr>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color w:val="000000"/>
              </w:rPr>
              <w:t xml:space="preserve">Закупочная документация в электронной форме размещена в </w:t>
            </w:r>
            <w:r>
              <w:rPr>
                <w:rFonts w:ascii="Times New Roman" w:hAnsi="Times New Roman"/>
                <w:color w:val="000000"/>
              </w:rPr>
              <w:t xml:space="preserve">ЕИС</w:t>
            </w:r>
            <w:r>
              <w:rPr>
                <w:rFonts w:ascii="Times New Roman" w:hAnsi="Times New Roman"/>
                <w:color w:val="000000"/>
              </w:rPr>
              <w:t xml:space="preserve"> и на сайте  </w:t>
            </w:r>
            <w:r>
              <w:rPr>
                <w:rFonts w:ascii="Arial" w:hAnsi="Arial" w:cs="Arial"/>
                <w:color w:val="000000"/>
                <w:sz w:val="20"/>
                <w:szCs w:val="20"/>
              </w:rPr>
              <w:t xml:space="preserve">Электронные Торги России http://torgi82.ru</w:t>
            </w:r>
            <w:r>
              <w:rPr>
                <w:rFonts w:ascii="Times New Roman" w:hAnsi="Times New Roman"/>
                <w:color w:val="212529"/>
              </w:rPr>
              <w:t xml:space="preserve"> </w:t>
            </w:r>
            <w:r>
              <w:rPr>
                <w:rFonts w:ascii="Times New Roman" w:hAnsi="Times New Roman"/>
                <w:color w:val="000000"/>
              </w:rPr>
              <w:t xml:space="preserve">в соответствии с правилами и регламентами, действующими в данной Системе.</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1"/>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sz w:val="18"/>
                <w:szCs w:val="18"/>
              </w:rPr>
            </w:pPr>
            <w:r>
              <w:rPr>
                <w:rFonts w:ascii="Times New Roman" w:hAnsi="Times New Roman"/>
                <w:sz w:val="18"/>
                <w:szCs w:val="18"/>
              </w:rPr>
              <w:t xml:space="preserve">Требования к участникам закупки</w:t>
            </w:r>
            <w:r>
              <w:rPr>
                <w:rFonts w:ascii="Times New Roman" w:hAnsi="Times New Roman"/>
                <w:sz w:val="18"/>
                <w:szCs w:val="18"/>
              </w:rPr>
            </w:r>
            <w:r>
              <w:rPr>
                <w:rFonts w:ascii="Times New Roman" w:hAnsi="Times New Roman"/>
                <w:sz w:val="18"/>
                <w:szCs w:val="18"/>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Установлены документацией о закупке</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4"/>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sz w:val="18"/>
                <w:szCs w:val="18"/>
              </w:rPr>
            </w:pPr>
            <w:r>
              <w:rPr>
                <w:rFonts w:ascii="Times New Roman" w:hAnsi="Times New Roman"/>
                <w:bCs/>
                <w:sz w:val="18"/>
                <w:szCs w:val="18"/>
              </w:rPr>
              <w:t xml:space="preserve">Привлечение субподрядчиков/соисполнителей</w:t>
            </w:r>
            <w:r>
              <w:rPr>
                <w:rFonts w:ascii="Times New Roman" w:hAnsi="Times New Roman"/>
                <w:sz w:val="18"/>
                <w:szCs w:val="18"/>
              </w:rPr>
            </w:r>
            <w:r>
              <w:rPr>
                <w:rFonts w:ascii="Times New Roman" w:hAnsi="Times New Roman"/>
                <w:sz w:val="18"/>
                <w:szCs w:val="18"/>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Не допускается.</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4"/>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sz w:val="18"/>
                <w:szCs w:val="18"/>
              </w:rPr>
            </w:pPr>
            <w:r>
              <w:rPr>
                <w:rFonts w:ascii="Times New Roman" w:hAnsi="Times New Roman"/>
                <w:sz w:val="18"/>
                <w:szCs w:val="18"/>
              </w:rPr>
              <w:t xml:space="preserve">Обеспечение заявки на участие в закупки</w:t>
            </w:r>
            <w:r>
              <w:rPr>
                <w:rFonts w:ascii="Times New Roman" w:hAnsi="Times New Roman"/>
                <w:sz w:val="18"/>
                <w:szCs w:val="18"/>
              </w:rPr>
              <w:t xml:space="preserve"> </w:t>
            </w:r>
            <w:r>
              <w:rPr>
                <w:rFonts w:ascii="Times New Roman" w:hAnsi="Times New Roman"/>
                <w:sz w:val="18"/>
                <w:szCs w:val="18"/>
              </w:rPr>
              <w:t xml:space="preserve">Обеспечение исполнения договора</w:t>
            </w:r>
            <w:r>
              <w:rPr>
                <w:rFonts w:ascii="Times New Roman" w:hAnsi="Times New Roman"/>
                <w:sz w:val="18"/>
                <w:szCs w:val="18"/>
              </w:rPr>
            </w:r>
            <w:r>
              <w:rPr>
                <w:rFonts w:ascii="Times New Roman" w:hAnsi="Times New Roman"/>
                <w:sz w:val="18"/>
                <w:szCs w:val="18"/>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Не требуется.</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trPr>
        <w:tc>
          <w:tcPr>
            <w:gridSpan w:val="2"/>
            <w:tcBorders>
              <w:top w:val="single" w:color="000000" w:sz="4" w:space="0"/>
              <w:bottom w:val="single" w:color="000000" w:sz="4" w:space="0"/>
            </w:tcBorders>
            <w:tcW w:w="10456" w:type="dxa"/>
            <w:vAlign w:val="center"/>
            <w:textDirection w:val="lrTb"/>
            <w:noWrap w:val="false"/>
          </w:tcPr>
          <w:p>
            <w:pPr>
              <w:pStyle w:val="1002"/>
              <w:spacing w:after="0" w:line="240" w:lineRule="auto"/>
              <w:rPr>
                <w:rFonts w:ascii="Times New Roman" w:hAnsi="Times New Roman"/>
                <w:b/>
              </w:rPr>
            </w:pPr>
            <w:r>
              <w:rPr>
                <w:rFonts w:ascii="Times New Roman" w:hAnsi="Times New Roman"/>
                <w:b/>
              </w:rPr>
              <w:t xml:space="preserve">Информация о порядке проведения закупки</w:t>
            </w:r>
            <w:r>
              <w:rPr>
                <w:rFonts w:ascii="Times New Roman" w:hAnsi="Times New Roman"/>
                <w:b/>
              </w:rPr>
            </w:r>
            <w:r>
              <w:rPr>
                <w:rFonts w:ascii="Times New Roman" w:hAnsi="Times New Roman"/>
                <w:b/>
              </w:rPr>
            </w:r>
          </w:p>
          <w:p>
            <w:pPr>
              <w:pStyle w:val="1002"/>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trPr>
        <w:tc>
          <w:tcPr>
            <w:gridSpan w:val="2"/>
            <w:shd w:val="clear" w:color="auto" w:fill="c5e0b3"/>
            <w:tcBorders>
              <w:top w:val="single" w:color="000000" w:sz="4" w:space="0"/>
              <w:bottom w:val="single" w:color="000000" w:sz="4" w:space="0"/>
            </w:tcBorders>
            <w:tcW w:w="10456" w:type="dxa"/>
            <w:vAlign w:val="center"/>
            <w:textDirection w:val="lrTb"/>
            <w:noWrap w:val="false"/>
          </w:tcPr>
          <w:p>
            <w:pPr>
              <w:pStyle w:val="1002"/>
              <w:spacing w:after="0" w:line="240" w:lineRule="auto"/>
              <w:rPr>
                <w:rFonts w:ascii="Times New Roman" w:hAnsi="Times New Roman"/>
              </w:rPr>
            </w:pPr>
            <w:r>
              <w:rPr>
                <w:rFonts w:ascii="Times New Roman" w:hAnsi="Times New Roman"/>
                <w:bCs/>
              </w:rPr>
              <w:t xml:space="preserve">Особенности участия в закупке Субъектов МСП в соответствии с п. 8 ст. 3 Федерального закона от 18.07.2011 г. № 223-ФЗ «О закупках товаров, работ, услуг отдельными видами юридических лиц</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rPr>
              <w:t xml:space="preserve">Не установлены.</w:t>
            </w:r>
            <w:r>
              <w:rPr>
                <w:rFonts w:ascii="Times New Roman" w:hAnsi="Times New Roman"/>
              </w:rPr>
            </w:r>
            <w:r>
              <w:rPr>
                <w:rFonts w:ascii="Times New Roman" w:hAnsi="Times New Roman"/>
              </w:rPr>
            </w:r>
          </w:p>
          <w:p>
            <w:pPr>
              <w:pStyle w:val="1002"/>
              <w:jc w:val="both"/>
              <w:spacing w:after="0" w:line="240" w:lineRule="auto"/>
              <w:widowControl w:val="off"/>
              <w:tabs>
                <w:tab w:val="left" w:pos="142" w:leader="none"/>
              </w:tabs>
              <w:rPr>
                <w:rFonts w:ascii="Times New Roman" w:hAnsi="Times New Roman"/>
                <w:bCs/>
                <w:lang w:eastAsia="ar-SA"/>
              </w:rPr>
            </w:pPr>
            <w:r>
              <w:rPr>
                <w:rFonts w:ascii="Times New Roman" w:hAnsi="Times New Roman"/>
                <w:color w:val="000000"/>
                <w:lang w:eastAsia="ar-SA"/>
              </w:rPr>
              <w:t xml:space="preserve">Расчет за поставляемый</w:t>
            </w:r>
            <w:r>
              <w:rPr>
                <w:rFonts w:ascii="Times New Roman" w:hAnsi="Times New Roman"/>
                <w:color w:val="000000"/>
                <w:lang w:eastAsia="ar-SA"/>
              </w:rPr>
              <w:t xml:space="preserve"> товар осуществляется Заказчиком</w:t>
            </w:r>
            <w:r>
              <w:rPr>
                <w:rFonts w:ascii="Times New Roman" w:hAnsi="Times New Roman"/>
                <w:color w:val="000000"/>
                <w:lang w:eastAsia="ar-SA"/>
              </w:rPr>
              <w:t xml:space="preserve"> </w:t>
            </w:r>
            <w:r>
              <w:rPr>
                <w:rFonts w:ascii="Times New Roman" w:hAnsi="Times New Roman"/>
                <w:color w:val="000000"/>
                <w:lang w:eastAsia="ar-SA"/>
              </w:rPr>
              <w:t xml:space="preserve">путем</w:t>
            </w:r>
            <w:r>
              <w:rPr>
                <w:rFonts w:ascii="Times New Roman" w:hAnsi="Times New Roman"/>
                <w:bCs/>
                <w:color w:val="000000"/>
                <w:lang w:eastAsia="ar-SA"/>
              </w:rPr>
              <w:t xml:space="preserve"> перечисления </w:t>
            </w:r>
            <w:r>
              <w:rPr>
                <w:rFonts w:ascii="Times New Roman" w:hAnsi="Times New Roman"/>
                <w:bCs/>
                <w:color w:val="000000"/>
                <w:lang w:eastAsia="ar-SA"/>
              </w:rPr>
              <w:t xml:space="preserve">денежных сумм</w:t>
            </w:r>
            <w:r>
              <w:rPr>
                <w:rFonts w:ascii="Times New Roman" w:hAnsi="Times New Roman"/>
                <w:bCs/>
                <w:color w:val="000000"/>
                <w:lang w:eastAsia="ar-SA"/>
              </w:rPr>
              <w:t xml:space="preserve"> на расче</w:t>
            </w:r>
            <w:r>
              <w:rPr>
                <w:rFonts w:ascii="Times New Roman" w:hAnsi="Times New Roman"/>
                <w:bCs/>
                <w:color w:val="000000"/>
                <w:lang w:eastAsia="ar-SA"/>
              </w:rPr>
              <w:t xml:space="preserve">тный счет Поставщика</w:t>
            </w:r>
            <w:r>
              <w:rPr>
                <w:rFonts w:ascii="Times New Roman" w:hAnsi="Times New Roman"/>
                <w:bCs/>
                <w:color w:val="000000"/>
                <w:lang w:eastAsia="ar-SA"/>
              </w:rPr>
              <w:t xml:space="preserve"> в течение14-ти </w:t>
            </w:r>
            <w:r>
              <w:rPr>
                <w:rFonts w:ascii="Times New Roman" w:hAnsi="Times New Roman"/>
                <w:bCs/>
                <w:color w:val="000000"/>
                <w:lang w:eastAsia="ar-SA"/>
              </w:rPr>
              <w:t xml:space="preserve">календарных </w:t>
            </w:r>
            <w:r>
              <w:rPr>
                <w:rFonts w:ascii="Times New Roman" w:hAnsi="Times New Roman"/>
                <w:bCs/>
                <w:color w:val="000000"/>
                <w:lang w:eastAsia="ar-SA"/>
              </w:rPr>
              <w:t xml:space="preserve">дней, со дня поступления товара на склад Заказчика</w:t>
            </w:r>
            <w:r>
              <w:rPr>
                <w:rFonts w:ascii="Times New Roman" w:hAnsi="Times New Roman"/>
                <w:bCs/>
                <w:lang w:eastAsia="ar-SA"/>
              </w:rPr>
              <w:t xml:space="preserve">.</w:t>
            </w:r>
            <w:r>
              <w:rPr>
                <w:rFonts w:ascii="Times New Roman" w:hAnsi="Times New Roman"/>
                <w:bCs/>
                <w:lang w:eastAsia="ar-SA"/>
              </w:rPr>
            </w:r>
            <w:r>
              <w:rPr>
                <w:rFonts w:ascii="Times New Roman" w:hAnsi="Times New Roman"/>
                <w:bCs/>
                <w:lang w:eastAsia="ar-SA"/>
              </w:rPr>
            </w:r>
          </w:p>
          <w:p>
            <w:pPr>
              <w:pStyle w:val="1002"/>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8"/>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Дата начала подачи заявок</w:t>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rPr>
              <w:t xml:space="preserve">01.09</w:t>
            </w:r>
            <w:r>
              <w:rPr>
                <w:rFonts w:ascii="Times New Roman" w:hAnsi="Times New Roman"/>
              </w:rPr>
              <w:t xml:space="preserve">.</w:t>
            </w:r>
            <w:r>
              <w:rPr>
                <w:rFonts w:ascii="Times New Roman" w:hAnsi="Times New Roman"/>
              </w:rPr>
              <w:t xml:space="preserve">2026</w:t>
            </w:r>
            <w:r>
              <w:rPr>
                <w:rFonts w:ascii="Times New Roman" w:hAnsi="Times New Roman"/>
              </w:rPr>
              <w:t xml:space="preserve">г.</w:t>
            </w:r>
            <w:r>
              <w:rPr>
                <w:rFonts w:ascii="Times New Roman" w:hAnsi="Times New Roman"/>
              </w:rPr>
              <w:t xml:space="preserve"> </w:t>
            </w:r>
            <w:r>
              <w:rPr>
                <w:rFonts w:ascii="Times New Roman" w:hAnsi="Times New Roman"/>
              </w:rPr>
              <w:t xml:space="preserve">с момента размещения закупки в ЕИС.</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trPr>
        <w:tc>
          <w:tcPr>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Дата и время окончания подачи заявок </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09.09</w:t>
            </w:r>
            <w:r>
              <w:rPr>
                <w:rFonts w:ascii="Times New Roman" w:hAnsi="Times New Roman"/>
              </w:rPr>
              <w:t xml:space="preserve">.</w:t>
            </w:r>
            <w:r>
              <w:rPr>
                <w:rFonts w:ascii="Times New Roman" w:hAnsi="Times New Roman"/>
              </w:rPr>
              <w:t xml:space="preserve">2026</w:t>
            </w:r>
            <w:r>
              <w:rPr>
                <w:rFonts w:ascii="Times New Roman" w:hAnsi="Times New Roman"/>
              </w:rPr>
              <w:t xml:space="preserve">г.</w:t>
            </w:r>
            <w:r>
              <w:rPr>
                <w:rFonts w:ascii="Times New Roman" w:hAnsi="Times New Roman"/>
              </w:rPr>
              <w:t xml:space="preserve"> 10:0</w:t>
            </w:r>
            <w:r>
              <w:rPr>
                <w:rFonts w:ascii="Times New Roman" w:hAnsi="Times New Roman"/>
              </w:rPr>
              <w:t xml:space="preserve">0</w:t>
            </w:r>
            <w:r>
              <w:rPr>
                <w:rFonts w:ascii="Times New Roman" w:hAnsi="Times New Roman"/>
              </w:rPr>
              <w:t xml:space="preserve">ч. (время московское)</w:t>
            </w:r>
            <w:r>
              <w:rPr>
                <w:rFonts w:ascii="Times New Roman" w:hAnsi="Times New Roman"/>
              </w:rPr>
            </w:r>
            <w:r>
              <w:rPr>
                <w:rFonts w:ascii="Times New Roman" w:hAnsi="Times New Roma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20"/>
        </w:trPr>
        <w:tc>
          <w:tcPr>
            <w:shd w:val="clear" w:color="auto" w:fill="c5e0b3"/>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color w:val="000000"/>
              </w:rPr>
            </w:pPr>
            <w:r>
              <w:rPr>
                <w:rFonts w:ascii="Times New Roman" w:hAnsi="Times New Roman"/>
                <w:bCs/>
              </w:rPr>
              <w:t xml:space="preserve">Срок (даты начала и окончания срока) предоставления Участникам разъяснений положений Документации о закупке</w:t>
            </w:r>
            <w:r>
              <w:rPr>
                <w:rFonts w:ascii="Times New Roman" w:hAnsi="Times New Roman"/>
                <w:color w:val="000000"/>
              </w:rPr>
            </w:r>
            <w:r>
              <w:rPr>
                <w:rFonts w:ascii="Times New Roman" w:hAnsi="Times New Roman"/>
                <w:color w:val="000000"/>
              </w:rPr>
            </w:r>
          </w:p>
        </w:tc>
        <w:tc>
          <w:tcPr>
            <w:shd w:val="clear" w:color="auto" w:fill="c5e0b3"/>
            <w:tcBorders>
              <w:top w:val="single" w:color="000000" w:sz="4" w:space="0"/>
              <w:bottom w:val="single" w:color="000000" w:sz="4" w:space="0"/>
            </w:tcBorders>
            <w:tcW w:w="7229" w:type="dxa"/>
            <w:vAlign w:val="center"/>
            <w:textDirection w:val="lrTb"/>
            <w:noWrap w:val="false"/>
          </w:tcPr>
          <w:p>
            <w:pPr>
              <w:pStyle w:val="1002"/>
              <w:spacing w:after="0" w:line="240" w:lineRule="auto"/>
              <w:rPr>
                <w:rFonts w:ascii="Times New Roman" w:hAnsi="Times New Roman"/>
                <w:lang w:eastAsia="ar-SA"/>
              </w:rPr>
            </w:pPr>
            <w:r>
              <w:rPr>
                <w:rFonts w:ascii="Times New Roman" w:hAnsi="Times New Roman"/>
                <w:lang w:eastAsia="ar-SA"/>
              </w:rPr>
              <w:t xml:space="preserve">Дата начала срока предоставления участникам разъяснений положений Докум</w:t>
            </w:r>
            <w:r>
              <w:rPr>
                <w:rFonts w:ascii="Times New Roman" w:hAnsi="Times New Roman"/>
                <w:lang w:eastAsia="ar-SA"/>
              </w:rPr>
              <w:t xml:space="preserve">ентации о закупке: 01.09</w:t>
            </w:r>
            <w:r>
              <w:rPr>
                <w:rFonts w:ascii="Times New Roman" w:hAnsi="Times New Roman"/>
                <w:lang w:eastAsia="ar-SA"/>
              </w:rPr>
              <w:t xml:space="preserve">.</w:t>
            </w:r>
            <w:r>
              <w:rPr>
                <w:rFonts w:ascii="Times New Roman" w:hAnsi="Times New Roman"/>
                <w:lang w:eastAsia="ar-SA"/>
              </w:rPr>
              <w:t xml:space="preserve">2026</w:t>
            </w:r>
            <w:r>
              <w:rPr>
                <w:rFonts w:ascii="Times New Roman" w:hAnsi="Times New Roman"/>
                <w:lang w:eastAsia="ar-SA"/>
              </w:rPr>
              <w:t xml:space="preserve"> г. (день размещения в ЕИС  Извещения и Документации о закупке).</w:t>
            </w:r>
            <w:r>
              <w:rPr>
                <w:rFonts w:ascii="Times New Roman" w:hAnsi="Times New Roman"/>
                <w:lang w:eastAsia="ar-SA"/>
              </w:rPr>
            </w:r>
            <w:r>
              <w:rPr>
                <w:rFonts w:ascii="Times New Roman" w:hAnsi="Times New Roman"/>
                <w:lang w:eastAsia="ar-SA"/>
              </w:rPr>
            </w:r>
          </w:p>
          <w:p>
            <w:pPr>
              <w:pStyle w:val="1002"/>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spacing w:after="0" w:line="240" w:lineRule="auto"/>
              <w:rPr>
                <w:rFonts w:ascii="Times New Roman" w:hAnsi="Times New Roman"/>
                <w:lang w:eastAsia="ar-SA"/>
              </w:rPr>
            </w:pPr>
            <w:r>
              <w:rPr>
                <w:rFonts w:ascii="Times New Roman" w:hAnsi="Times New Roman"/>
                <w:lang w:eastAsia="ar-SA"/>
              </w:rPr>
              <w:t xml:space="preserve">Дата окончания срока подачи Участниками  запроса на разъяснение пол</w:t>
            </w:r>
            <w:r>
              <w:rPr>
                <w:rFonts w:ascii="Times New Roman" w:hAnsi="Times New Roman"/>
                <w:lang w:eastAsia="ar-SA"/>
              </w:rPr>
              <w:t xml:space="preserve">ожений Документации о закупке 07.09</w:t>
            </w:r>
            <w:r>
              <w:rPr>
                <w:rFonts w:ascii="Times New Roman" w:hAnsi="Times New Roman"/>
                <w:lang w:eastAsia="ar-SA"/>
              </w:rPr>
              <w:t xml:space="preserve">.</w:t>
            </w:r>
            <w:r>
              <w:rPr>
                <w:rFonts w:ascii="Times New Roman" w:hAnsi="Times New Roman"/>
                <w:lang w:eastAsia="ar-SA"/>
              </w:rPr>
              <w:t xml:space="preserve">2026</w:t>
            </w:r>
            <w:r>
              <w:rPr>
                <w:rFonts w:ascii="Times New Roman" w:hAnsi="Times New Roman"/>
                <w:lang w:eastAsia="ar-SA"/>
              </w:rPr>
              <w:t xml:space="preserve">г. 09</w:t>
            </w:r>
            <w:r>
              <w:rPr>
                <w:rFonts w:ascii="Times New Roman" w:hAnsi="Times New Roman"/>
                <w:lang w:eastAsia="ar-SA"/>
              </w:rPr>
              <w:t xml:space="preserve">:00</w:t>
            </w:r>
            <w:r>
              <w:rPr>
                <w:rFonts w:ascii="Times New Roman" w:hAnsi="Times New Roman"/>
                <w:lang w:eastAsia="ar-SA"/>
              </w:rPr>
              <w:t xml:space="preserve">ч.</w:t>
            </w:r>
            <w:r>
              <w:rPr>
                <w:rFonts w:ascii="Times New Roman" w:hAnsi="Times New Roman"/>
                <w:lang w:eastAsia="ar-SA"/>
              </w:rPr>
            </w:r>
            <w:r>
              <w:rPr>
                <w:rFonts w:ascii="Times New Roman" w:hAnsi="Times New Roman"/>
                <w:lang w:eastAsia="ar-SA"/>
              </w:rPr>
            </w:r>
          </w:p>
          <w:p>
            <w:pPr>
              <w:pStyle w:val="1002"/>
              <w:spacing w:before="120" w:after="120" w:line="240" w:lineRule="auto"/>
              <w:rPr>
                <w:rFonts w:ascii="Times New Roman" w:hAnsi="Times New Roman"/>
                <w:color w:val="000000"/>
              </w:rPr>
            </w:pPr>
            <w:r>
              <w:rPr>
                <w:rFonts w:ascii="Times New Roman" w:hAnsi="Times New Roman"/>
                <w:lang w:eastAsia="ar-SA"/>
              </w:rPr>
              <w:t xml:space="preserve">Дата окончания срока предоставления участникам разъяснений поло</w:t>
            </w:r>
            <w:r>
              <w:rPr>
                <w:rFonts w:ascii="Times New Roman" w:hAnsi="Times New Roman"/>
                <w:lang w:eastAsia="ar-SA"/>
              </w:rPr>
              <w:t xml:space="preserve">жен</w:t>
            </w:r>
            <w:r>
              <w:rPr>
                <w:rFonts w:ascii="Times New Roman" w:hAnsi="Times New Roman"/>
                <w:lang w:eastAsia="ar-SA"/>
              </w:rPr>
              <w:t xml:space="preserve">ий Документации</w:t>
            </w:r>
            <w:r>
              <w:rPr>
                <w:rFonts w:ascii="Times New Roman" w:hAnsi="Times New Roman"/>
                <w:lang w:eastAsia="ar-SA"/>
              </w:rPr>
              <w:t xml:space="preserve"> о закупке</w:t>
            </w:r>
            <w:r>
              <w:rPr>
                <w:rFonts w:ascii="Times New Roman" w:hAnsi="Times New Roman"/>
                <w:lang w:eastAsia="ar-SA"/>
              </w:rPr>
              <w:t xml:space="preserve"> </w:t>
            </w:r>
            <w:r>
              <w:rPr>
                <w:rFonts w:ascii="Times New Roman" w:hAnsi="Times New Roman"/>
                <w:lang w:eastAsia="ar-SA"/>
              </w:rPr>
              <w:t xml:space="preserve">07.09</w:t>
            </w:r>
            <w:r>
              <w:rPr>
                <w:rFonts w:ascii="Times New Roman" w:hAnsi="Times New Roman"/>
                <w:lang w:eastAsia="ar-SA"/>
              </w:rPr>
              <w:t xml:space="preserve">.</w:t>
            </w:r>
            <w:r>
              <w:rPr>
                <w:rFonts w:ascii="Times New Roman" w:hAnsi="Times New Roman"/>
                <w:lang w:eastAsia="ar-SA"/>
              </w:rPr>
              <w:t xml:space="preserve">2026</w:t>
            </w:r>
            <w:r>
              <w:rPr>
                <w:rFonts w:ascii="Times New Roman" w:hAnsi="Times New Roman"/>
                <w:lang w:eastAsia="ar-SA"/>
              </w:rPr>
              <w:t xml:space="preserve">г.</w:t>
            </w:r>
            <w:r>
              <w:rPr>
                <w:rFonts w:ascii="Times New Roman" w:hAnsi="Times New Roman"/>
                <w:lang w:eastAsia="ar-SA"/>
              </w:rPr>
              <w:t xml:space="preserve"> </w:t>
            </w:r>
            <w:r>
              <w:rPr>
                <w:rFonts w:ascii="Times New Roman" w:hAnsi="Times New Roman"/>
                <w:lang w:eastAsia="ar-SA"/>
              </w:rPr>
              <w:t xml:space="preserve">1</w:t>
            </w:r>
            <w:r>
              <w:rPr>
                <w:rFonts w:ascii="Times New Roman" w:hAnsi="Times New Roman"/>
                <w:lang w:eastAsia="ar-SA"/>
              </w:rPr>
              <w:t xml:space="preserve">7</w:t>
            </w:r>
            <w:r>
              <w:rPr>
                <w:rFonts w:ascii="Times New Roman" w:hAnsi="Times New Roman"/>
                <w:lang w:eastAsia="ar-SA"/>
              </w:rPr>
              <w:t xml:space="preserve">:00</w:t>
            </w:r>
            <w:r>
              <w:rPr>
                <w:rFonts w:ascii="Times New Roman" w:hAnsi="Times New Roman"/>
                <w:lang w:eastAsia="ar-SA"/>
              </w:rPr>
              <w:t xml:space="preserve">ч.</w:t>
            </w:r>
            <w:r>
              <w:rPr>
                <w:rFonts w:ascii="Times New Roman" w:hAnsi="Times New Roman"/>
                <w:color w:val="000000"/>
              </w:rPr>
            </w:r>
            <w:r>
              <w:rPr>
                <w:rFonts w:ascii="Times New Roman" w:hAnsi="Times New Roman"/>
                <w:color w:val="000000"/>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3"/>
        </w:trPr>
        <w:tc>
          <w:tcPr>
            <w:shd w:val="clear" w:color="auto" w:fill="c5e0b3"/>
            <w:tcBorders>
              <w:top w:val="single" w:color="000000" w:sz="4" w:space="0"/>
            </w:tcBorders>
            <w:tcW w:w="3227" w:type="dxa"/>
            <w:vAlign w:val="center"/>
            <w:textDirection w:val="lrTb"/>
            <w:noWrap w:val="false"/>
          </w:tcPr>
          <w:p>
            <w:pPr>
              <w:pStyle w:val="1002"/>
              <w:spacing w:after="0" w:line="240" w:lineRule="auto"/>
              <w:rPr>
                <w:rFonts w:ascii="Times New Roman" w:hAnsi="Times New Roman"/>
                <w:color w:val="000000"/>
              </w:rPr>
            </w:pPr>
            <w:r>
              <w:rPr>
                <w:rFonts w:ascii="Times New Roman" w:hAnsi="Times New Roman"/>
                <w:color w:val="000000"/>
              </w:rPr>
              <w:t xml:space="preserve">Дата и время рассмотрения заявок </w:t>
            </w:r>
            <w:r>
              <w:rPr>
                <w:rFonts w:ascii="Times New Roman" w:hAnsi="Times New Roman"/>
                <w:color w:val="000000"/>
              </w:rPr>
              <w:t xml:space="preserve">на участие в закупке</w:t>
            </w:r>
            <w:r>
              <w:rPr>
                <w:rFonts w:ascii="Times New Roman" w:hAnsi="Times New Roman"/>
                <w:color w:val="000000"/>
              </w:rPr>
              <w:t xml:space="preserve"> и подведегние итогов закупки</w:t>
            </w:r>
            <w:r>
              <w:rPr>
                <w:rFonts w:ascii="Times New Roman" w:hAnsi="Times New Roman"/>
                <w:color w:val="000000"/>
              </w:rPr>
            </w:r>
            <w:r>
              <w:rPr>
                <w:rFonts w:ascii="Times New Roman" w:hAnsi="Times New Roman"/>
                <w:color w:val="000000"/>
              </w:rPr>
            </w:r>
          </w:p>
        </w:tc>
        <w:tc>
          <w:tcPr>
            <w:shd w:val="clear" w:color="auto" w:fill="c5e0b3"/>
            <w:tcBorders>
              <w:top w:val="single" w:color="000000" w:sz="4" w:space="0"/>
            </w:tcBorders>
            <w:tcW w:w="7229" w:type="dxa"/>
            <w:vAlign w:val="center"/>
            <w:textDirection w:val="lrTb"/>
            <w:noWrap w:val="false"/>
          </w:tcPr>
          <w:p>
            <w:pPr>
              <w:pStyle w:val="1002"/>
              <w:spacing w:before="120" w:after="120" w:line="240" w:lineRule="auto"/>
              <w:rPr>
                <w:rFonts w:ascii="Times New Roman" w:hAnsi="Times New Roman"/>
                <w:color w:val="000000"/>
              </w:rPr>
            </w:pPr>
            <w:r>
              <w:rPr>
                <w:rFonts w:ascii="Times New Roman" w:hAnsi="Times New Roman"/>
                <w:color w:val="000000"/>
              </w:rPr>
              <w:t xml:space="preserve">09.09</w:t>
            </w:r>
            <w:r>
              <w:rPr>
                <w:rFonts w:ascii="Times New Roman" w:hAnsi="Times New Roman"/>
                <w:color w:val="000000"/>
              </w:rPr>
              <w:t xml:space="preserve">.</w:t>
            </w:r>
            <w:r>
              <w:rPr>
                <w:rFonts w:ascii="Times New Roman" w:hAnsi="Times New Roman"/>
                <w:color w:val="000000"/>
              </w:rPr>
              <w:t xml:space="preserve">2026</w:t>
            </w:r>
            <w:r>
              <w:rPr>
                <w:rFonts w:ascii="Times New Roman" w:hAnsi="Times New Roman"/>
                <w:color w:val="000000"/>
              </w:rPr>
              <w:t xml:space="preserve">г.</w:t>
            </w:r>
            <w:r>
              <w:rPr>
                <w:rFonts w:ascii="Times New Roman" w:hAnsi="Times New Roman"/>
                <w:color w:val="000000"/>
              </w:rPr>
              <w:t xml:space="preserve">,  10</w:t>
            </w:r>
            <w:r>
              <w:rPr>
                <w:rFonts w:ascii="Times New Roman" w:hAnsi="Times New Roman"/>
                <w:color w:val="000000"/>
              </w:rPr>
              <w:t xml:space="preserve">:00</w:t>
            </w:r>
            <w:r>
              <w:rPr>
                <w:rFonts w:ascii="Times New Roman" w:hAnsi="Times New Roman"/>
                <w:color w:val="000000"/>
              </w:rPr>
              <w:t xml:space="preserve">ч</w:t>
            </w:r>
            <w:r>
              <w:rPr>
                <w:rFonts w:ascii="Times New Roman" w:hAnsi="Times New Roman"/>
                <w:color w:val="000000"/>
              </w:rPr>
              <w:t xml:space="preserve">. (время московское).</w:t>
            </w:r>
            <w:r>
              <w:rPr>
                <w:rFonts w:ascii="Times New Roman" w:hAnsi="Times New Roman"/>
                <w:color w:val="000000"/>
              </w:rPr>
            </w:r>
            <w:r>
              <w:rPr>
                <w:rFonts w:ascii="Times New Roman" w:hAnsi="Times New Roman"/>
                <w:color w:val="000000"/>
              </w:rPr>
            </w:r>
          </w:p>
          <w:p>
            <w:pPr>
              <w:pStyle w:val="1002"/>
              <w:spacing w:before="120" w:after="120" w:line="240" w:lineRule="auto"/>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0"/>
        </w:trPr>
        <w:tc>
          <w:tcPr>
            <w:shd w:val="clear" w:color="auto" w:fill="c5e0b3"/>
            <w:tcBorders>
              <w:top w:val="single" w:color="000000" w:sz="4" w:space="0"/>
              <w:bottom w:val="single" w:color="000000" w:sz="4" w:space="0"/>
            </w:tcBorders>
            <w:tcW w:w="3227" w:type="dxa"/>
            <w:vAlign w:val="center"/>
            <w:textDirection w:val="lrTb"/>
            <w:noWrap w:val="false"/>
          </w:tcPr>
          <w:p>
            <w:pPr>
              <w:pStyle w:val="1002"/>
              <w:spacing w:after="0" w:line="240" w:lineRule="auto"/>
              <w:rPr>
                <w:rFonts w:ascii="Times New Roman" w:hAnsi="Times New Roman"/>
                <w:color w:val="000000"/>
              </w:rPr>
            </w:pPr>
            <w:r>
              <w:rPr>
                <w:rFonts w:ascii="Times New Roman" w:hAnsi="Times New Roman"/>
                <w:color w:val="000000"/>
              </w:rPr>
              <w:t xml:space="preserve">Место рассмотрения заявок и подведения итогов закупки.</w:t>
            </w:r>
            <w:r>
              <w:rPr>
                <w:rFonts w:ascii="Times New Roman" w:hAnsi="Times New Roman"/>
                <w:color w:val="000000"/>
              </w:rPr>
            </w:r>
            <w:r>
              <w:rPr>
                <w:rFonts w:ascii="Times New Roman" w:hAnsi="Times New Roman"/>
                <w:color w:val="000000"/>
              </w:rPr>
            </w:r>
          </w:p>
        </w:tc>
        <w:tc>
          <w:tcPr>
            <w:shd w:val="clear" w:color="auto" w:fill="c5e0b3"/>
            <w:tcBorders>
              <w:top w:val="single" w:color="000000" w:sz="4" w:space="0"/>
              <w:bottom w:val="single" w:color="000000" w:sz="4" w:space="0"/>
            </w:tcBorders>
            <w:tcW w:w="7229" w:type="dxa"/>
            <w:vAlign w:val="center"/>
            <w:textDirection w:val="lrTb"/>
            <w:noWrap w:val="false"/>
          </w:tcPr>
          <w:p>
            <w:pPr>
              <w:pStyle w:val="1002"/>
              <w:spacing w:after="120" w:line="240" w:lineRule="auto"/>
              <w:rPr>
                <w:rFonts w:ascii="Times New Roman" w:hAnsi="Times New Roman"/>
                <w:color w:val="000000"/>
                <w:lang w:eastAsia="en-US"/>
              </w:rPr>
            </w:pPr>
            <w:r>
              <w:rPr>
                <w:rFonts w:ascii="Times New Roman" w:hAnsi="Times New Roman"/>
              </w:rPr>
              <w:t xml:space="preserve">354</w:t>
            </w:r>
            <w:r>
              <w:rPr>
                <w:rFonts w:ascii="Times New Roman" w:hAnsi="Times New Roman"/>
              </w:rPr>
              <w:t xml:space="preserve">071</w:t>
            </w:r>
            <w:r>
              <w:rPr>
                <w:rFonts w:ascii="Times New Roman" w:hAnsi="Times New Roman"/>
              </w:rPr>
              <w:t xml:space="preserve">, Краснодарский край, г. Сочи, ул. Гагарина, 59</w:t>
            </w:r>
            <w:r>
              <w:rPr>
                <w:rFonts w:ascii="Times New Roman" w:hAnsi="Times New Roman"/>
                <w:color w:val="000000"/>
                <w:lang w:eastAsia="en-US"/>
              </w:rPr>
            </w:r>
            <w:r>
              <w:rPr>
                <w:rFonts w:ascii="Times New Roman" w:hAnsi="Times New Roman"/>
                <w:color w:val="000000"/>
                <w:lang w:eastAsia="en-US"/>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0"/>
        </w:trPr>
        <w:tc>
          <w:tcPr>
            <w:gridSpan w:val="2"/>
            <w:shd w:val="clear" w:color="auto" w:fill="c5e0b3"/>
            <w:tcBorders>
              <w:top w:val="single" w:color="000000" w:sz="4" w:space="0"/>
              <w:bottom w:val="single" w:color="000000" w:sz="4" w:space="0"/>
            </w:tcBorders>
            <w:tcW w:w="10456" w:type="dxa"/>
            <w:vAlign w:val="center"/>
            <w:textDirection w:val="lrTb"/>
            <w:noWrap w:val="false"/>
          </w:tcPr>
          <w:p>
            <w:pPr>
              <w:pStyle w:val="1002"/>
              <w:spacing w:after="0" w:line="240" w:lineRule="auto"/>
              <w:rPr>
                <w:rFonts w:ascii="Times New Roman" w:hAnsi="Times New Roman"/>
              </w:rPr>
            </w:pPr>
            <w:r>
              <w:rPr>
                <w:rFonts w:ascii="Times New Roman" w:hAnsi="Times New Roman"/>
              </w:rPr>
              <w:t xml:space="preserve">Обоснование начальной </w:t>
            </w:r>
            <w:r>
              <w:rPr>
                <w:rFonts w:ascii="Times New Roman" w:hAnsi="Times New Roman"/>
              </w:rPr>
              <w:t xml:space="preserve">цены договора </w:t>
            </w:r>
            <w:r>
              <w:rPr>
                <w:rFonts w:ascii="Times New Roman" w:hAnsi="Times New Roman"/>
              </w:rPr>
              <w:t xml:space="preserve">/ руб. методом сопоставления цен на рынке </w:t>
            </w:r>
            <w:r>
              <w:rPr>
                <w:rFonts w:ascii="Times New Roman" w:hAnsi="Times New Roman"/>
              </w:rPr>
              <w:t xml:space="preserve">семян кукурузы:</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rPr>
              <w:t xml:space="preserve">предложение №1 – общая сумма ед расценок</w:t>
            </w:r>
            <w:r>
              <w:rPr>
                <w:rFonts w:ascii="Times New Roman" w:hAnsi="Times New Roman"/>
              </w:rPr>
              <w:t xml:space="preserve">:</w:t>
            </w:r>
            <w:r>
              <w:rPr>
                <w:rFonts w:ascii="Times New Roman" w:hAnsi="Times New Roman"/>
              </w:rPr>
              <w:t xml:space="preserve"> </w:t>
            </w:r>
            <w:r>
              <w:rPr>
                <w:rFonts w:ascii="Times New Roman" w:hAnsi="Times New Roman"/>
              </w:rPr>
              <w:t xml:space="preserve"> </w:t>
            </w:r>
            <w:r>
              <w:rPr>
                <w:rFonts w:ascii="Times New Roman" w:hAnsi="Times New Roman"/>
              </w:rPr>
              <w:t xml:space="preserve">648 000</w:t>
            </w:r>
            <w:r>
              <w:rPr>
                <w:rFonts w:ascii="Times New Roman" w:hAnsi="Times New Roman"/>
              </w:rPr>
              <w:t xml:space="preserve">,00</w:t>
            </w:r>
            <w:r>
              <w:rPr>
                <w:rFonts w:ascii="Times New Roman" w:hAnsi="Times New Roman"/>
              </w:rPr>
              <w:t xml:space="preserve"> руб., с</w:t>
            </w:r>
            <w:r>
              <w:rPr>
                <w:rFonts w:ascii="Times New Roman" w:hAnsi="Times New Roman"/>
              </w:rPr>
              <w:t xml:space="preserve"> учетом</w:t>
            </w:r>
            <w:r>
              <w:rPr>
                <w:rFonts w:ascii="Times New Roman" w:hAnsi="Times New Roman"/>
              </w:rPr>
              <w:t xml:space="preserve"> ндс</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rPr>
              <w:t xml:space="preserve">предложение №2 – общая сумма ед расценок</w:t>
            </w:r>
            <w:r>
              <w:rPr>
                <w:rFonts w:ascii="Times New Roman" w:hAnsi="Times New Roman"/>
              </w:rPr>
              <w:t xml:space="preserve">:</w:t>
            </w:r>
            <w:r>
              <w:rPr>
                <w:rFonts w:ascii="Times New Roman" w:hAnsi="Times New Roman"/>
              </w:rPr>
              <w:t xml:space="preserve"> </w:t>
            </w:r>
            <w:r>
              <w:rPr>
                <w:rFonts w:ascii="Times New Roman" w:hAnsi="Times New Roman"/>
              </w:rPr>
              <w:t xml:space="preserve"> 648 000</w:t>
            </w:r>
            <w:r>
              <w:rPr>
                <w:rFonts w:ascii="Times New Roman" w:hAnsi="Times New Roman"/>
              </w:rPr>
              <w:t xml:space="preserve">,00</w:t>
            </w:r>
            <w:r>
              <w:rPr>
                <w:rFonts w:ascii="Times New Roman" w:hAnsi="Times New Roman"/>
              </w:rPr>
              <w:t xml:space="preserve"> </w:t>
            </w:r>
            <w:r>
              <w:rPr>
                <w:rFonts w:ascii="Times New Roman" w:hAnsi="Times New Roman"/>
              </w:rPr>
              <w:t xml:space="preserve">руб., с </w:t>
            </w:r>
            <w:r>
              <w:rPr>
                <w:rFonts w:ascii="Times New Roman" w:hAnsi="Times New Roman"/>
              </w:rPr>
              <w:t xml:space="preserve">учетом </w:t>
            </w:r>
            <w:r>
              <w:rPr>
                <w:rFonts w:ascii="Times New Roman" w:hAnsi="Times New Roman"/>
              </w:rPr>
              <w:t xml:space="preserve">ндс</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rPr>
              <w:t xml:space="preserve">предложение №3 – общая сумма ед расценок</w:t>
            </w:r>
            <w:r>
              <w:rPr>
                <w:rFonts w:ascii="Times New Roman" w:hAnsi="Times New Roman"/>
              </w:rPr>
              <w:t xml:space="preserve">:  </w:t>
            </w:r>
            <w:r>
              <w:rPr>
                <w:rFonts w:ascii="Times New Roman" w:hAnsi="Times New Roman"/>
              </w:rPr>
              <w:t xml:space="preserve">648 000</w:t>
            </w:r>
            <w:r>
              <w:rPr>
                <w:rFonts w:ascii="Times New Roman" w:hAnsi="Times New Roman"/>
              </w:rPr>
              <w:t xml:space="preserve">,00</w:t>
            </w:r>
            <w:r>
              <w:rPr>
                <w:rFonts w:ascii="Times New Roman" w:hAnsi="Times New Roman"/>
              </w:rPr>
              <w:t xml:space="preserve"> </w:t>
            </w:r>
            <w:r>
              <w:rPr>
                <w:rFonts w:ascii="Times New Roman" w:hAnsi="Times New Roman"/>
              </w:rPr>
              <w:t xml:space="preserve">руб., с </w:t>
            </w:r>
            <w:r>
              <w:rPr>
                <w:rFonts w:ascii="Times New Roman" w:hAnsi="Times New Roman"/>
              </w:rPr>
              <w:t xml:space="preserve">учетом </w:t>
            </w:r>
            <w:r>
              <w:rPr>
                <w:rFonts w:ascii="Times New Roman" w:hAnsi="Times New Roman"/>
              </w:rPr>
              <w:t xml:space="preserve">ндс</w:t>
            </w:r>
            <w:r>
              <w:rPr>
                <w:rFonts w:ascii="Times New Roman" w:hAnsi="Times New Roman"/>
              </w:rPr>
            </w:r>
            <w:r>
              <w:rPr>
                <w:rFonts w:ascii="Times New Roman" w:hAnsi="Times New Roman"/>
              </w:rPr>
            </w:r>
          </w:p>
        </w:tc>
      </w:tr>
    </w:tbl>
    <w:p>
      <w:pPr>
        <w:pStyle w:val="1002"/>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spacing w:after="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spacing w:after="0" w:line="240" w:lineRule="auto"/>
        <w:rPr>
          <w:rFonts w:ascii="Times New Roman" w:hAnsi="Times New Roman"/>
          <w:b/>
          <w:bCs/>
          <w:i/>
        </w:rPr>
      </w:pPr>
      <w:r>
        <w:rPr>
          <w:rFonts w:ascii="Times New Roman" w:hAnsi="Times New Roman"/>
          <w:b/>
          <w:i/>
        </w:rPr>
      </w:r>
      <w:r>
        <w:rPr>
          <w:rFonts w:ascii="Times New Roman" w:hAnsi="Times New Roman"/>
          <w:b/>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spacing w:after="0" w:line="240" w:lineRule="auto"/>
        <w:rPr>
          <w:rFonts w:ascii="Times New Roman" w:hAnsi="Times New Roman"/>
          <w:b/>
          <w:bCs/>
          <w:i/>
        </w:rPr>
      </w:pPr>
      <w:r>
        <w:rPr>
          <w:rFonts w:ascii="Times New Roman" w:hAnsi="Times New Roman"/>
          <w:b/>
          <w:bCs/>
          <w:i/>
        </w:rPr>
      </w:r>
      <w:r>
        <w:rPr>
          <w:rFonts w:ascii="Times New Roman" w:hAnsi="Times New Roman"/>
          <w:b/>
          <w:bCs/>
          <w:i/>
        </w:rPr>
      </w:r>
      <w:r>
        <w:rPr>
          <w:rFonts w:ascii="Times New Roman" w:hAnsi="Times New Roman"/>
          <w:b/>
          <w:bCs/>
          <w:i/>
        </w:rPr>
      </w:r>
    </w:p>
    <w:p>
      <w:pPr>
        <w:pStyle w:val="1002"/>
        <w:spacing w:after="0" w:line="240" w:lineRule="auto"/>
        <w:rPr>
          <w:rFonts w:ascii="Times New Roman" w:hAnsi="Times New Roman"/>
          <w:b/>
          <w:bCs/>
          <w:i/>
        </w:rPr>
      </w:pPr>
      <w:r>
        <w:rPr>
          <w:rFonts w:ascii="Times New Roman" w:hAnsi="Times New Roman"/>
          <w:b/>
          <w:i/>
        </w:rPr>
      </w:r>
      <w:r>
        <w:rPr>
          <w:rFonts w:ascii="Times New Roman" w:hAnsi="Times New Roman"/>
          <w:b/>
          <w:bCs/>
          <w:i/>
        </w:rPr>
      </w:r>
      <w:r>
        <w:rPr>
          <w:rFonts w:ascii="Times New Roman" w:hAnsi="Times New Roman"/>
          <w:b/>
          <w:bCs/>
          <w:i/>
        </w:rPr>
      </w:r>
    </w:p>
    <w:p>
      <w:pPr>
        <w:pStyle w:val="1002"/>
        <w:spacing w:after="0" w:line="240" w:lineRule="auto"/>
        <w:rPr>
          <w:rFonts w:ascii="Times New Roman" w:hAnsi="Times New Roman"/>
          <w:b/>
          <w:i/>
        </w:rPr>
      </w:pPr>
      <w:r>
        <w:rPr>
          <w:rFonts w:ascii="Times New Roman" w:hAnsi="Times New Roman"/>
          <w:b/>
          <w:i/>
        </w:rPr>
      </w:r>
      <w:r>
        <w:rPr>
          <w:rFonts w:ascii="Times New Roman" w:hAnsi="Times New Roman"/>
          <w:b/>
          <w:i/>
        </w:rPr>
      </w:r>
      <w:r>
        <w:rPr>
          <w:rFonts w:ascii="Times New Roman" w:hAnsi="Times New Roman"/>
          <w:b/>
          <w:i/>
        </w:rPr>
      </w:r>
    </w:p>
    <w:p>
      <w:pPr>
        <w:pStyle w:val="1002"/>
        <w:jc w:val="center"/>
        <w:keepNext/>
        <w:spacing w:after="6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keepNext/>
        <w:spacing w:after="60" w:line="240" w:lineRule="auto"/>
        <w:rPr>
          <w:rFonts w:ascii="Times New Roman" w:hAnsi="Times New Roman"/>
          <w:b/>
        </w:rPr>
      </w:pPr>
      <w:r>
        <w:rPr>
          <w:rFonts w:ascii="Times New Roman" w:hAnsi="Times New Roman"/>
          <w:b/>
        </w:rPr>
        <w:t xml:space="preserve">ДОКУМЕНТАЦИЯ О ЗАКУПКЕ:</w:t>
      </w:r>
      <w:r>
        <w:rPr>
          <w:rFonts w:ascii="Times New Roman" w:hAnsi="Times New Roman"/>
          <w:b/>
        </w:rPr>
      </w:r>
      <w:r>
        <w:rPr>
          <w:rFonts w:ascii="Times New Roman" w:hAnsi="Times New Roman"/>
          <w:b/>
        </w:rPr>
      </w:r>
    </w:p>
    <w:p>
      <w:pPr>
        <w:pStyle w:val="1002"/>
        <w:jc w:val="center"/>
        <w:keepNext/>
        <w:spacing w:after="60"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73"/>
        <w:ind w:firstLine="709"/>
        <w:jc w:val="both"/>
        <w:rPr>
          <w:rFonts w:ascii="Times New Roman" w:hAnsi="Times New Roman"/>
        </w:rPr>
      </w:pPr>
      <w:r>
        <w:rPr>
          <w:rFonts w:ascii="Times New Roman" w:hAnsi="Times New Roman"/>
        </w:rPr>
        <w:t xml:space="preserve">Извещением </w:t>
      </w:r>
      <w:r>
        <w:rPr>
          <w:rFonts w:ascii="Times New Roman" w:hAnsi="Times New Roman"/>
        </w:rPr>
        <w:t xml:space="preserve">АО «Сочинский хлебокомбинат» </w:t>
      </w:r>
      <w:r>
        <w:rPr>
          <w:rFonts w:ascii="Times New Roman" w:hAnsi="Times New Roman"/>
        </w:rPr>
        <w:t xml:space="preserve">информирует о проведении запроса котировок</w:t>
      </w:r>
      <w:r>
        <w:rPr>
          <w:rFonts w:ascii="Times New Roman" w:hAnsi="Times New Roman"/>
        </w:rPr>
        <w:t xml:space="preserve"> </w:t>
      </w:r>
      <w:r>
        <w:rPr>
          <w:rFonts w:ascii="Times New Roman" w:hAnsi="Times New Roman"/>
        </w:rPr>
        <w:t xml:space="preserve">в электронной форме на </w:t>
      </w:r>
      <w:r>
        <w:rPr>
          <w:rFonts w:ascii="Times New Roman" w:hAnsi="Times New Roman"/>
        </w:rPr>
        <w:t xml:space="preserve">право заключения договора на поставку </w:t>
      </w:r>
      <w:r>
        <w:rPr>
          <w:rFonts w:ascii="Times New Roman" w:hAnsi="Times New Roman"/>
        </w:rPr>
        <w:t xml:space="preserve">товара</w:t>
      </w:r>
      <w:r>
        <w:rPr>
          <w:rFonts w:ascii="Times New Roman" w:hAnsi="Times New Roman"/>
        </w:rPr>
        <w:t xml:space="preserve">.</w:t>
      </w:r>
      <w:r>
        <w:rPr>
          <w:rFonts w:ascii="Times New Roman" w:hAnsi="Times New Roman"/>
        </w:rPr>
        <w:t xml:space="preserve"> </w:t>
      </w:r>
      <w:r>
        <w:rPr>
          <w:rFonts w:ascii="Times New Roman" w:hAnsi="Times New Roman"/>
        </w:rPr>
      </w:r>
      <w:r>
        <w:rPr>
          <w:rFonts w:ascii="Times New Roman" w:hAnsi="Times New Roman"/>
        </w:rPr>
      </w:r>
    </w:p>
    <w:p>
      <w:pPr>
        <w:pStyle w:val="1002"/>
        <w:jc w:val="both"/>
        <w:rPr>
          <w:rFonts w:ascii="Times New Roman" w:hAnsi="Times New Roman"/>
          <w:color w:val="000000"/>
        </w:rPr>
      </w:pPr>
      <w:r>
        <w:rPr>
          <w:rFonts w:ascii="Times New Roman" w:hAnsi="Times New Roman"/>
        </w:rPr>
        <w:t xml:space="preserve">Извещение и закупочная документация доступны</w:t>
      </w:r>
      <w:r>
        <w:rPr>
          <w:rFonts w:ascii="Times New Roman" w:hAnsi="Times New Roman"/>
        </w:rPr>
        <w:t xml:space="preserve"> на </w:t>
      </w:r>
      <w:r>
        <w:rPr>
          <w:rFonts w:ascii="Times New Roman" w:hAnsi="Times New Roman"/>
        </w:rPr>
        <w:t xml:space="preserve"> </w:t>
      </w:r>
      <w:r>
        <w:rPr>
          <w:rFonts w:ascii="Arial" w:hAnsi="Arial" w:cs="Arial"/>
          <w:color w:val="000000"/>
          <w:sz w:val="20"/>
          <w:szCs w:val="20"/>
        </w:rPr>
        <w:t xml:space="preserve">Электронные Торги России http://torgi82.ru</w:t>
      </w:r>
      <w:r>
        <w:rPr>
          <w:rFonts w:ascii="Times New Roman" w:hAnsi="Times New Roman"/>
        </w:rPr>
        <w:t xml:space="preserve"> </w:t>
      </w:r>
      <w:r>
        <w:rPr>
          <w:rFonts w:ascii="Times New Roman" w:hAnsi="Times New Roman"/>
        </w:rPr>
        <w:t xml:space="preserve">(далее – ЭТП) и на официал</w:t>
      </w:r>
      <w:r>
        <w:rPr>
          <w:rFonts w:ascii="Times New Roman" w:hAnsi="Times New Roman"/>
        </w:rPr>
        <w:t xml:space="preserve">ь</w:t>
      </w:r>
      <w:r>
        <w:rPr>
          <w:rFonts w:ascii="Times New Roman" w:hAnsi="Times New Roman"/>
        </w:rPr>
        <w:t xml:space="preserve">ном сайте единой информационной системы в информационно-телекоммуникационной сети "Интернет" для размещения информации о размещ</w:t>
      </w:r>
      <w:r>
        <w:rPr>
          <w:rFonts w:ascii="Times New Roman" w:hAnsi="Times New Roman"/>
        </w:rPr>
        <w:t xml:space="preserve">е</w:t>
      </w:r>
      <w:r>
        <w:rPr>
          <w:rFonts w:ascii="Times New Roman" w:hAnsi="Times New Roman"/>
        </w:rPr>
        <w:t xml:space="preserve">нии заказов на поставки товаров, выполнение работ, оказание услуг </w:t>
      </w:r>
      <w:r>
        <w:rPr>
          <w:rFonts w:ascii="Times New Roman" w:hAnsi="Times New Roman"/>
        </w:rPr>
        <w:fldChar w:fldCharType="begin"/>
      </w:r>
      <w:r>
        <w:rPr>
          <w:rFonts w:ascii="Times New Roman" w:hAnsi="Times New Roman"/>
        </w:rPr>
        <w:instrText xml:space="preserve">HYPERLINK "http://zakupki.gov.ru/223/"</w:instrText>
      </w:r>
      <w:r>
        <w:rPr>
          <w:rFonts w:ascii="Times New Roman" w:hAnsi="Times New Roman"/>
        </w:rPr>
        <w:fldChar w:fldCharType="separate"/>
      </w:r>
      <w:r>
        <w:rPr>
          <w:rStyle w:val="1024"/>
          <w:rFonts w:ascii="Times New Roman" w:hAnsi="Times New Roman"/>
        </w:rPr>
        <w:t xml:space="preserve">http://zakupki.gov.ru/223/</w:t>
      </w:r>
      <w:r>
        <w:rPr>
          <w:rFonts w:ascii="Times New Roman" w:hAnsi="Times New Roman"/>
        </w:rPr>
        <w:fldChar w:fldCharType="end"/>
      </w:r>
      <w:r>
        <w:rPr>
          <w:rFonts w:ascii="Times New Roman" w:hAnsi="Times New Roman"/>
        </w:rPr>
        <w:t xml:space="preserve">   (далее – Официальный сайт). Иные публикации не являются официальными и не влекут никаких последствий для З</w:t>
      </w:r>
      <w:r>
        <w:rPr>
          <w:rFonts w:ascii="Times New Roman" w:hAnsi="Times New Roman"/>
        </w:rPr>
        <w:t xml:space="preserve">а</w:t>
      </w:r>
      <w:r>
        <w:rPr>
          <w:rFonts w:ascii="Times New Roman" w:hAnsi="Times New Roman"/>
        </w:rPr>
        <w:t xml:space="preserve">казчика.</w:t>
      </w:r>
      <w:r>
        <w:rPr>
          <w:rFonts w:ascii="Times New Roman" w:hAnsi="Times New Roman"/>
          <w:color w:val="000000"/>
        </w:rPr>
      </w:r>
      <w:r>
        <w:rPr>
          <w:rFonts w:ascii="Times New Roman" w:hAnsi="Times New Roman"/>
          <w:color w:val="000000"/>
        </w:rPr>
      </w:r>
    </w:p>
    <w:p>
      <w:pPr>
        <w:pStyle w:val="1073"/>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ind w:firstLine="567"/>
        <w:jc w:val="center"/>
        <w:spacing w:after="0" w:line="240" w:lineRule="auto"/>
        <w:rPr>
          <w:rFonts w:ascii="Times New Roman" w:hAnsi="Times New Roman" w:cs="Times New Roman"/>
          <w:b/>
          <w:sz w:val="24"/>
          <w:szCs w:val="24"/>
        </w:rPr>
      </w:pPr>
      <w:r>
        <w:rPr>
          <w:rFonts w:ascii="Times New Roman" w:hAnsi="Times New Roman" w:eastAsia="Times New Roman" w:cs="Times New Roman"/>
          <w:b/>
          <w:sz w:val="24"/>
          <w:szCs w:val="24"/>
        </w:rPr>
        <w:t xml:space="preserve">На право заключения договора поставки </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eastAsia="ru-RU" w:bidi="ar-SA"/>
        </w:rPr>
        <w:t xml:space="preserve">семян озимой пшеницы «Школа» ЭС</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b/>
          <w:sz w:val="24"/>
          <w:szCs w:val="24"/>
        </w:rPr>
        <w:t xml:space="preserve">для нужд АО «Сочинский хлебокомбинат»</w:t>
      </w:r>
      <w:r>
        <w:rPr>
          <w:rFonts w:ascii="Times New Roman" w:hAnsi="Times New Roman" w:cs="Times New Roman"/>
          <w:b/>
          <w:sz w:val="24"/>
          <w:szCs w:val="24"/>
        </w:rPr>
      </w:r>
      <w:r>
        <w:rPr>
          <w:rFonts w:ascii="Times New Roman" w:hAnsi="Times New Roman" w:cs="Times New Roman"/>
          <w:b/>
          <w:sz w:val="24"/>
          <w:szCs w:val="24"/>
        </w:rPr>
      </w:r>
    </w:p>
    <w:p>
      <w:pPr>
        <w:pStyle w:val="1002"/>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ind w:firstLine="567"/>
        <w:jc w:val="both"/>
        <w:spacing w:after="0" w:line="240" w:lineRule="auto"/>
        <w:rPr>
          <w:rFonts w:ascii="Times New Roman" w:hAnsi="Times New Roman"/>
        </w:rPr>
      </w:pPr>
      <w:r>
        <w:rPr>
          <w:rFonts w:ascii="Times New Roman" w:hAnsi="Times New Roman"/>
        </w:rPr>
        <w:t xml:space="preserve">Процедура закупки осуществляется в соответствии с Положением о закупке </w:t>
      </w:r>
      <w:r>
        <w:rPr>
          <w:rFonts w:ascii="Times New Roman" w:hAnsi="Times New Roman"/>
        </w:rPr>
        <w:t xml:space="preserve">АО «Сочинский хлебокомбинат»</w:t>
      </w:r>
      <w:r>
        <w:rPr>
          <w:rFonts w:ascii="Times New Roman" w:hAnsi="Times New Roman"/>
        </w:rPr>
        <w:t xml:space="preserve"> и Федеральным законом от 18.07.2011г. № 223-ФЗ «О закупках товаров, работ, услуг отдельными видами юридически</w:t>
      </w:r>
      <w:r>
        <w:rPr>
          <w:rFonts w:ascii="Times New Roman" w:hAnsi="Times New Roman"/>
        </w:rPr>
        <w:t xml:space="preserve">х лиц» (далее – Закон №223-ФЗ). </w:t>
      </w:r>
      <w:r>
        <w:rPr>
          <w:rFonts w:ascii="Times New Roman" w:hAnsi="Times New Roman"/>
        </w:rPr>
        <w:t xml:space="preserve">Любые уведомления, письма, предложения, иная переписка и действия председателя, заместит</w:t>
      </w:r>
      <w:r>
        <w:rPr>
          <w:rFonts w:ascii="Times New Roman" w:hAnsi="Times New Roman"/>
        </w:rPr>
        <w:t xml:space="preserve">е</w:t>
      </w:r>
      <w:r>
        <w:rPr>
          <w:rFonts w:ascii="Times New Roman" w:hAnsi="Times New Roman"/>
        </w:rPr>
        <w:t xml:space="preserve">ля председателя, членов, секретаря закупочной комиссии и иных работников Заказчика отн</w:t>
      </w:r>
      <w:r>
        <w:rPr>
          <w:rFonts w:ascii="Times New Roman" w:hAnsi="Times New Roman"/>
        </w:rPr>
        <w:t xml:space="preserve">о</w:t>
      </w:r>
      <w:r>
        <w:rPr>
          <w:rFonts w:ascii="Times New Roman" w:hAnsi="Times New Roman"/>
        </w:rPr>
        <w:t xml:space="preserve">сительно условий, сроков проведения, предмета настоящей закупочной (за исключением информации, представленной Участником закупочной процедуры в соответствии с настоящим докуме</w:t>
      </w:r>
      <w:r>
        <w:rPr>
          <w:rFonts w:ascii="Times New Roman" w:hAnsi="Times New Roman"/>
        </w:rPr>
        <w:t xml:space="preserve">н</w:t>
      </w:r>
      <w:r>
        <w:rPr>
          <w:rFonts w:ascii="Times New Roman" w:hAnsi="Times New Roman"/>
        </w:rPr>
        <w:t xml:space="preserve">тацией о закупке) носят исключительно информационный характер и не являются офертой либо акцептом.</w:t>
      </w:r>
      <w:r>
        <w:rPr>
          <w:rFonts w:ascii="Times New Roman" w:hAnsi="Times New Roman"/>
        </w:rPr>
        <w:t xml:space="preserve"> </w:t>
      </w:r>
      <w:r>
        <w:rPr>
          <w:rFonts w:ascii="Times New Roman" w:hAnsi="Times New Roman"/>
        </w:rPr>
      </w:r>
      <w:r>
        <w:rPr>
          <w:rFonts w:ascii="Times New Roman" w:hAnsi="Times New Roman"/>
        </w:rPr>
      </w:r>
    </w:p>
    <w:p>
      <w:pPr>
        <w:pStyle w:val="1002"/>
        <w:ind w:firstLine="567"/>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ind w:firstLine="567"/>
        <w:jc w:val="center"/>
        <w:rPr>
          <w:rFonts w:ascii="Times New Roman" w:hAnsi="Times New Roman"/>
          <w:b/>
        </w:rPr>
      </w:pPr>
      <w:r>
        <w:rPr>
          <w:rFonts w:ascii="Times New Roman" w:hAnsi="Times New Roman"/>
          <w:b/>
        </w:rPr>
        <w:t xml:space="preserve">Настоящая документация о закупке состоит из следующих разделов, каждый из которых является её н</w:t>
      </w:r>
      <w:r>
        <w:rPr>
          <w:rFonts w:ascii="Times New Roman" w:hAnsi="Times New Roman"/>
          <w:b/>
        </w:rPr>
        <w:t xml:space="preserve">е</w:t>
      </w:r>
      <w:r>
        <w:rPr>
          <w:rFonts w:ascii="Times New Roman" w:hAnsi="Times New Roman"/>
          <w:b/>
        </w:rPr>
        <w:t xml:space="preserve">отъемлемой частью:</w:t>
      </w:r>
      <w:r>
        <w:rPr>
          <w:rFonts w:ascii="Times New Roman" w:hAnsi="Times New Roman"/>
          <w:b/>
        </w:rPr>
      </w:r>
      <w:r>
        <w:rPr>
          <w:rFonts w:ascii="Times New Roman" w:hAnsi="Times New Roman"/>
          <w:b/>
        </w:rPr>
      </w:r>
    </w:p>
    <w:p>
      <w:pPr>
        <w:pStyle w:val="1002"/>
        <w:jc w:val="both"/>
        <w:spacing w:line="240" w:lineRule="auto"/>
        <w:rPr>
          <w:rFonts w:ascii="Times New Roman" w:hAnsi="Times New Roman"/>
          <w:b/>
        </w:rPr>
      </w:pPr>
      <w:r>
        <w:rPr>
          <w:rFonts w:ascii="Times New Roman" w:hAnsi="Times New Roman"/>
          <w:b/>
        </w:rPr>
        <w:t xml:space="preserve">Раздел 1. Общие положения</w:t>
      </w:r>
      <w:r>
        <w:rPr>
          <w:rFonts w:ascii="Times New Roman" w:hAnsi="Times New Roman"/>
          <w:b/>
        </w:rPr>
      </w:r>
      <w:r>
        <w:rPr>
          <w:rFonts w:ascii="Times New Roman" w:hAnsi="Times New Roman"/>
          <w:b/>
        </w:rPr>
      </w:r>
    </w:p>
    <w:p>
      <w:pPr>
        <w:pStyle w:val="1002"/>
        <w:jc w:val="both"/>
        <w:spacing w:line="240" w:lineRule="auto"/>
        <w:rPr>
          <w:rFonts w:ascii="Times New Roman" w:hAnsi="Times New Roman"/>
          <w:b/>
        </w:rPr>
      </w:pPr>
      <w:r>
        <w:rPr>
          <w:rFonts w:ascii="Times New Roman" w:hAnsi="Times New Roman"/>
          <w:b/>
        </w:rPr>
        <w:t xml:space="preserve">Раздел 2. </w:t>
      </w:r>
      <w:r>
        <w:rPr>
          <w:rFonts w:ascii="Times New Roman" w:hAnsi="Times New Roman"/>
          <w:b/>
        </w:rPr>
        <w:t xml:space="preserve">Т</w:t>
      </w:r>
      <w:r>
        <w:rPr>
          <w:rFonts w:ascii="Times New Roman" w:hAnsi="Times New Roman"/>
          <w:b/>
        </w:rPr>
        <w:t xml:space="preserve">ребования к поставкам товаров (работ, услуг) </w:t>
      </w:r>
      <w:r>
        <w:rPr>
          <w:rFonts w:ascii="Times New Roman" w:hAnsi="Times New Roman"/>
          <w:b/>
        </w:rPr>
      </w:r>
      <w:r>
        <w:rPr>
          <w:rFonts w:ascii="Times New Roman" w:hAnsi="Times New Roman"/>
          <w:b/>
        </w:rPr>
      </w:r>
    </w:p>
    <w:p>
      <w:pPr>
        <w:pStyle w:val="1002"/>
        <w:jc w:val="both"/>
        <w:spacing w:line="240" w:lineRule="auto"/>
        <w:rPr>
          <w:rFonts w:ascii="Times New Roman" w:hAnsi="Times New Roman"/>
          <w:b/>
        </w:rPr>
      </w:pPr>
      <w:r>
        <w:rPr>
          <w:rFonts w:ascii="Times New Roman" w:hAnsi="Times New Roman"/>
          <w:b/>
        </w:rPr>
        <w:t xml:space="preserve">Раздел 3. Проект договора.</w:t>
      </w:r>
      <w:r>
        <w:rPr>
          <w:rFonts w:ascii="Times New Roman" w:hAnsi="Times New Roman"/>
          <w:b/>
        </w:rPr>
      </w:r>
      <w:r>
        <w:rPr>
          <w:rFonts w:ascii="Times New Roman" w:hAnsi="Times New Roman"/>
          <w:b/>
        </w:rPr>
      </w:r>
    </w:p>
    <w:p>
      <w:pPr>
        <w:pStyle w:val="1002"/>
        <w:jc w:val="both"/>
        <w:spacing w:line="240" w:lineRule="auto"/>
        <w:rPr>
          <w:rFonts w:ascii="Times New Roman" w:hAnsi="Times New Roman"/>
          <w:b/>
        </w:rPr>
      </w:pPr>
      <w:r>
        <w:rPr>
          <w:rFonts w:ascii="Times New Roman" w:hAnsi="Times New Roman"/>
          <w:b/>
        </w:rPr>
        <w:t xml:space="preserve">Раздел 4. Образцы и формы документов для</w:t>
      </w:r>
      <w:r>
        <w:rPr>
          <w:rFonts w:ascii="Times New Roman" w:hAnsi="Times New Roman"/>
          <w:b/>
        </w:rPr>
        <w:t xml:space="preserve"> заполнения участником закупки.</w:t>
      </w:r>
      <w:r>
        <w:rPr>
          <w:rFonts w:ascii="Times New Roman" w:hAnsi="Times New Roman"/>
          <w:b/>
        </w:rPr>
      </w:r>
      <w:r>
        <w:rPr>
          <w:rFonts w:ascii="Times New Roman" w:hAnsi="Times New Roman"/>
          <w:b/>
        </w:rPr>
      </w:r>
    </w:p>
    <w:p>
      <w:pPr>
        <w:pStyle w:val="1002"/>
        <w:jc w:val="both"/>
        <w:spacing w:line="240" w:lineRule="auto"/>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keepNext/>
        <w:spacing w:after="60" w:line="240" w:lineRule="auto"/>
        <w:rPr>
          <w:rFonts w:ascii="Times New Roman" w:hAnsi="Times New Roman"/>
          <w:b/>
          <w:u w:val="single"/>
        </w:rPr>
      </w:pPr>
      <w:r>
        <w:rPr>
          <w:rFonts w:ascii="Times New Roman" w:hAnsi="Times New Roman"/>
          <w:b/>
          <w:u w:val="single"/>
        </w:rPr>
        <w:t xml:space="preserve">Раздел </w:t>
      </w:r>
      <w:r>
        <w:rPr>
          <w:rFonts w:ascii="Times New Roman" w:hAnsi="Times New Roman"/>
          <w:b/>
          <w:u w:val="single"/>
        </w:rPr>
        <w:t xml:space="preserve">1. ОБЩИЕ ПОЛОЖЕНИЯ</w:t>
      </w:r>
      <w:r>
        <w:rPr>
          <w:rFonts w:ascii="Times New Roman" w:hAnsi="Times New Roman"/>
          <w:b/>
          <w:u w:val="single"/>
        </w:rPr>
      </w:r>
      <w:r>
        <w:rPr>
          <w:rFonts w:ascii="Times New Roman" w:hAnsi="Times New Roman"/>
          <w:b/>
          <w:u w:val="single"/>
        </w:rPr>
      </w:r>
    </w:p>
    <w:p>
      <w:pPr>
        <w:pStyle w:val="1002"/>
        <w:keepNext/>
        <w:spacing w:after="60" w:line="240" w:lineRule="auto"/>
        <w:rPr>
          <w:rFonts w:ascii="Times New Roman" w:hAnsi="Times New Roman"/>
          <w:b/>
          <w:u w:val="single"/>
        </w:rPr>
      </w:pPr>
      <w:r>
        <w:rPr>
          <w:rFonts w:ascii="Times New Roman" w:hAnsi="Times New Roman"/>
          <w:b/>
          <w:u w:val="single"/>
        </w:rPr>
      </w:r>
      <w:r>
        <w:rPr>
          <w:rFonts w:ascii="Times New Roman" w:hAnsi="Times New Roman"/>
          <w:b/>
          <w:u w:val="single"/>
        </w:rPr>
      </w:r>
      <w:r>
        <w:rPr>
          <w:rFonts w:ascii="Times New Roman" w:hAnsi="Times New Roman"/>
          <w:b/>
          <w:u w:val="single"/>
        </w:rPr>
      </w:r>
    </w:p>
    <w:p>
      <w:pPr>
        <w:pStyle w:val="1002"/>
        <w:numPr>
          <w:ilvl w:val="0"/>
          <w:numId w:val="5"/>
        </w:numPr>
        <w:ind w:left="0" w:firstLine="709"/>
        <w:spacing w:after="0"/>
        <w:tabs>
          <w:tab w:val="left" w:pos="0" w:leader="none"/>
          <w:tab w:val="left" w:pos="993" w:leader="none"/>
        </w:tabs>
        <w:rPr>
          <w:rFonts w:ascii="Times New Roman" w:hAnsi="Times New Roman"/>
          <w:b/>
          <w:bCs/>
        </w:rPr>
      </w:pPr>
      <w:r>
        <w:rPr>
          <w:rFonts w:ascii="Times New Roman" w:hAnsi="Times New Roman"/>
          <w:b/>
          <w:bCs/>
        </w:rPr>
        <w:t xml:space="preserve">Требования к сроку действия заявки участника закупки:</w:t>
      </w:r>
      <w:r>
        <w:rPr>
          <w:rFonts w:ascii="Times New Roman" w:hAnsi="Times New Roman"/>
          <w:b/>
          <w:bCs/>
        </w:rPr>
      </w:r>
      <w:r>
        <w:rPr>
          <w:rFonts w:ascii="Times New Roman" w:hAnsi="Times New Roman"/>
          <w:b/>
          <w:bCs/>
        </w:rPr>
      </w:r>
    </w:p>
    <w:p>
      <w:pPr>
        <w:pStyle w:val="1073"/>
        <w:jc w:val="both"/>
        <w:rPr>
          <w:rFonts w:ascii="Times New Roman" w:hAnsi="Times New Roman"/>
        </w:rPr>
      </w:pPr>
      <w:r>
        <w:rPr>
          <w:rFonts w:ascii="Times New Roman" w:hAnsi="Times New Roman"/>
          <w:spacing w:val="-4"/>
        </w:rPr>
        <w:t xml:space="preserve">Заявка действительна в течение срока, указанного в ней участником, в соответствии с Формой №1 настоящей закупочной документации. В любом случае этот</w:t>
      </w:r>
      <w:r>
        <w:rPr>
          <w:rFonts w:ascii="Times New Roman" w:hAnsi="Times New Roman"/>
          <w:spacing w:val="-4"/>
        </w:rPr>
        <w:t xml:space="preserve"> срок не должен быть менее чем </w:t>
      </w:r>
      <w:r>
        <w:rPr>
          <w:rFonts w:ascii="Times New Roman" w:hAnsi="Times New Roman"/>
          <w:spacing w:val="-4"/>
        </w:rPr>
        <w:t xml:space="preserve">6</w:t>
      </w:r>
      <w:r>
        <w:rPr>
          <w:rFonts w:ascii="Times New Roman" w:hAnsi="Times New Roman"/>
          <w:spacing w:val="-4"/>
          <w:u w:val="single"/>
        </w:rPr>
        <w:t xml:space="preserve">0 календарных дней</w:t>
      </w:r>
      <w:r>
        <w:rPr>
          <w:rFonts w:ascii="Times New Roman" w:hAnsi="Times New Roman"/>
          <w:spacing w:val="-4"/>
        </w:rPr>
        <w:t xml:space="preserve"> со дня, </w:t>
      </w:r>
      <w:r>
        <w:rPr>
          <w:rFonts w:ascii="Times New Roman" w:hAnsi="Times New Roman"/>
        </w:rPr>
        <w:t xml:space="preserve">следующего за днем окончания срока подачи за</w:t>
      </w:r>
      <w:r>
        <w:rPr>
          <w:rFonts w:ascii="Times New Roman" w:hAnsi="Times New Roman"/>
        </w:rPr>
        <w:t xml:space="preserve">я</w:t>
      </w:r>
      <w:r>
        <w:rPr>
          <w:rFonts w:ascii="Times New Roman" w:hAnsi="Times New Roman"/>
        </w:rPr>
        <w:t xml:space="preserve">вок. </w:t>
      </w:r>
      <w:r>
        <w:rPr>
          <w:rFonts w:ascii="Times New Roman" w:hAnsi="Times New Roman"/>
        </w:rPr>
      </w:r>
      <w:r>
        <w:rPr>
          <w:rFonts w:ascii="Times New Roman" w:hAnsi="Times New Roman"/>
        </w:rPr>
      </w:r>
    </w:p>
    <w:p>
      <w:pPr>
        <w:pStyle w:val="1073"/>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numPr>
          <w:ilvl w:val="0"/>
          <w:numId w:val="5"/>
        </w:numPr>
        <w:ind w:left="0" w:firstLine="709"/>
        <w:spacing w:after="120"/>
        <w:tabs>
          <w:tab w:val="left" w:pos="0" w:leader="none"/>
          <w:tab w:val="left" w:pos="993" w:leader="none"/>
        </w:tabs>
        <w:rPr>
          <w:rFonts w:ascii="Times New Roman" w:hAnsi="Times New Roman"/>
          <w:b/>
          <w:bCs/>
        </w:rPr>
      </w:pPr>
      <w:r>
        <w:rPr>
          <w:rFonts w:ascii="Times New Roman" w:hAnsi="Times New Roman"/>
          <w:b/>
          <w:bCs/>
        </w:rPr>
        <w:t xml:space="preserve">Требования к участникам процедуры закупки:</w:t>
      </w:r>
      <w:r>
        <w:rPr>
          <w:rFonts w:ascii="Times New Roman" w:hAnsi="Times New Roman"/>
          <w:b/>
          <w:bCs/>
        </w:rPr>
      </w:r>
      <w:r>
        <w:rPr>
          <w:rFonts w:ascii="Times New Roman" w:hAnsi="Times New Roman"/>
          <w:b/>
          <w:bCs/>
        </w:rPr>
      </w:r>
    </w:p>
    <w:p>
      <w:pPr>
        <w:pStyle w:val="1027"/>
        <w:numPr>
          <w:ilvl w:val="1"/>
          <w:numId w:val="6"/>
        </w:numPr>
        <w:ind w:left="0" w:firstLine="709"/>
        <w:jc w:val="both"/>
        <w:spacing w:line="276" w:lineRule="auto"/>
        <w:tabs>
          <w:tab w:val="left" w:pos="0" w:leader="none"/>
          <w:tab w:val="left" w:pos="1134" w:leader="none"/>
        </w:tabs>
        <w:rPr>
          <w:b/>
          <w:sz w:val="22"/>
          <w:szCs w:val="22"/>
        </w:rPr>
      </w:pPr>
      <w:r>
        <w:rPr>
          <w:b/>
          <w:sz w:val="22"/>
          <w:szCs w:val="22"/>
        </w:rPr>
        <w:t xml:space="preserve">Участник процедуры закупки должен соответствовать требованиям, предъявляемым в соответствии с законодательством Российской Федерации к лицам, осуществляющим поста</w:t>
      </w:r>
      <w:r>
        <w:rPr>
          <w:b/>
          <w:sz w:val="22"/>
          <w:szCs w:val="22"/>
        </w:rPr>
        <w:t xml:space="preserve">в</w:t>
      </w:r>
      <w:r>
        <w:rPr>
          <w:b/>
          <w:sz w:val="22"/>
          <w:szCs w:val="22"/>
        </w:rPr>
        <w:t xml:space="preserve">ку товаров (выполнение работ, оказание услуг) являющихся предметом закупки в том числе:</w:t>
      </w:r>
      <w:r>
        <w:rPr>
          <w:b/>
          <w:sz w:val="22"/>
          <w:szCs w:val="22"/>
        </w:rPr>
      </w:r>
      <w:r>
        <w:rPr>
          <w:b/>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Соответствовать требованиям, устанавливаемым в соответствии с законодательством Российской Федерации к юридическим лицам (индивидуальным предпринимателям), осуществляющим п</w:t>
      </w:r>
      <w:r>
        <w:rPr>
          <w:sz w:val="22"/>
          <w:szCs w:val="22"/>
        </w:rPr>
        <w:t xml:space="preserve">о</w:t>
      </w:r>
      <w:r>
        <w:rPr>
          <w:sz w:val="22"/>
          <w:szCs w:val="22"/>
        </w:rPr>
        <w:t xml:space="preserve">ставку товаров (выполнение работ, оказание услуг), являющихся предметом з</w:t>
      </w:r>
      <w:r>
        <w:rPr>
          <w:sz w:val="22"/>
          <w:szCs w:val="22"/>
        </w:rPr>
        <w:t xml:space="preserve">а</w:t>
      </w:r>
      <w:r>
        <w:rPr>
          <w:sz w:val="22"/>
          <w:szCs w:val="22"/>
        </w:rPr>
        <w:t xml:space="preserve">купки;</w:t>
      </w:r>
      <w:r>
        <w:rPr>
          <w:sz w:val="22"/>
          <w:szCs w:val="22"/>
        </w:rPr>
      </w:r>
      <w:r>
        <w:rPr>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Обладать необходимыми лицензиями или свидетельствами о допуске на поставку товаров (выполнение работ, оказание услуг), в случаях</w:t>
      </w:r>
      <w:r>
        <w:rPr>
          <w:sz w:val="22"/>
          <w:szCs w:val="22"/>
        </w:rPr>
        <w:t xml:space="preserve">,</w:t>
      </w:r>
      <w:r>
        <w:rPr>
          <w:sz w:val="22"/>
          <w:szCs w:val="22"/>
        </w:rPr>
        <w:t xml:space="preserve"> установленных действующим законодател</w:t>
      </w:r>
      <w:r>
        <w:rPr>
          <w:sz w:val="22"/>
          <w:szCs w:val="22"/>
        </w:rPr>
        <w:t xml:space="preserve">ь</w:t>
      </w:r>
      <w:r>
        <w:rPr>
          <w:sz w:val="22"/>
          <w:szCs w:val="22"/>
        </w:rPr>
        <w:t xml:space="preserve">ством РФ, и являющихся предметом заключаемого договора;</w:t>
      </w:r>
      <w:r>
        <w:rPr>
          <w:sz w:val="22"/>
          <w:szCs w:val="22"/>
        </w:rPr>
      </w:r>
      <w:r>
        <w:rPr>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Обладать необхо</w:t>
      </w:r>
      <w:r>
        <w:rPr>
          <w:sz w:val="22"/>
          <w:szCs w:val="22"/>
        </w:rPr>
        <w:t xml:space="preserve">димым сертификатом/декларацией</w:t>
      </w:r>
      <w:r>
        <w:rPr>
          <w:sz w:val="22"/>
          <w:szCs w:val="22"/>
        </w:rPr>
        <w:t xml:space="preserve"> </w:t>
      </w:r>
      <w:r>
        <w:rPr>
          <w:sz w:val="22"/>
          <w:szCs w:val="22"/>
        </w:rPr>
        <w:t xml:space="preserve">о соответствии</w:t>
      </w:r>
      <w:r>
        <w:rPr>
          <w:sz w:val="22"/>
          <w:szCs w:val="22"/>
        </w:rPr>
        <w:t xml:space="preserve">, которые используются при поставке товаров (выполнении работ, оказании услуг), если такие требования установлены действующим законодательством РФ;</w:t>
      </w:r>
      <w:r>
        <w:rPr>
          <w:sz w:val="22"/>
          <w:szCs w:val="22"/>
        </w:rPr>
      </w:r>
      <w:r>
        <w:rPr>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Не находиться в процессе ликвидации – для юридического лица, не являться организацией, в отношении которой принято решение арбитражного суда о признании Участника закупки банкр</w:t>
      </w:r>
      <w:r>
        <w:rPr>
          <w:sz w:val="22"/>
          <w:szCs w:val="22"/>
        </w:rPr>
        <w:t xml:space="preserve">о</w:t>
      </w:r>
      <w:r>
        <w:rPr>
          <w:sz w:val="22"/>
          <w:szCs w:val="22"/>
        </w:rPr>
        <w:t xml:space="preserve">том и об открытии конкурсного производства – для юридических лиц и индивидуальных пре</w:t>
      </w:r>
      <w:r>
        <w:rPr>
          <w:sz w:val="22"/>
          <w:szCs w:val="22"/>
        </w:rPr>
        <w:t xml:space="preserve">д</w:t>
      </w:r>
      <w:r>
        <w:rPr>
          <w:sz w:val="22"/>
          <w:szCs w:val="22"/>
        </w:rPr>
        <w:t xml:space="preserve">принимателей; </w:t>
      </w:r>
      <w:r>
        <w:rPr>
          <w:sz w:val="22"/>
          <w:szCs w:val="22"/>
        </w:rPr>
      </w:r>
      <w:r>
        <w:rPr>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w:t>
      </w:r>
      <w:r>
        <w:rPr>
          <w:sz w:val="22"/>
          <w:szCs w:val="22"/>
        </w:rPr>
        <w:t xml:space="preserve">а</w:t>
      </w:r>
      <w:r>
        <w:rPr>
          <w:sz w:val="22"/>
          <w:szCs w:val="22"/>
        </w:rPr>
        <w:t xml:space="preserve">стие в закупке; </w:t>
      </w:r>
      <w:r>
        <w:rPr>
          <w:sz w:val="22"/>
          <w:szCs w:val="22"/>
        </w:rPr>
      </w:r>
      <w:r>
        <w:rPr>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Не являться юридическим лицом или индивидуальным предпринимателем, на имущество которого наложен арест по решению суда, админис</w:t>
      </w:r>
      <w:r>
        <w:rPr>
          <w:sz w:val="22"/>
          <w:szCs w:val="22"/>
        </w:rPr>
        <w:t xml:space="preserve">т</w:t>
      </w:r>
      <w:r>
        <w:rPr>
          <w:sz w:val="22"/>
          <w:szCs w:val="22"/>
        </w:rPr>
        <w:t xml:space="preserve">ративного органа;</w:t>
      </w:r>
      <w:r>
        <w:rPr>
          <w:sz w:val="22"/>
          <w:szCs w:val="22"/>
        </w:rPr>
      </w:r>
      <w:r>
        <w:rPr>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Не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w:t>
      </w:r>
      <w:r>
        <w:rPr>
          <w:sz w:val="22"/>
          <w:szCs w:val="22"/>
        </w:rPr>
        <w:t xml:space="preserve">р</w:t>
      </w:r>
      <w:r>
        <w:rPr>
          <w:sz w:val="22"/>
          <w:szCs w:val="22"/>
        </w:rPr>
        <w:t xml:space="preserve">ный год, размер которой превышает 25 процентов балансовой стоимости активов Участника з</w:t>
      </w:r>
      <w:r>
        <w:rPr>
          <w:sz w:val="22"/>
          <w:szCs w:val="22"/>
        </w:rPr>
        <w:t xml:space="preserve">а</w:t>
      </w:r>
      <w:r>
        <w:rPr>
          <w:sz w:val="22"/>
          <w:szCs w:val="22"/>
        </w:rPr>
        <w:t xml:space="preserve">купки, определяемой по данным бухгалтерской отчетности за последний завершенный отчетный период. Участник закупки считается соответствующим, если он обжалует наличие задолженн</w:t>
      </w:r>
      <w:r>
        <w:rPr>
          <w:sz w:val="22"/>
          <w:szCs w:val="22"/>
        </w:rPr>
        <w:t xml:space="preserve">о</w:t>
      </w:r>
      <w:r>
        <w:rPr>
          <w:sz w:val="22"/>
          <w:szCs w:val="22"/>
        </w:rPr>
        <w:t xml:space="preserve">сти в соответствии с законодательством Российской Федерации, и решение по такой жалобе на день рассмотрения Заявки на участие в закупке не принято;</w:t>
      </w:r>
      <w:r>
        <w:rPr>
          <w:sz w:val="22"/>
          <w:szCs w:val="22"/>
        </w:rPr>
      </w:r>
      <w:r>
        <w:rPr>
          <w:sz w:val="22"/>
          <w:szCs w:val="22"/>
        </w:rPr>
      </w:r>
    </w:p>
    <w:p>
      <w:pPr>
        <w:pStyle w:val="1027"/>
        <w:numPr>
          <w:ilvl w:val="0"/>
          <w:numId w:val="4"/>
        </w:numPr>
        <w:ind w:left="567" w:hanging="578"/>
        <w:jc w:val="both"/>
        <w:spacing w:line="276" w:lineRule="auto"/>
        <w:tabs>
          <w:tab w:val="left" w:pos="567" w:leader="none"/>
        </w:tabs>
        <w:rPr>
          <w:sz w:val="22"/>
          <w:szCs w:val="22"/>
        </w:rPr>
      </w:pPr>
      <w:r>
        <w:rPr>
          <w:sz w:val="22"/>
          <w:szCs w:val="22"/>
        </w:rPr>
        <w:t xml:space="preserve">Отсутствовать в реестре недобросовестных поставщиков, формируемом в соответствии с де</w:t>
      </w:r>
      <w:r>
        <w:rPr>
          <w:sz w:val="22"/>
          <w:szCs w:val="22"/>
        </w:rPr>
        <w:t xml:space="preserve">й</w:t>
      </w:r>
      <w:r>
        <w:rPr>
          <w:sz w:val="22"/>
          <w:szCs w:val="22"/>
        </w:rPr>
        <w:t xml:space="preserve">ствующим законодательством о размещении заказов на поставку товаров (выполнение работ, оказание услуг) для государственных и муниципальных нужд и в реестре недобросовестных п</w:t>
      </w:r>
      <w:r>
        <w:rPr>
          <w:sz w:val="22"/>
          <w:szCs w:val="22"/>
        </w:rPr>
        <w:t xml:space="preserve">о</w:t>
      </w:r>
      <w:r>
        <w:rPr>
          <w:sz w:val="22"/>
          <w:szCs w:val="22"/>
        </w:rPr>
        <w:t xml:space="preserve">ставщиков, формируемом в соответствии с действующим законодательством о закупке товаров (работ, услуг) отдельными видами юридических лиц.</w:t>
      </w:r>
      <w:r>
        <w:rPr>
          <w:sz w:val="22"/>
          <w:szCs w:val="22"/>
        </w:rPr>
      </w:r>
      <w:r>
        <w:rPr>
          <w:sz w:val="22"/>
          <w:szCs w:val="22"/>
        </w:rPr>
      </w:r>
    </w:p>
    <w:p>
      <w:pPr>
        <w:pStyle w:val="1027"/>
        <w:numPr>
          <w:ilvl w:val="1"/>
          <w:numId w:val="6"/>
        </w:numPr>
        <w:ind w:left="1134"/>
        <w:jc w:val="both"/>
        <w:spacing w:after="240"/>
        <w:tabs>
          <w:tab w:val="left" w:pos="-3969" w:leader="none"/>
        </w:tabs>
        <w:rPr>
          <w:sz w:val="22"/>
          <w:szCs w:val="22"/>
        </w:rPr>
      </w:pPr>
      <w:r>
        <w:rPr>
          <w:sz w:val="22"/>
          <w:szCs w:val="22"/>
        </w:rPr>
        <w:t xml:space="preserve">На все материалы должны быть предоставлены сертификаты качества.</w:t>
      </w:r>
      <w:r>
        <w:rPr>
          <w:sz w:val="22"/>
          <w:szCs w:val="22"/>
        </w:rPr>
      </w:r>
      <w:r>
        <w:rPr>
          <w:sz w:val="22"/>
          <w:szCs w:val="22"/>
        </w:rPr>
      </w:r>
    </w:p>
    <w:p>
      <w:pPr>
        <w:pStyle w:val="1027"/>
        <w:ind w:firstLine="567"/>
        <w:jc w:val="both"/>
        <w:spacing w:line="276" w:lineRule="auto"/>
        <w:tabs>
          <w:tab w:val="left" w:pos="1134" w:leader="none"/>
        </w:tabs>
        <w:rPr>
          <w:sz w:val="22"/>
          <w:szCs w:val="22"/>
        </w:rPr>
      </w:pPr>
      <w:r>
        <w:rPr>
          <w:sz w:val="22"/>
          <w:szCs w:val="22"/>
        </w:rPr>
        <w:t xml:space="preserve">2.2.1 Документы, подтверждающие обязательные требования Положения о закупке </w:t>
      </w:r>
      <w:r>
        <w:rPr>
          <w:sz w:val="22"/>
          <w:szCs w:val="22"/>
        </w:rPr>
        <w:t xml:space="preserve">АО «Сочинский хлебокомбинат»</w:t>
      </w:r>
      <w:r>
        <w:rPr>
          <w:sz w:val="22"/>
          <w:szCs w:val="22"/>
        </w:rPr>
        <w:t xml:space="preserve"> (</w:t>
      </w:r>
      <w:r>
        <w:rPr>
          <w:b/>
          <w:sz w:val="22"/>
          <w:szCs w:val="22"/>
        </w:rPr>
        <w:t xml:space="preserve">непредставление таких док</w:t>
      </w:r>
      <w:r>
        <w:rPr>
          <w:b/>
          <w:sz w:val="22"/>
          <w:szCs w:val="22"/>
        </w:rPr>
        <w:t xml:space="preserve">у</w:t>
      </w:r>
      <w:r>
        <w:rPr>
          <w:b/>
          <w:sz w:val="22"/>
          <w:szCs w:val="22"/>
        </w:rPr>
        <w:t xml:space="preserve">ментов является основанием для отклонения заявки от участия в закупке</w:t>
      </w:r>
      <w:r>
        <w:rPr>
          <w:sz w:val="22"/>
          <w:szCs w:val="22"/>
        </w:rPr>
        <w:t xml:space="preserve">):</w:t>
      </w:r>
      <w:r>
        <w:rPr>
          <w:sz w:val="22"/>
          <w:szCs w:val="22"/>
        </w:rPr>
      </w:r>
      <w:r>
        <w:rPr>
          <w:sz w:val="22"/>
          <w:szCs w:val="22"/>
        </w:rPr>
      </w:r>
    </w:p>
    <w:p>
      <w:pPr>
        <w:pStyle w:val="1027"/>
        <w:ind w:left="567" w:hanging="567"/>
        <w:jc w:val="both"/>
        <w:spacing w:line="276" w:lineRule="auto"/>
        <w:tabs>
          <w:tab w:val="left" w:pos="567" w:leader="none"/>
        </w:tabs>
        <w:rPr>
          <w:sz w:val="22"/>
          <w:szCs w:val="22"/>
        </w:rPr>
      </w:pPr>
      <w:r>
        <w:rPr>
          <w:sz w:val="22"/>
          <w:szCs w:val="22"/>
        </w:rPr>
        <w:t xml:space="preserve">1)</w:t>
        <w:tab/>
        <w:t xml:space="preserve">Полученную не ранее ч</w:t>
      </w:r>
      <w:r>
        <w:rPr>
          <w:sz w:val="22"/>
          <w:szCs w:val="22"/>
        </w:rPr>
        <w:t xml:space="preserve">ем за 9</w:t>
      </w:r>
      <w:r>
        <w:rPr>
          <w:sz w:val="22"/>
          <w:szCs w:val="22"/>
        </w:rPr>
        <w:t xml:space="preserve"> месяцев до дня размещения на Официальном сайте извещения о проведении Закупки выписку из единого государственного реестра юридических лиц или нот</w:t>
      </w:r>
      <w:r>
        <w:rPr>
          <w:sz w:val="22"/>
          <w:szCs w:val="22"/>
        </w:rPr>
        <w:t xml:space="preserve">а</w:t>
      </w:r>
      <w:r>
        <w:rPr>
          <w:sz w:val="22"/>
          <w:szCs w:val="22"/>
        </w:rPr>
        <w:t xml:space="preserve">риально заверенную копию такой выписки (</w:t>
      </w:r>
      <w:r>
        <w:rPr>
          <w:sz w:val="22"/>
          <w:szCs w:val="22"/>
          <w:u w:val="single"/>
        </w:rPr>
        <w:t xml:space="preserve">для юридического лица</w:t>
      </w:r>
      <w:r>
        <w:rPr>
          <w:sz w:val="22"/>
          <w:szCs w:val="22"/>
        </w:rPr>
        <w:t xml:space="preserve">), или</w:t>
      </w:r>
      <w:r>
        <w:rPr>
          <w:sz w:val="22"/>
          <w:szCs w:val="22"/>
        </w:rPr>
      </w:r>
      <w:r>
        <w:rPr>
          <w:sz w:val="22"/>
          <w:szCs w:val="22"/>
        </w:rPr>
      </w:r>
    </w:p>
    <w:p>
      <w:pPr>
        <w:pStyle w:val="1027"/>
        <w:ind w:left="567" w:hanging="567"/>
        <w:jc w:val="both"/>
        <w:spacing w:line="276" w:lineRule="auto"/>
        <w:tabs>
          <w:tab w:val="left" w:pos="567" w:leader="none"/>
        </w:tabs>
        <w:rPr>
          <w:sz w:val="22"/>
          <w:szCs w:val="22"/>
        </w:rPr>
      </w:pPr>
      <w:r>
        <w:rPr>
          <w:sz w:val="22"/>
          <w:szCs w:val="22"/>
        </w:rPr>
        <w:t xml:space="preserve">2)</w:t>
        <w:tab/>
        <w:t xml:space="preserve">Полученную не ранее чем за 9</w:t>
      </w:r>
      <w:r>
        <w:rPr>
          <w:sz w:val="22"/>
          <w:szCs w:val="22"/>
        </w:rPr>
        <w:t xml:space="preserve"> месяцев до дня размещения на Официальном сайте извещения о проведении Закупки выписку из единого государственного реестра индивидуальных предприн</w:t>
      </w:r>
      <w:r>
        <w:rPr>
          <w:sz w:val="22"/>
          <w:szCs w:val="22"/>
        </w:rPr>
        <w:t xml:space="preserve">и</w:t>
      </w:r>
      <w:r>
        <w:rPr>
          <w:sz w:val="22"/>
          <w:szCs w:val="22"/>
        </w:rPr>
        <w:t xml:space="preserve">мателей или нотариально заверенную копию такой выписки, нотариально заверенные копии д</w:t>
      </w:r>
      <w:r>
        <w:rPr>
          <w:sz w:val="22"/>
          <w:szCs w:val="22"/>
        </w:rPr>
        <w:t xml:space="preserve">о</w:t>
      </w:r>
      <w:r>
        <w:rPr>
          <w:sz w:val="22"/>
          <w:szCs w:val="22"/>
        </w:rPr>
        <w:t xml:space="preserve">кументов, удостоверяющих личность (</w:t>
      </w:r>
      <w:r>
        <w:rPr>
          <w:sz w:val="22"/>
          <w:szCs w:val="22"/>
          <w:u w:val="single"/>
        </w:rPr>
        <w:t xml:space="preserve">для индивидуального предпринимателя или физического лица</w:t>
      </w:r>
      <w:r>
        <w:rPr>
          <w:sz w:val="22"/>
          <w:szCs w:val="22"/>
        </w:rPr>
        <w:t xml:space="preserve">);</w:t>
      </w:r>
      <w:r>
        <w:rPr>
          <w:sz w:val="22"/>
          <w:szCs w:val="22"/>
        </w:rPr>
      </w:r>
      <w:r>
        <w:rPr>
          <w:sz w:val="22"/>
          <w:szCs w:val="22"/>
        </w:rPr>
      </w:r>
    </w:p>
    <w:p>
      <w:pPr>
        <w:pStyle w:val="1027"/>
        <w:ind w:left="567" w:hanging="567"/>
        <w:jc w:val="both"/>
        <w:spacing w:line="276" w:lineRule="auto"/>
        <w:tabs>
          <w:tab w:val="left" w:pos="567" w:leader="none"/>
        </w:tabs>
        <w:rPr>
          <w:sz w:val="22"/>
          <w:szCs w:val="22"/>
        </w:rPr>
      </w:pPr>
      <w:r>
        <w:rPr>
          <w:sz w:val="22"/>
          <w:szCs w:val="22"/>
        </w:rPr>
        <w:t xml:space="preserve">3</w:t>
      </w:r>
      <w:r>
        <w:rPr>
          <w:sz w:val="22"/>
          <w:szCs w:val="22"/>
        </w:rPr>
        <w:t xml:space="preserve">)</w:t>
        <w:tab/>
        <w:t xml:space="preserve">Документ, подтверждающий полномочия лица на осуществление действий от имени Участника Закупки - юридического лица, – заверенную копию решения о назначении или об избрании ф</w:t>
      </w:r>
      <w:r>
        <w:rPr>
          <w:sz w:val="22"/>
          <w:szCs w:val="22"/>
        </w:rPr>
        <w:t xml:space="preserve">и</w:t>
      </w:r>
      <w:r>
        <w:rPr>
          <w:sz w:val="22"/>
          <w:szCs w:val="22"/>
        </w:rPr>
        <w:t xml:space="preserve">зиче</w:t>
      </w:r>
      <w:r>
        <w:rPr>
          <w:sz w:val="22"/>
          <w:szCs w:val="22"/>
        </w:rPr>
        <w:t xml:space="preserve">ского лица, имеющего в соответствии с учредительными документами юридического лица право действовать от имени Участника закупки без доверенности. В случае если от имени Участника закупки действует лицо по доверенности, заявка на участие должна содержать да</w:t>
      </w:r>
      <w:r>
        <w:rPr>
          <w:sz w:val="22"/>
          <w:szCs w:val="22"/>
        </w:rPr>
        <w:t xml:space="preserve">н</w:t>
      </w:r>
      <w:r>
        <w:rPr>
          <w:sz w:val="22"/>
          <w:szCs w:val="22"/>
        </w:rPr>
        <w:t xml:space="preserve">ную доверенность, заверенную печатью Участника закупки и подписанную от имени Участника закупки лицом или лицами, которому(-ым) в соответствии с законодательством РФ, учредител</w:t>
      </w:r>
      <w:r>
        <w:rPr>
          <w:sz w:val="22"/>
          <w:szCs w:val="22"/>
        </w:rPr>
        <w:t xml:space="preserve">ь</w:t>
      </w:r>
      <w:r>
        <w:rPr>
          <w:sz w:val="22"/>
          <w:szCs w:val="22"/>
        </w:rPr>
        <w:t xml:space="preserve">ными документами юридического лица предоставлено право подписи доверенностей, либо нот</w:t>
      </w:r>
      <w:r>
        <w:rPr>
          <w:sz w:val="22"/>
          <w:szCs w:val="22"/>
        </w:rPr>
        <w:t xml:space="preserve">а</w:t>
      </w:r>
      <w:r>
        <w:rPr>
          <w:sz w:val="22"/>
          <w:szCs w:val="22"/>
        </w:rPr>
        <w:t xml:space="preserve">риально заверенную копию такой доверенности (легализованную копию такой доверенности или копию с проставленным на ней апостилем – для иностранных лиц). В случае если указанная д</w:t>
      </w:r>
      <w:r>
        <w:rPr>
          <w:sz w:val="22"/>
          <w:szCs w:val="22"/>
        </w:rPr>
        <w:t xml:space="preserve">о</w:t>
      </w:r>
      <w:r>
        <w:rPr>
          <w:sz w:val="22"/>
          <w:szCs w:val="22"/>
        </w:rPr>
        <w:t xml:space="preserve">веренность выдана в порядке передоверия, представляется также основная доверенность, на о</w:t>
      </w:r>
      <w:r>
        <w:rPr>
          <w:sz w:val="22"/>
          <w:szCs w:val="22"/>
        </w:rPr>
        <w:t xml:space="preserve">с</w:t>
      </w:r>
      <w:r>
        <w:rPr>
          <w:sz w:val="22"/>
          <w:szCs w:val="22"/>
        </w:rPr>
        <w:t xml:space="preserve">новании которой выдана доверенность в порядке передоверия (или ее надлежащим образом зав</w:t>
      </w:r>
      <w:r>
        <w:rPr>
          <w:sz w:val="22"/>
          <w:szCs w:val="22"/>
        </w:rPr>
        <w:t xml:space="preserve">е</w:t>
      </w:r>
      <w:r>
        <w:rPr>
          <w:sz w:val="22"/>
          <w:szCs w:val="22"/>
        </w:rPr>
        <w:t xml:space="preserve">ренная копия);</w:t>
      </w:r>
      <w:r>
        <w:rPr>
          <w:sz w:val="22"/>
          <w:szCs w:val="22"/>
        </w:rPr>
      </w:r>
      <w:r>
        <w:rPr>
          <w:sz w:val="22"/>
          <w:szCs w:val="22"/>
        </w:rPr>
      </w:r>
    </w:p>
    <w:p>
      <w:pPr>
        <w:pStyle w:val="1027"/>
        <w:ind w:left="567" w:hanging="567"/>
        <w:jc w:val="both"/>
        <w:spacing w:line="276" w:lineRule="auto"/>
        <w:tabs>
          <w:tab w:val="left" w:pos="567" w:leader="none"/>
        </w:tabs>
        <w:rPr>
          <w:sz w:val="22"/>
          <w:szCs w:val="22"/>
        </w:rPr>
      </w:pPr>
      <w:r>
        <w:rPr>
          <w:sz w:val="22"/>
          <w:szCs w:val="22"/>
        </w:rPr>
        <w:t xml:space="preserve">4</w:t>
      </w:r>
      <w:r>
        <w:rPr>
          <w:sz w:val="22"/>
          <w:szCs w:val="22"/>
        </w:rPr>
        <w:t xml:space="preserve">)</w:t>
        <w:tab/>
        <w:t xml:space="preserve">Копию Устава в действующей редакции (</w:t>
      </w:r>
      <w:r>
        <w:rPr>
          <w:sz w:val="22"/>
          <w:szCs w:val="22"/>
          <w:u w:val="single"/>
        </w:rPr>
        <w:t xml:space="preserve">для юридических лиц</w:t>
      </w:r>
      <w:r>
        <w:rPr>
          <w:sz w:val="22"/>
          <w:szCs w:val="22"/>
        </w:rPr>
        <w:t xml:space="preserve">);</w:t>
      </w:r>
      <w:r>
        <w:rPr>
          <w:sz w:val="22"/>
          <w:szCs w:val="22"/>
        </w:rPr>
      </w:r>
      <w:r>
        <w:rPr>
          <w:sz w:val="22"/>
          <w:szCs w:val="22"/>
        </w:rPr>
      </w:r>
    </w:p>
    <w:p>
      <w:pPr>
        <w:pStyle w:val="1027"/>
        <w:ind w:left="567" w:hanging="567"/>
        <w:jc w:val="both"/>
        <w:spacing w:line="276" w:lineRule="auto"/>
        <w:tabs>
          <w:tab w:val="left" w:pos="567" w:leader="none"/>
        </w:tabs>
        <w:rPr>
          <w:sz w:val="22"/>
          <w:szCs w:val="22"/>
        </w:rPr>
      </w:pPr>
      <w:r>
        <w:rPr>
          <w:sz w:val="22"/>
          <w:szCs w:val="22"/>
        </w:rPr>
        <w:t xml:space="preserve">5</w:t>
      </w:r>
      <w:r>
        <w:rPr>
          <w:sz w:val="22"/>
          <w:szCs w:val="22"/>
        </w:rPr>
        <w:t xml:space="preserve">)</w:t>
        <w:tab/>
        <w:t xml:space="preserve">В случае, если претендент не является плательщиком НДС – предоставляется документ, по</w:t>
      </w:r>
      <w:r>
        <w:rPr>
          <w:sz w:val="22"/>
          <w:szCs w:val="22"/>
        </w:rPr>
        <w:t xml:space="preserve">д</w:t>
      </w:r>
      <w:r>
        <w:rPr>
          <w:sz w:val="22"/>
          <w:szCs w:val="22"/>
        </w:rPr>
        <w:t xml:space="preserve">тверждающий его право на освобождение от уплаты НДС, с указанием положения НК РФ, являющ</w:t>
      </w:r>
      <w:r>
        <w:rPr>
          <w:sz w:val="22"/>
          <w:szCs w:val="22"/>
        </w:rPr>
        <w:t xml:space="preserve">е</w:t>
      </w:r>
      <w:r>
        <w:rPr>
          <w:sz w:val="22"/>
          <w:szCs w:val="22"/>
        </w:rPr>
        <w:t xml:space="preserve">гося основанием для освобождения;</w:t>
      </w:r>
      <w:r>
        <w:rPr>
          <w:sz w:val="22"/>
          <w:szCs w:val="22"/>
        </w:rPr>
      </w:r>
      <w:r>
        <w:rPr>
          <w:sz w:val="22"/>
          <w:szCs w:val="22"/>
        </w:rPr>
      </w:r>
    </w:p>
    <w:p>
      <w:pPr>
        <w:pStyle w:val="1027"/>
        <w:ind w:firstLine="567"/>
        <w:jc w:val="both"/>
        <w:spacing w:after="120" w:line="276" w:lineRule="auto"/>
        <w:rPr>
          <w:color w:val="000000"/>
          <w:sz w:val="22"/>
          <w:szCs w:val="22"/>
        </w:rPr>
      </w:pPr>
      <w:r>
        <w:rPr>
          <w:b/>
          <w:color w:val="000000"/>
          <w:sz w:val="22"/>
          <w:szCs w:val="22"/>
        </w:rPr>
        <w:t xml:space="preserve">2.3. Участник процедуры закупки должен представить следующие документы / файлы </w:t>
      </w:r>
      <w:r>
        <w:rPr>
          <w:color w:val="000000"/>
          <w:sz w:val="22"/>
          <w:szCs w:val="22"/>
        </w:rPr>
        <w:t xml:space="preserve">(</w:t>
      </w:r>
      <w:r>
        <w:rPr>
          <w:b/>
          <w:color w:val="000000"/>
          <w:sz w:val="22"/>
          <w:szCs w:val="22"/>
        </w:rPr>
        <w:t xml:space="preserve">непредставление таких документов является основанием для отклонения зая</w:t>
      </w:r>
      <w:r>
        <w:rPr>
          <w:b/>
          <w:color w:val="000000"/>
          <w:sz w:val="22"/>
          <w:szCs w:val="22"/>
        </w:rPr>
        <w:t xml:space="preserve">в</w:t>
      </w:r>
      <w:r>
        <w:rPr>
          <w:b/>
          <w:color w:val="000000"/>
          <w:sz w:val="22"/>
          <w:szCs w:val="22"/>
        </w:rPr>
        <w:t xml:space="preserve">ки от участия в закупке) на момент подачи ценового предложения:</w:t>
      </w:r>
      <w:r>
        <w:rPr>
          <w:color w:val="000000"/>
          <w:sz w:val="22"/>
          <w:szCs w:val="22"/>
        </w:rPr>
      </w:r>
      <w:r>
        <w:rPr>
          <w:color w:val="000000"/>
          <w:sz w:val="22"/>
          <w:szCs w:val="22"/>
        </w:rPr>
      </w:r>
    </w:p>
    <w:p>
      <w:pPr>
        <w:pStyle w:val="1002"/>
        <w:ind w:firstLine="567"/>
        <w:jc w:val="both"/>
        <w:spacing w:after="120"/>
        <w:rPr>
          <w:rFonts w:ascii="Times New Roman" w:hAnsi="Times New Roman"/>
        </w:rPr>
      </w:pPr>
      <w:r>
        <w:rPr>
          <w:rFonts w:ascii="Times New Roman" w:hAnsi="Times New Roman"/>
        </w:rPr>
        <w:t xml:space="preserve">1) </w:t>
      </w:r>
      <w:r>
        <w:rPr>
          <w:rFonts w:ascii="Times New Roman" w:hAnsi="Times New Roman"/>
        </w:rPr>
        <w:t xml:space="preserve">Ценовое предложение</w:t>
      </w:r>
      <w:r>
        <w:rPr>
          <w:rFonts w:ascii="Times New Roman" w:hAnsi="Times New Roman"/>
        </w:rPr>
        <w:t xml:space="preserve">,</w:t>
      </w:r>
      <w:r>
        <w:rPr>
          <w:rFonts w:ascii="Times New Roman" w:hAnsi="Times New Roman"/>
        </w:rPr>
        <w:t xml:space="preserve"> которое является</w:t>
      </w:r>
      <w:r>
        <w:rPr>
          <w:rFonts w:ascii="Times New Roman" w:hAnsi="Times New Roman"/>
        </w:rPr>
        <w:t xml:space="preserve"> неотъемлемым приложением настоящей закупочной документации</w:t>
      </w:r>
      <w:r>
        <w:rPr>
          <w:rFonts w:ascii="Times New Roman" w:hAnsi="Times New Roman"/>
        </w:rPr>
        <w:t xml:space="preserve">, Форма №2</w:t>
      </w:r>
      <w:r>
        <w:rPr>
          <w:rFonts w:ascii="Times New Roman" w:hAnsi="Times New Roman"/>
        </w:rPr>
        <w:t xml:space="preserve">.</w:t>
      </w:r>
      <w:r>
        <w:rPr>
          <w:rFonts w:ascii="Times New Roman" w:hAnsi="Times New Roman"/>
        </w:rPr>
      </w:r>
      <w:r>
        <w:rPr>
          <w:rFonts w:ascii="Times New Roman" w:hAnsi="Times New Roman"/>
        </w:rPr>
      </w:r>
    </w:p>
    <w:p>
      <w:pPr>
        <w:pStyle w:val="1002"/>
        <w:ind w:firstLine="709"/>
        <w:jc w:val="both"/>
        <w:rPr>
          <w:rFonts w:ascii="Times New Roman" w:hAnsi="Times New Roman"/>
          <w:b/>
          <w:bCs/>
        </w:rPr>
      </w:pPr>
      <w:r>
        <w:rPr>
          <w:rFonts w:ascii="Times New Roman" w:hAnsi="Times New Roman"/>
          <w:b/>
          <w:bCs/>
        </w:rPr>
        <w:t xml:space="preserve">3. Внесение изменений в документацию о закупке</w:t>
      </w:r>
      <w:r>
        <w:rPr>
          <w:rFonts w:ascii="Times New Roman" w:hAnsi="Times New Roman"/>
          <w:b/>
          <w:bCs/>
        </w:rPr>
      </w:r>
      <w:r>
        <w:rPr>
          <w:rFonts w:ascii="Times New Roman" w:hAnsi="Times New Roman"/>
          <w:b/>
          <w:bCs/>
        </w:rPr>
      </w:r>
    </w:p>
    <w:p>
      <w:pPr>
        <w:pStyle w:val="1002"/>
        <w:numPr>
          <w:ilvl w:val="1"/>
          <w:numId w:val="7"/>
        </w:numPr>
        <w:ind w:left="0" w:firstLine="720"/>
        <w:jc w:val="both"/>
        <w:spacing w:after="0" w:line="0" w:lineRule="atLeast"/>
        <w:rPr>
          <w:rFonts w:ascii="Times New Roman" w:hAnsi="Times New Roman"/>
        </w:rPr>
      </w:pPr>
      <w:r>
        <w:rPr>
          <w:rFonts w:ascii="Times New Roman" w:hAnsi="Times New Roman"/>
        </w:rPr>
        <w:t xml:space="preserve">В случае внесения изменений в извещение, документацию о закупке срок подачи заявок должен быть продлен Заказчиком так, чтобы со дня размещения на Официальном сайте и электронной торговой площадке внесенных изменений до даты окончания подачи заявок на уч</w:t>
      </w:r>
      <w:r>
        <w:rPr>
          <w:rFonts w:ascii="Times New Roman" w:hAnsi="Times New Roman"/>
        </w:rPr>
        <w:t xml:space="preserve">а</w:t>
      </w:r>
      <w:r>
        <w:rPr>
          <w:rFonts w:ascii="Times New Roman" w:hAnsi="Times New Roman"/>
        </w:rPr>
        <w:t xml:space="preserve">стие в закупке срок составлял не менее половины срока</w:t>
      </w:r>
      <w:r>
        <w:rPr>
          <w:rFonts w:ascii="Times New Roman" w:hAnsi="Times New Roman"/>
        </w:rPr>
        <w:t xml:space="preserve">,</w:t>
      </w:r>
      <w:r>
        <w:rPr>
          <w:rFonts w:ascii="Times New Roman" w:hAnsi="Times New Roman"/>
        </w:rPr>
        <w:t xml:space="preserve"> установленного федеральным законом подачи заявок на участие в такой закупке. </w:t>
      </w:r>
      <w:r>
        <w:rPr>
          <w:rFonts w:ascii="Times New Roman" w:hAnsi="Times New Roman"/>
        </w:rPr>
      </w:r>
      <w:r>
        <w:rPr>
          <w:rFonts w:ascii="Times New Roman" w:hAnsi="Times New Roman"/>
        </w:rPr>
      </w:r>
    </w:p>
    <w:p>
      <w:pPr>
        <w:pStyle w:val="1002"/>
        <w:ind w:firstLine="709"/>
        <w:jc w:val="both"/>
        <w:spacing w:after="0" w:line="0" w:lineRule="atLeast"/>
        <w:rPr>
          <w:rFonts w:ascii="Times New Roman" w:hAnsi="Times New Roman"/>
          <w:b/>
          <w:bCs/>
        </w:rPr>
      </w:pPr>
      <w:r>
        <w:rPr>
          <w:rFonts w:ascii="Times New Roman" w:hAnsi="Times New Roman"/>
          <w:b/>
          <w:bCs/>
        </w:rPr>
        <w:t xml:space="preserve">4. Отказ от проведения закупки</w:t>
      </w:r>
      <w:r>
        <w:rPr>
          <w:rFonts w:ascii="Times New Roman" w:hAnsi="Times New Roman"/>
          <w:b/>
          <w:bCs/>
        </w:rPr>
      </w:r>
      <w:r>
        <w:rPr>
          <w:rFonts w:ascii="Times New Roman" w:hAnsi="Times New Roman"/>
          <w:b/>
          <w:bCs/>
        </w:rPr>
      </w:r>
    </w:p>
    <w:p>
      <w:pPr>
        <w:pStyle w:val="1002"/>
        <w:numPr>
          <w:ilvl w:val="1"/>
          <w:numId w:val="8"/>
        </w:numPr>
        <w:ind w:left="0" w:firstLine="709"/>
        <w:jc w:val="both"/>
        <w:spacing w:after="0" w:line="0" w:lineRule="atLeast"/>
        <w:tabs>
          <w:tab w:val="left" w:pos="1134" w:leader="none"/>
        </w:tabs>
        <w:rPr>
          <w:rFonts w:ascii="Times New Roman" w:hAnsi="Times New Roman"/>
          <w:bCs/>
        </w:rPr>
      </w:pPr>
      <w:r>
        <w:rPr>
          <w:rFonts w:ascii="Times New Roman" w:hAnsi="Times New Roman"/>
        </w:rPr>
        <w:t xml:space="preserve">Заказчик имеет право отказаться от проведения закупки после ее объявления и до наступления даты и времени окончания срока подачи заявок на участие в закупке.</w:t>
      </w:r>
      <w:r>
        <w:rPr>
          <w:rFonts w:ascii="Times New Roman" w:hAnsi="Times New Roman"/>
          <w:bCs/>
        </w:rPr>
      </w:r>
      <w:r>
        <w:rPr>
          <w:rFonts w:ascii="Times New Roman" w:hAnsi="Times New Roman"/>
          <w:bCs/>
        </w:rPr>
      </w:r>
    </w:p>
    <w:p>
      <w:pPr>
        <w:pStyle w:val="1002"/>
        <w:numPr>
          <w:ilvl w:val="1"/>
          <w:numId w:val="8"/>
        </w:numPr>
        <w:ind w:left="0" w:firstLine="709"/>
        <w:jc w:val="both"/>
        <w:spacing w:after="0" w:line="0" w:lineRule="atLeast"/>
        <w:rPr>
          <w:rFonts w:ascii="Times New Roman" w:hAnsi="Times New Roman"/>
        </w:rPr>
      </w:pPr>
      <w:r>
        <w:rPr>
          <w:rFonts w:ascii="Times New Roman" w:hAnsi="Times New Roman"/>
        </w:rPr>
        <w:t xml:space="preserve">Заказчик незамедлительно уведомляет всех участников об отказе от проведения закупки размещением указанной информации на Официальном сайте </w:t>
      </w:r>
      <w:r>
        <w:rPr>
          <w:rFonts w:ascii="Times New Roman" w:hAnsi="Times New Roman"/>
        </w:rPr>
        <w:t xml:space="preserve">и электронной торговой площадке</w:t>
      </w:r>
      <w:r>
        <w:rPr>
          <w:rFonts w:ascii="Times New Roman" w:hAnsi="Times New Roman"/>
        </w:rPr>
        <w:t xml:space="preserve"> </w:t>
      </w:r>
      <w:r>
        <w:rPr>
          <w:rFonts w:ascii="Times New Roman" w:hAnsi="Times New Roman"/>
        </w:rPr>
        <w:t xml:space="preserve">, а также путем направления всем участникам, предоставившим заявки о согласии принять участие в закупке, на адрес электронной почты, указанный в данной заявке Уч</w:t>
      </w:r>
      <w:r>
        <w:rPr>
          <w:rFonts w:ascii="Times New Roman" w:hAnsi="Times New Roman"/>
        </w:rPr>
        <w:t xml:space="preserve">а</w:t>
      </w:r>
      <w:r>
        <w:rPr>
          <w:rFonts w:ascii="Times New Roman" w:hAnsi="Times New Roman"/>
        </w:rPr>
        <w:t xml:space="preserve">стника.</w:t>
      </w:r>
      <w:r>
        <w:rPr>
          <w:rFonts w:ascii="Times New Roman" w:hAnsi="Times New Roman"/>
        </w:rPr>
      </w:r>
      <w:r>
        <w:rPr>
          <w:rFonts w:ascii="Times New Roman" w:hAnsi="Times New Roman"/>
        </w:rPr>
      </w:r>
    </w:p>
    <w:p>
      <w:pPr>
        <w:pStyle w:val="1002"/>
        <w:ind w:left="709"/>
        <w:jc w:val="both"/>
        <w:spacing w:after="0" w:line="0" w:lineRule="atLeast"/>
        <w:rPr>
          <w:rFonts w:ascii="Times New Roman" w:hAnsi="Times New Roman"/>
          <w:b/>
          <w:bCs/>
        </w:rPr>
      </w:pPr>
      <w:r>
        <w:rPr>
          <w:rFonts w:ascii="Times New Roman" w:hAnsi="Times New Roman"/>
          <w:b/>
          <w:bCs/>
        </w:rPr>
        <w:t xml:space="preserve">5. Порядок подачи заявок</w:t>
      </w:r>
      <w:r>
        <w:rPr>
          <w:rFonts w:ascii="Times New Roman" w:hAnsi="Times New Roman"/>
          <w:b/>
          <w:bCs/>
        </w:rPr>
      </w:r>
      <w:r>
        <w:rPr>
          <w:rFonts w:ascii="Times New Roman" w:hAnsi="Times New Roman"/>
          <w:b/>
          <w:bCs/>
        </w:rPr>
      </w:r>
    </w:p>
    <w:p>
      <w:pPr>
        <w:pStyle w:val="1002"/>
        <w:ind w:firstLine="709"/>
        <w:jc w:val="both"/>
        <w:spacing w:after="0" w:line="0" w:lineRule="atLeast"/>
        <w:tabs>
          <w:tab w:val="left" w:pos="1276" w:leader="none"/>
        </w:tabs>
        <w:rPr>
          <w:rFonts w:ascii="Times New Roman" w:hAnsi="Times New Roman"/>
        </w:rPr>
      </w:pPr>
      <w:r>
        <w:rPr>
          <w:rFonts w:ascii="Times New Roman" w:hAnsi="Times New Roman"/>
        </w:rPr>
        <w:t xml:space="preserve">5.1 Заявка должна содержать следующие сведения:</w:t>
      </w:r>
      <w:r>
        <w:rPr>
          <w:rFonts w:ascii="Times New Roman" w:hAnsi="Times New Roman"/>
        </w:rPr>
      </w:r>
      <w:r>
        <w:rPr>
          <w:rFonts w:ascii="Times New Roman" w:hAnsi="Times New Roman"/>
        </w:rPr>
      </w:r>
    </w:p>
    <w:p>
      <w:pPr>
        <w:pStyle w:val="1002"/>
        <w:numPr>
          <w:ilvl w:val="0"/>
          <w:numId w:val="2"/>
        </w:numPr>
        <w:ind w:left="0" w:firstLine="709"/>
        <w:jc w:val="both"/>
        <w:spacing w:after="0" w:line="0" w:lineRule="atLeast"/>
        <w:tabs>
          <w:tab w:val="num" w:pos="360" w:leader="none"/>
          <w:tab w:val="left" w:pos="993" w:leader="none"/>
        </w:tabs>
        <w:rPr>
          <w:rFonts w:ascii="Times New Roman" w:hAnsi="Times New Roman"/>
        </w:rPr>
      </w:pPr>
      <w:r>
        <w:rPr>
          <w:rFonts w:ascii="Times New Roman" w:hAnsi="Times New Roman"/>
        </w:rPr>
        <w:t xml:space="preserve">фирменное наименование, организационно-правовая форма, место нахождения, почтовый адрес (для юридического лица), фамилия, имя, отчество, место жительства (для физического лица), н</w:t>
      </w:r>
      <w:r>
        <w:rPr>
          <w:rFonts w:ascii="Times New Roman" w:hAnsi="Times New Roman"/>
        </w:rPr>
        <w:t xml:space="preserve">о</w:t>
      </w:r>
      <w:r>
        <w:rPr>
          <w:rFonts w:ascii="Times New Roman" w:hAnsi="Times New Roman"/>
        </w:rPr>
        <w:t xml:space="preserve">мер контактного телефона, банковские реквизиты Участника;</w:t>
      </w:r>
      <w:r>
        <w:rPr>
          <w:rFonts w:ascii="Times New Roman" w:hAnsi="Times New Roman"/>
        </w:rPr>
      </w:r>
      <w:r>
        <w:rPr>
          <w:rFonts w:ascii="Times New Roman" w:hAnsi="Times New Roman"/>
        </w:rPr>
      </w:r>
    </w:p>
    <w:p>
      <w:pPr>
        <w:pStyle w:val="1002"/>
        <w:numPr>
          <w:ilvl w:val="0"/>
          <w:numId w:val="2"/>
        </w:numPr>
        <w:ind w:left="0" w:firstLine="709"/>
        <w:jc w:val="both"/>
        <w:spacing w:after="0" w:line="0" w:lineRule="atLeast"/>
        <w:tabs>
          <w:tab w:val="num" w:pos="360" w:leader="none"/>
          <w:tab w:val="left" w:pos="993" w:leader="none"/>
        </w:tabs>
        <w:rPr>
          <w:rFonts w:ascii="Times New Roman" w:hAnsi="Times New Roman"/>
        </w:rPr>
      </w:pPr>
      <w:r>
        <w:rPr>
          <w:rFonts w:ascii="Times New Roman" w:hAnsi="Times New Roman"/>
        </w:rPr>
        <w:t xml:space="preserve">описание и характеристики выполняемых работ, оказываемых услуг;</w:t>
      </w:r>
      <w:r>
        <w:rPr>
          <w:rFonts w:ascii="Times New Roman" w:hAnsi="Times New Roman"/>
        </w:rPr>
      </w:r>
      <w:r>
        <w:rPr>
          <w:rFonts w:ascii="Times New Roman" w:hAnsi="Times New Roman"/>
        </w:rPr>
      </w:r>
    </w:p>
    <w:p>
      <w:pPr>
        <w:pStyle w:val="1002"/>
        <w:numPr>
          <w:ilvl w:val="0"/>
          <w:numId w:val="2"/>
        </w:numPr>
        <w:ind w:left="0" w:firstLine="709"/>
        <w:jc w:val="both"/>
        <w:spacing w:after="0" w:line="0" w:lineRule="atLeast"/>
        <w:tabs>
          <w:tab w:val="num" w:pos="360" w:leader="none"/>
          <w:tab w:val="left" w:pos="993" w:leader="none"/>
        </w:tabs>
        <w:rPr>
          <w:rFonts w:ascii="Times New Roman" w:hAnsi="Times New Roman"/>
        </w:rPr>
      </w:pPr>
      <w:r>
        <w:rPr>
          <w:rFonts w:ascii="Times New Roman" w:hAnsi="Times New Roman"/>
        </w:rPr>
        <w:t xml:space="preserve">согласие Участника исполнить условия договора, указанные в извещении о проведении з</w:t>
      </w:r>
      <w:r>
        <w:rPr>
          <w:rFonts w:ascii="Times New Roman" w:hAnsi="Times New Roman"/>
        </w:rPr>
        <w:t xml:space="preserve">а</w:t>
      </w:r>
      <w:r>
        <w:rPr>
          <w:rFonts w:ascii="Times New Roman" w:hAnsi="Times New Roman"/>
        </w:rPr>
        <w:t xml:space="preserve">купки;</w:t>
      </w:r>
      <w:r>
        <w:rPr>
          <w:rFonts w:ascii="Times New Roman" w:hAnsi="Times New Roman"/>
        </w:rPr>
      </w:r>
      <w:r>
        <w:rPr>
          <w:rFonts w:ascii="Times New Roman" w:hAnsi="Times New Roman"/>
        </w:rPr>
      </w:r>
    </w:p>
    <w:p>
      <w:pPr>
        <w:pStyle w:val="1002"/>
        <w:numPr>
          <w:ilvl w:val="0"/>
          <w:numId w:val="2"/>
        </w:numPr>
        <w:ind w:left="0" w:firstLine="709"/>
        <w:jc w:val="both"/>
        <w:spacing w:after="0"/>
        <w:tabs>
          <w:tab w:val="num" w:pos="360" w:leader="none"/>
          <w:tab w:val="left" w:pos="993" w:leader="none"/>
        </w:tabs>
        <w:rPr>
          <w:rFonts w:ascii="Times New Roman" w:hAnsi="Times New Roman"/>
        </w:rPr>
      </w:pPr>
      <w:r>
        <w:rPr>
          <w:rFonts w:ascii="Times New Roman" w:hAnsi="Times New Roman"/>
        </w:rPr>
        <w:t xml:space="preserve">согласие Участника со всеми условиями и требованиями закупочной документации;</w:t>
      </w:r>
      <w:r>
        <w:rPr>
          <w:rFonts w:ascii="Times New Roman" w:hAnsi="Times New Roman"/>
        </w:rPr>
      </w:r>
      <w:r>
        <w:rPr>
          <w:rFonts w:ascii="Times New Roman" w:hAnsi="Times New Roman"/>
        </w:rPr>
      </w:r>
    </w:p>
    <w:p>
      <w:pPr>
        <w:pStyle w:val="1002"/>
        <w:numPr>
          <w:ilvl w:val="0"/>
          <w:numId w:val="2"/>
        </w:numPr>
        <w:ind w:left="0" w:firstLine="709"/>
        <w:jc w:val="both"/>
        <w:spacing w:after="0"/>
        <w:tabs>
          <w:tab w:val="num" w:pos="360" w:leader="none"/>
          <w:tab w:val="left" w:pos="993" w:leader="none"/>
        </w:tabs>
        <w:rPr>
          <w:rFonts w:ascii="Times New Roman" w:hAnsi="Times New Roman"/>
        </w:rPr>
      </w:pPr>
      <w:r>
        <w:rPr>
          <w:rFonts w:ascii="Times New Roman" w:hAnsi="Times New Roman"/>
        </w:rPr>
        <w:t xml:space="preserve">значение цены</w:t>
      </w:r>
      <w:r>
        <w:rPr>
          <w:rFonts w:ascii="Times New Roman" w:hAnsi="Times New Roman"/>
        </w:rPr>
        <w:t xml:space="preserve"> договора</w:t>
      </w:r>
      <w:r>
        <w:rPr>
          <w:rFonts w:ascii="Times New Roman" w:hAnsi="Times New Roman"/>
        </w:rPr>
        <w:t xml:space="preserve">/руб.</w:t>
      </w:r>
      <w:r>
        <w:rPr>
          <w:rFonts w:ascii="Times New Roman" w:hAnsi="Times New Roman"/>
        </w:rPr>
        <w:t xml:space="preserve">, цена 1 ед.расценок</w:t>
      </w:r>
      <w:r>
        <w:rPr>
          <w:rFonts w:ascii="Times New Roman" w:hAnsi="Times New Roman"/>
        </w:rPr>
        <w:t xml:space="preserve">/руб.</w:t>
      </w:r>
      <w:r>
        <w:rPr>
          <w:rFonts w:ascii="Times New Roman" w:hAnsi="Times New Roman"/>
        </w:rPr>
        <w:t xml:space="preserve">;</w:t>
      </w:r>
      <w:r>
        <w:rPr>
          <w:rFonts w:ascii="Times New Roman" w:hAnsi="Times New Roman"/>
        </w:rPr>
      </w:r>
      <w:r>
        <w:rPr>
          <w:rFonts w:ascii="Times New Roman" w:hAnsi="Times New Roman"/>
        </w:rPr>
      </w:r>
    </w:p>
    <w:p>
      <w:pPr>
        <w:pStyle w:val="1002"/>
        <w:numPr>
          <w:ilvl w:val="0"/>
          <w:numId w:val="2"/>
        </w:numPr>
        <w:ind w:left="0" w:firstLine="709"/>
        <w:jc w:val="both"/>
        <w:spacing w:after="0"/>
        <w:tabs>
          <w:tab w:val="num" w:pos="360" w:leader="none"/>
          <w:tab w:val="left" w:pos="993" w:leader="none"/>
        </w:tabs>
        <w:rPr>
          <w:rFonts w:ascii="Times New Roman" w:hAnsi="Times New Roman"/>
        </w:rPr>
      </w:pPr>
      <w:r>
        <w:rPr>
          <w:rFonts w:ascii="Times New Roman" w:hAnsi="Times New Roman"/>
        </w:rPr>
        <w:t xml:space="preserve">документы, подтверждающие соответствие Участника требованиям, установленным в изв</w:t>
      </w:r>
      <w:r>
        <w:rPr>
          <w:rFonts w:ascii="Times New Roman" w:hAnsi="Times New Roman"/>
        </w:rPr>
        <w:t xml:space="preserve">е</w:t>
      </w:r>
      <w:r>
        <w:rPr>
          <w:rFonts w:ascii="Times New Roman" w:hAnsi="Times New Roman"/>
        </w:rPr>
        <w:t xml:space="preserve">щении о проведении закупки.</w:t>
      </w:r>
      <w:r>
        <w:rPr>
          <w:rFonts w:ascii="Times New Roman" w:hAnsi="Times New Roman"/>
        </w:rPr>
      </w:r>
      <w:r>
        <w:rPr>
          <w:rFonts w:ascii="Times New Roman" w:hAnsi="Times New Roman"/>
        </w:rPr>
      </w:r>
    </w:p>
    <w:p>
      <w:pPr>
        <w:pStyle w:val="1002"/>
        <w:numPr>
          <w:ilvl w:val="0"/>
          <w:numId w:val="2"/>
        </w:numPr>
        <w:ind w:left="0" w:firstLine="709"/>
        <w:jc w:val="both"/>
        <w:spacing w:after="0"/>
        <w:tabs>
          <w:tab w:val="num" w:pos="360" w:leader="none"/>
          <w:tab w:val="left" w:pos="993" w:leader="none"/>
        </w:tabs>
        <w:rPr>
          <w:rFonts w:ascii="Times New Roman" w:hAnsi="Times New Roman"/>
        </w:rPr>
      </w:pPr>
      <w:r>
        <w:rPr>
          <w:rFonts w:ascii="Times New Roman" w:hAnsi="Times New Roman"/>
        </w:rPr>
        <w:t xml:space="preserve">предложение о функциональных характеристиках (потребительских свойствах) и качественных х</w:t>
      </w:r>
      <w:r>
        <w:rPr>
          <w:rFonts w:ascii="Times New Roman" w:hAnsi="Times New Roman"/>
        </w:rPr>
        <w:t xml:space="preserve">а</w:t>
      </w:r>
      <w:r>
        <w:rPr>
          <w:rFonts w:ascii="Times New Roman" w:hAnsi="Times New Roman"/>
        </w:rPr>
        <w:t xml:space="preserve">рактеристиках товаров, работ, услуг.</w:t>
      </w:r>
      <w:r>
        <w:rPr>
          <w:rFonts w:ascii="Times New Roman" w:hAnsi="Times New Roman"/>
        </w:rPr>
      </w:r>
      <w:r>
        <w:rPr>
          <w:rFonts w:ascii="Times New Roman" w:hAnsi="Times New Roman"/>
        </w:rPr>
      </w:r>
    </w:p>
    <w:p>
      <w:pPr>
        <w:pStyle w:val="1002"/>
        <w:ind w:firstLine="709"/>
        <w:jc w:val="both"/>
        <w:spacing w:after="0" w:line="240" w:lineRule="auto"/>
        <w:tabs>
          <w:tab w:val="left" w:pos="1134" w:leader="none"/>
          <w:tab w:val="left" w:pos="1276" w:leader="none"/>
        </w:tabs>
        <w:rPr>
          <w:rFonts w:ascii="Times New Roman" w:hAnsi="Times New Roman"/>
        </w:rPr>
      </w:pPr>
      <w:r>
        <w:rPr>
          <w:rFonts w:ascii="Times New Roman" w:hAnsi="Times New Roman"/>
        </w:rPr>
        <w:t xml:space="preserve">5.2 Заявки, документы, оформляемые к заявкам по предмету закупки</w:t>
      </w:r>
      <w:r>
        <w:rPr>
          <w:rFonts w:ascii="Times New Roman" w:hAnsi="Times New Roman"/>
        </w:rPr>
        <w:t xml:space="preserve">,</w:t>
      </w:r>
      <w:r>
        <w:rPr>
          <w:rFonts w:ascii="Times New Roman" w:hAnsi="Times New Roman"/>
        </w:rPr>
        <w:t xml:space="preserve"> подаются в форме эле</w:t>
      </w:r>
      <w:r>
        <w:rPr>
          <w:rFonts w:ascii="Times New Roman" w:hAnsi="Times New Roman"/>
        </w:rPr>
        <w:t xml:space="preserve">к</w:t>
      </w:r>
      <w:r>
        <w:rPr>
          <w:rFonts w:ascii="Times New Roman" w:hAnsi="Times New Roman"/>
        </w:rPr>
        <w:t xml:space="preserve">тронного документа, подписанного усиленной </w:t>
      </w:r>
      <w:r>
        <w:rPr>
          <w:rFonts w:ascii="Times New Roman" w:hAnsi="Times New Roman"/>
          <w:b/>
        </w:rPr>
        <w:t xml:space="preserve">квалифицированной электронной подписью</w:t>
      </w:r>
      <w:r>
        <w:rPr>
          <w:rFonts w:ascii="Times New Roman" w:hAnsi="Times New Roman"/>
        </w:rPr>
        <w:t xml:space="preserve">, в соответствии с требованиями настоящей документации о закупке с использов</w:t>
      </w:r>
      <w:r>
        <w:rPr>
          <w:rFonts w:ascii="Times New Roman" w:hAnsi="Times New Roman"/>
        </w:rPr>
        <w:t xml:space="preserve">а</w:t>
      </w:r>
      <w:r>
        <w:rPr>
          <w:rFonts w:ascii="Times New Roman" w:hAnsi="Times New Roman"/>
        </w:rPr>
        <w:t xml:space="preserve">нием функционала ЭТП и согласно регламенту ЭТП посредством системы электронного документ</w:t>
      </w:r>
      <w:r>
        <w:rPr>
          <w:rFonts w:ascii="Times New Roman" w:hAnsi="Times New Roman"/>
        </w:rPr>
        <w:t xml:space="preserve">о</w:t>
      </w:r>
      <w:r>
        <w:rPr>
          <w:rFonts w:ascii="Times New Roman" w:hAnsi="Times New Roman"/>
        </w:rPr>
        <w:t xml:space="preserve">оборота на сайте ЭТП в сети Интернет. Заявка должна быть оформлена по Форме № 1 настоящей д</w:t>
      </w:r>
      <w:r>
        <w:rPr>
          <w:rFonts w:ascii="Times New Roman" w:hAnsi="Times New Roman"/>
        </w:rPr>
        <w:t xml:space="preserve">о</w:t>
      </w:r>
      <w:r>
        <w:rPr>
          <w:rFonts w:ascii="Times New Roman" w:hAnsi="Times New Roman"/>
        </w:rPr>
        <w:t xml:space="preserve">кументации о закупке. В случае, если сведения документов заявки будут противоречить сведениям подписанного электронной подписью предложения, сформированного электронной площадкой на момент его п</w:t>
      </w:r>
      <w:r>
        <w:rPr>
          <w:rFonts w:ascii="Times New Roman" w:hAnsi="Times New Roman"/>
        </w:rPr>
        <w:t xml:space="preserve">о</w:t>
      </w:r>
      <w:r>
        <w:rPr>
          <w:rFonts w:ascii="Times New Roman" w:hAnsi="Times New Roman"/>
        </w:rPr>
        <w:t xml:space="preserve">дачи – приоритет достоверности принадлежит последнему. Участник закупки вправе изменить или отозвать свою заявку до истечения срока подачи заявок.</w:t>
      </w:r>
      <w:r>
        <w:rPr>
          <w:rFonts w:ascii="Times New Roman" w:hAnsi="Times New Roman"/>
        </w:rPr>
      </w:r>
      <w:r>
        <w:rPr>
          <w:rFonts w:ascii="Times New Roman" w:hAnsi="Times New Roman"/>
        </w:rPr>
      </w:r>
    </w:p>
    <w:p>
      <w:pPr>
        <w:pStyle w:val="1002"/>
        <w:ind w:firstLine="709"/>
        <w:jc w:val="both"/>
        <w:spacing w:after="0" w:line="240" w:lineRule="auto"/>
        <w:tabs>
          <w:tab w:val="left" w:pos="1134" w:leader="none"/>
          <w:tab w:val="left" w:pos="1276" w:leader="none"/>
        </w:tabs>
        <w:rPr>
          <w:rFonts w:ascii="Times New Roman" w:hAnsi="Times New Roman"/>
        </w:rPr>
      </w:pPr>
      <w:r>
        <w:rPr>
          <w:rFonts w:ascii="Times New Roman" w:hAnsi="Times New Roman"/>
        </w:rPr>
        <w:t xml:space="preserve">5.2.1 В случае участия в закупке иностранного лица - заявки предоставляются в форме эле</w:t>
      </w:r>
      <w:r>
        <w:rPr>
          <w:rFonts w:ascii="Times New Roman" w:hAnsi="Times New Roman"/>
        </w:rPr>
        <w:t xml:space="preserve">к</w:t>
      </w:r>
      <w:r>
        <w:rPr>
          <w:rFonts w:ascii="Times New Roman" w:hAnsi="Times New Roman"/>
        </w:rPr>
        <w:t xml:space="preserve">тронного докумен</w:t>
      </w:r>
      <w:r>
        <w:rPr>
          <w:rFonts w:ascii="Times New Roman" w:hAnsi="Times New Roman"/>
        </w:rPr>
        <w:t xml:space="preserve">та на сайте ЭТП в сети Интернет.</w:t>
      </w:r>
      <w:r>
        <w:rPr>
          <w:rFonts w:ascii="Times New Roman" w:hAnsi="Times New Roman"/>
        </w:rPr>
      </w:r>
      <w:r>
        <w:rPr>
          <w:rFonts w:ascii="Times New Roman" w:hAnsi="Times New Roman"/>
        </w:rPr>
      </w:r>
    </w:p>
    <w:p>
      <w:pPr>
        <w:pStyle w:val="1002"/>
        <w:ind w:firstLine="709"/>
        <w:jc w:val="both"/>
        <w:spacing w:after="0"/>
        <w:shd w:val="clear" w:color="auto" w:fill="c5e0b3"/>
        <w:rPr>
          <w:rFonts w:ascii="Times New Roman" w:hAnsi="Times New Roman" w:eastAsia="Calibri"/>
          <w:bCs/>
          <w:u w:val="single"/>
        </w:rPr>
      </w:pPr>
      <w:r>
        <w:rPr>
          <w:rFonts w:ascii="Times New Roman" w:hAnsi="Times New Roman" w:eastAsia="Calibri"/>
          <w:bCs/>
        </w:rPr>
        <w:t xml:space="preserve">5.2.2 Заявка на участие </w:t>
      </w:r>
      <w:r>
        <w:rPr>
          <w:rFonts w:ascii="Times New Roman" w:hAnsi="Times New Roman" w:eastAsia="Calibri"/>
          <w:bCs/>
        </w:rPr>
        <w:t xml:space="preserve"> в закупке </w:t>
      </w:r>
      <w:r>
        <w:rPr>
          <w:rFonts w:ascii="Times New Roman" w:hAnsi="Times New Roman" w:eastAsia="Calibri"/>
          <w:bCs/>
        </w:rPr>
        <w:t xml:space="preserve">состоит из </w:t>
      </w:r>
      <w:r>
        <w:rPr>
          <w:rFonts w:ascii="Times New Roman" w:hAnsi="Times New Roman" w:eastAsia="Calibri"/>
          <w:bCs/>
          <w:u w:val="single"/>
        </w:rPr>
        <w:t xml:space="preserve">одной части</w:t>
      </w:r>
      <w:r>
        <w:rPr>
          <w:rFonts w:ascii="Times New Roman" w:hAnsi="Times New Roman" w:eastAsia="Calibri"/>
          <w:bCs/>
        </w:rPr>
        <w:t xml:space="preserve">, с </w:t>
      </w:r>
      <w:r>
        <w:rPr>
          <w:rFonts w:ascii="Times New Roman" w:hAnsi="Times New Roman" w:eastAsia="Calibri"/>
          <w:bCs/>
        </w:rPr>
        <w:t xml:space="preserve"> </w:t>
      </w:r>
      <w:r>
        <w:rPr>
          <w:rFonts w:ascii="Times New Roman" w:hAnsi="Times New Roman" w:eastAsia="Calibri"/>
          <w:bCs/>
          <w:u w:val="single"/>
        </w:rPr>
        <w:t xml:space="preserve">ценовым</w:t>
      </w:r>
      <w:r>
        <w:rPr>
          <w:rFonts w:ascii="Times New Roman" w:hAnsi="Times New Roman" w:eastAsia="Calibri"/>
          <w:bCs/>
          <w:u w:val="single"/>
        </w:rPr>
        <w:t xml:space="preserve"> предложени</w:t>
      </w:r>
      <w:r>
        <w:rPr>
          <w:rFonts w:ascii="Times New Roman" w:hAnsi="Times New Roman" w:eastAsia="Calibri"/>
          <w:bCs/>
          <w:u w:val="single"/>
        </w:rPr>
        <w:t xml:space="preserve">ем</w:t>
      </w:r>
      <w:r>
        <w:rPr>
          <w:rFonts w:ascii="Times New Roman" w:hAnsi="Times New Roman" w:eastAsia="Calibri"/>
          <w:bCs/>
          <w:u w:val="single"/>
        </w:rPr>
        <w:t xml:space="preserve">. </w:t>
      </w:r>
      <w:r>
        <w:rPr>
          <w:rFonts w:ascii="Times New Roman" w:hAnsi="Times New Roman" w:eastAsia="Calibri"/>
          <w:bCs/>
          <w:u w:val="single"/>
        </w:rPr>
      </w:r>
      <w:r>
        <w:rPr>
          <w:rFonts w:ascii="Times New Roman" w:hAnsi="Times New Roman" w:eastAsia="Calibri"/>
          <w:bCs/>
          <w:u w:val="single"/>
        </w:rPr>
      </w:r>
    </w:p>
    <w:p>
      <w:pPr>
        <w:pStyle w:val="1002"/>
        <w:ind w:firstLine="709"/>
        <w:jc w:val="both"/>
        <w:spacing w:after="0"/>
        <w:shd w:val="clear" w:color="auto" w:fill="c5e0b3"/>
        <w:tabs>
          <w:tab w:val="left" w:pos="1276" w:leader="none"/>
        </w:tabs>
        <w:rPr>
          <w:rFonts w:ascii="Times New Roman" w:hAnsi="Times New Roman"/>
        </w:rPr>
      </w:pPr>
      <w:r>
        <w:rPr>
          <w:rFonts w:ascii="Times New Roman" w:hAnsi="Times New Roman"/>
        </w:rPr>
        <w:t xml:space="preserve">5.2.2.1 К заявке на участие в закупке (Форма № 1) должны быть приложены: </w:t>
      </w:r>
      <w:r>
        <w:rPr>
          <w:rFonts w:ascii="Times New Roman" w:hAnsi="Times New Roman"/>
        </w:rPr>
      </w:r>
      <w:r>
        <w:rPr>
          <w:rFonts w:ascii="Times New Roman" w:hAnsi="Times New Roman"/>
        </w:rPr>
      </w:r>
    </w:p>
    <w:p>
      <w:pPr>
        <w:pStyle w:val="1002"/>
        <w:ind w:firstLine="709"/>
        <w:jc w:val="both"/>
        <w:spacing w:after="0"/>
        <w:shd w:val="clear" w:color="auto" w:fill="c5e0b3"/>
        <w:tabs>
          <w:tab w:val="left" w:pos="1276" w:leader="none"/>
        </w:tabs>
        <w:rPr>
          <w:rFonts w:ascii="Times New Roman" w:hAnsi="Times New Roman"/>
        </w:rPr>
      </w:pPr>
      <w:r>
        <w:rPr>
          <w:rFonts w:ascii="Times New Roman" w:hAnsi="Times New Roman"/>
        </w:rPr>
        <w:t xml:space="preserve">1</w:t>
      </w:r>
      <w:r>
        <w:rPr>
          <w:rFonts w:ascii="Times New Roman" w:hAnsi="Times New Roman"/>
        </w:rPr>
        <w:t xml:space="preserve">)</w:t>
      </w:r>
      <w:r>
        <w:rPr>
          <w:rFonts w:ascii="Times New Roman" w:hAnsi="Times New Roman"/>
        </w:rPr>
        <w:t xml:space="preserve"> </w:t>
      </w:r>
      <w:r>
        <w:rPr>
          <w:rFonts w:ascii="Times New Roman" w:hAnsi="Times New Roman"/>
        </w:rPr>
        <w:t xml:space="preserve">документы, подтверждающие соответствие участника закупки требованиям Документации запроса котировок</w:t>
      </w:r>
      <w:r>
        <w:rPr>
          <w:rFonts w:ascii="Times New Roman" w:hAnsi="Times New Roman"/>
        </w:rPr>
        <w:t xml:space="preserve">;</w:t>
      </w:r>
      <w:r>
        <w:rPr>
          <w:rFonts w:ascii="Times New Roman" w:hAnsi="Times New Roman"/>
        </w:rPr>
      </w:r>
      <w:r>
        <w:rPr>
          <w:rFonts w:ascii="Times New Roman" w:hAnsi="Times New Roman"/>
        </w:rPr>
      </w:r>
    </w:p>
    <w:p>
      <w:pPr>
        <w:pStyle w:val="1002"/>
        <w:ind w:firstLine="709"/>
        <w:jc w:val="both"/>
        <w:spacing w:after="0"/>
        <w:shd w:val="clear" w:color="auto" w:fill="c5e0b3"/>
        <w:tabs>
          <w:tab w:val="left" w:pos="1276" w:leader="none"/>
        </w:tabs>
        <w:rPr>
          <w:rFonts w:ascii="Times New Roman" w:hAnsi="Times New Roman"/>
        </w:rPr>
      </w:pPr>
      <w:r>
        <w:rPr>
          <w:rFonts w:ascii="Times New Roman" w:hAnsi="Times New Roman"/>
        </w:rPr>
        <w:t xml:space="preserve">5.2.2.2. На момент подачи ценового предложения, участник обязан предоставить Сведения</w:t>
      </w:r>
      <w:r>
        <w:rPr>
          <w:rFonts w:ascii="Times New Roman" w:hAnsi="Times New Roman"/>
        </w:rPr>
        <w:t xml:space="preserve"> указанные в </w:t>
      </w:r>
      <w:r>
        <w:rPr>
          <w:rFonts w:ascii="Times New Roman" w:hAnsi="Times New Roman"/>
        </w:rPr>
        <w:t xml:space="preserve">п.2.3. настоящей документации</w:t>
      </w:r>
      <w:r>
        <w:rPr>
          <w:rFonts w:ascii="Times New Roman" w:hAnsi="Times New Roman"/>
        </w:rPr>
        <w:t xml:space="preserve"> (Форма №</w:t>
      </w:r>
      <w:r>
        <w:rPr>
          <w:rFonts w:ascii="Times New Roman" w:hAnsi="Times New Roman"/>
        </w:rPr>
        <w:t xml:space="preserve"> </w:t>
      </w:r>
      <w:r>
        <w:rPr>
          <w:rFonts w:ascii="Times New Roman" w:hAnsi="Times New Roman"/>
        </w:rPr>
        <w:t xml:space="preserve">2</w:t>
      </w:r>
      <w:r>
        <w:rPr>
          <w:rFonts w:ascii="Times New Roman" w:hAnsi="Times New Roman"/>
        </w:rPr>
        <w:t xml:space="preserve">), которые являются неотъемлемым приложением настоящей закупочной документации.</w:t>
      </w:r>
      <w:r>
        <w:rPr>
          <w:rFonts w:ascii="Times New Roman" w:hAnsi="Times New Roman"/>
        </w:rPr>
      </w:r>
      <w:r>
        <w:rPr>
          <w:rFonts w:ascii="Times New Roman" w:hAnsi="Times New Roman"/>
        </w:rPr>
      </w:r>
    </w:p>
    <w:p>
      <w:pPr>
        <w:pStyle w:val="1002"/>
        <w:ind w:firstLine="709"/>
        <w:jc w:val="both"/>
        <w:spacing w:after="0"/>
        <w:tabs>
          <w:tab w:val="left" w:pos="1276" w:leader="none"/>
        </w:tabs>
        <w:rPr>
          <w:rFonts w:ascii="Times New Roman" w:hAnsi="Times New Roman"/>
        </w:rPr>
      </w:pPr>
      <w:r>
        <w:rPr>
          <w:rFonts w:ascii="Times New Roman" w:hAnsi="Times New Roman"/>
        </w:rPr>
        <w:t xml:space="preserve">5.3. Все документы (формы, заполненные в соответствии с требованиями настоящей документ</w:t>
      </w:r>
      <w:r>
        <w:rPr>
          <w:rFonts w:ascii="Times New Roman" w:hAnsi="Times New Roman"/>
        </w:rPr>
        <w:t xml:space="preserve">а</w:t>
      </w:r>
      <w:r>
        <w:rPr>
          <w:rFonts w:ascii="Times New Roman" w:hAnsi="Times New Roman"/>
        </w:rPr>
        <w:t xml:space="preserve">ции о проведении закупки) входящие в состав заявки участника Закупки должны быть предоставлены участником Закупки через ЭТП в отсканированном виде в доступном для прочтения формате, с вид</w:t>
      </w:r>
      <w:r>
        <w:rPr>
          <w:rFonts w:ascii="Times New Roman" w:hAnsi="Times New Roman"/>
        </w:rPr>
        <w:t xml:space="preserve">и</w:t>
      </w:r>
      <w:r>
        <w:rPr>
          <w:rFonts w:ascii="Times New Roman" w:hAnsi="Times New Roman"/>
        </w:rPr>
        <w:t xml:space="preserve">мыми отметками нотариуса, заверившего данный документ (только для документов, в отношении к</w:t>
      </w:r>
      <w:r>
        <w:rPr>
          <w:rFonts w:ascii="Times New Roman" w:hAnsi="Times New Roman"/>
        </w:rPr>
        <w:t xml:space="preserve">о</w:t>
      </w:r>
      <w:r>
        <w:rPr>
          <w:rFonts w:ascii="Times New Roman" w:hAnsi="Times New Roman"/>
        </w:rPr>
        <w:t xml:space="preserve">торых установлено требование о нотариальном заверении).  Рекомендованный формат – </w:t>
      </w:r>
      <w:r>
        <w:rPr>
          <w:rFonts w:ascii="Times New Roman" w:hAnsi="Times New Roman"/>
          <w:lang w:val="en-US"/>
        </w:rPr>
        <w:t xml:space="preserve">pdf</w:t>
      </w:r>
      <w:r>
        <w:rPr>
          <w:rFonts w:ascii="Times New Roman" w:hAnsi="Times New Roman"/>
        </w:rPr>
        <w:t xml:space="preserve">. Документы предоставляются по принципу: </w:t>
      </w:r>
      <w:r>
        <w:rPr>
          <w:rFonts w:ascii="Times New Roman" w:hAnsi="Times New Roman"/>
          <w:b/>
        </w:rPr>
        <w:t xml:space="preserve">один файл – один док</w:t>
      </w:r>
      <w:r>
        <w:rPr>
          <w:rFonts w:ascii="Times New Roman" w:hAnsi="Times New Roman"/>
          <w:b/>
        </w:rPr>
        <w:t xml:space="preserve">у</w:t>
      </w:r>
      <w:r>
        <w:rPr>
          <w:rFonts w:ascii="Times New Roman" w:hAnsi="Times New Roman"/>
          <w:b/>
        </w:rPr>
        <w:t xml:space="preserve">мент.</w:t>
      </w:r>
      <w:r>
        <w:rPr>
          <w:rFonts w:ascii="Times New Roman" w:hAnsi="Times New Roman"/>
        </w:rPr>
        <w:t xml:space="preserve">  </w:t>
      </w:r>
      <w:r>
        <w:rPr>
          <w:rFonts w:ascii="Times New Roman" w:hAnsi="Times New Roman"/>
        </w:rPr>
      </w:r>
      <w:r>
        <w:rPr>
          <w:rFonts w:ascii="Times New Roman" w:hAnsi="Times New Roman"/>
        </w:rPr>
      </w:r>
    </w:p>
    <w:p>
      <w:pPr>
        <w:pStyle w:val="1002"/>
        <w:ind w:firstLine="709"/>
        <w:jc w:val="both"/>
        <w:spacing w:after="0"/>
        <w:tabs>
          <w:tab w:val="left" w:pos="1276" w:leader="none"/>
        </w:tabs>
        <w:rPr>
          <w:rFonts w:ascii="Times New Roman" w:hAnsi="Times New Roman"/>
        </w:rPr>
      </w:pPr>
      <w:r>
        <w:rPr>
          <w:rFonts w:ascii="Times New Roman" w:hAnsi="Times New Roman"/>
        </w:rPr>
        <w:t xml:space="preserve">5.4. Все документы, входящие в заявку на участие в закупке, должны быть подготовлены на русском языке, за исключением тех документов, оригиналы которых выданы Участнику третьими л</w:t>
      </w:r>
      <w:r>
        <w:rPr>
          <w:rFonts w:ascii="Times New Roman" w:hAnsi="Times New Roman"/>
        </w:rPr>
        <w:t xml:space="preserve">и</w:t>
      </w:r>
      <w:r>
        <w:rPr>
          <w:rFonts w:ascii="Times New Roman" w:hAnsi="Times New Roman"/>
        </w:rPr>
        <w:t xml:space="preserve">цами на иностранном языке. В этом случае к указанным документам прикладывается перевод этих документов на русский язык, заверенный уполномоченным предст</w:t>
      </w:r>
      <w:r>
        <w:rPr>
          <w:rFonts w:ascii="Times New Roman" w:hAnsi="Times New Roman"/>
        </w:rPr>
        <w:t xml:space="preserve">а</w:t>
      </w:r>
      <w:r>
        <w:rPr>
          <w:rFonts w:ascii="Times New Roman" w:hAnsi="Times New Roman"/>
        </w:rPr>
        <w:t xml:space="preserve">вителем организации Участника.</w:t>
      </w:r>
      <w:r>
        <w:rPr>
          <w:rFonts w:ascii="Times New Roman" w:hAnsi="Times New Roman"/>
        </w:rPr>
      </w:r>
      <w:r>
        <w:rPr>
          <w:rFonts w:ascii="Times New Roman" w:hAnsi="Times New Roman"/>
        </w:rPr>
      </w:r>
    </w:p>
    <w:p>
      <w:pPr>
        <w:pStyle w:val="1002"/>
        <w:ind w:firstLine="709"/>
        <w:jc w:val="both"/>
        <w:spacing w:after="0"/>
        <w:tabs>
          <w:tab w:val="left" w:pos="1276" w:leader="none"/>
        </w:tabs>
        <w:rPr>
          <w:rFonts w:ascii="Times New Roman" w:hAnsi="Times New Roman"/>
        </w:rPr>
      </w:pPr>
      <w:r>
        <w:rPr>
          <w:rFonts w:ascii="Times New Roman" w:hAnsi="Times New Roman"/>
        </w:rPr>
        <w:t xml:space="preserve">5.5. Все суммы денежных средств в документах, входящих в заявку на участие в процедуре з</w:t>
      </w:r>
      <w:r>
        <w:rPr>
          <w:rFonts w:ascii="Times New Roman" w:hAnsi="Times New Roman"/>
        </w:rPr>
        <w:t xml:space="preserve">а</w:t>
      </w:r>
      <w:r>
        <w:rPr>
          <w:rFonts w:ascii="Times New Roman" w:hAnsi="Times New Roman"/>
        </w:rPr>
        <w:t xml:space="preserve">купки, должны быть выражены в российских рублях (за исключением случая, когда начальная (максимальная) цена договора (лота) установлена Заказчиком в иностранной в</w:t>
      </w:r>
      <w:r>
        <w:rPr>
          <w:rFonts w:ascii="Times New Roman" w:hAnsi="Times New Roman"/>
        </w:rPr>
        <w:t xml:space="preserve">а</w:t>
      </w:r>
      <w:r>
        <w:rPr>
          <w:rFonts w:ascii="Times New Roman" w:hAnsi="Times New Roman"/>
        </w:rPr>
        <w:t xml:space="preserve">люте). </w:t>
      </w:r>
      <w:r>
        <w:rPr>
          <w:rFonts w:ascii="Times New Roman" w:hAnsi="Times New Roman"/>
        </w:rPr>
      </w:r>
      <w:r>
        <w:rPr>
          <w:rFonts w:ascii="Times New Roman" w:hAnsi="Times New Roman"/>
        </w:rPr>
      </w:r>
    </w:p>
    <w:p>
      <w:pPr>
        <w:pStyle w:val="1002"/>
        <w:ind w:firstLine="709"/>
        <w:jc w:val="both"/>
        <w:spacing w:after="0"/>
        <w:tabs>
          <w:tab w:val="left" w:pos="1276" w:leader="none"/>
        </w:tabs>
        <w:rPr>
          <w:rFonts w:ascii="Times New Roman" w:hAnsi="Times New Roman"/>
        </w:rPr>
      </w:pPr>
      <w:r>
        <w:rPr>
          <w:rFonts w:ascii="Times New Roman" w:hAnsi="Times New Roman"/>
        </w:rPr>
        <w:t xml:space="preserve">В случае, если документы, оригиналы которых выданы Участнику третьими лицами, пред</w:t>
      </w:r>
      <w:r>
        <w:rPr>
          <w:rFonts w:ascii="Times New Roman" w:hAnsi="Times New Roman"/>
        </w:rPr>
        <w:t xml:space="preserve">о</w:t>
      </w:r>
      <w:r>
        <w:rPr>
          <w:rFonts w:ascii="Times New Roman" w:hAnsi="Times New Roman"/>
        </w:rPr>
        <w:t xml:space="preserve">ставляются с выражением сумм денежных средств в иных валютах, Участник обязан указать перевод этих сумм в российские рубли, исходя из официального курса валюты, установленного Центральным банком РФ, с указ</w:t>
      </w:r>
      <w:r>
        <w:rPr>
          <w:rFonts w:ascii="Times New Roman" w:hAnsi="Times New Roman"/>
        </w:rPr>
        <w:t xml:space="preserve">а</w:t>
      </w:r>
      <w:r>
        <w:rPr>
          <w:rFonts w:ascii="Times New Roman" w:hAnsi="Times New Roman"/>
        </w:rPr>
        <w:t xml:space="preserve">нием курса и даты его установления.</w:t>
      </w:r>
      <w:r>
        <w:rPr>
          <w:rFonts w:ascii="Times New Roman" w:hAnsi="Times New Roman"/>
        </w:rPr>
      </w:r>
      <w:r>
        <w:rPr>
          <w:rFonts w:ascii="Times New Roman" w:hAnsi="Times New Roman"/>
        </w:rPr>
      </w:r>
    </w:p>
    <w:p>
      <w:pPr>
        <w:pStyle w:val="1002"/>
        <w:ind w:firstLine="709"/>
        <w:jc w:val="both"/>
        <w:spacing w:after="0"/>
        <w:tabs>
          <w:tab w:val="left" w:pos="1276" w:leader="none"/>
        </w:tabs>
        <w:rPr>
          <w:rFonts w:ascii="Times New Roman" w:hAnsi="Times New Roman"/>
        </w:rPr>
      </w:pPr>
      <w:r>
        <w:rPr>
          <w:rFonts w:ascii="Times New Roman" w:hAnsi="Times New Roman"/>
        </w:rPr>
        <w:t xml:space="preserve">5.6. Все файлы заявки, размещенные участником закупки на ЭТП должны иметь наименование либо комментарий, позволяющие идентифицировать содержание данного файла заявки участника з</w:t>
      </w:r>
      <w:r>
        <w:rPr>
          <w:rFonts w:ascii="Times New Roman" w:hAnsi="Times New Roman"/>
        </w:rPr>
        <w:t xml:space="preserve">а</w:t>
      </w:r>
      <w:r>
        <w:rPr>
          <w:rFonts w:ascii="Times New Roman" w:hAnsi="Times New Roman"/>
        </w:rPr>
        <w:t xml:space="preserve">купки, с указанием наименования документа, представленным данным файлом. При этом сканир</w:t>
      </w:r>
      <w:r>
        <w:rPr>
          <w:rFonts w:ascii="Times New Roman" w:hAnsi="Times New Roman"/>
        </w:rPr>
        <w:t xml:space="preserve">о</w:t>
      </w:r>
      <w:r>
        <w:rPr>
          <w:rFonts w:ascii="Times New Roman" w:hAnsi="Times New Roman"/>
        </w:rPr>
        <w:t xml:space="preserve">ваться документы должны после того, как они будут оформлены в соответствии с требованиями, ук</w:t>
      </w:r>
      <w:r>
        <w:rPr>
          <w:rFonts w:ascii="Times New Roman" w:hAnsi="Times New Roman"/>
        </w:rPr>
        <w:t xml:space="preserve">а</w:t>
      </w:r>
      <w:r>
        <w:rPr>
          <w:rFonts w:ascii="Times New Roman" w:hAnsi="Times New Roman"/>
        </w:rPr>
        <w:t xml:space="preserve">занными в документации о проведении закупки. Прочие правила подготовки и подачи заявки на уч</w:t>
      </w:r>
      <w:r>
        <w:rPr>
          <w:rFonts w:ascii="Times New Roman" w:hAnsi="Times New Roman"/>
        </w:rPr>
        <w:t xml:space="preserve">а</w:t>
      </w:r>
      <w:r>
        <w:rPr>
          <w:rFonts w:ascii="Times New Roman" w:hAnsi="Times New Roman"/>
        </w:rPr>
        <w:t xml:space="preserve">стие в Закупке определяются Инструкциями и Регламентами указанной ЭТП </w:t>
      </w:r>
      <w:r>
        <w:rPr>
          <w:rFonts w:ascii="Times New Roman" w:hAnsi="Times New Roman"/>
        </w:rPr>
      </w:r>
      <w:r>
        <w:rPr>
          <w:rFonts w:ascii="Times New Roman" w:hAnsi="Times New Roman"/>
        </w:rPr>
      </w:r>
    </w:p>
    <w:p>
      <w:pPr>
        <w:pStyle w:val="1002"/>
        <w:ind w:firstLine="709"/>
        <w:jc w:val="both"/>
        <w:spacing w:after="0"/>
        <w:tabs>
          <w:tab w:val="left" w:pos="1276" w:leader="none"/>
        </w:tabs>
        <w:rPr>
          <w:rFonts w:ascii="Times New Roman" w:hAnsi="Times New Roman"/>
        </w:rPr>
      </w:pPr>
      <w:r>
        <w:rPr>
          <w:rFonts w:ascii="Times New Roman" w:hAnsi="Times New Roman"/>
        </w:rPr>
        <w:t xml:space="preserve">5.7. Качество сканированных копий документов, предоставляемых в составе заявки, должны обеспечивать возможность их прочтения без изъ</w:t>
      </w:r>
      <w:r>
        <w:rPr>
          <w:rFonts w:ascii="Times New Roman" w:hAnsi="Times New Roman"/>
        </w:rPr>
        <w:t xml:space="preserve">я</w:t>
      </w:r>
      <w:r>
        <w:rPr>
          <w:rFonts w:ascii="Times New Roman" w:hAnsi="Times New Roman"/>
        </w:rPr>
        <w:t xml:space="preserve">тий и искажений, иметь удобный для ознакомления разворот. Исправления не допускаются, за исключением тех случаев, когда эти исправления зав</w:t>
      </w:r>
      <w:r>
        <w:rPr>
          <w:rFonts w:ascii="Times New Roman" w:hAnsi="Times New Roman"/>
        </w:rPr>
        <w:t xml:space="preserve">е</w:t>
      </w:r>
      <w:r>
        <w:rPr>
          <w:rFonts w:ascii="Times New Roman" w:hAnsi="Times New Roman"/>
        </w:rPr>
        <w:t xml:space="preserve">рены рукописной надписью «исправленному верить», собственноручной подписью уполномоченного лица, расположенной рядом с каждым исправлением и скреплены печатью учас</w:t>
      </w:r>
      <w:r>
        <w:rPr>
          <w:rFonts w:ascii="Times New Roman" w:hAnsi="Times New Roman"/>
        </w:rPr>
        <w:t xml:space="preserve">т</w:t>
      </w:r>
      <w:r>
        <w:rPr>
          <w:rFonts w:ascii="Times New Roman" w:hAnsi="Times New Roman"/>
        </w:rPr>
        <w:t xml:space="preserve">ника процедуры закупки. </w:t>
      </w:r>
      <w:r>
        <w:rPr>
          <w:rFonts w:ascii="Times New Roman" w:hAnsi="Times New Roman"/>
        </w:rPr>
      </w:r>
      <w:r>
        <w:rPr>
          <w:rFonts w:ascii="Times New Roman" w:hAnsi="Times New Roman"/>
        </w:rPr>
      </w:r>
    </w:p>
    <w:p>
      <w:pPr>
        <w:pStyle w:val="1002"/>
        <w:ind w:firstLine="709"/>
        <w:jc w:val="both"/>
        <w:spacing w:after="0"/>
        <w:tabs>
          <w:tab w:val="left" w:pos="1276" w:leader="none"/>
        </w:tabs>
        <w:rPr>
          <w:rFonts w:ascii="Times New Roman" w:hAnsi="Times New Roman"/>
        </w:rPr>
      </w:pPr>
      <w:r>
        <w:rPr>
          <w:rFonts w:ascii="Times New Roman" w:hAnsi="Times New Roman"/>
        </w:rPr>
        <w:t xml:space="preserve">5.8. Заявки, поданные после дня окончания срока подачи заявок, указанного в извещении о про</w:t>
      </w:r>
      <w:r>
        <w:rPr>
          <w:rFonts w:ascii="Times New Roman" w:hAnsi="Times New Roman"/>
        </w:rPr>
        <w:t xml:space="preserve">ведении закупки, а так</w:t>
      </w:r>
      <w:r>
        <w:rPr>
          <w:rFonts w:ascii="Times New Roman" w:hAnsi="Times New Roman"/>
        </w:rPr>
        <w:t xml:space="preserve">же заявки не соответствующие указанным выше требованиям не рассматрив</w:t>
      </w:r>
      <w:r>
        <w:rPr>
          <w:rFonts w:ascii="Times New Roman" w:hAnsi="Times New Roman"/>
        </w:rPr>
        <w:t xml:space="preserve">а</w:t>
      </w:r>
      <w:r>
        <w:rPr>
          <w:rFonts w:ascii="Times New Roman" w:hAnsi="Times New Roman"/>
        </w:rPr>
        <w:t xml:space="preserve">ются.</w:t>
      </w:r>
      <w:r>
        <w:rPr>
          <w:rFonts w:ascii="Times New Roman" w:hAnsi="Times New Roman"/>
        </w:rPr>
      </w:r>
      <w:r>
        <w:rPr>
          <w:rFonts w:ascii="Times New Roman" w:hAnsi="Times New Roman"/>
        </w:rPr>
      </w:r>
    </w:p>
    <w:p>
      <w:pPr>
        <w:pStyle w:val="1002"/>
        <w:contextualSpacing/>
        <w:ind w:firstLine="709"/>
        <w:jc w:val="both"/>
        <w:spacing w:after="0"/>
        <w:tabs>
          <w:tab w:val="left" w:pos="1276" w:leader="none"/>
        </w:tabs>
        <w:rPr>
          <w:rFonts w:ascii="Times New Roman" w:hAnsi="Times New Roman"/>
        </w:rPr>
      </w:pPr>
      <w:r>
        <w:rPr>
          <w:rFonts w:ascii="Times New Roman" w:hAnsi="Times New Roman"/>
        </w:rPr>
        <w:t xml:space="preserve">5.9.  В случае если на стороне одного участника выступает несколько лиц, заявка на участие в закупке должна содержать соглашение лиц, участвующих на стороне одного участника закупки, с</w:t>
      </w:r>
      <w:r>
        <w:rPr>
          <w:rFonts w:ascii="Times New Roman" w:hAnsi="Times New Roman"/>
        </w:rPr>
        <w:t xml:space="preserve">о</w:t>
      </w:r>
      <w:r>
        <w:rPr>
          <w:rFonts w:ascii="Times New Roman" w:hAnsi="Times New Roman"/>
        </w:rPr>
        <w:t xml:space="preserve">держащее следующие требования:</w:t>
      </w:r>
      <w:r>
        <w:rPr>
          <w:rFonts w:ascii="Times New Roman" w:hAnsi="Times New Roman"/>
        </w:rPr>
      </w:r>
      <w:r>
        <w:rPr>
          <w:rFonts w:ascii="Times New Roman" w:hAnsi="Times New Roman"/>
        </w:rPr>
      </w:r>
    </w:p>
    <w:p>
      <w:pPr>
        <w:pStyle w:val="1025"/>
        <w:numPr>
          <w:ilvl w:val="0"/>
          <w:numId w:val="9"/>
        </w:numPr>
        <w:ind w:left="0" w:firstLine="709"/>
        <w:jc w:val="both"/>
        <w:spacing w:line="276" w:lineRule="auto"/>
        <w:tabs>
          <w:tab w:val="left" w:pos="993" w:leader="none"/>
          <w:tab w:val="left" w:pos="1276" w:leader="none"/>
        </w:tabs>
        <w:rPr>
          <w:sz w:val="22"/>
          <w:szCs w:val="22"/>
        </w:rPr>
      </w:pPr>
      <w:r>
        <w:rPr>
          <w:sz w:val="22"/>
          <w:szCs w:val="22"/>
        </w:rPr>
        <w:t xml:space="preserve">об их участи</w:t>
      </w:r>
      <w:r>
        <w:rPr>
          <w:sz w:val="22"/>
          <w:szCs w:val="22"/>
        </w:rPr>
        <w:t xml:space="preserve">и на стороне одного Участника закупки, с указанием количества объема работ, подлежащих соответственно выполнению, каждым из указанных лиц в отдельности в случае, если участником закупки, на стороне которого выступают указанные лица, и Заказчиком по результ</w:t>
      </w:r>
      <w:r>
        <w:rPr>
          <w:sz w:val="22"/>
          <w:szCs w:val="22"/>
        </w:rPr>
        <w:t xml:space="preserve">а</w:t>
      </w:r>
      <w:r>
        <w:rPr>
          <w:sz w:val="22"/>
          <w:szCs w:val="22"/>
        </w:rPr>
        <w:t xml:space="preserve">там проведения процедуры закупки будет заключен договор;</w:t>
      </w:r>
      <w:r>
        <w:rPr>
          <w:sz w:val="22"/>
          <w:szCs w:val="22"/>
        </w:rPr>
      </w:r>
      <w:r>
        <w:rPr>
          <w:sz w:val="22"/>
          <w:szCs w:val="22"/>
        </w:rPr>
      </w:r>
    </w:p>
    <w:p>
      <w:pPr>
        <w:pStyle w:val="1025"/>
        <w:numPr>
          <w:ilvl w:val="0"/>
          <w:numId w:val="9"/>
        </w:numPr>
        <w:ind w:left="0" w:firstLine="709"/>
        <w:jc w:val="both"/>
        <w:spacing w:line="276" w:lineRule="auto"/>
        <w:tabs>
          <w:tab w:val="left" w:pos="993" w:leader="none"/>
          <w:tab w:val="left" w:pos="1276" w:leader="none"/>
        </w:tabs>
        <w:rPr>
          <w:sz w:val="22"/>
          <w:szCs w:val="22"/>
        </w:rPr>
      </w:pPr>
      <w:r>
        <w:rPr>
          <w:sz w:val="22"/>
          <w:szCs w:val="22"/>
        </w:rPr>
        <w:t xml:space="preserve">о распределении между ними сумм денежных средств, подлежащих оплате Заказчиком в рамках заключенного с участником закупки дог</w:t>
      </w:r>
      <w:r>
        <w:rPr>
          <w:sz w:val="22"/>
          <w:szCs w:val="22"/>
        </w:rPr>
        <w:t xml:space="preserve">о</w:t>
      </w:r>
      <w:r>
        <w:rPr>
          <w:sz w:val="22"/>
          <w:szCs w:val="22"/>
        </w:rPr>
        <w:t xml:space="preserve">вора, </w:t>
      </w:r>
      <w:r>
        <w:rPr>
          <w:sz w:val="22"/>
          <w:szCs w:val="22"/>
        </w:rPr>
      </w:r>
      <w:r>
        <w:rPr>
          <w:sz w:val="22"/>
          <w:szCs w:val="22"/>
        </w:rPr>
      </w:r>
    </w:p>
    <w:p>
      <w:pPr>
        <w:pStyle w:val="1025"/>
        <w:numPr>
          <w:ilvl w:val="0"/>
          <w:numId w:val="9"/>
        </w:numPr>
        <w:ind w:left="0" w:firstLine="709"/>
        <w:jc w:val="both"/>
        <w:spacing w:line="276" w:lineRule="auto"/>
        <w:tabs>
          <w:tab w:val="left" w:pos="993" w:leader="none"/>
          <w:tab w:val="left" w:pos="1276" w:leader="none"/>
        </w:tabs>
        <w:rPr>
          <w:sz w:val="22"/>
          <w:szCs w:val="22"/>
        </w:rPr>
      </w:pPr>
      <w:r>
        <w:rPr>
          <w:sz w:val="22"/>
          <w:szCs w:val="22"/>
        </w:rPr>
        <w:t xml:space="preserve">в случае, если Участником закупки, на стороне которого выступают указанные лица, и З</w:t>
      </w:r>
      <w:r>
        <w:rPr>
          <w:sz w:val="22"/>
          <w:szCs w:val="22"/>
        </w:rPr>
        <w:t xml:space="preserve">а</w:t>
      </w:r>
      <w:r>
        <w:rPr>
          <w:sz w:val="22"/>
          <w:szCs w:val="22"/>
        </w:rPr>
        <w:t xml:space="preserve">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w:t>
      </w:r>
      <w:r>
        <w:rPr>
          <w:sz w:val="22"/>
          <w:szCs w:val="22"/>
        </w:rPr>
        <w:t xml:space="preserve">и</w:t>
      </w:r>
      <w:r>
        <w:rPr>
          <w:sz w:val="22"/>
          <w:szCs w:val="22"/>
        </w:rPr>
        <w:t xml:space="preserve">ком закупки на участие в закупке;</w:t>
      </w:r>
      <w:r>
        <w:rPr>
          <w:sz w:val="22"/>
          <w:szCs w:val="22"/>
        </w:rPr>
      </w:r>
      <w:r>
        <w:rPr>
          <w:sz w:val="22"/>
          <w:szCs w:val="22"/>
        </w:rPr>
      </w:r>
    </w:p>
    <w:p>
      <w:pPr>
        <w:pStyle w:val="1025"/>
        <w:numPr>
          <w:ilvl w:val="0"/>
          <w:numId w:val="9"/>
        </w:numPr>
        <w:ind w:left="0" w:firstLine="709"/>
        <w:jc w:val="both"/>
        <w:spacing w:line="276" w:lineRule="auto"/>
        <w:tabs>
          <w:tab w:val="left" w:pos="993" w:leader="none"/>
          <w:tab w:val="left" w:pos="1276" w:leader="none"/>
        </w:tabs>
        <w:rPr>
          <w:rFonts w:eastAsia="Calibri"/>
          <w:sz w:val="22"/>
          <w:szCs w:val="22"/>
        </w:rPr>
      </w:pPr>
      <w:r>
        <w:rPr>
          <w:sz w:val="22"/>
          <w:szCs w:val="22"/>
        </w:rPr>
        <w:t xml:space="preserve">о распределении</w:t>
      </w:r>
      <w:r>
        <w:rPr>
          <w:rFonts w:eastAsia="Calibri"/>
          <w:sz w:val="22"/>
          <w:szCs w:val="22"/>
        </w:rPr>
        <w:t xml:space="preserve"> между ними обязанности по внесению денежных средств, в качестве обеспечения заявки на участие в закупке, если в документации о закупке содержится требование, об обе</w:t>
      </w:r>
      <w:r>
        <w:rPr>
          <w:rFonts w:eastAsia="Calibri"/>
          <w:sz w:val="22"/>
          <w:szCs w:val="22"/>
        </w:rPr>
        <w:t xml:space="preserve">с</w:t>
      </w:r>
      <w:r>
        <w:rPr>
          <w:rFonts w:eastAsia="Calibri"/>
          <w:sz w:val="22"/>
          <w:szCs w:val="22"/>
        </w:rPr>
        <w:t xml:space="preserve">печении такой заявки. Сведения о распределение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w:t>
      </w:r>
      <w:r>
        <w:rPr>
          <w:rFonts w:eastAsia="Calibri"/>
          <w:sz w:val="22"/>
          <w:szCs w:val="22"/>
        </w:rPr>
        <w:t xml:space="preserve">о</w:t>
      </w:r>
      <w:r>
        <w:rPr>
          <w:rFonts w:eastAsia="Calibri"/>
          <w:sz w:val="22"/>
          <w:szCs w:val="22"/>
        </w:rPr>
        <w:t xml:space="preserve">роне одного Участника закупки;</w:t>
      </w:r>
      <w:r>
        <w:rPr>
          <w:rFonts w:eastAsia="Calibri"/>
          <w:sz w:val="22"/>
          <w:szCs w:val="22"/>
        </w:rPr>
      </w:r>
      <w:r>
        <w:rPr>
          <w:rFonts w:eastAsia="Calibri"/>
          <w:sz w:val="22"/>
          <w:szCs w:val="22"/>
        </w:rPr>
      </w:r>
    </w:p>
    <w:p>
      <w:pPr>
        <w:pStyle w:val="1002"/>
        <w:ind w:firstLine="709"/>
        <w:jc w:val="both"/>
        <w:spacing w:after="0" w:line="240" w:lineRule="auto"/>
        <w:tabs>
          <w:tab w:val="left" w:pos="1276" w:leader="none"/>
        </w:tabs>
        <w:rPr>
          <w:rFonts w:ascii="Times New Roman" w:hAnsi="Times New Roman"/>
        </w:rPr>
      </w:pPr>
      <w:r>
        <w:rPr>
          <w:rFonts w:ascii="Times New Roman" w:hAnsi="Times New Roman"/>
        </w:rPr>
        <w:t xml:space="preserve">5.10.  Дата начала срока подачи заявок на участие в закупке: согласно извещению.</w:t>
      </w:r>
      <w:r>
        <w:rPr>
          <w:rFonts w:ascii="Times New Roman" w:hAnsi="Times New Roman"/>
        </w:rPr>
      </w:r>
      <w:r>
        <w:rPr>
          <w:rFonts w:ascii="Times New Roman" w:hAnsi="Times New Roman"/>
        </w:rPr>
      </w:r>
    </w:p>
    <w:p>
      <w:pPr>
        <w:pStyle w:val="1002"/>
        <w:ind w:firstLine="709"/>
        <w:jc w:val="both"/>
        <w:spacing w:after="0" w:line="240" w:lineRule="auto"/>
        <w:tabs>
          <w:tab w:val="left" w:pos="1276" w:leader="none"/>
        </w:tabs>
        <w:rPr>
          <w:rFonts w:ascii="Times New Roman" w:hAnsi="Times New Roman"/>
        </w:rPr>
      </w:pPr>
      <w:r>
        <w:rPr>
          <w:rFonts w:ascii="Times New Roman" w:hAnsi="Times New Roman"/>
        </w:rPr>
        <w:t xml:space="preserve">5.11.  Время, дата окончания срока подачи заявок на участие в закупке: согласно извещ</w:t>
      </w:r>
      <w:r>
        <w:rPr>
          <w:rFonts w:ascii="Times New Roman" w:hAnsi="Times New Roman"/>
        </w:rPr>
        <w:t xml:space="preserve">е</w:t>
      </w:r>
      <w:r>
        <w:rPr>
          <w:rFonts w:ascii="Times New Roman" w:hAnsi="Times New Roman"/>
        </w:rPr>
        <w:t xml:space="preserve">нию.</w:t>
      </w:r>
      <w:r>
        <w:rPr>
          <w:rFonts w:ascii="Times New Roman" w:hAnsi="Times New Roman"/>
        </w:rPr>
      </w:r>
      <w:r>
        <w:rPr>
          <w:rFonts w:ascii="Times New Roman" w:hAnsi="Times New Roman"/>
        </w:rPr>
      </w:r>
    </w:p>
    <w:p>
      <w:pPr>
        <w:pStyle w:val="1002"/>
        <w:ind w:firstLine="709"/>
        <w:jc w:val="both"/>
        <w:spacing w:after="0" w:line="0" w:lineRule="atLeast"/>
        <w:tabs>
          <w:tab w:val="left" w:pos="1276" w:leader="none"/>
        </w:tabs>
        <w:rPr>
          <w:rFonts w:ascii="Times New Roman" w:hAnsi="Times New Roman"/>
        </w:rPr>
      </w:pPr>
      <w:r>
        <w:rPr>
          <w:rFonts w:ascii="Times New Roman" w:hAnsi="Times New Roman"/>
        </w:rPr>
        <w:t xml:space="preserve">5.12.  Место, дата и время рассмотрения заявок и подведения итогов закупки, порядок подведения итогов закупки: согласно извещению.</w:t>
      </w:r>
      <w:r>
        <w:rPr>
          <w:rFonts w:ascii="Times New Roman" w:hAnsi="Times New Roman"/>
        </w:rPr>
      </w:r>
      <w:r>
        <w:rPr>
          <w:rFonts w:ascii="Times New Roman" w:hAnsi="Times New Roman"/>
        </w:rPr>
      </w:r>
    </w:p>
    <w:p>
      <w:pPr>
        <w:pStyle w:val="1002"/>
        <w:ind w:firstLine="709"/>
        <w:jc w:val="both"/>
        <w:spacing w:after="0" w:line="0" w:lineRule="atLeast"/>
        <w:tabs>
          <w:tab w:val="left" w:pos="1276"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numPr>
          <w:ilvl w:val="0"/>
          <w:numId w:val="10"/>
        </w:numPr>
        <w:ind w:left="0" w:firstLine="567"/>
        <w:jc w:val="both"/>
        <w:spacing w:after="0" w:line="0" w:lineRule="atLeast"/>
        <w:tabs>
          <w:tab w:val="left" w:pos="993" w:leader="none"/>
        </w:tabs>
        <w:rPr>
          <w:rFonts w:ascii="Times New Roman" w:hAnsi="Times New Roman"/>
          <w:b/>
          <w:bCs/>
        </w:rPr>
      </w:pPr>
      <w:r>
        <w:rPr>
          <w:rFonts w:ascii="Times New Roman" w:hAnsi="Times New Roman"/>
          <w:b/>
          <w:bCs/>
        </w:rPr>
        <w:t xml:space="preserve">Условия допуска к участию в закупке</w:t>
      </w:r>
      <w:r>
        <w:rPr>
          <w:rFonts w:ascii="Times New Roman" w:hAnsi="Times New Roman"/>
          <w:b/>
          <w:bCs/>
        </w:rPr>
      </w:r>
      <w:r>
        <w:rPr>
          <w:rFonts w:ascii="Times New Roman" w:hAnsi="Times New Roman"/>
          <w:b/>
          <w:bCs/>
        </w:rPr>
      </w:r>
    </w:p>
    <w:p>
      <w:pPr>
        <w:pStyle w:val="1002"/>
        <w:ind w:firstLine="567"/>
        <w:jc w:val="both"/>
        <w:spacing w:after="0" w:line="0" w:lineRule="atLeast"/>
        <w:rPr>
          <w:rFonts w:ascii="Times New Roman" w:hAnsi="Times New Roman"/>
        </w:rPr>
      </w:pPr>
      <w:r>
        <w:rPr>
          <w:rFonts w:ascii="Times New Roman" w:hAnsi="Times New Roman"/>
        </w:rPr>
        <w:t xml:space="preserve">6.1 Основаниями для допуска к участию в закупке являются:</w:t>
      </w:r>
      <w:r>
        <w:rPr>
          <w:rFonts w:ascii="Times New Roman" w:hAnsi="Times New Roman"/>
        </w:rPr>
      </w:r>
      <w:r>
        <w:rPr>
          <w:rFonts w:ascii="Times New Roman" w:hAnsi="Times New Roman"/>
        </w:rPr>
      </w:r>
    </w:p>
    <w:p>
      <w:pPr>
        <w:pStyle w:val="1073"/>
        <w:spacing w:line="0" w:lineRule="atLeast"/>
        <w:rPr>
          <w:rFonts w:ascii="Times New Roman" w:hAnsi="Times New Roman"/>
        </w:rPr>
      </w:pPr>
      <w:r>
        <w:rPr>
          <w:rFonts w:ascii="Times New Roman" w:hAnsi="Times New Roman"/>
        </w:rPr>
        <w:t xml:space="preserve">         - соблюдение всех требований к участникам, указанным в настоящей документации о заку</w:t>
      </w:r>
      <w:r>
        <w:rPr>
          <w:rFonts w:ascii="Times New Roman" w:hAnsi="Times New Roman"/>
        </w:rPr>
        <w:t xml:space="preserve">п</w:t>
      </w:r>
      <w:r>
        <w:rPr>
          <w:rFonts w:ascii="Times New Roman" w:hAnsi="Times New Roman"/>
        </w:rPr>
        <w:t xml:space="preserve">ке;</w:t>
      </w:r>
      <w:r>
        <w:rPr>
          <w:rFonts w:ascii="Times New Roman" w:hAnsi="Times New Roman"/>
        </w:rPr>
      </w:r>
      <w:r>
        <w:rPr>
          <w:rFonts w:ascii="Times New Roman" w:hAnsi="Times New Roman"/>
        </w:rPr>
      </w:r>
    </w:p>
    <w:p>
      <w:pPr>
        <w:pStyle w:val="1073"/>
        <w:spacing w:line="0" w:lineRule="atLeast"/>
        <w:rPr>
          <w:rFonts w:ascii="Times New Roman" w:hAnsi="Times New Roman"/>
        </w:rPr>
      </w:pPr>
      <w:r>
        <w:rPr>
          <w:rFonts w:ascii="Times New Roman" w:hAnsi="Times New Roman"/>
        </w:rPr>
        <w:t xml:space="preserve">         - соблюдение всех требований к поставке товаров (выполнению работ, оказанию услуг), устано</w:t>
      </w:r>
      <w:r>
        <w:rPr>
          <w:rFonts w:ascii="Times New Roman" w:hAnsi="Times New Roman"/>
        </w:rPr>
        <w:t xml:space="preserve">в</w:t>
      </w:r>
      <w:r>
        <w:rPr>
          <w:rFonts w:ascii="Times New Roman" w:hAnsi="Times New Roman"/>
        </w:rPr>
        <w:t xml:space="preserve">ленными настоящей документацией о закупке;</w:t>
      </w:r>
      <w:r>
        <w:rPr>
          <w:rFonts w:ascii="Times New Roman" w:hAnsi="Times New Roman"/>
        </w:rPr>
      </w:r>
      <w:r>
        <w:rPr>
          <w:rFonts w:ascii="Times New Roman" w:hAnsi="Times New Roman"/>
        </w:rPr>
      </w:r>
    </w:p>
    <w:p>
      <w:pPr>
        <w:pStyle w:val="1073"/>
        <w:spacing w:line="0" w:lineRule="atLeast"/>
        <w:rPr>
          <w:rFonts w:ascii="Times New Roman" w:hAnsi="Times New Roman"/>
        </w:rPr>
      </w:pPr>
      <w:r>
        <w:rPr>
          <w:rFonts w:ascii="Times New Roman" w:hAnsi="Times New Roman"/>
        </w:rPr>
        <w:t xml:space="preserve">         - соответствие предлагаемой участником продукции всем техническим и иным требованиям, перечисленным в разделе 2 настоящей документ</w:t>
      </w:r>
      <w:r>
        <w:rPr>
          <w:rFonts w:ascii="Times New Roman" w:hAnsi="Times New Roman"/>
        </w:rPr>
        <w:t xml:space="preserve">а</w:t>
      </w:r>
      <w:r>
        <w:rPr>
          <w:rFonts w:ascii="Times New Roman" w:hAnsi="Times New Roman"/>
        </w:rPr>
        <w:t xml:space="preserve">ции.</w:t>
      </w:r>
      <w:r>
        <w:rPr>
          <w:rFonts w:ascii="Times New Roman" w:hAnsi="Times New Roman"/>
        </w:rPr>
      </w:r>
      <w:r>
        <w:rPr>
          <w:rFonts w:ascii="Times New Roman" w:hAnsi="Times New Roman"/>
        </w:rPr>
      </w:r>
    </w:p>
    <w:p>
      <w:pPr>
        <w:pStyle w:val="1054"/>
        <w:numPr>
          <w:ilvl w:val="0"/>
          <w:numId w:val="11"/>
        </w:numPr>
        <w:ind w:left="0" w:firstLine="567"/>
        <w:spacing w:line="0" w:lineRule="atLeast"/>
        <w:tabs>
          <w:tab w:val="left" w:pos="426" w:leader="none"/>
          <w:tab w:val="left" w:pos="709" w:leader="none"/>
          <w:tab w:val="clear" w:pos="1134" w:leader="none"/>
        </w:tabs>
        <w:rPr>
          <w:sz w:val="22"/>
          <w:szCs w:val="22"/>
        </w:rPr>
      </w:pPr>
      <w:r>
        <w:rPr>
          <w:sz w:val="22"/>
          <w:szCs w:val="22"/>
        </w:rPr>
        <w:t xml:space="preserve">согласие участника со всеми требованиями и условиями, перечисленными в закупочной док</w:t>
      </w:r>
      <w:r>
        <w:rPr>
          <w:sz w:val="22"/>
          <w:szCs w:val="22"/>
        </w:rPr>
        <w:t xml:space="preserve">у</w:t>
      </w:r>
      <w:r>
        <w:rPr>
          <w:sz w:val="22"/>
          <w:szCs w:val="22"/>
        </w:rPr>
        <w:t xml:space="preserve">ментации (в том числе в проекте гражданско-правового договора, приведённом в разделе 3 настоящей документации).</w:t>
      </w:r>
      <w:r>
        <w:rPr>
          <w:sz w:val="22"/>
          <w:szCs w:val="22"/>
        </w:rPr>
      </w:r>
      <w:r>
        <w:rPr>
          <w:sz w:val="22"/>
          <w:szCs w:val="22"/>
        </w:rPr>
      </w:r>
    </w:p>
    <w:p>
      <w:pPr>
        <w:pStyle w:val="1054"/>
        <w:numPr>
          <w:ilvl w:val="0"/>
          <w:numId w:val="11"/>
        </w:numPr>
        <w:ind w:left="0" w:firstLine="567"/>
        <w:spacing w:line="0" w:lineRule="atLeast"/>
        <w:tabs>
          <w:tab w:val="left" w:pos="426" w:leader="none"/>
          <w:tab w:val="left" w:pos="709" w:leader="none"/>
          <w:tab w:val="clear" w:pos="1134" w:leader="none"/>
        </w:tabs>
        <w:rPr>
          <w:sz w:val="22"/>
          <w:szCs w:val="22"/>
        </w:rPr>
      </w:pPr>
      <w:r>
        <w:rPr>
          <w:sz w:val="22"/>
          <w:szCs w:val="22"/>
        </w:rPr>
        <w:t xml:space="preserve">правильное оформление заявки на участие и приложение к ней всех необходимых докуме</w:t>
      </w:r>
      <w:r>
        <w:rPr>
          <w:sz w:val="22"/>
          <w:szCs w:val="22"/>
        </w:rPr>
        <w:t xml:space="preserve">н</w:t>
      </w:r>
      <w:r>
        <w:rPr>
          <w:sz w:val="22"/>
          <w:szCs w:val="22"/>
        </w:rPr>
        <w:t xml:space="preserve">тов</w:t>
      </w:r>
      <w:r>
        <w:rPr>
          <w:sz w:val="22"/>
          <w:szCs w:val="22"/>
        </w:rPr>
        <w:t xml:space="preserve"> и форм для заполнения</w:t>
      </w:r>
      <w:r>
        <w:rPr>
          <w:sz w:val="22"/>
          <w:szCs w:val="22"/>
        </w:rPr>
        <w:t xml:space="preserve">;</w:t>
      </w:r>
      <w:r>
        <w:rPr>
          <w:sz w:val="22"/>
          <w:szCs w:val="22"/>
        </w:rPr>
      </w:r>
      <w:r>
        <w:rPr>
          <w:sz w:val="22"/>
          <w:szCs w:val="22"/>
        </w:rPr>
      </w:r>
    </w:p>
    <w:p>
      <w:pPr>
        <w:pStyle w:val="1054"/>
        <w:numPr>
          <w:ilvl w:val="0"/>
          <w:numId w:val="0"/>
        </w:numPr>
        <w:ind w:firstLine="567"/>
        <w:spacing w:line="0" w:lineRule="atLeast"/>
        <w:tabs>
          <w:tab w:val="left" w:pos="426" w:leader="none"/>
          <w:tab w:val="clear" w:pos="1134" w:leader="none"/>
        </w:tabs>
        <w:rPr>
          <w:sz w:val="22"/>
          <w:szCs w:val="22"/>
        </w:rPr>
      </w:pPr>
      <w:r>
        <w:rPr>
          <w:sz w:val="22"/>
          <w:szCs w:val="22"/>
        </w:rPr>
        <w:t xml:space="preserve">Заказчик оставляет за собой право отклонить от участия в закупке заявку участника, предост</w:t>
      </w:r>
      <w:r>
        <w:rPr>
          <w:sz w:val="22"/>
          <w:szCs w:val="22"/>
        </w:rPr>
        <w:t xml:space="preserve">а</w:t>
      </w:r>
      <w:r>
        <w:rPr>
          <w:sz w:val="22"/>
          <w:szCs w:val="22"/>
        </w:rPr>
        <w:t xml:space="preserve">вившего в её составе недостоверные сведения о себе, либо о предлагаемой им продукции (работе, услуге).</w:t>
      </w:r>
      <w:r>
        <w:rPr>
          <w:sz w:val="22"/>
          <w:szCs w:val="22"/>
        </w:rPr>
      </w:r>
      <w:r>
        <w:rPr>
          <w:sz w:val="22"/>
          <w:szCs w:val="22"/>
        </w:rPr>
      </w:r>
    </w:p>
    <w:p>
      <w:pPr>
        <w:pStyle w:val="1054"/>
        <w:numPr>
          <w:ilvl w:val="0"/>
          <w:numId w:val="0"/>
        </w:numPr>
        <w:ind w:firstLine="567"/>
        <w:spacing w:line="0" w:lineRule="atLeast"/>
        <w:tabs>
          <w:tab w:val="left" w:pos="426" w:leader="none"/>
          <w:tab w:val="clear" w:pos="1134" w:leader="none"/>
        </w:tabs>
        <w:rPr>
          <w:sz w:val="22"/>
          <w:szCs w:val="22"/>
        </w:rPr>
      </w:pPr>
      <w:r>
        <w:rPr>
          <w:sz w:val="22"/>
          <w:szCs w:val="22"/>
        </w:rPr>
      </w:r>
      <w:r>
        <w:rPr>
          <w:sz w:val="22"/>
          <w:szCs w:val="22"/>
        </w:rPr>
      </w:r>
      <w:r>
        <w:rPr>
          <w:sz w:val="22"/>
          <w:szCs w:val="22"/>
        </w:rPr>
      </w:r>
    </w:p>
    <w:p>
      <w:pPr>
        <w:pStyle w:val="1002"/>
        <w:numPr>
          <w:ilvl w:val="0"/>
          <w:numId w:val="10"/>
        </w:numPr>
        <w:ind w:left="0" w:firstLine="567"/>
        <w:jc w:val="both"/>
        <w:spacing w:after="0"/>
        <w:tabs>
          <w:tab w:val="left" w:pos="993" w:leader="none"/>
        </w:tabs>
        <w:rPr>
          <w:rFonts w:ascii="Times New Roman" w:hAnsi="Times New Roman"/>
          <w:b/>
          <w:bCs/>
        </w:rPr>
      </w:pPr>
      <w:r>
        <w:rPr>
          <w:rFonts w:ascii="Times New Roman" w:hAnsi="Times New Roman"/>
          <w:b/>
          <w:bCs/>
        </w:rPr>
        <w:t xml:space="preserve">Критерии оценки и сопоставления заявок на участие в закупке</w:t>
      </w:r>
      <w:r>
        <w:rPr>
          <w:rFonts w:ascii="Times New Roman" w:hAnsi="Times New Roman"/>
          <w:b/>
          <w:bCs/>
        </w:rPr>
      </w:r>
      <w:r>
        <w:rPr>
          <w:rFonts w:ascii="Times New Roman" w:hAnsi="Times New Roman"/>
          <w:b/>
          <w:bCs/>
        </w:rPr>
      </w:r>
    </w:p>
    <w:p>
      <w:pPr>
        <w:pStyle w:val="1030"/>
        <w:ind w:firstLine="567"/>
        <w:jc w:val="both"/>
        <w:spacing w:after="0" w:line="276" w:lineRule="auto"/>
        <w:tabs>
          <w:tab w:val="left" w:pos="0" w:leader="none"/>
          <w:tab w:val="left" w:pos="993" w:leader="none"/>
        </w:tabs>
        <w:rPr>
          <w:sz w:val="22"/>
          <w:szCs w:val="22"/>
        </w:rPr>
      </w:pPr>
      <w:r>
        <w:rPr>
          <w:sz w:val="22"/>
          <w:szCs w:val="22"/>
        </w:rPr>
        <w:t xml:space="preserve">7.1</w:t>
        <w:tab/>
        <w:t xml:space="preserve">Единственным критерием</w:t>
      </w:r>
      <w:r>
        <w:rPr>
          <w:sz w:val="22"/>
          <w:szCs w:val="22"/>
          <w:lang w:val="ru-RU"/>
        </w:rPr>
        <w:t xml:space="preserve"> оценки и</w:t>
      </w:r>
      <w:r>
        <w:rPr>
          <w:sz w:val="22"/>
          <w:szCs w:val="22"/>
        </w:rPr>
        <w:t xml:space="preserve"> сопоставления заявок на участие в запросе котировок, при условии выполнения Участниками требований закупочной документации, является предложенная цена </w:t>
      </w:r>
      <w:r>
        <w:rPr>
          <w:sz w:val="22"/>
          <w:szCs w:val="22"/>
          <w:lang w:val="ru-RU"/>
        </w:rPr>
        <w:t xml:space="preserve">прейскуранта</w:t>
      </w:r>
      <w:r>
        <w:rPr>
          <w:sz w:val="22"/>
          <w:szCs w:val="22"/>
        </w:rPr>
        <w:t xml:space="preserve">. </w:t>
      </w:r>
      <w:r>
        <w:rPr>
          <w:sz w:val="22"/>
          <w:szCs w:val="22"/>
        </w:rPr>
      </w:r>
      <w:r>
        <w:rPr>
          <w:sz w:val="22"/>
          <w:szCs w:val="22"/>
        </w:rPr>
      </w:r>
    </w:p>
    <w:p>
      <w:pPr>
        <w:pStyle w:val="1030"/>
        <w:ind w:firstLine="567"/>
        <w:jc w:val="both"/>
        <w:spacing w:after="0" w:line="276" w:lineRule="auto"/>
        <w:tabs>
          <w:tab w:val="left" w:pos="0" w:leader="none"/>
          <w:tab w:val="left" w:pos="993" w:leader="none"/>
        </w:tabs>
        <w:rPr>
          <w:sz w:val="22"/>
          <w:szCs w:val="22"/>
        </w:rPr>
      </w:pPr>
      <w:r>
        <w:rPr>
          <w:sz w:val="22"/>
          <w:szCs w:val="22"/>
        </w:rPr>
        <w:t xml:space="preserve">7.2</w:t>
        <w:tab/>
      </w:r>
      <w:r>
        <w:rPr>
          <w:sz w:val="22"/>
          <w:szCs w:val="22"/>
          <w:lang w:val="ru-RU"/>
        </w:rPr>
        <w:t xml:space="preserve">П</w:t>
      </w:r>
      <w:r>
        <w:rPr>
          <w:sz w:val="22"/>
          <w:szCs w:val="22"/>
        </w:rPr>
        <w:t xml:space="preserve">обедителем</w:t>
      </w:r>
      <w:r>
        <w:rPr>
          <w:sz w:val="22"/>
          <w:szCs w:val="22"/>
        </w:rPr>
        <w:t xml:space="preserve"> запроса котировок </w:t>
      </w:r>
      <w:r>
        <w:rPr>
          <w:sz w:val="22"/>
          <w:szCs w:val="22"/>
          <w:lang w:val="ru-RU"/>
        </w:rPr>
        <w:t xml:space="preserve">признаётся</w:t>
      </w:r>
      <w:r>
        <w:rPr>
          <w:sz w:val="22"/>
          <w:szCs w:val="22"/>
        </w:rPr>
        <w:t xml:space="preserve"> Участник, соответствующий требованиям закупочной документации, и предложивший наименьшую цену </w:t>
      </w:r>
      <w:r>
        <w:rPr>
          <w:sz w:val="22"/>
          <w:szCs w:val="22"/>
          <w:lang w:val="ru-RU"/>
        </w:rPr>
        <w:t xml:space="preserve">прейскуранта</w:t>
      </w:r>
      <w:r>
        <w:rPr>
          <w:sz w:val="22"/>
          <w:szCs w:val="22"/>
        </w:rPr>
        <w:t xml:space="preserve">. </w:t>
      </w:r>
      <w:r>
        <w:rPr>
          <w:sz w:val="22"/>
          <w:szCs w:val="22"/>
        </w:rPr>
      </w:r>
      <w:r>
        <w:rPr>
          <w:sz w:val="22"/>
          <w:szCs w:val="22"/>
        </w:rPr>
      </w:r>
    </w:p>
    <w:p>
      <w:pPr>
        <w:pStyle w:val="1030"/>
        <w:ind w:firstLine="567"/>
        <w:jc w:val="both"/>
        <w:spacing w:after="0" w:line="276" w:lineRule="auto"/>
        <w:tabs>
          <w:tab w:val="left" w:pos="0" w:leader="none"/>
          <w:tab w:val="left" w:pos="993" w:leader="none"/>
        </w:tabs>
        <w:rPr>
          <w:sz w:val="22"/>
          <w:szCs w:val="22"/>
        </w:rPr>
      </w:pPr>
      <w:r>
        <w:rPr>
          <w:sz w:val="22"/>
          <w:szCs w:val="22"/>
        </w:rPr>
      </w:r>
      <w:r>
        <w:rPr>
          <w:sz w:val="22"/>
          <w:szCs w:val="22"/>
        </w:rPr>
      </w:r>
      <w:r>
        <w:rPr>
          <w:sz w:val="22"/>
          <w:szCs w:val="22"/>
        </w:rPr>
      </w:r>
    </w:p>
    <w:p>
      <w:pPr>
        <w:pStyle w:val="1002"/>
        <w:numPr>
          <w:ilvl w:val="0"/>
          <w:numId w:val="12"/>
        </w:numPr>
        <w:jc w:val="both"/>
        <w:spacing w:after="0" w:line="240" w:lineRule="auto"/>
        <w:tabs>
          <w:tab w:val="left" w:pos="993" w:leader="none"/>
        </w:tabs>
        <w:rPr>
          <w:rFonts w:ascii="Times New Roman" w:hAnsi="Times New Roman"/>
          <w:b/>
          <w:bCs/>
        </w:rPr>
      </w:pPr>
      <w:r>
        <w:rPr>
          <w:rFonts w:ascii="Times New Roman" w:hAnsi="Times New Roman"/>
          <w:b/>
          <w:bCs/>
        </w:rPr>
        <w:t xml:space="preserve">Размер обеспечения заявки</w:t>
      </w:r>
      <w:r>
        <w:rPr>
          <w:rFonts w:ascii="Times New Roman" w:hAnsi="Times New Roman"/>
          <w:b/>
          <w:bCs/>
        </w:rPr>
        <w:t xml:space="preserve"> на участие в закупке: </w:t>
      </w:r>
      <w:r>
        <w:rPr>
          <w:rFonts w:ascii="Times New Roman" w:hAnsi="Times New Roman"/>
        </w:rPr>
        <w:t xml:space="preserve">не установлено</w:t>
      </w:r>
      <w:r>
        <w:rPr>
          <w:rFonts w:ascii="Times New Roman" w:hAnsi="Times New Roman"/>
        </w:rPr>
        <w:t xml:space="preserve">.</w:t>
      </w:r>
      <w:r>
        <w:rPr>
          <w:rFonts w:ascii="Times New Roman" w:hAnsi="Times New Roman"/>
          <w:b/>
          <w:bCs/>
        </w:rPr>
      </w:r>
      <w:r>
        <w:rPr>
          <w:rFonts w:ascii="Times New Roman" w:hAnsi="Times New Roman"/>
          <w:b/>
          <w:bCs/>
        </w:rPr>
      </w:r>
    </w:p>
    <w:p>
      <w:pPr>
        <w:pStyle w:val="1002"/>
        <w:numPr>
          <w:ilvl w:val="0"/>
          <w:numId w:val="12"/>
        </w:numPr>
        <w:ind w:left="0" w:firstLine="567"/>
        <w:jc w:val="both"/>
        <w:spacing w:after="0" w:line="240" w:lineRule="auto"/>
        <w:tabs>
          <w:tab w:val="left" w:pos="993" w:leader="none"/>
        </w:tabs>
        <w:rPr>
          <w:rFonts w:ascii="Times New Roman" w:hAnsi="Times New Roman"/>
          <w:b/>
          <w:bCs/>
        </w:rPr>
      </w:pPr>
      <w:r>
        <w:rPr>
          <w:rFonts w:ascii="Times New Roman" w:hAnsi="Times New Roman"/>
          <w:b/>
          <w:bCs/>
        </w:rPr>
        <w:t xml:space="preserve">Размер </w:t>
      </w:r>
      <w:r>
        <w:rPr>
          <w:rFonts w:ascii="Times New Roman" w:hAnsi="Times New Roman"/>
          <w:b/>
          <w:bCs/>
        </w:rPr>
        <w:t xml:space="preserve">обеспечения исполнения договора: </w:t>
      </w:r>
      <w:r>
        <w:rPr>
          <w:rFonts w:ascii="Times New Roman" w:hAnsi="Times New Roman"/>
        </w:rPr>
        <w:t xml:space="preserve">не установлено.</w:t>
      </w:r>
      <w:r>
        <w:rPr>
          <w:rFonts w:ascii="Times New Roman" w:hAnsi="Times New Roman"/>
          <w:b/>
          <w:bCs/>
        </w:rPr>
      </w:r>
      <w:r>
        <w:rPr>
          <w:rFonts w:ascii="Times New Roman" w:hAnsi="Times New Roman"/>
          <w:b/>
          <w:bCs/>
        </w:rPr>
      </w:r>
    </w:p>
    <w:p>
      <w:pPr>
        <w:pStyle w:val="1002"/>
        <w:ind w:left="567"/>
        <w:jc w:val="both"/>
        <w:spacing w:after="0" w:line="360" w:lineRule="auto"/>
        <w:tabs>
          <w:tab w:val="left" w:pos="993"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numPr>
          <w:ilvl w:val="0"/>
          <w:numId w:val="12"/>
        </w:numPr>
        <w:ind w:left="0" w:firstLine="567"/>
        <w:jc w:val="both"/>
        <w:spacing w:after="0" w:line="360" w:lineRule="auto"/>
        <w:tabs>
          <w:tab w:val="left" w:pos="1134" w:leader="none"/>
        </w:tabs>
        <w:rPr>
          <w:rFonts w:ascii="Times New Roman" w:hAnsi="Times New Roman"/>
          <w:b/>
          <w:bCs/>
        </w:rPr>
      </w:pPr>
      <w:r>
        <w:rPr>
          <w:rFonts w:ascii="Times New Roman" w:hAnsi="Times New Roman"/>
          <w:b/>
          <w:bCs/>
        </w:rPr>
        <w:t xml:space="preserve">Во</w:t>
      </w:r>
      <w:r>
        <w:rPr>
          <w:rFonts w:ascii="Times New Roman" w:hAnsi="Times New Roman"/>
          <w:b/>
          <w:bCs/>
        </w:rPr>
        <w:t xml:space="preserve">зможность проведения переторжки: не установлено.</w:t>
      </w:r>
      <w:r>
        <w:rPr>
          <w:rFonts w:ascii="Times New Roman" w:hAnsi="Times New Roman"/>
          <w:b/>
          <w:bCs/>
        </w:rPr>
      </w:r>
      <w:r>
        <w:rPr>
          <w:rFonts w:ascii="Times New Roman" w:hAnsi="Times New Roman"/>
          <w:b/>
          <w:bCs/>
        </w:rPr>
      </w:r>
    </w:p>
    <w:p>
      <w:pPr>
        <w:pStyle w:val="1002"/>
        <w:numPr>
          <w:ilvl w:val="0"/>
          <w:numId w:val="12"/>
        </w:numPr>
        <w:ind w:firstLine="567"/>
        <w:jc w:val="both"/>
        <w:spacing w:after="0" w:line="240" w:lineRule="auto"/>
        <w:tabs>
          <w:tab w:val="left" w:pos="1134" w:leader="none"/>
        </w:tabs>
        <w:rPr>
          <w:rFonts w:ascii="Times New Roman" w:hAnsi="Times New Roman"/>
        </w:rPr>
      </w:pPr>
      <w:r>
        <w:rPr>
          <w:rFonts w:ascii="Times New Roman" w:hAnsi="Times New Roman"/>
          <w:b/>
          <w:bCs/>
        </w:rPr>
        <w:t xml:space="preserve">Право Заказчика за</w:t>
      </w:r>
      <w:r>
        <w:rPr>
          <w:rFonts w:ascii="Times New Roman" w:hAnsi="Times New Roman"/>
          <w:b/>
          <w:bCs/>
        </w:rPr>
        <w:t xml:space="preserve">просить дополнительные документ</w:t>
      </w:r>
      <w:r>
        <w:rPr>
          <w:rFonts w:ascii="Times New Roman" w:hAnsi="Times New Roman"/>
          <w:b/>
          <w:bCs/>
        </w:rPr>
        <w:t xml:space="preserve">ы</w:t>
      </w:r>
      <w:bookmarkStart w:id="0" w:name="_Toc332887892"/>
      <w:r>
        <w:rPr>
          <w:rFonts w:ascii="Times New Roman" w:hAnsi="Times New Roman"/>
          <w:b/>
          <w:bCs/>
        </w:rPr>
        <w:t xml:space="preserve">.</w:t>
      </w:r>
      <w:r>
        <w:rPr>
          <w:rFonts w:ascii="Times New Roman" w:hAnsi="Times New Roman"/>
        </w:rPr>
      </w:r>
      <w:r>
        <w:rPr>
          <w:rFonts w:ascii="Times New Roman" w:hAnsi="Times New Roman"/>
        </w:rPr>
      </w:r>
    </w:p>
    <w:p>
      <w:pPr>
        <w:pStyle w:val="1002"/>
        <w:jc w:val="both"/>
        <w:spacing w:after="0" w:line="240" w:lineRule="auto"/>
        <w:tabs>
          <w:tab w:val="left" w:pos="1134" w:leader="none"/>
        </w:tabs>
        <w:rPr>
          <w:rFonts w:ascii="Times New Roman" w:hAnsi="Times New Roman"/>
        </w:rPr>
      </w:pPr>
      <w:r>
        <w:rPr>
          <w:rFonts w:ascii="Times New Roman" w:hAnsi="Times New Roman"/>
        </w:rPr>
        <w:t xml:space="preserve">11.1</w:t>
      </w:r>
      <w:r>
        <w:rPr>
          <w:rFonts w:ascii="Times New Roman" w:hAnsi="Times New Roman"/>
        </w:rPr>
        <w:t xml:space="preserve">.Участник на участие в закупке котировок несет все расходы, связанные с уч</w:t>
      </w:r>
      <w:r>
        <w:rPr>
          <w:rFonts w:ascii="Times New Roman" w:hAnsi="Times New Roman"/>
        </w:rPr>
        <w:t xml:space="preserve">астием в закупке, в том числе с подготовкой и предоставлением заявки на участие в закупке, иной Документации, предоставлением образца-эталона товара для пробного тестирования,  а Заказчик не имеет обязательств по этим расходам независимо от итогов закупки.</w:t>
      </w:r>
      <w:r>
        <w:rPr>
          <w:rFonts w:ascii="Times New Roman" w:hAnsi="Times New Roman"/>
        </w:rPr>
      </w:r>
      <w:r>
        <w:rPr>
          <w:rFonts w:ascii="Times New Roman" w:hAnsi="Times New Roman"/>
        </w:rPr>
      </w:r>
    </w:p>
    <w:p>
      <w:pPr>
        <w:pStyle w:val="1002"/>
        <w:jc w:val="both"/>
        <w:spacing w:after="0" w:line="240" w:lineRule="auto"/>
        <w:tabs>
          <w:tab w:val="left" w:pos="-17577" w:leader="none"/>
        </w:tabs>
        <w:rPr>
          <w:rFonts w:ascii="Times New Roman" w:hAnsi="Times New Roman"/>
        </w:rPr>
      </w:pPr>
      <w:r>
        <w:rPr>
          <w:rFonts w:ascii="Times New Roman" w:hAnsi="Times New Roman"/>
        </w:rPr>
        <w:t xml:space="preserve">11.</w:t>
      </w:r>
      <w:r>
        <w:rPr>
          <w:rFonts w:ascii="Times New Roman" w:hAnsi="Times New Roman"/>
        </w:rPr>
        <w:t xml:space="preserve">2</w:t>
      </w:r>
      <w:r>
        <w:rPr>
          <w:rFonts w:ascii="Times New Roman" w:hAnsi="Times New Roman"/>
        </w:rPr>
        <w:t xml:space="preserve">. При наличии сомнений в достоверности копии докум</w:t>
      </w:r>
      <w:r>
        <w:rPr>
          <w:rFonts w:ascii="Times New Roman" w:hAnsi="Times New Roman"/>
        </w:rPr>
        <w:t xml:space="preserve">ента Заказчик вправе запросить для обозрения оригинал документа, предоставленного в копии. В случае если Участник в установленный в Запросе срок не  предоставил оригинал документа, копия документа не рассматривается и документ считается не предоставленным.</w:t>
      </w:r>
      <w:r>
        <w:rPr>
          <w:rFonts w:ascii="Times New Roman" w:hAnsi="Times New Roman"/>
        </w:rPr>
      </w:r>
      <w:r>
        <w:rPr>
          <w:rFonts w:ascii="Times New Roman" w:hAnsi="Times New Roman"/>
        </w:rPr>
      </w:r>
    </w:p>
    <w:p>
      <w:pPr>
        <w:pStyle w:val="1002"/>
        <w:ind w:firstLine="567"/>
        <w:jc w:val="both"/>
        <w:spacing w:after="0" w:line="240" w:lineRule="auto"/>
        <w:tabs>
          <w:tab w:val="left" w:pos="-17577" w:leader="none"/>
        </w:tabs>
        <w:rPr>
          <w:rFonts w:ascii="Times New Roman" w:hAnsi="Times New Roman"/>
        </w:rPr>
      </w:pPr>
      <w:r>
        <w:rPr>
          <w:rFonts w:ascii="Times New Roman" w:hAnsi="Times New Roman"/>
        </w:rPr>
        <w:t xml:space="preserve">В ходе рассмотрения Заявок Заказчик имеет право направить Участникам закупки запросы по разъяснению положений Заявки, не  изменяющие условий Заявки (сроков и условий поставки</w:t>
      </w:r>
      <w:r>
        <w:rPr>
          <w:rFonts w:ascii="Times New Roman" w:hAnsi="Times New Roman"/>
        </w:rPr>
        <w:t xml:space="preserve"> продукции, выполнения работ, оказания услуг, графика платежей и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w:t>
      </w:r>
      <w:r>
        <w:rPr>
          <w:rFonts w:ascii="Times New Roman" w:hAnsi="Times New Roman"/>
        </w:rPr>
        <w:t xml:space="preserve">их характеристик продукции, иных условий), при этом данные уточнения не   должны изменять предмет закупки, объем и  состав предлагаемой Участником продукции, работ, услуг. Также  Заказчик вправе направить  Участникам   запросы об исправлении выявленных в х</w:t>
      </w:r>
      <w:r>
        <w:rPr>
          <w:rFonts w:ascii="Times New Roman" w:hAnsi="Times New Roman"/>
        </w:rPr>
        <w:t xml:space="preserve">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непредставления Участником исправленных документов, Заказчиком применяются следующие правила:</w:t>
      </w:r>
      <w:r>
        <w:rPr>
          <w:rFonts w:ascii="Times New Roman" w:hAnsi="Times New Roman"/>
        </w:rPr>
      </w:r>
      <w:r>
        <w:rPr>
          <w:rFonts w:ascii="Times New Roman" w:hAnsi="Times New Roman"/>
        </w:rPr>
      </w:r>
    </w:p>
    <w:p>
      <w:pPr>
        <w:pStyle w:val="1002"/>
        <w:ind w:firstLine="567"/>
        <w:jc w:val="both"/>
        <w:spacing w:after="0" w:line="240" w:lineRule="auto"/>
        <w:tabs>
          <w:tab w:val="left" w:pos="-17577" w:leader="none"/>
        </w:tabs>
        <w:rPr>
          <w:rFonts w:ascii="Times New Roman" w:hAnsi="Times New Roman"/>
        </w:rPr>
      </w:pPr>
      <w:r>
        <w:rPr>
          <w:rFonts w:ascii="Times New Roman" w:hAnsi="Times New Roman"/>
        </w:rPr>
        <w:t xml:space="preserve">–  при наличии разночтений между суммой, указанной словами, и  суммой, указанной цифрами, преимущество имеет сумма, указанная словами; </w:t>
      </w:r>
      <w:r>
        <w:rPr>
          <w:rFonts w:ascii="Times New Roman" w:hAnsi="Times New Roman"/>
        </w:rPr>
      </w:r>
      <w:r>
        <w:rPr>
          <w:rFonts w:ascii="Times New Roman" w:hAnsi="Times New Roman"/>
        </w:rPr>
      </w:r>
    </w:p>
    <w:p>
      <w:pPr>
        <w:pStyle w:val="1002"/>
        <w:ind w:firstLine="567"/>
        <w:jc w:val="both"/>
        <w:spacing w:after="0" w:line="240" w:lineRule="auto"/>
        <w:tabs>
          <w:tab w:val="left" w:pos="-17577" w:leader="none"/>
        </w:tabs>
        <w:rPr>
          <w:rFonts w:ascii="Times New Roman" w:hAnsi="Times New Roman"/>
        </w:rPr>
      </w:pPr>
      <w:r>
        <w:rPr>
          <w:rFonts w:ascii="Times New Roman" w:hAnsi="Times New Roman"/>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r>
        <w:rPr>
          <w:rFonts w:ascii="Times New Roman" w:hAnsi="Times New Roman"/>
        </w:rPr>
      </w:r>
      <w:r>
        <w:rPr>
          <w:rFonts w:ascii="Times New Roman" w:hAnsi="Times New Roman"/>
        </w:rPr>
      </w:r>
    </w:p>
    <w:p>
      <w:pPr>
        <w:pStyle w:val="1002"/>
        <w:ind w:firstLine="567"/>
        <w:jc w:val="both"/>
        <w:spacing w:after="0" w:line="240" w:lineRule="auto"/>
        <w:tabs>
          <w:tab w:val="left" w:pos="-17577" w:leader="none"/>
        </w:tabs>
        <w:rPr>
          <w:rFonts w:ascii="Times New Roman" w:hAnsi="Times New Roman"/>
        </w:rPr>
      </w:pPr>
      <w:r>
        <w:rPr>
          <w:rFonts w:ascii="Times New Roman" w:hAnsi="Times New Roman"/>
        </w:rPr>
        <w:t xml:space="preserve">–  при несоответствии итогов умножения единичной цены на количество товаров, объем работ/услуг исправление арифметической ошибки производится исходя из преимущества общей итоговой цены, указанной в Заявке.</w:t>
      </w:r>
      <w:r>
        <w:rPr>
          <w:rFonts w:ascii="Times New Roman" w:hAnsi="Times New Roman"/>
        </w:rPr>
      </w:r>
      <w:r>
        <w:rPr>
          <w:rFonts w:ascii="Times New Roman" w:hAnsi="Times New Roman"/>
        </w:rPr>
      </w:r>
    </w:p>
    <w:p>
      <w:pPr>
        <w:pStyle w:val="1002"/>
        <w:jc w:val="both"/>
        <w:spacing w:after="0" w:line="240" w:lineRule="auto"/>
        <w:tabs>
          <w:tab w:val="left" w:pos="-17577"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both"/>
        <w:spacing w:after="0" w:line="240" w:lineRule="auto"/>
        <w:tabs>
          <w:tab w:val="left" w:pos="-17577"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ind w:left="480"/>
        <w:jc w:val="both"/>
        <w:spacing w:after="0" w:line="360" w:lineRule="auto"/>
        <w:tabs>
          <w:tab w:val="left" w:pos="993" w:leader="none"/>
        </w:tabs>
        <w:rPr>
          <w:rFonts w:ascii="Times New Roman" w:hAnsi="Times New Roman"/>
        </w:rPr>
      </w:pPr>
      <w:r>
        <w:rPr>
          <w:rFonts w:ascii="Times New Roman" w:hAnsi="Times New Roman"/>
        </w:rPr>
        <w:t xml:space="preserve">12.</w:t>
      </w:r>
      <w:r>
        <w:rPr>
          <w:rFonts w:ascii="Times New Roman" w:hAnsi="Times New Roman"/>
          <w:b/>
          <w:bCs/>
        </w:rPr>
        <w:t xml:space="preserve"> </w:t>
      </w:r>
      <w:r>
        <w:rPr>
          <w:rFonts w:ascii="Times New Roman" w:hAnsi="Times New Roman"/>
          <w:b/>
          <w:bCs/>
        </w:rPr>
        <w:t xml:space="preserve">Разъяснение положений документации о закупке</w:t>
      </w:r>
      <w:bookmarkEnd w:id="0"/>
      <w:r>
        <w:rPr>
          <w:rFonts w:ascii="Times New Roman" w:hAnsi="Times New Roman"/>
        </w:rPr>
      </w:r>
      <w:r>
        <w:rPr>
          <w:rFonts w:ascii="Times New Roman" w:hAnsi="Times New Roman"/>
        </w:rPr>
      </w:r>
    </w:p>
    <w:p>
      <w:pPr>
        <w:pStyle w:val="1002"/>
        <w:ind w:firstLine="567"/>
        <w:jc w:val="both"/>
        <w:spacing w:after="0"/>
        <w:rPr>
          <w:rFonts w:ascii="Times New Roman" w:hAnsi="Times New Roman"/>
          <w:lang w:eastAsia="en-US"/>
        </w:rPr>
      </w:pPr>
      <w:r>
        <w:rPr>
          <w:rFonts w:ascii="Times New Roman" w:hAnsi="Times New Roman"/>
          <w:lang w:val="en-US" w:eastAsia="en-US"/>
        </w:rPr>
        <w:t xml:space="preserve">12.1 Участники вправе обратиться к Заказчику за разъяснениями положений закупочной документации. </w:t>
      </w:r>
      <w:r>
        <w:rPr>
          <w:rFonts w:ascii="Times New Roman" w:hAnsi="Times New Roman"/>
          <w:lang w:eastAsia="en-US"/>
        </w:rPr>
      </w:r>
      <w:r>
        <w:rPr>
          <w:rFonts w:ascii="Times New Roman" w:hAnsi="Times New Roman"/>
          <w:lang w:eastAsia="en-US"/>
        </w:rPr>
      </w:r>
    </w:p>
    <w:p>
      <w:pPr>
        <w:pStyle w:val="1002"/>
        <w:ind w:firstLine="567"/>
        <w:jc w:val="both"/>
        <w:spacing w:after="0"/>
        <w:rPr>
          <w:rFonts w:ascii="Times New Roman" w:hAnsi="Times New Roman"/>
          <w:lang w:val="en-US" w:eastAsia="en-US"/>
        </w:rPr>
      </w:pPr>
      <w:r>
        <w:rPr>
          <w:rFonts w:ascii="Times New Roman" w:hAnsi="Times New Roman"/>
          <w:lang w:val="en-US" w:eastAsia="en-US"/>
        </w:rPr>
        <w:t xml:space="preserve">Письмо, содержащее в себе запрос разъяснений, должно быть отправлено в форме электронного документа (подписанного усилен</w:t>
      </w:r>
      <w:r>
        <w:rPr>
          <w:rFonts w:ascii="Times New Roman" w:hAnsi="Times New Roman"/>
          <w:lang w:val="en-US" w:eastAsia="en-US"/>
        </w:rPr>
        <w:t xml:space="preserve">ной квалифицированной электронной подписью участника закупки), в соответствующий раздел объявления о закупке на ЭТП. Срок начала приема Заказчиком запросов о разъяснении закупочной документации: совпадает с датой и временем начала подачи заявок на участие.</w:t>
      </w:r>
      <w:r>
        <w:rPr>
          <w:rFonts w:ascii="Times New Roman" w:hAnsi="Times New Roman"/>
          <w:lang w:val="en-US" w:eastAsia="en-US"/>
        </w:rPr>
      </w:r>
      <w:r>
        <w:rPr>
          <w:rFonts w:ascii="Times New Roman" w:hAnsi="Times New Roman"/>
          <w:lang w:val="en-US" w:eastAsia="en-US"/>
        </w:rPr>
      </w:r>
    </w:p>
    <w:p>
      <w:pPr>
        <w:pStyle w:val="1002"/>
        <w:ind w:firstLine="567"/>
        <w:jc w:val="both"/>
        <w:spacing w:after="0"/>
        <w:rPr>
          <w:rFonts w:ascii="Times New Roman" w:hAnsi="Times New Roman"/>
          <w:lang w:val="en-US" w:eastAsia="en-US"/>
        </w:rPr>
      </w:pPr>
      <w:r>
        <w:rPr>
          <w:rFonts w:ascii="Times New Roman" w:hAnsi="Times New Roman"/>
          <w:lang w:val="en-US" w:eastAsia="en-US"/>
        </w:rPr>
        <w:t xml:space="preserve">12.2. В течение т</w:t>
      </w:r>
      <w:r>
        <w:rPr>
          <w:rFonts w:ascii="Times New Roman" w:hAnsi="Times New Roman"/>
          <w:lang w:val="en-US" w:eastAsia="en-US"/>
        </w:rPr>
        <w:t xml:space="preserve">рех рабочих дней с даты поступления запроса, указанного в части 2 статьи 3.2,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w:t>
      </w:r>
      <w:r>
        <w:rPr>
          <w:rFonts w:ascii="Times New Roman" w:hAnsi="Times New Roman"/>
          <w:lang w:val="en-US" w:eastAsia="en-US"/>
        </w:rPr>
        <w:t xml:space="preserve">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Pr>
          <w:rFonts w:ascii="Times New Roman" w:hAnsi="Times New Roman"/>
          <w:lang w:val="en-US" w:eastAsia="en-US"/>
        </w:rPr>
      </w:r>
      <w:r>
        <w:rPr>
          <w:rFonts w:ascii="Times New Roman" w:hAnsi="Times New Roman"/>
          <w:lang w:val="en-US" w:eastAsia="en-US"/>
        </w:rPr>
      </w:r>
    </w:p>
    <w:p>
      <w:pPr>
        <w:pStyle w:val="1002"/>
        <w:ind w:firstLine="567"/>
        <w:jc w:val="both"/>
        <w:spacing w:after="0"/>
        <w:rPr>
          <w:rFonts w:ascii="Times New Roman" w:hAnsi="Times New Roman"/>
          <w:lang w:val="en-US" w:eastAsia="en-US"/>
        </w:rPr>
      </w:pPr>
      <w:r>
        <w:rPr>
          <w:rFonts w:ascii="Times New Roman" w:hAnsi="Times New Roman"/>
          <w:lang w:val="en-US" w:eastAsia="en-US"/>
        </w:rPr>
        <w:t xml:space="preserve">12.3.Разъяснения положений документации о конкурентной закупке не должны изменять предмет закупки и существенные условия проекта договора.</w:t>
      </w:r>
      <w:r>
        <w:rPr>
          <w:rFonts w:ascii="Times New Roman" w:hAnsi="Times New Roman"/>
          <w:lang w:val="en-US" w:eastAsia="en-US"/>
        </w:rPr>
      </w:r>
      <w:r>
        <w:rPr>
          <w:rFonts w:ascii="Times New Roman" w:hAnsi="Times New Roman"/>
          <w:lang w:val="en-US" w:eastAsia="en-US"/>
        </w:rPr>
      </w:r>
    </w:p>
    <w:p>
      <w:pPr>
        <w:pStyle w:val="1002"/>
        <w:ind w:firstLine="567"/>
        <w:jc w:val="both"/>
        <w:spacing w:after="0"/>
        <w:rPr>
          <w:rFonts w:ascii="Times New Roman" w:hAnsi="Times New Roman"/>
          <w:highlight w:val="none"/>
          <w:lang w:val="en-US" w:eastAsia="en-US"/>
        </w:rPr>
      </w:pPr>
      <w:r>
        <w:rPr>
          <w:rFonts w:ascii="Times New Roman" w:hAnsi="Times New Roman"/>
          <w:lang w:val="en-US" w:eastAsia="en-US"/>
        </w:rPr>
        <w:t xml:space="preserve">12.</w:t>
      </w:r>
      <w:r>
        <w:rPr>
          <w:rFonts w:ascii="Times New Roman" w:hAnsi="Times New Roman"/>
          <w:lang w:val="en-US" w:eastAsia="en-US"/>
        </w:rPr>
        <w:t xml:space="preserve">6 Заказчик не принимает вопросы, связанные с корректировкой и изменением проекта договора. Проект договора на выполнение работ по предмету закупки согласован Заказчиком, является неотъемлемой частью настоящей документации о закупке и изменению не подлежит.</w:t>
      </w:r>
      <w:r>
        <w:rPr>
          <w:rFonts w:ascii="Times New Roman" w:hAnsi="Times New Roman"/>
          <w:highlight w:val="none"/>
          <w:lang w:val="en-US" w:eastAsia="en-US"/>
        </w:rPr>
      </w:r>
      <w:r>
        <w:rPr>
          <w:rFonts w:ascii="Times New Roman" w:hAnsi="Times New Roman"/>
          <w:highlight w:val="none"/>
          <w:lang w:val="en-US" w:eastAsia="en-US"/>
        </w:rPr>
      </w:r>
    </w:p>
    <w:p>
      <w:pPr>
        <w:ind w:firstLine="567"/>
        <w:jc w:val="both"/>
        <w:spacing w:after="0"/>
        <w:rPr>
          <w:rFonts w:ascii="Times New Roman" w:hAnsi="Times New Roman"/>
          <w:lang w:val="en-US" w:eastAsia="en-US"/>
        </w:rPr>
      </w:pPr>
      <w:r>
        <w:rPr>
          <w:rFonts w:ascii="Times New Roman" w:hAnsi="Times New Roman"/>
          <w:highlight w:val="none"/>
          <w:lang w:val="en-US" w:eastAsia="en-US"/>
        </w:rPr>
      </w:r>
      <w:r>
        <w:rPr>
          <w:rFonts w:ascii="Times New Roman" w:hAnsi="Times New Roman"/>
          <w:highlight w:val="none"/>
          <w:lang w:val="en-US" w:eastAsia="en-US"/>
        </w:rPr>
      </w:r>
      <w:r>
        <w:rPr>
          <w:rFonts w:ascii="Times New Roman" w:hAnsi="Times New Roman"/>
          <w:lang w:val="en-US" w:eastAsia="en-US"/>
        </w:rPr>
      </w:r>
    </w:p>
    <w:p>
      <w:pPr>
        <w:pStyle w:val="1002"/>
        <w:ind w:left="480"/>
        <w:jc w:val="both"/>
        <w:spacing w:after="0"/>
        <w:tabs>
          <w:tab w:val="left" w:pos="1134" w:leader="none"/>
        </w:tabs>
        <w:rPr>
          <w:rFonts w:ascii="Times New Roman" w:hAnsi="Times New Roman"/>
          <w:b/>
          <w:bCs/>
        </w:rPr>
      </w:pPr>
      <w:r>
        <w:rPr>
          <w:rFonts w:ascii="Times New Roman" w:hAnsi="Times New Roman"/>
          <w:lang w:eastAsia="en-US"/>
        </w:rPr>
        <w:t xml:space="preserve">13. </w:t>
      </w:r>
      <w:r>
        <w:rPr>
          <w:rFonts w:ascii="Times New Roman" w:hAnsi="Times New Roman"/>
          <w:b/>
          <w:bCs/>
        </w:rPr>
        <w:t xml:space="preserve">Победитель процедуры закупки</w:t>
      </w:r>
      <w:r>
        <w:rPr>
          <w:rFonts w:ascii="Times New Roman" w:hAnsi="Times New Roman"/>
          <w:b/>
          <w:bCs/>
        </w:rPr>
      </w:r>
      <w:r>
        <w:rPr>
          <w:rFonts w:ascii="Times New Roman" w:hAnsi="Times New Roman"/>
          <w:b/>
          <w:bCs/>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13.1 Победителем признается Участник закупки, подавший заявку, которая отвечает всем треб</w:t>
      </w:r>
      <w:r>
        <w:rPr>
          <w:sz w:val="22"/>
          <w:szCs w:val="22"/>
          <w:lang w:val="ru-RU"/>
        </w:rPr>
        <w:t xml:space="preserve">о</w:t>
      </w:r>
      <w:r>
        <w:rPr>
          <w:sz w:val="22"/>
          <w:szCs w:val="22"/>
          <w:lang w:val="ru-RU"/>
        </w:rPr>
        <w:t xml:space="preserve">ваниям, установленным в извещении о проведении закупки, в документации о закупке, предложивший наименьшую цену </w:t>
      </w:r>
      <w:r>
        <w:rPr>
          <w:sz w:val="22"/>
          <w:szCs w:val="22"/>
          <w:lang w:val="ru-RU"/>
        </w:rPr>
        <w:t xml:space="preserve">договора</w:t>
      </w:r>
      <w:r>
        <w:rPr>
          <w:sz w:val="22"/>
          <w:szCs w:val="22"/>
          <w:lang w:val="ru-RU"/>
        </w:rPr>
        <w:t xml:space="preserve">.</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13.2  При предложении несколькими Участниками одинаковых цен, поб</w:t>
      </w:r>
      <w:r>
        <w:rPr>
          <w:sz w:val="22"/>
          <w:szCs w:val="22"/>
          <w:lang w:val="ru-RU"/>
        </w:rPr>
        <w:t xml:space="preserve">е</w:t>
      </w:r>
      <w:r>
        <w:rPr>
          <w:sz w:val="22"/>
          <w:szCs w:val="22"/>
          <w:lang w:val="ru-RU"/>
        </w:rPr>
        <w:t xml:space="preserve">дителем признается Участник  запроса котировок, заявка которого поступила раньше.</w:t>
      </w:r>
      <w:r>
        <w:rPr>
          <w:sz w:val="22"/>
          <w:szCs w:val="22"/>
          <w:lang w:val="ru-RU"/>
        </w:rPr>
      </w:r>
      <w:r>
        <w:rPr>
          <w:sz w:val="22"/>
          <w:szCs w:val="22"/>
          <w:lang w:val="ru-RU"/>
        </w:rPr>
      </w:r>
    </w:p>
    <w:p>
      <w:pPr>
        <w:pStyle w:val="1002"/>
        <w:numPr>
          <w:ilvl w:val="0"/>
          <w:numId w:val="14"/>
        </w:numPr>
        <w:jc w:val="both"/>
        <w:spacing w:before="120" w:after="0"/>
        <w:tabs>
          <w:tab w:val="left" w:pos="1134" w:leader="none"/>
        </w:tabs>
        <w:rPr>
          <w:rFonts w:ascii="Times New Roman" w:hAnsi="Times New Roman"/>
        </w:rPr>
      </w:pPr>
      <w:r>
        <w:rPr>
          <w:rFonts w:ascii="Times New Roman" w:hAnsi="Times New Roman"/>
          <w:b/>
          <w:bCs/>
        </w:rPr>
        <w:t xml:space="preserve">Порядок рассмотрения и оценки заявок </w:t>
      </w:r>
      <w:r>
        <w:rPr>
          <w:rFonts w:ascii="Times New Roman" w:hAnsi="Times New Roman"/>
        </w:rPr>
      </w:r>
      <w:r>
        <w:rPr>
          <w:rFonts w:ascii="Times New Roman" w:hAnsi="Times New Roman"/>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14.1 Закупочная рассматривает заявки на соответствие их требованиям, устано</w:t>
      </w:r>
      <w:r>
        <w:rPr>
          <w:sz w:val="22"/>
          <w:szCs w:val="22"/>
          <w:lang w:val="ru-RU"/>
        </w:rPr>
        <w:t xml:space="preserve">в</w:t>
      </w:r>
      <w:r>
        <w:rPr>
          <w:sz w:val="22"/>
          <w:szCs w:val="22"/>
          <w:lang w:val="ru-RU"/>
        </w:rPr>
        <w:t xml:space="preserve">ленным в извещении о проведении закупки, документации о закупке и оценивает заявки. Место</w:t>
      </w:r>
      <w:r>
        <w:rPr>
          <w:sz w:val="22"/>
          <w:szCs w:val="22"/>
          <w:lang w:val="ru-RU"/>
        </w:rPr>
        <w:t xml:space="preserve">, сроки</w:t>
      </w:r>
      <w:r>
        <w:rPr>
          <w:sz w:val="22"/>
          <w:szCs w:val="22"/>
          <w:lang w:val="ru-RU"/>
        </w:rPr>
        <w:t xml:space="preserve"> рассмотрения предложений (заявок) и подведения итогов закупки:  согласно и</w:t>
      </w:r>
      <w:r>
        <w:rPr>
          <w:sz w:val="22"/>
          <w:szCs w:val="22"/>
          <w:lang w:val="ru-RU"/>
        </w:rPr>
        <w:t xml:space="preserve">з</w:t>
      </w:r>
      <w:r>
        <w:rPr>
          <w:sz w:val="22"/>
          <w:szCs w:val="22"/>
          <w:lang w:val="ru-RU"/>
        </w:rPr>
        <w:t xml:space="preserve">вещению.</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14.2 Результаты рассмотрения и оценки заявок оформляются протоколом, который подписывается членами закупочной комиссии </w:t>
      </w:r>
      <w:r>
        <w:rPr>
          <w:sz w:val="22"/>
          <w:szCs w:val="22"/>
          <w:lang w:val="ru-RU"/>
        </w:rPr>
        <w:t xml:space="preserve">и </w:t>
      </w:r>
      <w:r>
        <w:rPr>
          <w:sz w:val="22"/>
          <w:szCs w:val="22"/>
          <w:lang w:val="ru-RU"/>
        </w:rPr>
        <w:t xml:space="preserve">размещается Заказч</w:t>
      </w:r>
      <w:r>
        <w:rPr>
          <w:sz w:val="22"/>
          <w:szCs w:val="22"/>
          <w:lang w:val="ru-RU"/>
        </w:rPr>
        <w:t xml:space="preserve">иком на Официальном сайте и ЭТП, в течение трех дней, с момента его подписания.</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14.3 Закупочная комиссия отклоняет заявки, если они не соответствуют требованиям, устано</w:t>
      </w:r>
      <w:r>
        <w:rPr>
          <w:sz w:val="22"/>
          <w:szCs w:val="22"/>
          <w:lang w:val="ru-RU"/>
        </w:rPr>
        <w:t xml:space="preserve">в</w:t>
      </w:r>
      <w:r>
        <w:rPr>
          <w:sz w:val="22"/>
          <w:szCs w:val="22"/>
          <w:lang w:val="ru-RU"/>
        </w:rPr>
        <w:t xml:space="preserve">ленным в извещении о проведении закупки, документации о закупке. </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14.4 В случае если по окончании срока по</w:t>
      </w:r>
      <w:r>
        <w:rPr>
          <w:sz w:val="22"/>
          <w:szCs w:val="22"/>
          <w:lang w:val="ru-RU"/>
        </w:rPr>
        <w:t xml:space="preserve">дачи заявок не подано ни одной </w:t>
      </w:r>
      <w:r>
        <w:rPr>
          <w:sz w:val="22"/>
          <w:szCs w:val="22"/>
          <w:lang w:val="ru-RU"/>
        </w:rPr>
        <w:t xml:space="preserve">заявки или подана только одна заявка или по результатам рассмотр</w:t>
      </w:r>
      <w:r>
        <w:rPr>
          <w:sz w:val="22"/>
          <w:szCs w:val="22"/>
          <w:lang w:val="ru-RU"/>
        </w:rPr>
        <w:t xml:space="preserve">е</w:t>
      </w:r>
      <w:r>
        <w:rPr>
          <w:sz w:val="22"/>
          <w:szCs w:val="22"/>
          <w:lang w:val="ru-RU"/>
        </w:rPr>
        <w:t xml:space="preserve">ния и оценки заявок закупочной комиссией не был выбран победитель, процедура закупки признается несостоявшейся. </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14.5  В случае, если по закупке не подана ни одна заявка на участие, или подана только одна з</w:t>
      </w:r>
      <w:r>
        <w:rPr>
          <w:sz w:val="22"/>
          <w:szCs w:val="22"/>
          <w:lang w:val="ru-RU"/>
        </w:rPr>
        <w:t xml:space="preserve">а</w:t>
      </w:r>
      <w:r>
        <w:rPr>
          <w:sz w:val="22"/>
          <w:szCs w:val="22"/>
          <w:lang w:val="ru-RU"/>
        </w:rPr>
        <w:t xml:space="preserve">явка на участие, или по результатам рассмотрения и оценки  заявок участников соответствующей тр</w:t>
      </w:r>
      <w:r>
        <w:rPr>
          <w:sz w:val="22"/>
          <w:szCs w:val="22"/>
          <w:lang w:val="ru-RU"/>
        </w:rPr>
        <w:t xml:space="preserve">е</w:t>
      </w:r>
      <w:r>
        <w:rPr>
          <w:sz w:val="22"/>
          <w:szCs w:val="22"/>
          <w:lang w:val="ru-RU"/>
        </w:rPr>
        <w:t xml:space="preserve">бованиям была признана только одна заявка, или по результатам оценки заявок закупочной комиссией не был выбран победитель, закупка признается несостоявшейся. При наличии единственного участн</w:t>
      </w:r>
      <w:r>
        <w:rPr>
          <w:sz w:val="22"/>
          <w:szCs w:val="22"/>
          <w:lang w:val="ru-RU"/>
        </w:rPr>
        <w:t xml:space="preserve">и</w:t>
      </w:r>
      <w:r>
        <w:rPr>
          <w:sz w:val="22"/>
          <w:szCs w:val="22"/>
          <w:lang w:val="ru-RU"/>
        </w:rPr>
        <w:t xml:space="preserve">ка закупки его заявление рассматривается, и в случае соответствия заявки и участника закупки треб</w:t>
      </w:r>
      <w:r>
        <w:rPr>
          <w:sz w:val="22"/>
          <w:szCs w:val="22"/>
          <w:lang w:val="ru-RU"/>
        </w:rPr>
        <w:t xml:space="preserve">о</w:t>
      </w:r>
      <w:r>
        <w:rPr>
          <w:sz w:val="22"/>
          <w:szCs w:val="22"/>
          <w:lang w:val="ru-RU"/>
        </w:rPr>
        <w:t xml:space="preserve">ваниям закупочной документации, с таким участником Зак</w:t>
      </w:r>
      <w:r>
        <w:rPr>
          <w:sz w:val="22"/>
          <w:szCs w:val="22"/>
          <w:lang w:val="ru-RU"/>
        </w:rPr>
        <w:t xml:space="preserve">азчик вправе заключить договор.</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b/>
          <w:sz w:val="22"/>
          <w:szCs w:val="22"/>
          <w:lang w:val="ru-RU"/>
        </w:rPr>
      </w:pPr>
      <w:r>
        <w:rPr>
          <w:b/>
          <w:sz w:val="22"/>
          <w:szCs w:val="22"/>
          <w:lang w:val="ru-RU"/>
        </w:rPr>
        <w:t xml:space="preserve">15.  Заключение договора</w:t>
      </w:r>
      <w:r>
        <w:rPr>
          <w:b/>
          <w:sz w:val="22"/>
          <w:szCs w:val="22"/>
          <w:lang w:val="ru-RU"/>
        </w:rPr>
      </w:r>
      <w:r>
        <w:rPr>
          <w:b/>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15.1 В случае, если закупочная комиссия приняла решение заключить Договор по результатам закупки, договор заключается путем включения условий заявки победителя или единственного учас</w:t>
      </w:r>
      <w:r>
        <w:rPr>
          <w:sz w:val="22"/>
          <w:szCs w:val="22"/>
          <w:lang w:val="ru-RU"/>
        </w:rPr>
        <w:t xml:space="preserve">т</w:t>
      </w:r>
      <w:r>
        <w:rPr>
          <w:sz w:val="22"/>
          <w:szCs w:val="22"/>
          <w:lang w:val="ru-RU"/>
        </w:rPr>
        <w:t xml:space="preserve">ника, в проект договора, являющийся неотъемлемой частью извещения о проведении закупки, зак</w:t>
      </w:r>
      <w:r>
        <w:rPr>
          <w:sz w:val="22"/>
          <w:szCs w:val="22"/>
          <w:lang w:val="ru-RU"/>
        </w:rPr>
        <w:t xml:space="preserve">у</w:t>
      </w:r>
      <w:r>
        <w:rPr>
          <w:sz w:val="22"/>
          <w:szCs w:val="22"/>
          <w:lang w:val="ru-RU"/>
        </w:rPr>
        <w:t xml:space="preserve">почной документации. Победитель или единственный участник обязан предоставить Заказчику подп</w:t>
      </w:r>
      <w:r>
        <w:rPr>
          <w:sz w:val="22"/>
          <w:szCs w:val="22"/>
          <w:lang w:val="ru-RU"/>
        </w:rPr>
        <w:t xml:space="preserve">и</w:t>
      </w:r>
      <w:r>
        <w:rPr>
          <w:sz w:val="22"/>
          <w:szCs w:val="22"/>
          <w:lang w:val="ru-RU"/>
        </w:rPr>
        <w:t xml:space="preserve">санный со своей стороны проект договора не позднее 10 дней со дня размещения на Официальном сайте  итогового протокола. В случае если участник закупки, обязанный заключить договор, не предоставил заказчику в устано</w:t>
      </w:r>
      <w:r>
        <w:rPr>
          <w:sz w:val="22"/>
          <w:szCs w:val="22"/>
          <w:lang w:val="ru-RU"/>
        </w:rPr>
        <w:t xml:space="preserve">в</w:t>
      </w:r>
      <w:r>
        <w:rPr>
          <w:sz w:val="22"/>
          <w:szCs w:val="22"/>
          <w:lang w:val="ru-RU"/>
        </w:rPr>
        <w:t xml:space="preserve">ленный срок подписанный им договор, такой участник признается уклонившимся от заключения дог</w:t>
      </w:r>
      <w:r>
        <w:rPr>
          <w:sz w:val="22"/>
          <w:szCs w:val="22"/>
          <w:lang w:val="ru-RU"/>
        </w:rPr>
        <w:t xml:space="preserve">о</w:t>
      </w:r>
      <w:r>
        <w:rPr>
          <w:sz w:val="22"/>
          <w:szCs w:val="22"/>
          <w:lang w:val="ru-RU"/>
        </w:rPr>
        <w:t xml:space="preserve">вора.</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15.2 Исполнение договора осуществляется на основании заключенного договора, составленного в соответствии с условиями, установленными в извещении о проведении закупки, а также закупочной д</w:t>
      </w:r>
      <w:r>
        <w:rPr>
          <w:sz w:val="22"/>
          <w:szCs w:val="22"/>
          <w:lang w:val="ru-RU"/>
        </w:rPr>
        <w:t xml:space="preserve">о</w:t>
      </w:r>
      <w:r>
        <w:rPr>
          <w:sz w:val="22"/>
          <w:szCs w:val="22"/>
          <w:lang w:val="ru-RU"/>
        </w:rPr>
        <w:t xml:space="preserve">кументацией. </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15.3 Договор с </w:t>
      </w:r>
      <w:r>
        <w:rPr>
          <w:sz w:val="22"/>
          <w:szCs w:val="22"/>
          <w:lang w:val="ru-RU"/>
        </w:rPr>
        <w:t xml:space="preserve">победителем либо иным лицом, с </w:t>
      </w:r>
      <w:r>
        <w:rPr>
          <w:sz w:val="22"/>
          <w:szCs w:val="22"/>
          <w:lang w:val="ru-RU"/>
        </w:rPr>
        <w:t xml:space="preserve">которым должен быть заключен договор, заключается Заказчиком</w:t>
      </w:r>
      <w:r>
        <w:rPr>
          <w:sz w:val="22"/>
          <w:szCs w:val="22"/>
          <w:lang w:val="ru-RU"/>
        </w:rPr>
        <w:t xml:space="preserve">, </w:t>
      </w:r>
      <w:r>
        <w:rPr>
          <w:sz w:val="22"/>
          <w:szCs w:val="22"/>
          <w:lang w:val="ru-RU"/>
        </w:rPr>
        <w:t xml:space="preserve">не ранее 10 (десяти) и не позднее 20 (двадцати) дней со дня размещения на Официальном сайте  итогового протокола.</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15.4 В случае, если уча</w:t>
      </w:r>
      <w:r>
        <w:rPr>
          <w:sz w:val="22"/>
          <w:szCs w:val="22"/>
          <w:lang w:val="ru-RU"/>
        </w:rPr>
        <w:t xml:space="preserve">стник закупки, обязанный заключить договор, признан уклонившимся от заключения договора, заказчик вправе заключить договор с участником закупки, заявке на участие в закупке которого присвоен следующий порядковый номер. Участник, заявке которого присвоен сл</w:t>
      </w:r>
      <w:r>
        <w:rPr>
          <w:sz w:val="22"/>
          <w:szCs w:val="22"/>
          <w:lang w:val="ru-RU"/>
        </w:rPr>
        <w:t xml:space="preserve">е</w:t>
      </w:r>
      <w:r>
        <w:rPr>
          <w:sz w:val="22"/>
          <w:szCs w:val="22"/>
          <w:lang w:val="ru-RU"/>
        </w:rPr>
        <w:t xml:space="preserve">дующий порядковый номер, обязан заключить договор.</w:t>
      </w:r>
      <w:r>
        <w:rPr>
          <w:sz w:val="22"/>
          <w:szCs w:val="22"/>
          <w:lang w:val="ru-RU"/>
        </w:rPr>
      </w:r>
      <w:r>
        <w:rPr>
          <w:sz w:val="22"/>
          <w:szCs w:val="22"/>
          <w:lang w:val="ru-RU"/>
        </w:rPr>
      </w:r>
    </w:p>
    <w:p>
      <w:pPr>
        <w:pStyle w:val="1030"/>
        <w:ind w:firstLine="567"/>
        <w:jc w:val="both"/>
        <w:spacing w:after="0" w:line="276" w:lineRule="auto"/>
        <w:tabs>
          <w:tab w:val="left" w:pos="900" w:leader="none"/>
          <w:tab w:val="left" w:pos="1440" w:leader="none"/>
        </w:tabs>
        <w:rPr>
          <w:sz w:val="22"/>
          <w:szCs w:val="22"/>
          <w:lang w:val="ru-RU"/>
        </w:rPr>
      </w:pPr>
      <w:r>
        <w:rPr>
          <w:sz w:val="22"/>
          <w:szCs w:val="22"/>
          <w:lang w:val="ru-RU"/>
        </w:rPr>
        <w:t xml:space="preserve">15.5 В случае расторжения по решению суда договора, заключённого по результатам настоящей закупки (в связи с существенным н</w:t>
      </w:r>
      <w:r>
        <w:rPr>
          <w:sz w:val="22"/>
          <w:szCs w:val="22"/>
          <w:lang w:val="ru-RU"/>
        </w:rPr>
        <w:t xml:space="preserve">а</w:t>
      </w:r>
      <w:r>
        <w:rPr>
          <w:sz w:val="22"/>
          <w:szCs w:val="22"/>
          <w:lang w:val="ru-RU"/>
        </w:rPr>
        <w:t xml:space="preserve">рушением поставщиком (исполнителем, подрядчиком) условий договора), Заказчик вправе заключить договор с участником закупки, заявке которого присвоен следующий порядковый н</w:t>
      </w:r>
      <w:r>
        <w:rPr>
          <w:sz w:val="22"/>
          <w:szCs w:val="22"/>
          <w:lang w:val="ru-RU"/>
        </w:rPr>
        <w:t xml:space="preserve">о</w:t>
      </w:r>
      <w:r>
        <w:rPr>
          <w:sz w:val="22"/>
          <w:szCs w:val="22"/>
          <w:lang w:val="ru-RU"/>
        </w:rPr>
        <w:t xml:space="preserve">мер. </w:t>
      </w:r>
      <w:r>
        <w:rPr>
          <w:sz w:val="22"/>
          <w:szCs w:val="22"/>
          <w:lang w:val="ru-RU"/>
        </w:rPr>
      </w:r>
      <w:r>
        <w:rPr>
          <w:sz w:val="22"/>
          <w:szCs w:val="22"/>
          <w:lang w:val="ru-RU"/>
        </w:rPr>
      </w:r>
    </w:p>
    <w:p>
      <w:pPr>
        <w:pStyle w:val="1002"/>
        <w:ind w:firstLine="540"/>
        <w:jc w:val="both"/>
        <w:spacing w:after="0" w:line="240" w:lineRule="auto"/>
        <w:rPr>
          <w:rFonts w:ascii="Times New Roman" w:hAnsi="Times New Roman"/>
        </w:rPr>
      </w:pPr>
      <w:r>
        <w:rPr>
          <w:rFonts w:ascii="Times New Roman" w:hAnsi="Times New Roman"/>
        </w:rPr>
        <w:t xml:space="preserve">15.6</w:t>
      </w:r>
      <w:r>
        <w:rPr>
          <w:rFonts w:ascii="Times New Roman" w:hAnsi="Times New Roman"/>
        </w:rPr>
        <w:t xml:space="preserve">. Договор по результатам элект</w:t>
      </w:r>
      <w:r>
        <w:rPr>
          <w:rFonts w:ascii="Times New Roman" w:hAnsi="Times New Roman"/>
        </w:rPr>
        <w:t xml:space="preserve">ронного запроса котировок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r>
        <w:rPr>
          <w:rFonts w:ascii="Times New Roman" w:hAnsi="Times New Roman"/>
        </w:rPr>
      </w:r>
      <w:r>
        <w:rPr>
          <w:rFonts w:ascii="Times New Roman" w:hAnsi="Times New Roman"/>
        </w:rPr>
      </w:r>
    </w:p>
    <w:p>
      <w:pPr>
        <w:pStyle w:val="1002"/>
        <w:ind w:firstLine="540"/>
        <w:jc w:val="both"/>
        <w:spacing w:after="0" w:line="240" w:lineRule="auto"/>
        <w:rPr>
          <w:rFonts w:ascii="Times New Roman" w:hAnsi="Times New Roman"/>
        </w:rPr>
      </w:pPr>
      <w:r>
        <w:rPr>
          <w:rFonts w:ascii="Times New Roman" w:hAnsi="Times New Roman"/>
        </w:rPr>
        <w:t xml:space="preserve">15.7</w:t>
      </w:r>
      <w:r>
        <w:rPr>
          <w:rFonts w:ascii="Times New Roman" w:hAnsi="Times New Roman"/>
        </w:rPr>
        <w:t xml:space="preserve">.В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w:t>
      </w:r>
      <w:r>
        <w:rPr>
          <w:rFonts w:ascii="Times New Roman" w:hAnsi="Times New Roman"/>
        </w:rPr>
        <w:t xml:space="preserve">м Извещению и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w:t>
      </w:r>
      <w:r>
        <w:rPr>
          <w:rFonts w:ascii="Times New Roman" w:hAnsi="Times New Roman"/>
        </w:rPr>
        <w:t xml:space="preserve">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r>
        <w:rPr>
          <w:rFonts w:ascii="Times New Roman" w:hAnsi="Times New Roman"/>
        </w:rPr>
      </w:r>
      <w:r>
        <w:rPr>
          <w:rFonts w:ascii="Times New Roman" w:hAnsi="Times New Roman"/>
        </w:rPr>
      </w:r>
    </w:p>
    <w:p>
      <w:pPr>
        <w:pStyle w:val="1002"/>
        <w:ind w:firstLine="540"/>
        <w:jc w:val="both"/>
        <w:spacing w:after="0" w:line="240" w:lineRule="auto"/>
        <w:rPr>
          <w:rFonts w:ascii="Times New Roman" w:hAnsi="Times New Roman"/>
        </w:rPr>
      </w:pPr>
      <w:r>
        <w:rPr>
          <w:rFonts w:ascii="Times New Roman" w:hAnsi="Times New Roman"/>
        </w:rPr>
        <w:t xml:space="preserve">Договор по результатам электронного запроса котировок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r>
        <w:rPr>
          <w:rFonts w:ascii="Times New Roman" w:hAnsi="Times New Roman"/>
        </w:rPr>
      </w:r>
      <w:r>
        <w:rPr>
          <w:rFonts w:ascii="Times New Roman" w:hAnsi="Times New Roman"/>
        </w:rPr>
      </w:r>
    </w:p>
    <w:p>
      <w:pPr>
        <w:pStyle w:val="1058"/>
        <w:ind w:left="0" w:firstLine="567"/>
        <w:spacing w:after="120" w:line="240" w:lineRule="auto"/>
        <w:tabs>
          <w:tab w:val="left" w:pos="0" w:leader="none"/>
          <w:tab w:val="clear" w:pos="1134" w:leader="none"/>
        </w:tabs>
        <w:rPr>
          <w:sz w:val="22"/>
          <w:szCs w:val="22"/>
          <w:lang w:val="ru-RU"/>
        </w:rPr>
      </w:pPr>
      <w:r>
        <w:rPr>
          <w:sz w:val="22"/>
          <w:szCs w:val="22"/>
          <w:lang w:val="ru-RU"/>
        </w:rPr>
      </w:r>
      <w:r>
        <w:rPr>
          <w:sz w:val="22"/>
          <w:szCs w:val="22"/>
          <w:lang w:val="ru-RU"/>
        </w:rPr>
      </w:r>
      <w:r>
        <w:rPr>
          <w:sz w:val="22"/>
          <w:szCs w:val="22"/>
          <w:lang w:val="ru-RU"/>
        </w:rPr>
      </w:r>
    </w:p>
    <w:p>
      <w:pPr>
        <w:pStyle w:val="1002"/>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194"/>
        <w:rPr>
          <w:rFonts w:ascii="Times New Roman" w:hAnsi="Times New Roman" w:cs="Times New Roman"/>
          <w:b/>
          <w:bCs/>
          <w:sz w:val="22"/>
          <w:szCs w:val="22"/>
        </w:rPr>
      </w:pPr>
      <w:r>
        <w:rPr>
          <w:rFonts w:ascii="Times New Roman" w:hAnsi="Times New Roman" w:eastAsia="Times New Roman" w:cs="Times New Roman"/>
          <w:b/>
          <w:bCs/>
          <w:sz w:val="22"/>
          <w:szCs w:val="22"/>
        </w:rPr>
        <w:t xml:space="preserve">Раздел 2. ТЕХН</w:t>
      </w:r>
      <w:r>
        <w:rPr>
          <w:rFonts w:ascii="Times New Roman" w:hAnsi="Times New Roman" w:eastAsia="Times New Roman" w:cs="Times New Roman"/>
          <w:b/>
          <w:bCs/>
          <w:sz w:val="22"/>
          <w:szCs w:val="22"/>
        </w:rPr>
        <w:t xml:space="preserve">ИЧЕСКОЕ ЗАДАНИЕ</w:t>
      </w:r>
      <w:r>
        <w:rPr>
          <w:rFonts w:ascii="Times New Roman" w:hAnsi="Times New Roman" w:cs="Times New Roman"/>
          <w:b/>
          <w:bCs/>
          <w:sz w:val="22"/>
          <w:szCs w:val="22"/>
        </w:rPr>
      </w:r>
      <w:r>
        <w:rPr>
          <w:rFonts w:ascii="Times New Roman" w:hAnsi="Times New Roman" w:cs="Times New Roman"/>
          <w:b/>
          <w:bCs/>
          <w:sz w:val="22"/>
          <w:szCs w:val="22"/>
        </w:rPr>
      </w:r>
    </w:p>
    <w:p>
      <w:pPr>
        <w:pStyle w:val="1048"/>
        <w:rPr>
          <w:rFonts w:ascii="Times New Roman" w:hAnsi="Times New Roman" w:eastAsia="Times New Roman" w:cs="Times New Roman"/>
          <w:b/>
          <w:bCs w:val="0"/>
          <w:i w:val="0"/>
          <w:caps w:val="0"/>
          <w:smallCaps w:val="0"/>
          <w:color w:val="000000"/>
          <w:spacing w:val="0"/>
          <w:sz w:val="22"/>
          <w:szCs w:val="22"/>
          <w:highlight w:val="none"/>
        </w:rPr>
      </w:pPr>
      <w:r>
        <w:rPr>
          <w:rFonts w:ascii="Times New Roman" w:hAnsi="Times New Roman" w:eastAsia="Times New Roman" w:cs="Times New Roman"/>
          <w:b/>
          <w:bCs/>
          <w:i w:val="0"/>
          <w:caps w:val="0"/>
          <w:smallCaps w:val="0"/>
          <w:color w:val="000000"/>
          <w:spacing w:val="0"/>
          <w:sz w:val="22"/>
          <w:szCs w:val="22"/>
          <w:highlight w:val="white"/>
        </w:rPr>
        <w:t xml:space="preserve">П</w:t>
      </w:r>
      <w:r>
        <w:rPr>
          <w:rFonts w:ascii="Times New Roman" w:hAnsi="Times New Roman" w:eastAsia="Times New Roman" w:cs="Times New Roman"/>
          <w:b/>
          <w:bCs/>
          <w:i w:val="0"/>
          <w:caps w:val="0"/>
          <w:smallCaps w:val="0"/>
          <w:color w:val="000000"/>
          <w:spacing w:val="0"/>
          <w:sz w:val="22"/>
          <w:szCs w:val="22"/>
          <w:highlight w:val="white"/>
        </w:rPr>
        <w:t xml:space="preserve">о</w:t>
      </w:r>
      <w:r>
        <w:rPr>
          <w:rFonts w:ascii="Times New Roman" w:hAnsi="Times New Roman" w:eastAsia="Times New Roman" w:cs="Times New Roman"/>
          <w:b/>
          <w:bCs/>
          <w:i w:val="0"/>
          <w:caps w:val="0"/>
          <w:smallCaps w:val="0"/>
          <w:color w:val="000000"/>
          <w:spacing w:val="0"/>
          <w:sz w:val="22"/>
          <w:szCs w:val="22"/>
          <w:highlight w:val="white"/>
        </w:rPr>
        <w:t xml:space="preserve">с</w:t>
      </w:r>
      <w:r>
        <w:rPr>
          <w:rFonts w:ascii="Times New Roman" w:hAnsi="Times New Roman" w:eastAsia="Times New Roman" w:cs="Times New Roman"/>
          <w:b/>
          <w:bCs/>
          <w:i w:val="0"/>
          <w:caps w:val="0"/>
          <w:smallCaps w:val="0"/>
          <w:color w:val="000000"/>
          <w:spacing w:val="0"/>
          <w:sz w:val="22"/>
          <w:szCs w:val="22"/>
          <w:highlight w:val="white"/>
        </w:rPr>
        <w:t xml:space="preserve">т</w:t>
      </w:r>
      <w:r>
        <w:rPr>
          <w:rFonts w:ascii="Times New Roman" w:hAnsi="Times New Roman" w:eastAsia="Times New Roman" w:cs="Times New Roman"/>
          <w:b/>
          <w:bCs/>
          <w:i w:val="0"/>
          <w:caps w:val="0"/>
          <w:smallCaps w:val="0"/>
          <w:color w:val="000000"/>
          <w:spacing w:val="0"/>
          <w:sz w:val="22"/>
          <w:szCs w:val="22"/>
          <w:highlight w:val="white"/>
        </w:rPr>
        <w:t xml:space="preserve">а</w:t>
      </w:r>
      <w:r>
        <w:rPr>
          <w:rFonts w:ascii="Times New Roman" w:hAnsi="Times New Roman" w:eastAsia="Times New Roman" w:cs="Times New Roman"/>
          <w:b/>
          <w:bCs/>
          <w:i w:val="0"/>
          <w:caps w:val="0"/>
          <w:smallCaps w:val="0"/>
          <w:color w:val="000000"/>
          <w:spacing w:val="0"/>
          <w:sz w:val="22"/>
          <w:szCs w:val="22"/>
          <w:highlight w:val="white"/>
        </w:rPr>
        <w:t xml:space="preserve">в</w:t>
      </w:r>
      <w:r>
        <w:rPr>
          <w:rFonts w:ascii="Times New Roman" w:hAnsi="Times New Roman" w:eastAsia="Times New Roman" w:cs="Times New Roman"/>
          <w:b/>
          <w:bCs/>
          <w:i w:val="0"/>
          <w:caps w:val="0"/>
          <w:smallCaps w:val="0"/>
          <w:color w:val="000000"/>
          <w:spacing w:val="0"/>
          <w:sz w:val="22"/>
          <w:szCs w:val="22"/>
          <w:highlight w:val="white"/>
        </w:rPr>
        <w:t xml:space="preserve">к</w:t>
      </w:r>
      <w:r>
        <w:rPr>
          <w:rFonts w:ascii="Times New Roman" w:hAnsi="Times New Roman" w:eastAsia="Times New Roman" w:cs="Times New Roman"/>
          <w:b/>
          <w:bCs/>
          <w:i w:val="0"/>
          <w:caps w:val="0"/>
          <w:smallCaps w:val="0"/>
          <w:color w:val="000000"/>
          <w:spacing w:val="0"/>
          <w:sz w:val="22"/>
          <w:szCs w:val="22"/>
          <w:highlight w:val="white"/>
        </w:rPr>
        <w:t xml:space="preserve">а</w:t>
      </w:r>
      <w:r>
        <w:rPr>
          <w:rFonts w:ascii="Times New Roman" w:hAnsi="Times New Roman" w:eastAsia="Times New Roman" w:cs="Times New Roman"/>
          <w:b/>
          <w:bCs/>
          <w:i w:val="0"/>
          <w:caps w:val="0"/>
          <w:smallCaps w:val="0"/>
          <w:color w:val="000000"/>
          <w:spacing w:val="0"/>
          <w:sz w:val="22"/>
          <w:szCs w:val="22"/>
          <w:highlight w:val="white"/>
        </w:rPr>
        <w:t xml:space="preserve"> </w:t>
      </w:r>
      <w:r>
        <w:rPr>
          <w:rFonts w:ascii="Times New Roman" w:hAnsi="Times New Roman" w:eastAsia="Times New Roman" w:cs="Times New Roman"/>
          <w:b/>
          <w:bCs/>
          <w:i w:val="0"/>
          <w:caps w:val="0"/>
          <w:smallCaps w:val="0"/>
          <w:color w:val="000000"/>
          <w:spacing w:val="0"/>
          <w:sz w:val="22"/>
          <w:szCs w:val="22"/>
          <w:highlight w:val="white"/>
        </w:rPr>
        <w:t xml:space="preserve">сем</w:t>
      </w:r>
      <w:r>
        <w:rPr>
          <w:rFonts w:ascii="Times New Roman" w:hAnsi="Times New Roman" w:eastAsia="Times New Roman" w:cs="Times New Roman"/>
          <w:b/>
          <w:bCs/>
          <w:i w:val="0"/>
          <w:caps w:val="0"/>
          <w:smallCaps w:val="0"/>
          <w:color w:val="000000"/>
          <w:spacing w:val="0"/>
          <w:sz w:val="22"/>
          <w:szCs w:val="22"/>
          <w:highlight w:val="white"/>
        </w:rPr>
        <w:t xml:space="preserve">я</w:t>
      </w:r>
      <w:r>
        <w:rPr>
          <w:rFonts w:ascii="Times New Roman" w:hAnsi="Times New Roman" w:eastAsia="Times New Roman" w:cs="Times New Roman"/>
          <w:b/>
          <w:bCs/>
          <w:i w:val="0"/>
          <w:caps w:val="0"/>
          <w:smallCaps w:val="0"/>
          <w:color w:val="000000"/>
          <w:spacing w:val="0"/>
          <w:sz w:val="22"/>
          <w:szCs w:val="22"/>
          <w:highlight w:val="white"/>
        </w:rPr>
        <w:t xml:space="preserve">н</w:t>
      </w:r>
      <w:r>
        <w:rPr>
          <w:rFonts w:ascii="Times New Roman" w:hAnsi="Times New Roman" w:eastAsia="Times New Roman" w:cs="Times New Roman"/>
          <w:b/>
          <w:bCs/>
          <w:i w:val="0"/>
          <w:caps w:val="0"/>
          <w:smallCaps w:val="0"/>
          <w:color w:val="000000"/>
          <w:spacing w:val="0"/>
          <w:sz w:val="22"/>
          <w:szCs w:val="22"/>
          <w:highlight w:val="white"/>
        </w:rPr>
        <w:t xml:space="preserve"> озимой пшеницы «Школа» ЭС</w:t>
      </w:r>
      <w:r>
        <w:rPr>
          <w:rFonts w:ascii="Times New Roman" w:hAnsi="Times New Roman" w:eastAsia="Times New Roman" w:cs="Times New Roman"/>
          <w:b/>
          <w:bCs/>
          <w:i w:val="0"/>
          <w:caps w:val="0"/>
          <w:smallCaps w:val="0"/>
          <w:color w:val="000000"/>
          <w:spacing w:val="0"/>
          <w:sz w:val="22"/>
          <w:szCs w:val="22"/>
          <w:highlight w:val="white"/>
        </w:rPr>
      </w:r>
      <w:r>
        <w:rPr>
          <w:rFonts w:ascii="Times New Roman" w:hAnsi="Times New Roman" w:eastAsia="Times New Roman" w:cs="Times New Roman"/>
          <w:b/>
          <w:bCs w:val="0"/>
          <w:i w:val="0"/>
          <w:caps w:val="0"/>
          <w:smallCaps w:val="0"/>
          <w:color w:val="000000"/>
          <w:spacing w:val="0"/>
          <w:sz w:val="22"/>
          <w:szCs w:val="22"/>
          <w:highlight w:val="none"/>
        </w:rPr>
      </w:r>
    </w:p>
    <w:p>
      <w:pPr>
        <w:pStyle w:val="1002"/>
        <w:spacing w:after="0" w:line="240" w:lineRule="auto"/>
        <w:rPr>
          <w:rFonts w:ascii="Times New Roman" w:hAnsi="Times New Roman"/>
          <w:b/>
        </w:rPr>
      </w:pPr>
      <w:r>
        <w:rPr>
          <w:rFonts w:ascii="Times New Roman" w:hAnsi="Times New Roman"/>
          <w:b/>
        </w:rPr>
        <w:t xml:space="preserve">На</w:t>
      </w:r>
      <w:r>
        <w:rPr>
          <w:rFonts w:ascii="Times New Roman" w:hAnsi="Times New Roman"/>
          <w:b/>
        </w:rPr>
        <w:t xml:space="preserve">чальная (максимальная) </w:t>
      </w:r>
      <w:r>
        <w:rPr>
          <w:rFonts w:ascii="Times New Roman" w:hAnsi="Times New Roman"/>
          <w:b/>
        </w:rPr>
        <w:t xml:space="preserve">цена договора</w:t>
      </w:r>
      <w:r>
        <w:rPr>
          <w:rFonts w:ascii="Times New Roman" w:hAnsi="Times New Roman"/>
          <w:b/>
        </w:rPr>
        <w:t xml:space="preserve"> составляет</w:t>
      </w:r>
      <w:r>
        <w:rPr>
          <w:rFonts w:ascii="Times New Roman" w:hAnsi="Times New Roman"/>
          <w:b/>
        </w:rPr>
        <w:t xml:space="preserve">: </w:t>
      </w:r>
      <w:r>
        <w:rPr>
          <w:rFonts w:ascii="Times New Roman" w:hAnsi="Times New Roman"/>
          <w:b/>
        </w:rPr>
      </w:r>
      <w:r>
        <w:rPr>
          <w:rFonts w:ascii="Times New Roman" w:hAnsi="Times New Roman"/>
          <w:b/>
        </w:rPr>
      </w:r>
    </w:p>
    <w:p>
      <w:pPr>
        <w:pStyle w:val="1002"/>
        <w:spacing w:after="0" w:line="240" w:lineRule="auto"/>
        <w:rPr>
          <w:rFonts w:ascii="Times New Roman" w:hAnsi="Times New Roman"/>
          <w:b/>
        </w:rPr>
      </w:pPr>
      <w:r>
        <w:rPr>
          <w:rFonts w:ascii="Times New Roman" w:hAnsi="Times New Roman"/>
          <w:b/>
        </w:rPr>
        <w:t xml:space="preserve">648 000</w:t>
      </w:r>
      <w:r>
        <w:rPr>
          <w:rFonts w:ascii="Times New Roman" w:hAnsi="Times New Roman"/>
          <w:b/>
        </w:rPr>
        <w:t xml:space="preserve">,00</w:t>
      </w:r>
      <w:r>
        <w:rPr>
          <w:rFonts w:ascii="Times New Roman" w:hAnsi="Times New Roman"/>
          <w:b/>
        </w:rPr>
        <w:t xml:space="preserve"> руб, с </w:t>
      </w:r>
      <w:r>
        <w:rPr>
          <w:rFonts w:ascii="Times New Roman" w:hAnsi="Times New Roman"/>
          <w:b/>
        </w:rPr>
        <w:t xml:space="preserve">учетом </w:t>
      </w:r>
      <w:r>
        <w:rPr>
          <w:rFonts w:ascii="Times New Roman" w:hAnsi="Times New Roman"/>
          <w:b/>
        </w:rPr>
        <w:t xml:space="preserve">НДС</w:t>
      </w:r>
      <w:r>
        <w:rPr>
          <w:rFonts w:ascii="Times New Roman" w:hAnsi="Times New Roman"/>
          <w:b/>
        </w:rPr>
        <w:t xml:space="preserve">.</w:t>
      </w:r>
      <w:r>
        <w:rPr>
          <w:rFonts w:ascii="Times New Roman" w:hAnsi="Times New Roman"/>
          <w:b/>
        </w:rPr>
      </w:r>
      <w:r>
        <w:rPr>
          <w:rFonts w:ascii="Times New Roman" w:hAnsi="Times New Roman"/>
          <w:b/>
        </w:rPr>
      </w:r>
    </w:p>
    <w:p>
      <w:pPr>
        <w:pStyle w:val="1002"/>
        <w:jc w:val="both"/>
        <w:spacing w:after="0" w:line="240" w:lineRule="auto"/>
        <w:rPr>
          <w:rFonts w:ascii="Times New Roman" w:hAnsi="Times New Roman"/>
          <w:b/>
          <w:bCs/>
          <w:i/>
          <w:sz w:val="16"/>
          <w:szCs w:val="16"/>
        </w:rPr>
      </w:pPr>
      <w:r>
        <w:rPr>
          <w:rFonts w:ascii="Times New Roman" w:hAnsi="Times New Roman"/>
          <w:b/>
          <w:i/>
          <w:iCs/>
          <w:sz w:val="16"/>
          <w:szCs w:val="16"/>
        </w:rPr>
        <w:t xml:space="preserve"> </w:t>
      </w:r>
      <w:r>
        <w:rPr>
          <w:rFonts w:ascii="Times New Roman" w:hAnsi="Times New Roman"/>
          <w:b/>
          <w:i/>
          <w:iCs/>
          <w:sz w:val="16"/>
          <w:szCs w:val="16"/>
        </w:rPr>
      </w:r>
      <w:r>
        <w:rPr>
          <w:rFonts w:ascii="Times New Roman" w:hAnsi="Times New Roman"/>
          <w:b/>
          <w:bCs/>
          <w:i/>
          <w:sz w:val="16"/>
          <w:szCs w:val="16"/>
        </w:rPr>
      </w:r>
    </w:p>
    <w:p>
      <w:pPr>
        <w:jc w:val="both"/>
        <w:spacing w:after="0" w:line="240" w:lineRule="auto"/>
        <w:rPr>
          <w:rFonts w:ascii="Times New Roman" w:hAnsi="Times New Roman"/>
          <w:b/>
          <w:bCs/>
          <w:i/>
          <w:sz w:val="16"/>
          <w:szCs w:val="16"/>
        </w:rPr>
      </w:pPr>
      <w:r>
        <w:rPr>
          <w:rFonts w:ascii="Times New Roman" w:hAnsi="Times New Roman"/>
          <w:b/>
          <w:i/>
          <w:iCs/>
          <w:sz w:val="16"/>
          <w:szCs w:val="16"/>
        </w:rPr>
        <w:t xml:space="preserve">*Участник закупки должен указать в</w:t>
      </w:r>
      <w:r>
        <w:rPr>
          <w:rFonts w:ascii="Times New Roman" w:hAnsi="Times New Roman"/>
          <w:b/>
          <w:i/>
          <w:iCs/>
          <w:sz w:val="16"/>
          <w:szCs w:val="16"/>
        </w:rPr>
        <w:t xml:space="preserve"> заявке и в</w:t>
      </w:r>
      <w:r>
        <w:rPr>
          <w:rFonts w:ascii="Times New Roman" w:hAnsi="Times New Roman"/>
          <w:b/>
          <w:i/>
          <w:iCs/>
          <w:sz w:val="16"/>
          <w:szCs w:val="16"/>
        </w:rPr>
        <w:t xml:space="preserve"> соответствующем поле ЭТП </w:t>
      </w:r>
      <w:r>
        <w:rPr>
          <w:rFonts w:ascii="Times New Roman" w:hAnsi="Times New Roman"/>
          <w:b/>
          <w:i/>
          <w:iCs/>
          <w:sz w:val="16"/>
          <w:szCs w:val="16"/>
        </w:rPr>
        <w:t xml:space="preserve">цену</w:t>
      </w:r>
      <w:r>
        <w:rPr>
          <w:rFonts w:ascii="Times New Roman" w:hAnsi="Times New Roman"/>
          <w:b/>
          <w:i/>
          <w:iCs/>
          <w:sz w:val="16"/>
          <w:szCs w:val="16"/>
        </w:rPr>
        <w:t xml:space="preserve"> договора руб. </w:t>
      </w:r>
      <w:r>
        <w:rPr>
          <w:rFonts w:ascii="Times New Roman" w:hAnsi="Times New Roman"/>
          <w:b/>
          <w:i/>
          <w:iCs/>
          <w:sz w:val="16"/>
          <w:szCs w:val="16"/>
        </w:rPr>
        <w:t xml:space="preserve">с учетом НДС</w:t>
      </w:r>
      <w:r>
        <w:rPr>
          <w:rFonts w:ascii="Times New Roman" w:hAnsi="Times New Roman"/>
          <w:b/>
          <w:i/>
          <w:iCs/>
          <w:sz w:val="16"/>
          <w:szCs w:val="16"/>
        </w:rPr>
        <w:t xml:space="preserve">.</w:t>
      </w:r>
      <w:r>
        <w:rPr>
          <w:rFonts w:ascii="Times New Roman" w:hAnsi="Times New Roman"/>
          <w:b/>
          <w:i/>
          <w:iCs/>
          <w:sz w:val="16"/>
          <w:szCs w:val="16"/>
        </w:rPr>
      </w:r>
      <w:r>
        <w:rPr>
          <w:rFonts w:ascii="Times New Roman" w:hAnsi="Times New Roman"/>
          <w:b/>
          <w:bCs/>
          <w:i/>
          <w:sz w:val="16"/>
          <w:szCs w:val="16"/>
        </w:rPr>
      </w:r>
    </w:p>
    <w:p>
      <w:pPr>
        <w:pStyle w:val="1002"/>
        <w:jc w:val="both"/>
        <w:spacing w:after="0" w:line="240" w:lineRule="auto"/>
        <w:rPr>
          <w:rFonts w:ascii="Times New Roman" w:hAnsi="Times New Roman"/>
          <w:b/>
        </w:rPr>
      </w:pPr>
      <w:r>
        <w:rPr>
          <w:rFonts w:ascii="Times New Roman" w:hAnsi="Times New Roman"/>
          <w:b/>
          <w:i/>
          <w:iCs/>
          <w:sz w:val="16"/>
          <w:szCs w:val="16"/>
        </w:rPr>
        <w:t xml:space="preserve">На стадии оценки и сопоставления заявок на участие в закупке ценовые предложения всех Участн</w:t>
      </w:r>
      <w:r>
        <w:rPr>
          <w:rFonts w:ascii="Times New Roman" w:hAnsi="Times New Roman"/>
          <w:b/>
          <w:i/>
          <w:iCs/>
          <w:sz w:val="16"/>
          <w:szCs w:val="16"/>
        </w:rPr>
        <w:t xml:space="preserve">иков учитываются с учетом НДС. </w:t>
      </w:r>
      <w:r>
        <w:rPr>
          <w:rFonts w:ascii="Times New Roman" w:hAnsi="Times New Roman"/>
          <w:b/>
          <w:i/>
          <w:iCs/>
          <w:sz w:val="16"/>
          <w:szCs w:val="16"/>
        </w:rPr>
      </w:r>
      <w:r>
        <w:rPr>
          <w:rFonts w:ascii="Times New Roman" w:hAnsi="Times New Roman"/>
          <w:b/>
        </w:rPr>
      </w:r>
    </w:p>
    <w:p>
      <w:pPr>
        <w:pStyle w:val="1002"/>
        <w:ind w:right="-108"/>
        <w:spacing w:after="0" w:line="240" w:lineRule="auto"/>
        <w:rPr>
          <w:rFonts w:ascii="Times New Roman" w:hAnsi="Times New Roman"/>
          <w:b/>
        </w:rPr>
      </w:pPr>
      <w:r>
        <w:rPr>
          <w:rFonts w:ascii="Times New Roman" w:hAnsi="Times New Roman"/>
          <w:b/>
          <w:i/>
          <w:iCs/>
          <w:sz w:val="16"/>
          <w:szCs w:val="16"/>
        </w:rPr>
        <w:t xml:space="preserve"> </w:t>
      </w:r>
      <w:r>
        <w:rPr>
          <w:rFonts w:ascii="Times New Roman" w:hAnsi="Times New Roman"/>
          <w:b/>
          <w:i/>
          <w:iCs/>
          <w:sz w:val="16"/>
          <w:szCs w:val="16"/>
        </w:rPr>
        <w:t xml:space="preserve">Цена договора </w:t>
      </w:r>
      <w:r>
        <w:rPr>
          <w:rFonts w:ascii="Times New Roman" w:hAnsi="Times New Roman"/>
          <w:b/>
          <w:i/>
          <w:iCs/>
          <w:sz w:val="16"/>
          <w:szCs w:val="16"/>
        </w:rPr>
        <w:t xml:space="preserve"> руб. с учетом НДС Участника закупки не должна превышать </w:t>
      </w:r>
      <w:r>
        <w:rPr>
          <w:rFonts w:ascii="Times New Roman" w:hAnsi="Times New Roman"/>
          <w:b/>
          <w:i/>
          <w:iCs/>
          <w:sz w:val="16"/>
          <w:szCs w:val="16"/>
        </w:rPr>
        <w:t xml:space="preserve">цену договора</w:t>
      </w:r>
      <w:r>
        <w:rPr>
          <w:rFonts w:ascii="Times New Roman" w:hAnsi="Times New Roman"/>
          <w:b/>
          <w:i/>
          <w:iCs/>
          <w:sz w:val="16"/>
          <w:szCs w:val="16"/>
        </w:rPr>
        <w:t xml:space="preserve">/ руб. с учетом НДС, установленн</w:t>
      </w:r>
      <w:r>
        <w:rPr>
          <w:rFonts w:ascii="Times New Roman" w:hAnsi="Times New Roman"/>
          <w:b/>
          <w:i/>
          <w:iCs/>
          <w:sz w:val="16"/>
          <w:szCs w:val="16"/>
        </w:rPr>
        <w:t xml:space="preserve">ую</w:t>
      </w:r>
      <w:r>
        <w:rPr>
          <w:rFonts w:ascii="Times New Roman" w:hAnsi="Times New Roman"/>
          <w:b/>
          <w:i/>
          <w:iCs/>
          <w:sz w:val="16"/>
          <w:szCs w:val="16"/>
        </w:rPr>
        <w:t xml:space="preserve"> Зака</w:t>
      </w:r>
      <w:r>
        <w:rPr>
          <w:rFonts w:ascii="Times New Roman" w:hAnsi="Times New Roman"/>
          <w:b/>
          <w:i/>
          <w:iCs/>
          <w:sz w:val="16"/>
          <w:szCs w:val="16"/>
        </w:rPr>
        <w:t xml:space="preserve">зчиком в документации о закупке и на ЭТП.</w:t>
      </w:r>
      <w:r>
        <w:rPr>
          <w:rFonts w:ascii="Times New Roman" w:hAnsi="Times New Roman"/>
          <w:b/>
          <w:i/>
          <w:iCs/>
          <w:sz w:val="16"/>
          <w:szCs w:val="16"/>
        </w:rPr>
      </w:r>
      <w:r>
        <w:rPr>
          <w:rFonts w:ascii="Times New Roman" w:hAnsi="Times New Roman"/>
          <w:b/>
        </w:rPr>
      </w:r>
    </w:p>
    <w:p>
      <w:pPr>
        <w:pStyle w:val="1048"/>
        <w:rPr>
          <w:rFonts w:ascii="Times New Roman" w:hAnsi="Times New Roman" w:eastAsia="Times New Roman" w:cs="Times New Roman"/>
          <w:b/>
          <w:bCs/>
          <w:i/>
          <w:caps w:val="0"/>
          <w:smallCaps w:val="0"/>
          <w:color w:val="000000"/>
          <w:spacing w:val="0"/>
          <w:sz w:val="16"/>
          <w:szCs w:val="16"/>
          <w:highlight w:val="white"/>
        </w:rPr>
      </w:pPr>
      <w:r>
        <w:rPr>
          <w:rFonts w:ascii="Times New Roman" w:hAnsi="Times New Roman" w:eastAsia="Times New Roman" w:cs="Times New Roman"/>
          <w:b/>
          <w:bCs/>
          <w:i/>
          <w:iCs/>
          <w:caps w:val="0"/>
          <w:smallCaps w:val="0"/>
          <w:color w:val="000000"/>
          <w:spacing w:val="0"/>
          <w:sz w:val="16"/>
          <w:szCs w:val="16"/>
          <w:highlight w:val="none"/>
        </w:rPr>
      </w:r>
      <w:r>
        <w:rPr>
          <w:rFonts w:ascii="Times New Roman" w:hAnsi="Times New Roman" w:eastAsia="Times New Roman" w:cs="Times New Roman"/>
          <w:b/>
          <w:bCs/>
          <w:i/>
          <w:iCs/>
          <w:caps w:val="0"/>
          <w:smallCaps w:val="0"/>
          <w:color w:val="000000"/>
          <w:spacing w:val="0"/>
          <w:sz w:val="16"/>
          <w:szCs w:val="16"/>
          <w:highlight w:val="none"/>
        </w:rPr>
      </w:r>
      <w:r>
        <w:rPr>
          <w:rFonts w:ascii="Times New Roman" w:hAnsi="Times New Roman" w:eastAsia="Times New Roman" w:cs="Times New Roman"/>
          <w:b/>
          <w:bCs/>
          <w:i/>
          <w:caps w:val="0"/>
          <w:smallCaps w:val="0"/>
          <w:color w:val="000000"/>
          <w:spacing w:val="0"/>
          <w:sz w:val="16"/>
          <w:szCs w:val="16"/>
          <w:highlight w:val="white"/>
        </w:rPr>
      </w:r>
    </w:p>
    <w:p>
      <w:pPr>
        <w:pStyle w:val="1048"/>
        <w:rPr>
          <w:rFonts w:ascii="Times New Roman" w:hAnsi="Times New Roman" w:eastAsia="Times New Roman" w:cs="Times New Roman"/>
          <w:b w:val="0"/>
          <w:bCs w:val="0"/>
          <w:i w:val="0"/>
          <w:caps w:val="0"/>
          <w:smallCaps w:val="0"/>
          <w:color w:val="000000"/>
          <w:spacing w:val="0"/>
          <w:sz w:val="22"/>
          <w:szCs w:val="22"/>
          <w:highlight w:val="white"/>
        </w:rPr>
      </w:pPr>
      <w:r>
        <w:rPr>
          <w:rFonts w:ascii="Times New Roman" w:hAnsi="Times New Roman" w:eastAsia="Times New Roman" w:cs="Times New Roman"/>
          <w:b w:val="0"/>
          <w:bCs w:val="0"/>
          <w:i w:val="0"/>
          <w:caps w:val="0"/>
          <w:smallCaps w:val="0"/>
          <w:color w:val="000000"/>
          <w:spacing w:val="0"/>
          <w:sz w:val="22"/>
          <w:szCs w:val="22"/>
          <w:highlight w:val="white"/>
        </w:rPr>
        <w:t xml:space="preserve">У</w:t>
      </w:r>
      <w:r>
        <w:rPr>
          <w:rFonts w:ascii="Times New Roman" w:hAnsi="Times New Roman" w:eastAsia="Times New Roman" w:cs="Times New Roman"/>
          <w:b w:val="0"/>
          <w:bCs w:val="0"/>
          <w:i w:val="0"/>
          <w:caps w:val="0"/>
          <w:smallCaps w:val="0"/>
          <w:color w:val="000000"/>
          <w:spacing w:val="0"/>
          <w:sz w:val="22"/>
          <w:szCs w:val="22"/>
          <w:highlight w:val="white"/>
        </w:rPr>
        <w:t xml:space="preserve">рожай 2026 года,</w:t>
      </w:r>
      <w:r>
        <w:rPr>
          <w:rFonts w:ascii="Times New Roman" w:hAnsi="Times New Roman" w:eastAsia="Times New Roman" w:cs="Times New Roman"/>
          <w:b w:val="0"/>
          <w:bCs w:val="0"/>
          <w:i w:val="0"/>
          <w:caps w:val="0"/>
          <w:smallCaps w:val="0"/>
          <w:color w:val="000000"/>
          <w:spacing w:val="0"/>
          <w:sz w:val="22"/>
          <w:szCs w:val="22"/>
          <w:highlight w:val="white"/>
          <w:lang w:eastAsia="ar-SA"/>
        </w:rPr>
        <w:t xml:space="preserve"> </w:t>
      </w:r>
      <w:r>
        <w:rPr>
          <w:b w:val="0"/>
          <w:bCs w:val="0"/>
        </w:rPr>
      </w:r>
      <w:r>
        <w:rPr>
          <w:rFonts w:ascii="Times New Roman" w:hAnsi="Times New Roman" w:eastAsia="Times New Roman" w:cs="Times New Roman"/>
          <w:b w:val="0"/>
          <w:bCs w:val="0"/>
          <w:i w:val="0"/>
          <w:caps w:val="0"/>
          <w:smallCaps w:val="0"/>
          <w:color w:val="000000"/>
          <w:spacing w:val="0"/>
          <w:sz w:val="22"/>
          <w:szCs w:val="22"/>
          <w:highlight w:val="white"/>
        </w:rPr>
      </w:r>
    </w:p>
    <w:p>
      <w:pPr>
        <w:pStyle w:val="1048"/>
        <w:rPr>
          <w:rFonts w:ascii="Times New Roman" w:hAnsi="Times New Roman" w:cs="Times New Roman"/>
          <w:b w:val="0"/>
          <w:bCs w:val="0"/>
          <w:sz w:val="22"/>
          <w:szCs w:val="22"/>
        </w:rPr>
      </w:pPr>
      <w:r>
        <w:rPr>
          <w:rFonts w:ascii="Times New Roman" w:hAnsi="Times New Roman" w:eastAsia="Times New Roman" w:cs="Times New Roman"/>
          <w:b w:val="0"/>
          <w:bCs w:val="0"/>
          <w:i w:val="0"/>
          <w:caps w:val="0"/>
          <w:smallCaps w:val="0"/>
          <w:color w:val="000000"/>
          <w:spacing w:val="0"/>
          <w:sz w:val="22"/>
          <w:szCs w:val="22"/>
          <w:highlight w:val="white"/>
        </w:rPr>
        <w:t xml:space="preserve">К</w:t>
      </w:r>
      <w:r>
        <w:rPr>
          <w:rFonts w:ascii="Times New Roman" w:hAnsi="Times New Roman" w:eastAsia="Times New Roman" w:cs="Times New Roman"/>
          <w:b w:val="0"/>
          <w:bCs w:val="0"/>
          <w:i w:val="0"/>
          <w:caps w:val="0"/>
          <w:smallCaps w:val="0"/>
          <w:color w:val="000000"/>
          <w:spacing w:val="0"/>
          <w:sz w:val="22"/>
          <w:szCs w:val="22"/>
          <w:highlight w:val="white"/>
        </w:rPr>
        <w:t xml:space="preserve">оличеств</w:t>
      </w:r>
      <w:r>
        <w:rPr>
          <w:rFonts w:ascii="Times New Roman" w:hAnsi="Times New Roman" w:eastAsia="Times New Roman" w:cs="Times New Roman"/>
          <w:b w:val="0"/>
          <w:bCs w:val="0"/>
          <w:i w:val="0"/>
          <w:caps w:val="0"/>
          <w:smallCaps w:val="0"/>
          <w:color w:val="000000"/>
          <w:spacing w:val="0"/>
          <w:sz w:val="22"/>
          <w:szCs w:val="22"/>
          <w:highlight w:val="white"/>
        </w:rPr>
        <w:t xml:space="preserve">о</w:t>
      </w:r>
      <w:r>
        <w:rPr>
          <w:rFonts w:ascii="Times New Roman" w:hAnsi="Times New Roman" w:eastAsia="Times New Roman" w:cs="Times New Roman"/>
          <w:b w:val="0"/>
          <w:bCs w:val="0"/>
          <w:i w:val="0"/>
          <w:caps w:val="0"/>
          <w:smallCaps w:val="0"/>
          <w:color w:val="000000"/>
          <w:spacing w:val="0"/>
          <w:sz w:val="22"/>
          <w:szCs w:val="22"/>
          <w:highlight w:val="white"/>
        </w:rPr>
        <w:t xml:space="preserve">:</w:t>
      </w:r>
      <w:r>
        <w:rPr>
          <w:rFonts w:ascii="Times New Roman" w:hAnsi="Times New Roman" w:eastAsia="Times New Roman" w:cs="Times New Roman"/>
          <w:b w:val="0"/>
          <w:bCs w:val="0"/>
          <w:i w:val="0"/>
          <w:caps w:val="0"/>
          <w:smallCaps w:val="0"/>
          <w:color w:val="000000"/>
          <w:spacing w:val="0"/>
          <w:sz w:val="22"/>
          <w:szCs w:val="22"/>
          <w:highlight w:val="white"/>
        </w:rPr>
        <w:t xml:space="preserve"> </w:t>
      </w:r>
      <w:r>
        <w:rPr>
          <w:rFonts w:ascii="Times New Roman" w:hAnsi="Times New Roman" w:eastAsia="Times New Roman" w:cs="Times New Roman"/>
          <w:b w:val="0"/>
          <w:bCs w:val="0"/>
          <w:i w:val="0"/>
          <w:caps w:val="0"/>
          <w:smallCaps w:val="0"/>
          <w:color w:val="000000"/>
          <w:spacing w:val="0"/>
          <w:sz w:val="22"/>
          <w:szCs w:val="22"/>
          <w:highlight w:val="white"/>
        </w:rPr>
        <w:t xml:space="preserve"> 27 000 кг (без обработки)</w:t>
      </w:r>
      <w:r>
        <w:rPr>
          <w:rFonts w:ascii="Times New Roman" w:hAnsi="Times New Roman" w:cs="Times New Roman"/>
          <w:b w:val="0"/>
          <w:bCs w:val="0"/>
          <w:sz w:val="22"/>
          <w:szCs w:val="22"/>
        </w:rPr>
      </w:r>
      <w:r>
        <w:rPr>
          <w:rFonts w:ascii="Times New Roman" w:hAnsi="Times New Roman" w:cs="Times New Roman"/>
          <w:b w:val="0"/>
          <w:bCs w:val="0"/>
          <w:sz w:val="22"/>
          <w:szCs w:val="22"/>
        </w:rPr>
      </w:r>
    </w:p>
    <w:p>
      <w:pPr>
        <w:pStyle w:val="1048"/>
        <w:rPr>
          <w:rFonts w:ascii="Times New Roman" w:hAnsi="Times New Roman" w:cs="Times New Roman"/>
          <w:sz w:val="28"/>
          <w:szCs w:val="28"/>
        </w:rPr>
      </w:pPr>
      <w:r>
        <w:rPr>
          <w:rFonts w:ascii="Times New Roman" w:hAnsi="Times New Roman" w:eastAsia="Times New Roman" w:cs="Times New Roman"/>
          <w:b w:val="0"/>
          <w:bCs w:val="0"/>
          <w:sz w:val="22"/>
          <w:szCs w:val="22"/>
        </w:rPr>
        <w:t xml:space="preserve">- поставка </w:t>
      </w:r>
      <w:r>
        <w:rPr>
          <w:rFonts w:ascii="Times New Roman" w:hAnsi="Times New Roman" w:eastAsia="Times New Roman" w:cs="Times New Roman"/>
          <w:b w:val="0"/>
          <w:bCs w:val="0"/>
          <w:sz w:val="22"/>
          <w:szCs w:val="22"/>
        </w:rPr>
        <w:t xml:space="preserve">по заявке </w:t>
      </w:r>
      <w:r>
        <w:rPr>
          <w:rFonts w:ascii="Times New Roman" w:hAnsi="Times New Roman" w:eastAsia="Times New Roman" w:cs="Times New Roman"/>
          <w:b w:val="0"/>
          <w:bCs w:val="0"/>
          <w:sz w:val="22"/>
          <w:szCs w:val="22"/>
        </w:rPr>
        <w:t xml:space="preserve">З</w:t>
      </w:r>
      <w:r>
        <w:rPr>
          <w:rFonts w:ascii="Times New Roman" w:hAnsi="Times New Roman" w:eastAsia="Times New Roman" w:cs="Times New Roman"/>
          <w:b w:val="0"/>
          <w:bCs w:val="0"/>
          <w:sz w:val="22"/>
          <w:szCs w:val="22"/>
        </w:rPr>
        <w:t xml:space="preserve">а</w:t>
      </w:r>
      <w:r>
        <w:rPr>
          <w:rFonts w:ascii="Times New Roman" w:hAnsi="Times New Roman" w:eastAsia="Times New Roman" w:cs="Times New Roman"/>
          <w:b w:val="0"/>
          <w:bCs w:val="0"/>
          <w:sz w:val="22"/>
          <w:szCs w:val="22"/>
        </w:rPr>
        <w:t xml:space="preserve">к</w:t>
      </w:r>
      <w:r>
        <w:rPr>
          <w:rFonts w:ascii="Times New Roman" w:hAnsi="Times New Roman" w:eastAsia="Times New Roman" w:cs="Times New Roman"/>
          <w:b w:val="0"/>
          <w:bCs w:val="0"/>
          <w:sz w:val="22"/>
          <w:szCs w:val="22"/>
        </w:rPr>
        <w:t xml:space="preserve">а</w:t>
      </w:r>
      <w:r>
        <w:rPr>
          <w:rFonts w:ascii="Times New Roman" w:hAnsi="Times New Roman" w:eastAsia="Times New Roman" w:cs="Times New Roman"/>
          <w:b w:val="0"/>
          <w:bCs w:val="0"/>
          <w:sz w:val="22"/>
          <w:szCs w:val="22"/>
        </w:rPr>
        <w:t xml:space="preserve">з</w:t>
      </w:r>
      <w:r>
        <w:rPr>
          <w:rFonts w:ascii="Times New Roman" w:hAnsi="Times New Roman" w:eastAsia="Times New Roman" w:cs="Times New Roman"/>
          <w:b w:val="0"/>
          <w:bCs w:val="0"/>
          <w:sz w:val="22"/>
          <w:szCs w:val="22"/>
        </w:rPr>
        <w:t xml:space="preserve">ч</w:t>
      </w:r>
      <w:r>
        <w:rPr>
          <w:rFonts w:ascii="Times New Roman" w:hAnsi="Times New Roman" w:eastAsia="Times New Roman" w:cs="Times New Roman"/>
          <w:b w:val="0"/>
          <w:bCs w:val="0"/>
          <w:sz w:val="22"/>
          <w:szCs w:val="22"/>
        </w:rPr>
        <w:t xml:space="preserve">и</w:t>
      </w:r>
      <w:r>
        <w:rPr>
          <w:rFonts w:ascii="Times New Roman" w:hAnsi="Times New Roman" w:eastAsia="Times New Roman" w:cs="Times New Roman"/>
          <w:b w:val="0"/>
          <w:bCs w:val="0"/>
          <w:sz w:val="22"/>
          <w:szCs w:val="22"/>
        </w:rPr>
        <w:t xml:space="preserve">к</w:t>
      </w:r>
      <w:r>
        <w:rPr>
          <w:rFonts w:ascii="Times New Roman" w:hAnsi="Times New Roman" w:eastAsia="Times New Roman" w:cs="Times New Roman"/>
          <w:b w:val="0"/>
          <w:bCs w:val="0"/>
          <w:sz w:val="22"/>
          <w:szCs w:val="22"/>
        </w:rPr>
        <w:t xml:space="preserve">а</w:t>
      </w:r>
      <w:r>
        <w:rPr>
          <w:rFonts w:ascii="Times New Roman" w:hAnsi="Times New Roman" w:eastAsia="Times New Roman" w:cs="Times New Roman"/>
          <w:b w:val="0"/>
          <w:bCs w:val="0"/>
          <w:sz w:val="22"/>
          <w:szCs w:val="22"/>
        </w:rPr>
        <w:t xml:space="preserve"> в течени</w:t>
      </w:r>
      <w:r>
        <w:rPr>
          <w:rFonts w:ascii="Times New Roman" w:hAnsi="Times New Roman" w:eastAsia="Times New Roman" w:cs="Times New Roman"/>
          <w:b w:val="0"/>
          <w:bCs w:val="0"/>
          <w:sz w:val="22"/>
          <w:szCs w:val="22"/>
        </w:rPr>
        <w:t xml:space="preserve">е</w:t>
      </w:r>
      <w:r>
        <w:rPr>
          <w:rFonts w:ascii="Times New Roman" w:hAnsi="Times New Roman" w:eastAsia="Times New Roman" w:cs="Times New Roman"/>
          <w:b w:val="0"/>
          <w:bCs w:val="0"/>
          <w:sz w:val="22"/>
          <w:szCs w:val="22"/>
        </w:rPr>
        <w:t xml:space="preserve"> 15</w:t>
      </w:r>
      <w:r>
        <w:rPr>
          <w:rFonts w:ascii="Times New Roman" w:hAnsi="Times New Roman" w:eastAsia="Times New Roman" w:cs="Times New Roman"/>
          <w:b w:val="0"/>
          <w:bCs w:val="0"/>
          <w:sz w:val="22"/>
          <w:szCs w:val="22"/>
        </w:rPr>
        <w:t xml:space="preserve">-</w:t>
      </w:r>
      <w:r>
        <w:rPr>
          <w:rFonts w:ascii="Times New Roman" w:hAnsi="Times New Roman" w:eastAsia="Times New Roman" w:cs="Times New Roman"/>
          <w:b w:val="0"/>
          <w:bCs w:val="0"/>
          <w:sz w:val="22"/>
          <w:szCs w:val="22"/>
        </w:rPr>
        <w:t xml:space="preserve">т</w:t>
      </w:r>
      <w:r>
        <w:rPr>
          <w:rFonts w:ascii="Times New Roman" w:hAnsi="Times New Roman" w:eastAsia="Times New Roman" w:cs="Times New Roman"/>
          <w:b w:val="0"/>
          <w:bCs w:val="0"/>
          <w:sz w:val="22"/>
          <w:szCs w:val="22"/>
        </w:rPr>
        <w:t xml:space="preserve">и</w:t>
      </w:r>
      <w:r>
        <w:rPr>
          <w:rFonts w:ascii="Times New Roman" w:hAnsi="Times New Roman" w:eastAsia="Times New Roman" w:cs="Times New Roman"/>
          <w:b w:val="0"/>
          <w:bCs w:val="0"/>
          <w:sz w:val="22"/>
          <w:szCs w:val="22"/>
        </w:rPr>
        <w:t xml:space="preserve"> календарных дней </w:t>
      </w:r>
      <w:r>
        <w:rPr>
          <w:rFonts w:ascii="Times New Roman" w:hAnsi="Times New Roman" w:eastAsia="Times New Roman" w:cs="Times New Roman"/>
          <w:b w:val="0"/>
          <w:bCs w:val="0"/>
          <w:sz w:val="22"/>
          <w:szCs w:val="22"/>
          <w:lang w:val="ru-RU"/>
        </w:rPr>
        <w:t xml:space="preserve">с момента заключения договора.</w:t>
      </w:r>
      <w:r>
        <w:rPr>
          <w:rFonts w:ascii="Times New Roman" w:hAnsi="Times New Roman" w:eastAsia="Times New Roman" w:cs="Times New Roman"/>
          <w:b w:val="0"/>
          <w:bCs w:val="0"/>
          <w:sz w:val="22"/>
          <w:szCs w:val="22"/>
        </w:rPr>
      </w:r>
      <w:r>
        <w:rPr>
          <w:rFonts w:ascii="Times New Roman" w:hAnsi="Times New Roman" w:cs="Times New Roman"/>
          <w:sz w:val="28"/>
          <w:szCs w:val="28"/>
        </w:rPr>
      </w:r>
    </w:p>
    <w:p>
      <w:pPr>
        <w:pStyle w:val="1048"/>
        <w:rPr>
          <w:rFonts w:ascii="Times New Roman" w:hAnsi="Times New Roman" w:cs="Times New Roman"/>
          <w:sz w:val="28"/>
          <w:szCs w:val="28"/>
        </w:rPr>
      </w:pPr>
      <w:r>
        <w:rPr>
          <w:rFonts w:ascii="Times New Roman" w:hAnsi="Times New Roman" w:eastAsia="Times New Roman" w:cs="Times New Roman"/>
          <w:b w:val="0"/>
          <w:bCs w:val="0"/>
          <w:color w:val="000000"/>
          <w:sz w:val="22"/>
          <w:szCs w:val="22"/>
          <w:highlight w:val="white"/>
        </w:rPr>
        <w:t xml:space="preserve">-</w:t>
      </w:r>
      <w:r>
        <w:rPr>
          <w:rFonts w:ascii="Times New Roman" w:hAnsi="Times New Roman" w:eastAsia="Times New Roman" w:cs="Times New Roman"/>
          <w:b w:val="0"/>
          <w:bCs w:val="0"/>
          <w:color w:val="000000"/>
          <w:sz w:val="22"/>
          <w:szCs w:val="22"/>
          <w:highlight w:val="white"/>
        </w:rPr>
        <w:t xml:space="preserve">Д</w:t>
      </w:r>
      <w:r>
        <w:rPr>
          <w:rFonts w:ascii="Times New Roman" w:hAnsi="Times New Roman" w:eastAsia="Times New Roman" w:cs="Times New Roman"/>
          <w:b w:val="0"/>
          <w:bCs w:val="0"/>
          <w:color w:val="000000"/>
          <w:sz w:val="22"/>
          <w:szCs w:val="22"/>
          <w:highlight w:val="white"/>
        </w:rPr>
        <w:t xml:space="preserve">оставка </w:t>
      </w:r>
      <w:r>
        <w:rPr>
          <w:rFonts w:ascii="Times New Roman" w:hAnsi="Times New Roman" w:eastAsia="Times New Roman" w:cs="Times New Roman"/>
          <w:b w:val="0"/>
          <w:bCs w:val="0"/>
          <w:color w:val="000000"/>
          <w:sz w:val="22"/>
          <w:szCs w:val="22"/>
          <w:highlight w:val="white"/>
        </w:rPr>
        <w:t xml:space="preserve"> </w:t>
      </w:r>
      <w:r>
        <w:rPr>
          <w:rFonts w:ascii="Times New Roman" w:hAnsi="Times New Roman" w:eastAsia="Times New Roman" w:cs="Times New Roman"/>
          <w:b w:val="0"/>
          <w:bCs w:val="0"/>
          <w:color w:val="000000"/>
          <w:sz w:val="22"/>
          <w:szCs w:val="22"/>
          <w:highlight w:val="white"/>
        </w:rPr>
        <w:t xml:space="preserve">т</w:t>
      </w:r>
      <w:r>
        <w:rPr>
          <w:rFonts w:ascii="Times New Roman" w:hAnsi="Times New Roman" w:eastAsia="Times New Roman" w:cs="Times New Roman"/>
          <w:b w:val="0"/>
          <w:bCs w:val="0"/>
          <w:color w:val="000000"/>
          <w:sz w:val="22"/>
          <w:szCs w:val="22"/>
          <w:highlight w:val="white"/>
        </w:rPr>
        <w:t xml:space="preserve">о</w:t>
      </w:r>
      <w:r>
        <w:rPr>
          <w:rFonts w:ascii="Times New Roman" w:hAnsi="Times New Roman" w:eastAsia="Times New Roman" w:cs="Times New Roman"/>
          <w:b w:val="0"/>
          <w:bCs w:val="0"/>
          <w:color w:val="000000"/>
          <w:sz w:val="22"/>
          <w:szCs w:val="22"/>
          <w:highlight w:val="white"/>
        </w:rPr>
        <w:t xml:space="preserve">в</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р</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 </w:t>
      </w:r>
      <w:r>
        <w:rPr>
          <w:rFonts w:ascii="Times New Roman" w:hAnsi="Times New Roman" w:eastAsia="Times New Roman" w:cs="Times New Roman"/>
          <w:b w:val="0"/>
          <w:bCs w:val="0"/>
          <w:color w:val="000000"/>
          <w:sz w:val="22"/>
          <w:szCs w:val="22"/>
          <w:highlight w:val="white"/>
        </w:rPr>
        <w:t xml:space="preserve">с</w:t>
      </w:r>
      <w:r>
        <w:rPr>
          <w:rFonts w:ascii="Times New Roman" w:hAnsi="Times New Roman" w:eastAsia="Times New Roman" w:cs="Times New Roman"/>
          <w:b w:val="0"/>
          <w:bCs w:val="0"/>
          <w:color w:val="000000"/>
          <w:sz w:val="22"/>
          <w:szCs w:val="22"/>
          <w:highlight w:val="white"/>
        </w:rPr>
        <w:t xml:space="preserve">и</w:t>
      </w:r>
      <w:r>
        <w:rPr>
          <w:rFonts w:ascii="Times New Roman" w:hAnsi="Times New Roman" w:eastAsia="Times New Roman" w:cs="Times New Roman"/>
          <w:b w:val="0"/>
          <w:bCs w:val="0"/>
          <w:color w:val="000000"/>
          <w:sz w:val="22"/>
          <w:szCs w:val="22"/>
          <w:highlight w:val="white"/>
        </w:rPr>
        <w:t xml:space="preserve">л</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м</w:t>
      </w:r>
      <w:r>
        <w:rPr>
          <w:rFonts w:ascii="Times New Roman" w:hAnsi="Times New Roman" w:eastAsia="Times New Roman" w:cs="Times New Roman"/>
          <w:b w:val="0"/>
          <w:bCs w:val="0"/>
          <w:color w:val="000000"/>
          <w:sz w:val="22"/>
          <w:szCs w:val="22"/>
          <w:highlight w:val="white"/>
        </w:rPr>
        <w:t xml:space="preserve">и</w:t>
      </w:r>
      <w:r>
        <w:rPr>
          <w:rFonts w:ascii="Times New Roman" w:hAnsi="Times New Roman" w:eastAsia="Times New Roman" w:cs="Times New Roman"/>
          <w:b w:val="0"/>
          <w:bCs w:val="0"/>
          <w:color w:val="000000"/>
          <w:sz w:val="22"/>
          <w:szCs w:val="22"/>
          <w:highlight w:val="white"/>
        </w:rPr>
        <w:t xml:space="preserve"> </w:t>
      </w:r>
      <w:r>
        <w:rPr>
          <w:rFonts w:ascii="Times New Roman" w:hAnsi="Times New Roman" w:eastAsia="Times New Roman" w:cs="Times New Roman"/>
          <w:b w:val="0"/>
          <w:bCs w:val="0"/>
          <w:color w:val="000000"/>
          <w:sz w:val="22"/>
          <w:szCs w:val="22"/>
          <w:highlight w:val="white"/>
        </w:rPr>
        <w:t xml:space="preserve">и</w:t>
      </w:r>
      <w:r>
        <w:rPr>
          <w:rFonts w:ascii="Times New Roman" w:hAnsi="Times New Roman" w:eastAsia="Times New Roman" w:cs="Times New Roman"/>
          <w:b w:val="0"/>
          <w:bCs w:val="0"/>
          <w:color w:val="000000"/>
          <w:sz w:val="22"/>
          <w:szCs w:val="22"/>
          <w:highlight w:val="white"/>
        </w:rPr>
        <w:t xml:space="preserve"> </w:t>
      </w:r>
      <w:r>
        <w:rPr>
          <w:rFonts w:ascii="Times New Roman" w:hAnsi="Times New Roman" w:eastAsia="Times New Roman" w:cs="Times New Roman"/>
          <w:b w:val="0"/>
          <w:bCs w:val="0"/>
          <w:color w:val="000000"/>
          <w:sz w:val="22"/>
          <w:szCs w:val="22"/>
          <w:highlight w:val="white"/>
        </w:rPr>
        <w:t xml:space="preserve">з</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 </w:t>
      </w:r>
      <w:r>
        <w:rPr>
          <w:rFonts w:ascii="Times New Roman" w:hAnsi="Times New Roman" w:eastAsia="Times New Roman" w:cs="Times New Roman"/>
          <w:b w:val="0"/>
          <w:bCs w:val="0"/>
          <w:color w:val="000000"/>
          <w:sz w:val="22"/>
          <w:szCs w:val="22"/>
          <w:highlight w:val="white"/>
        </w:rPr>
        <w:t xml:space="preserve">с</w:t>
      </w:r>
      <w:r>
        <w:rPr>
          <w:rFonts w:ascii="Times New Roman" w:hAnsi="Times New Roman" w:eastAsia="Times New Roman" w:cs="Times New Roman"/>
          <w:b w:val="0"/>
          <w:bCs w:val="0"/>
          <w:color w:val="000000"/>
          <w:sz w:val="22"/>
          <w:szCs w:val="22"/>
          <w:highlight w:val="white"/>
        </w:rPr>
        <w:t xml:space="preserve">ч</w:t>
      </w:r>
      <w:r>
        <w:rPr>
          <w:rFonts w:ascii="Times New Roman" w:hAnsi="Times New Roman" w:eastAsia="Times New Roman" w:cs="Times New Roman"/>
          <w:b w:val="0"/>
          <w:bCs w:val="0"/>
          <w:color w:val="000000"/>
          <w:sz w:val="22"/>
          <w:szCs w:val="22"/>
          <w:highlight w:val="white"/>
        </w:rPr>
        <w:t xml:space="preserve">е</w:t>
      </w:r>
      <w:r>
        <w:rPr>
          <w:rFonts w:ascii="Times New Roman" w:hAnsi="Times New Roman" w:eastAsia="Times New Roman" w:cs="Times New Roman"/>
          <w:b w:val="0"/>
          <w:bCs w:val="0"/>
          <w:color w:val="000000"/>
          <w:sz w:val="22"/>
          <w:szCs w:val="22"/>
          <w:highlight w:val="white"/>
        </w:rPr>
        <w:t xml:space="preserve">т</w:t>
      </w:r>
      <w:r>
        <w:rPr>
          <w:rFonts w:ascii="Times New Roman" w:hAnsi="Times New Roman" w:eastAsia="Times New Roman" w:cs="Times New Roman"/>
          <w:b w:val="0"/>
          <w:bCs w:val="0"/>
          <w:color w:val="000000"/>
          <w:sz w:val="22"/>
          <w:szCs w:val="22"/>
          <w:highlight w:val="white"/>
        </w:rPr>
        <w:t xml:space="preserve"> </w:t>
      </w:r>
      <w:r>
        <w:rPr>
          <w:rFonts w:ascii="Times New Roman" w:hAnsi="Times New Roman" w:eastAsia="Times New Roman" w:cs="Times New Roman"/>
          <w:b w:val="0"/>
          <w:bCs w:val="0"/>
          <w:color w:val="000000"/>
          <w:sz w:val="22"/>
          <w:szCs w:val="22"/>
          <w:highlight w:val="white"/>
        </w:rPr>
        <w:t xml:space="preserve">П</w:t>
      </w:r>
      <w:r>
        <w:rPr>
          <w:rFonts w:ascii="Times New Roman" w:hAnsi="Times New Roman" w:eastAsia="Times New Roman" w:cs="Times New Roman"/>
          <w:b w:val="0"/>
          <w:bCs w:val="0"/>
          <w:color w:val="000000"/>
          <w:sz w:val="22"/>
          <w:szCs w:val="22"/>
          <w:highlight w:val="white"/>
        </w:rPr>
        <w:t xml:space="preserve">о</w:t>
      </w:r>
      <w:r>
        <w:rPr>
          <w:rFonts w:ascii="Times New Roman" w:hAnsi="Times New Roman" w:eastAsia="Times New Roman" w:cs="Times New Roman"/>
          <w:b w:val="0"/>
          <w:bCs w:val="0"/>
          <w:color w:val="000000"/>
          <w:sz w:val="22"/>
          <w:szCs w:val="22"/>
          <w:highlight w:val="white"/>
        </w:rPr>
        <w:t xml:space="preserve">с</w:t>
      </w:r>
      <w:r>
        <w:rPr>
          <w:rFonts w:ascii="Times New Roman" w:hAnsi="Times New Roman" w:eastAsia="Times New Roman" w:cs="Times New Roman"/>
          <w:b w:val="0"/>
          <w:bCs w:val="0"/>
          <w:color w:val="000000"/>
          <w:sz w:val="22"/>
          <w:szCs w:val="22"/>
          <w:highlight w:val="white"/>
        </w:rPr>
        <w:t xml:space="preserve">т</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в</w:t>
      </w:r>
      <w:r>
        <w:rPr>
          <w:rFonts w:ascii="Times New Roman" w:hAnsi="Times New Roman" w:eastAsia="Times New Roman" w:cs="Times New Roman"/>
          <w:b w:val="0"/>
          <w:bCs w:val="0"/>
          <w:color w:val="000000"/>
          <w:sz w:val="22"/>
          <w:szCs w:val="22"/>
          <w:highlight w:val="white"/>
        </w:rPr>
        <w:t xml:space="preserve">щ</w:t>
      </w:r>
      <w:r>
        <w:rPr>
          <w:rFonts w:ascii="Times New Roman" w:hAnsi="Times New Roman" w:eastAsia="Times New Roman" w:cs="Times New Roman"/>
          <w:b w:val="0"/>
          <w:bCs w:val="0"/>
          <w:color w:val="000000"/>
          <w:sz w:val="22"/>
          <w:szCs w:val="22"/>
          <w:highlight w:val="white"/>
        </w:rPr>
        <w:t xml:space="preserve">и</w:t>
      </w:r>
      <w:r>
        <w:rPr>
          <w:rFonts w:ascii="Times New Roman" w:hAnsi="Times New Roman" w:eastAsia="Times New Roman" w:cs="Times New Roman"/>
          <w:b w:val="0"/>
          <w:bCs w:val="0"/>
          <w:color w:val="000000"/>
          <w:sz w:val="22"/>
          <w:szCs w:val="22"/>
          <w:highlight w:val="white"/>
        </w:rPr>
        <w:t xml:space="preserve">к</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 </w:t>
      </w:r>
      <w:r>
        <w:rPr>
          <w:rFonts w:ascii="Times New Roman" w:hAnsi="Times New Roman" w:eastAsia="Times New Roman" w:cs="Times New Roman"/>
          <w:b w:val="0"/>
          <w:bCs w:val="0"/>
          <w:color w:val="000000"/>
          <w:sz w:val="22"/>
          <w:szCs w:val="22"/>
          <w:highlight w:val="white"/>
        </w:rPr>
        <w:t xml:space="preserve">до склада </w:t>
      </w:r>
      <w:r>
        <w:rPr>
          <w:rFonts w:ascii="Times New Roman" w:hAnsi="Times New Roman" w:eastAsia="Times New Roman" w:cs="Times New Roman"/>
          <w:b w:val="0"/>
          <w:bCs w:val="0"/>
          <w:color w:val="000000"/>
          <w:sz w:val="22"/>
          <w:szCs w:val="22"/>
          <w:highlight w:val="white"/>
        </w:rPr>
        <w:t xml:space="preserve">З</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к</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з</w:t>
      </w:r>
      <w:r>
        <w:rPr>
          <w:rFonts w:ascii="Times New Roman" w:hAnsi="Times New Roman" w:eastAsia="Times New Roman" w:cs="Times New Roman"/>
          <w:b w:val="0"/>
          <w:bCs w:val="0"/>
          <w:color w:val="000000"/>
          <w:sz w:val="22"/>
          <w:szCs w:val="22"/>
          <w:highlight w:val="white"/>
        </w:rPr>
        <w:t xml:space="preserve">ч</w:t>
      </w:r>
      <w:r>
        <w:rPr>
          <w:rFonts w:ascii="Times New Roman" w:hAnsi="Times New Roman" w:eastAsia="Times New Roman" w:cs="Times New Roman"/>
          <w:b w:val="0"/>
          <w:bCs w:val="0"/>
          <w:color w:val="000000"/>
          <w:sz w:val="22"/>
          <w:szCs w:val="22"/>
          <w:highlight w:val="white"/>
        </w:rPr>
        <w:t xml:space="preserve">и</w:t>
      </w:r>
      <w:r>
        <w:rPr>
          <w:rFonts w:ascii="Times New Roman" w:hAnsi="Times New Roman" w:eastAsia="Times New Roman" w:cs="Times New Roman"/>
          <w:b w:val="0"/>
          <w:bCs w:val="0"/>
          <w:color w:val="000000"/>
          <w:sz w:val="22"/>
          <w:szCs w:val="22"/>
          <w:highlight w:val="white"/>
        </w:rPr>
        <w:t xml:space="preserve">к</w:t>
      </w:r>
      <w:r>
        <w:rPr>
          <w:rFonts w:ascii="Times New Roman" w:hAnsi="Times New Roman" w:eastAsia="Times New Roman" w:cs="Times New Roman"/>
          <w:b w:val="0"/>
          <w:bCs w:val="0"/>
          <w:color w:val="000000"/>
          <w:sz w:val="22"/>
          <w:szCs w:val="22"/>
          <w:highlight w:val="white"/>
        </w:rPr>
        <w:t xml:space="preserve">а</w:t>
      </w:r>
      <w:r>
        <w:rPr>
          <w:rFonts w:ascii="Times New Roman" w:hAnsi="Times New Roman" w:eastAsia="Times New Roman" w:cs="Times New Roman"/>
          <w:b w:val="0"/>
          <w:bCs w:val="0"/>
          <w:color w:val="000000"/>
          <w:sz w:val="22"/>
          <w:szCs w:val="22"/>
          <w:highlight w:val="white"/>
        </w:rPr>
        <w:t xml:space="preserve">: 352178</w:t>
      </w:r>
      <w:r>
        <w:rPr>
          <w:rFonts w:ascii="Times New Roman" w:hAnsi="Times New Roman" w:eastAsia="Times New Roman" w:cs="Times New Roman"/>
          <w:b w:val="0"/>
          <w:bCs w:val="0"/>
          <w:sz w:val="22"/>
          <w:szCs w:val="22"/>
          <w:lang w:eastAsia="ar-SA"/>
        </w:rPr>
        <w:t xml:space="preserve">, Россия, Краснодарский Край, р-н Гулькевичский, х. Духовской, ул. Юбилейная, д. 7. </w:t>
      </w:r>
      <w:r>
        <w:rPr>
          <w:rFonts w:ascii="Times New Roman" w:hAnsi="Times New Roman" w:eastAsia="Times New Roman" w:cs="Times New Roman"/>
          <w:b w:val="0"/>
          <w:bCs w:val="0"/>
          <w:sz w:val="22"/>
          <w:szCs w:val="22"/>
        </w:rPr>
      </w:r>
      <w:r>
        <w:rPr>
          <w:rFonts w:ascii="Times New Roman" w:hAnsi="Times New Roman" w:cs="Times New Roman"/>
          <w:sz w:val="28"/>
          <w:szCs w:val="28"/>
        </w:rPr>
      </w:r>
    </w:p>
    <w:p>
      <w:pPr>
        <w:pStyle w:val="1048"/>
        <w:rPr>
          <w:rFonts w:ascii="Times New Roman" w:hAnsi="Times New Roman" w:cs="Times New Roman"/>
          <w:b w:val="0"/>
          <w:bCs w:val="0"/>
          <w:sz w:val="22"/>
          <w:szCs w:val="22"/>
        </w:rPr>
      </w:pPr>
      <w:r>
        <w:rPr>
          <w:rFonts w:ascii="Times New Roman" w:hAnsi="Times New Roman" w:eastAsia="Times New Roman" w:cs="Times New Roman"/>
          <w:b w:val="0"/>
          <w:bCs w:val="0"/>
          <w:color w:val="000000"/>
          <w:sz w:val="22"/>
          <w:szCs w:val="22"/>
          <w:highlight w:val="none"/>
        </w:rPr>
      </w:r>
      <w:r>
        <w:rPr>
          <w:rFonts w:ascii="Times New Roman" w:hAnsi="Times New Roman" w:eastAsia="Times New Roman" w:cs="Times New Roman"/>
          <w:b w:val="0"/>
          <w:bCs w:val="0"/>
          <w:color w:val="000000"/>
          <w:sz w:val="22"/>
          <w:szCs w:val="22"/>
          <w:highlight w:val="none"/>
        </w:rPr>
      </w:r>
      <w:r>
        <w:rPr>
          <w:rFonts w:ascii="Times New Roman" w:hAnsi="Times New Roman" w:cs="Times New Roman"/>
          <w:b w:val="0"/>
          <w:bCs w:val="0"/>
          <w:sz w:val="22"/>
          <w:szCs w:val="22"/>
        </w:rPr>
      </w:r>
    </w:p>
    <w:p>
      <w:pPr>
        <w:pStyle w:val="1048"/>
        <w:rPr>
          <w:rFonts w:ascii="Times New Roman" w:hAnsi="Times New Roman" w:eastAsia="Times New Roman" w:cs="Times New Roman"/>
          <w:b w:val="0"/>
          <w:bCs w:val="0"/>
          <w:color w:val="000000"/>
          <w:sz w:val="22"/>
          <w:szCs w:val="22"/>
          <w:highlight w:val="none"/>
        </w:rPr>
      </w:pPr>
      <w:r>
        <w:rPr>
          <w:rFonts w:ascii="Times New Roman" w:hAnsi="Times New Roman" w:eastAsia="Times New Roman" w:cs="Times New Roman"/>
          <w:b w:val="0"/>
          <w:bCs w:val="0"/>
          <w:color w:val="000000"/>
          <w:sz w:val="22"/>
          <w:szCs w:val="22"/>
        </w:rPr>
        <w:t xml:space="preserve">-Поставщик должен оформить реализацию партии зерна на платформе ФГИЗ «Зерно» в день поставки товара.</w:t>
      </w:r>
      <w:r>
        <w:rPr>
          <w:rFonts w:ascii="Times New Roman" w:hAnsi="Times New Roman" w:eastAsia="Times New Roman" w:cs="Times New Roman"/>
          <w:b w:val="0"/>
          <w:bCs w:val="0"/>
          <w:sz w:val="22"/>
          <w:szCs w:val="22"/>
        </w:rPr>
      </w:r>
      <w:r>
        <w:rPr>
          <w:rFonts w:ascii="Times New Roman" w:hAnsi="Times New Roman" w:eastAsia="Times New Roman" w:cs="Times New Roman"/>
          <w:b w:val="0"/>
          <w:bCs w:val="0"/>
          <w:color w:val="000000"/>
          <w:sz w:val="22"/>
          <w:szCs w:val="22"/>
          <w:highlight w:val="none"/>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rPr>
        <w:t xml:space="preserve">- При подаче документов на площадку участник должен предоставить сертификат соответствия ФГБУ «Россельхозцентр» с результатами испытаний семян.</w:t>
      </w:r>
      <w:r>
        <w:rPr>
          <w:rFonts w:ascii="Times New Roman" w:hAnsi="Times New Roman" w:eastAsia="Times New Roman" w:cs="Times New Roman"/>
          <w:b w:val="0"/>
          <w:bCs w:val="0"/>
          <w:color w:val="000000"/>
          <w:sz w:val="22"/>
          <w:szCs w:val="22"/>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rPr>
        <w:t xml:space="preserve">- Условия оплаты- постоплата до 14 календарных дней.</w:t>
      </w:r>
      <w:r>
        <w:rPr>
          <w:rFonts w:ascii="Times New Roman" w:hAnsi="Times New Roman" w:eastAsia="Times New Roman" w:cs="Times New Roman"/>
          <w:b w:val="0"/>
          <w:bCs w:val="0"/>
          <w:color w:val="000000"/>
          <w:sz w:val="22"/>
          <w:szCs w:val="22"/>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rPr>
        <w:t xml:space="preserve">- Упаковка биг-бэги до 1000 кг.</w:t>
      </w:r>
      <w:r>
        <w:rPr>
          <w:rFonts w:ascii="Times New Roman" w:hAnsi="Times New Roman" w:eastAsia="Times New Roman" w:cs="Times New Roman"/>
          <w:b w:val="0"/>
          <w:bCs w:val="0"/>
          <w:color w:val="000000"/>
          <w:sz w:val="22"/>
          <w:szCs w:val="22"/>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rPr>
        <w:t xml:space="preserve">- </w:t>
      </w:r>
      <w:r>
        <w:rPr>
          <w:rFonts w:ascii="Times New Roman" w:hAnsi="Times New Roman" w:eastAsia="Times New Roman" w:cs="Times New Roman"/>
          <w:b w:val="0"/>
          <w:bCs w:val="0"/>
          <w:color w:val="000000"/>
          <w:sz w:val="22"/>
          <w:szCs w:val="22"/>
        </w:rPr>
        <w:t xml:space="preserve">У покупателя не возникает обязанности приобретения товара</w:t>
      </w:r>
      <w:r>
        <w:rPr>
          <w:rFonts w:ascii="Times New Roman" w:hAnsi="Times New Roman" w:eastAsia="Times New Roman" w:cs="Times New Roman"/>
          <w:b w:val="0"/>
          <w:bCs w:val="0"/>
          <w:color w:val="000000"/>
          <w:sz w:val="22"/>
          <w:szCs w:val="22"/>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rPr>
      </w:r>
      <w:r>
        <w:rPr>
          <w:rFonts w:ascii="Times New Roman" w:hAnsi="Times New Roman" w:eastAsia="Times New Roman" w:cs="Times New Roman"/>
          <w:b w:val="0"/>
          <w:bCs w:val="0"/>
          <w:color w:val="000000"/>
          <w:sz w:val="22"/>
          <w:szCs w:val="22"/>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bCs/>
          <w:color w:val="000000"/>
          <w:sz w:val="22"/>
          <w:szCs w:val="22"/>
        </w:rPr>
        <w:t xml:space="preserve">Т</w:t>
      </w:r>
      <w:r>
        <w:rPr>
          <w:rFonts w:ascii="Times New Roman" w:hAnsi="Times New Roman" w:eastAsia="Times New Roman" w:cs="Times New Roman"/>
          <w:b/>
          <w:bCs/>
          <w:color w:val="000000"/>
          <w:sz w:val="22"/>
          <w:szCs w:val="22"/>
        </w:rPr>
        <w:t xml:space="preserve">е</w:t>
      </w:r>
      <w:r>
        <w:rPr>
          <w:rFonts w:ascii="Times New Roman" w:hAnsi="Times New Roman" w:eastAsia="Times New Roman" w:cs="Times New Roman"/>
          <w:b/>
          <w:bCs/>
          <w:color w:val="000000"/>
          <w:sz w:val="22"/>
          <w:szCs w:val="22"/>
        </w:rPr>
        <w:t xml:space="preserve">х</w:t>
      </w:r>
      <w:r>
        <w:rPr>
          <w:rFonts w:ascii="Times New Roman" w:hAnsi="Times New Roman" w:eastAsia="Times New Roman" w:cs="Times New Roman"/>
          <w:b/>
          <w:bCs/>
          <w:color w:val="000000"/>
          <w:sz w:val="22"/>
          <w:szCs w:val="22"/>
        </w:rPr>
        <w:t xml:space="preserve">н</w:t>
      </w:r>
      <w:r>
        <w:rPr>
          <w:rFonts w:ascii="Times New Roman" w:hAnsi="Times New Roman" w:eastAsia="Times New Roman" w:cs="Times New Roman"/>
          <w:b/>
          <w:bCs/>
          <w:color w:val="000000"/>
          <w:sz w:val="22"/>
          <w:szCs w:val="22"/>
        </w:rPr>
        <w:t xml:space="preserve">и</w:t>
      </w:r>
      <w:r>
        <w:rPr>
          <w:rFonts w:ascii="Times New Roman" w:hAnsi="Times New Roman" w:eastAsia="Times New Roman" w:cs="Times New Roman"/>
          <w:b/>
          <w:bCs/>
          <w:color w:val="000000"/>
          <w:sz w:val="22"/>
          <w:szCs w:val="22"/>
        </w:rPr>
        <w:t xml:space="preserve">ч</w:t>
      </w:r>
      <w:r>
        <w:rPr>
          <w:rFonts w:ascii="Times New Roman" w:hAnsi="Times New Roman" w:eastAsia="Times New Roman" w:cs="Times New Roman"/>
          <w:b/>
          <w:bCs/>
          <w:color w:val="000000"/>
          <w:sz w:val="22"/>
          <w:szCs w:val="22"/>
        </w:rPr>
        <w:t xml:space="preserve">е</w:t>
      </w:r>
      <w:r>
        <w:rPr>
          <w:rFonts w:ascii="Times New Roman" w:hAnsi="Times New Roman" w:eastAsia="Times New Roman" w:cs="Times New Roman"/>
          <w:b/>
          <w:bCs/>
          <w:color w:val="000000"/>
          <w:sz w:val="22"/>
          <w:szCs w:val="22"/>
        </w:rPr>
        <w:t xml:space="preserve">с</w:t>
      </w:r>
      <w:r>
        <w:rPr>
          <w:rFonts w:ascii="Times New Roman" w:hAnsi="Times New Roman" w:eastAsia="Times New Roman" w:cs="Times New Roman"/>
          <w:b/>
          <w:bCs/>
          <w:color w:val="000000"/>
          <w:sz w:val="22"/>
          <w:szCs w:val="22"/>
        </w:rPr>
        <w:t xml:space="preserve">к</w:t>
      </w:r>
      <w:r>
        <w:rPr>
          <w:rFonts w:ascii="Times New Roman" w:hAnsi="Times New Roman" w:eastAsia="Times New Roman" w:cs="Times New Roman"/>
          <w:b/>
          <w:bCs/>
          <w:color w:val="000000"/>
          <w:sz w:val="22"/>
          <w:szCs w:val="22"/>
        </w:rPr>
        <w:t xml:space="preserve">и</w:t>
      </w:r>
      <w:r>
        <w:rPr>
          <w:rFonts w:ascii="Times New Roman" w:hAnsi="Times New Roman" w:eastAsia="Times New Roman" w:cs="Times New Roman"/>
          <w:b/>
          <w:bCs/>
          <w:color w:val="000000"/>
          <w:sz w:val="22"/>
          <w:szCs w:val="22"/>
        </w:rPr>
        <w:t xml:space="preserve">е</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х</w:t>
      </w:r>
      <w:r>
        <w:rPr>
          <w:rFonts w:ascii="Times New Roman" w:hAnsi="Times New Roman" w:eastAsia="Times New Roman" w:cs="Times New Roman"/>
          <w:b/>
          <w:bCs/>
          <w:color w:val="000000"/>
          <w:sz w:val="22"/>
          <w:szCs w:val="22"/>
        </w:rPr>
        <w:t xml:space="preserve">арактеристики</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т</w:t>
      </w:r>
      <w:r>
        <w:rPr>
          <w:rFonts w:ascii="Times New Roman" w:hAnsi="Times New Roman" w:eastAsia="Times New Roman" w:cs="Times New Roman"/>
          <w:b/>
          <w:bCs/>
          <w:color w:val="000000"/>
          <w:sz w:val="22"/>
          <w:szCs w:val="22"/>
        </w:rPr>
        <w:t xml:space="preserve">о</w:t>
      </w:r>
      <w:r>
        <w:rPr>
          <w:rFonts w:ascii="Times New Roman" w:hAnsi="Times New Roman" w:eastAsia="Times New Roman" w:cs="Times New Roman"/>
          <w:b/>
          <w:bCs/>
          <w:color w:val="000000"/>
          <w:sz w:val="22"/>
          <w:szCs w:val="22"/>
        </w:rPr>
        <w:t xml:space="preserve">в</w:t>
      </w:r>
      <w:r>
        <w:rPr>
          <w:rFonts w:ascii="Times New Roman" w:hAnsi="Times New Roman" w:eastAsia="Times New Roman" w:cs="Times New Roman"/>
          <w:b/>
          <w:bCs/>
          <w:color w:val="000000"/>
          <w:sz w:val="22"/>
          <w:szCs w:val="22"/>
        </w:rPr>
        <w:t xml:space="preserve">р</w:t>
      </w:r>
      <w:r>
        <w:rPr>
          <w:rFonts w:ascii="Times New Roman" w:hAnsi="Times New Roman" w:eastAsia="Times New Roman" w:cs="Times New Roman"/>
          <w:b/>
          <w:bCs/>
          <w:color w:val="000000"/>
          <w:sz w:val="22"/>
          <w:szCs w:val="22"/>
        </w:rPr>
        <w:t xml:space="preserve">а</w:t>
      </w:r>
      <w:r>
        <w:rPr>
          <w:rFonts w:ascii="Times New Roman" w:hAnsi="Times New Roman" w:eastAsia="Times New Roman" w:cs="Times New Roman"/>
          <w:b/>
          <w:bCs/>
          <w:color w:val="000000"/>
          <w:sz w:val="22"/>
          <w:szCs w:val="22"/>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rPr>
        <w:t xml:space="preserve">- Сортовая (видовая) чистота % -  </w:t>
      </w:r>
      <w:r>
        <w:rPr>
          <w:rFonts w:ascii="Times New Roman" w:hAnsi="Times New Roman" w:eastAsia="Times New Roman" w:cs="Times New Roman"/>
          <w:b w:val="0"/>
          <w:bCs w:val="0"/>
          <w:color w:val="000000"/>
          <w:sz w:val="22"/>
          <w:szCs w:val="22"/>
          <w:lang w:val="ru-RU"/>
        </w:rPr>
        <w:t xml:space="preserve">не менее 99,8</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семян других культурных растений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семян других видов кормовых трав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семян других растений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семян карантинных растений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семян ядовитых растений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семян вредных сорняков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Энергия прорастания — не менее 91 %</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Всхожесть — не менее 97 %</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Влажность — не более 12 %</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Масса 1000 семян — не менее 40 г</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Зараженность болезнями — отсутствует</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Склероции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Головневые образования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Заселенность вредителями — 0%</w:t>
      </w:r>
      <w:r>
        <w:rPr>
          <w:rFonts w:ascii="Times New Roman" w:hAnsi="Times New Roman" w:eastAsia="Times New Roman" w:cs="Times New Roman"/>
          <w:b w:val="0"/>
          <w:bCs w:val="0"/>
          <w:color w:val="000000"/>
          <w:sz w:val="22"/>
          <w:szCs w:val="22"/>
          <w:lang w:val="ru-RU"/>
        </w:rPr>
      </w:r>
      <w:r>
        <w:rPr>
          <w:rFonts w:ascii="Times New Roman" w:hAnsi="Times New Roman" w:cs="Times New Roman"/>
          <w:color w:val="000000"/>
          <w:sz w:val="28"/>
          <w:szCs w:val="28"/>
        </w:rPr>
      </w:r>
    </w:p>
    <w:p>
      <w:pPr>
        <w:pStyle w:val="1048"/>
        <w:rPr>
          <w:rFonts w:ascii="Times New Roman" w:hAnsi="Times New Roman" w:cs="Times New Roman"/>
          <w:color w:val="000000"/>
          <w:sz w:val="28"/>
          <w:szCs w:val="28"/>
        </w:rPr>
      </w:pPr>
      <w:r>
        <w:rPr>
          <w:rFonts w:ascii="Times New Roman" w:hAnsi="Times New Roman" w:eastAsia="Times New Roman" w:cs="Times New Roman"/>
          <w:b w:val="0"/>
          <w:bCs w:val="0"/>
          <w:color w:val="000000"/>
          <w:sz w:val="22"/>
          <w:szCs w:val="22"/>
          <w:lang w:val="ru-RU"/>
        </w:rPr>
        <w:t xml:space="preserve">- Семена овсюга — 0 %</w:t>
      </w:r>
      <w:r>
        <w:rPr>
          <w:rFonts w:ascii="Times New Roman" w:hAnsi="Times New Roman" w:cs="Times New Roman"/>
          <w:b w:val="0"/>
          <w:bCs w:val="0"/>
          <w:color w:val="000000"/>
          <w:sz w:val="22"/>
          <w:szCs w:val="22"/>
        </w:rPr>
      </w:r>
      <w:r>
        <w:rPr>
          <w:rFonts w:ascii="Times New Roman" w:hAnsi="Times New Roman" w:cs="Times New Roman"/>
          <w:color w:val="000000"/>
          <w:sz w:val="28"/>
          <w:szCs w:val="28"/>
        </w:rPr>
      </w:r>
    </w:p>
    <w:p>
      <w:pPr>
        <w:jc w:val="both"/>
        <w:rPr>
          <w:rFonts w:ascii="Times New Roman" w:hAnsi="Times New Roman" w:eastAsia="Arial Unicode MS"/>
          <w:color w:val="000000"/>
        </w:rPr>
      </w:pPr>
      <w:r>
        <w:rPr>
          <w:rFonts w:ascii="Times New Roman" w:hAnsi="Times New Roman" w:eastAsia="Arial Unicode MS"/>
          <w:color w:val="000000"/>
        </w:rPr>
      </w:r>
      <w:r>
        <w:rPr>
          <w:rFonts w:ascii="Times New Roman" w:hAnsi="Times New Roman" w:eastAsia="Arial Unicode MS"/>
          <w:color w:val="000000"/>
        </w:rPr>
      </w:r>
      <w:r>
        <w:rPr>
          <w:rFonts w:ascii="Times New Roman" w:hAnsi="Times New Roman" w:eastAsia="Arial Unicode MS"/>
          <w:color w:val="000000"/>
        </w:rPr>
      </w:r>
    </w:p>
    <w:p>
      <w:pPr>
        <w:jc w:val="both"/>
        <w:rPr>
          <w:rFonts w:ascii="Times New Roman" w:hAnsi="Times New Roman" w:eastAsia="Arial Unicode MS"/>
          <w:color w:val="000000"/>
        </w:rPr>
      </w:pPr>
      <w:r>
        <w:rPr>
          <w:rFonts w:ascii="Times New Roman" w:hAnsi="Times New Roman" w:eastAsia="Arial Unicode MS"/>
          <w:color w:val="000000"/>
        </w:rPr>
      </w:r>
      <w:r>
        <w:rPr>
          <w:rFonts w:ascii="Times New Roman" w:hAnsi="Times New Roman" w:eastAsia="Arial Unicode MS"/>
          <w:color w:val="000000"/>
        </w:rPr>
      </w:r>
      <w:r>
        <w:rPr>
          <w:rFonts w:ascii="Times New Roman" w:hAnsi="Times New Roman" w:eastAsia="Arial Unicode MS"/>
          <w:color w:val="000000"/>
        </w:rPr>
      </w:r>
    </w:p>
    <w:p>
      <w:pPr>
        <w:pStyle w:val="1054"/>
        <w:numPr>
          <w:ilvl w:val="0"/>
          <w:numId w:val="0"/>
        </w:numPr>
        <w:jc w:val="center"/>
        <w:spacing w:after="120" w:line="240" w:lineRule="auto"/>
        <w:tabs>
          <w:tab w:val="num" w:pos="0" w:leader="none"/>
          <w:tab w:val="clear" w:pos="1134" w:leader="none"/>
        </w:tabs>
        <w:rPr>
          <w:sz w:val="22"/>
          <w:szCs w:val="22"/>
        </w:rPr>
      </w:pPr>
      <w:r>
        <w:rPr>
          <w:b/>
          <w:sz w:val="22"/>
          <w:szCs w:val="22"/>
        </w:rPr>
        <w:t xml:space="preserve">Раздел 3. ПРОЕКТ ДОГОВОРА</w:t>
      </w:r>
      <w:r>
        <w:rPr>
          <w:sz w:val="22"/>
          <w:szCs w:val="22"/>
        </w:rPr>
      </w:r>
      <w:r>
        <w:rPr>
          <w:sz w:val="22"/>
          <w:szCs w:val="22"/>
        </w:rPr>
      </w:r>
    </w:p>
    <w:p>
      <w:pPr>
        <w:pStyle w:val="1002"/>
        <w:spacing w:after="0" w:line="240" w:lineRule="auto"/>
        <w:rPr>
          <w:rFonts w:ascii="Times New Roman" w:hAnsi="Times New Roman"/>
          <w:b/>
        </w:rPr>
        <w:outlineLvl w:val="0"/>
      </w:pPr>
      <w:r>
        <w:rPr>
          <w:rFonts w:ascii="Times New Roman" w:hAnsi="Times New Roman"/>
          <w:b/>
        </w:rPr>
      </w:r>
      <w:r>
        <w:rPr>
          <w:rFonts w:ascii="Times New Roman" w:hAnsi="Times New Roman"/>
          <w:b/>
        </w:rPr>
      </w:r>
      <w:r>
        <w:rPr>
          <w:rFonts w:ascii="Times New Roman" w:hAnsi="Times New Roman"/>
          <w:b/>
        </w:rPr>
      </w:r>
    </w:p>
    <w:p>
      <w:pPr>
        <w:pStyle w:val="1002"/>
        <w:jc w:val="center"/>
        <w:spacing w:after="140" w:line="273" w:lineRule="auto"/>
        <w:rPr>
          <w:rFonts w:ascii="Times New Roman" w:hAnsi="Times New Roman"/>
        </w:rPr>
      </w:pPr>
      <w:r>
        <w:rPr>
          <w:rFonts w:ascii="Times New Roman" w:hAnsi="Times New Roman"/>
          <w:b/>
          <w:bCs/>
          <w:color w:val="000000"/>
        </w:rPr>
        <w:t xml:space="preserve">Договор поставки № ____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г. Сочи                                                                                                   «____» ____________ </w:t>
      </w:r>
      <w:r>
        <w:rPr>
          <w:rFonts w:ascii="Times New Roman" w:hAnsi="Times New Roman"/>
          <w:color w:val="000000"/>
        </w:rPr>
        <w:t xml:space="preserve">2026</w:t>
      </w:r>
      <w:r>
        <w:rPr>
          <w:rFonts w:ascii="Times New Roman" w:hAnsi="Times New Roman"/>
          <w:color w:val="000000"/>
        </w:rPr>
        <w:t xml:space="preserve">г.</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________________________________________________</w:t>
      </w:r>
      <w:r>
        <w:rPr>
          <w:rFonts w:ascii="Times New Roman" w:hAnsi="Times New Roman"/>
          <w:color w:val="000000"/>
        </w:rPr>
        <w:t xml:space="preserve">, именуемое в дальнейшем  «Поставщик», в лице _______________________________________________, действующего на основании ________________________________________________,   с одной стороны, и </w:t>
      </w:r>
      <w:r>
        <w:rPr>
          <w:rFonts w:ascii="Times New Roman" w:hAnsi="Times New Roman"/>
          <w:b/>
          <w:bCs/>
          <w:color w:val="000000"/>
        </w:rPr>
        <w:t xml:space="preserve">Акционерное общество «Сочинский хлебокомбинат»</w:t>
      </w:r>
      <w:r>
        <w:rPr>
          <w:rFonts w:ascii="Times New Roman" w:hAnsi="Times New Roman"/>
          <w:color w:val="000000"/>
        </w:rPr>
        <w:t xml:space="preserve">, именуемое в дальнейшем «Заказчик» в лице Генерального директора Глущенко Артёма Владимировича, действующего на основании Устава, с другой стороны, совместно именуемые «Стороны», заключили Договор о нижеследующем: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jc w:val="center"/>
        <w:spacing w:after="140" w:line="273" w:lineRule="auto"/>
        <w:rPr>
          <w:rFonts w:ascii="Times New Roman" w:hAnsi="Times New Roman"/>
        </w:rPr>
      </w:pPr>
      <w:r>
        <w:rPr>
          <w:rFonts w:ascii="Times New Roman" w:hAnsi="Times New Roman"/>
          <w:b/>
          <w:bCs/>
          <w:color w:val="000000"/>
        </w:rPr>
        <w:t xml:space="preserve">1. Предмет договора: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1.1. Предметом настоящего договора является  поставка следующего Товара: </w:t>
      </w:r>
      <w:r>
        <w:rPr>
          <w:rFonts w:ascii="Times New Roman" w:hAnsi="Times New Roman"/>
          <w:color w:val="000000"/>
        </w:rPr>
        <w:t xml:space="preserve">____________________</w:t>
      </w:r>
      <w:r>
        <w:rPr>
          <w:rFonts w:ascii="Times New Roman" w:hAnsi="Times New Roman"/>
          <w:color w:val="000000"/>
        </w:rPr>
        <w:t xml:space="preserve"> </w:t>
      </w:r>
      <w:r>
        <w:rPr>
          <w:rFonts w:ascii="Times New Roman" w:hAnsi="Times New Roman"/>
        </w:rPr>
        <w:t xml:space="preserve">, </w:t>
      </w:r>
      <w:r>
        <w:rPr>
          <w:rFonts w:ascii="Times New Roman" w:hAnsi="Times New Roman"/>
          <w:color w:val="000000"/>
        </w:rPr>
        <w:t xml:space="preserve">далее по тексту Товар, который приобретается Заказчиком у Поставщика, а последний поставляет его на условиях, в порядке и в сроки, определяемые сторонами в настоящем договоре поставки.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1.2. В соответствии с настоящим договор</w:t>
      </w:r>
      <w:r>
        <w:rPr>
          <w:rFonts w:ascii="Times New Roman" w:hAnsi="Times New Roman"/>
          <w:color w:val="000000"/>
        </w:rPr>
        <w:t xml:space="preserve">ом  Поставщик обязуется поставить товар на условиях договора , а Заказчик - принять в установленном порядке товар, поставляемый по договору, и оплатить его по согласованной сторонами договора цене, в порядке и сроки, определенные ими в положениях договора.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1.3. На момент передачи Заказчику согласованных партий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1.4.Договор заключен на основании решения Комиссии по проведению закупок АО «Сочинский хлебокомбинат» (протокол № ____________ от «____» _________  20__г.) по результатам проведения запроса котировок  на право заключения договора.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1.5. Заказчик действует согласно разработанной и утвержденной Политики в области качества и безопасности пищевой продукции.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left="360"/>
        <w:jc w:val="both"/>
        <w:spacing w:after="140" w:line="273" w:lineRule="auto"/>
        <w:rPr>
          <w:rFonts w:ascii="Times New Roman" w:hAnsi="Times New Roman"/>
        </w:rPr>
      </w:pPr>
      <w:r>
        <w:rPr>
          <w:rFonts w:ascii="Times New Roman" w:hAnsi="Times New Roman"/>
          <w:b/>
          <w:bCs/>
          <w:color w:val="000000"/>
        </w:rPr>
        <w:t xml:space="preserve">2.</w:t>
      </w:r>
      <w:r>
        <w:rPr>
          <w:rFonts w:ascii="Times New Roman" w:hAnsi="Times New Roman"/>
          <w:b/>
          <w:bCs/>
          <w:color w:val="000000"/>
        </w:rPr>
        <w:t xml:space="preserve">Цена и количество товара: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2.1. Поставка товара осуществляется по согласованной сторонами настоящего договора заявке Заказчика с неопределенной регулярностью. Заявка должна содержать количество, ассортимент, срок поставки каждой партии товара и передается </w:t>
      </w:r>
      <w:r>
        <w:rPr>
          <w:rFonts w:ascii="Times New Roman" w:hAnsi="Times New Roman"/>
          <w:color w:val="000000"/>
        </w:rPr>
        <w:t xml:space="preserve">Заказчиком не позднее, чем за __</w:t>
      </w:r>
      <w:r>
        <w:rPr>
          <w:rFonts w:ascii="Times New Roman" w:hAnsi="Times New Roman"/>
          <w:color w:val="000000"/>
        </w:rPr>
        <w:t xml:space="preserve"> дней до дня отгрузки товара  письменно через водителя-экспедитора или по телефонограмме, факсу или с помощью электронной почты.</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2.2. Товар реализуется Заказчику по ценам согласованным между сторонами.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2.3. Стороны по своему усмотрению согласуют</w:t>
      </w:r>
      <w:r>
        <w:rPr>
          <w:rFonts w:ascii="Times New Roman" w:hAnsi="Times New Roman"/>
          <w:color w:val="000000"/>
        </w:rPr>
        <w:t xml:space="preserve"> цену, количество и ассортимент Товара одним из следующих способов: подписание дополнительных соглашений к договору, выставление счетов, подписание спецификаций на поставку. В любом из вышеуказанных случаев, документ должен содержать дату и номер договора.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2.4.Цена договора составляет _____</w:t>
      </w:r>
      <w:r>
        <w:rPr>
          <w:rFonts w:ascii="Times New Roman" w:hAnsi="Times New Roman"/>
          <w:color w:val="000000"/>
        </w:rPr>
        <w:t xml:space="preserve">_____ (________________) рублей ___ коп, (в том числе НДС _________ рублей)/НДС не предусмотрен (если у Поставщик указал, что цена без НДС, дополнительно прописать по какой причине).Общая стоимость договора составляет.. не более ___________________ рублей.</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2.5. Цена за единицу (п.е.) со</w:t>
      </w:r>
      <w:r>
        <w:rPr>
          <w:rFonts w:ascii="Times New Roman" w:hAnsi="Times New Roman"/>
          <w:color w:val="000000"/>
        </w:rPr>
        <w:t xml:space="preserve">ставляет  _____________ с НДС __</w:t>
      </w:r>
      <w:r>
        <w:rPr>
          <w:rFonts w:ascii="Times New Roman" w:hAnsi="Times New Roman"/>
          <w:color w:val="000000"/>
        </w:rPr>
        <w:t xml:space="preserve">%__________ (____________</w:t>
      </w:r>
      <w:r>
        <w:rPr>
          <w:rFonts w:ascii="Times New Roman" w:hAnsi="Times New Roman"/>
          <w:color w:val="000000"/>
        </w:rPr>
        <w:t xml:space="preserve">____) рублей ___ коп, (в том числе НДС _________ рублей)/НДС не предусмотрен если у Поставщик указал, что цена без НДС, дополнительно прописать по какой причине). Цена Товара может быть изменена в течение действия договора только по соглашению сторон путем</w:t>
      </w:r>
      <w:r>
        <w:rPr>
          <w:rFonts w:ascii="Times New Roman" w:hAnsi="Times New Roman"/>
          <w:color w:val="000000"/>
        </w:rPr>
        <w:t xml:space="preserve"> подписания дополнительных соглашений, спецификаций или письменного акцептирования Заказчиком счетов с измененной ценой. В случае изменения цены на Товар Поставщик обязан уведомить об этом Заказчика в письменном виде за 5 (пять) рабочих дней до предполагае</w:t>
      </w:r>
      <w:r>
        <w:rPr>
          <w:rFonts w:ascii="Times New Roman" w:hAnsi="Times New Roman"/>
          <w:color w:val="000000"/>
        </w:rPr>
        <w:t xml:space="preserve">мой даты изменения цены Товара с мотивированными объяснениями причины увеличения цены. В случае несогласия с изменением цены Товара Заказчик вправе расторгнуть настоящий договор в одностороннем порядке, уведомив об этом Поставщика за 5 (пять) рабочих дней.</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2.6. Ориентировочное к</w:t>
      </w:r>
      <w:r>
        <w:rPr>
          <w:rFonts w:ascii="Times New Roman" w:hAnsi="Times New Roman"/>
          <w:color w:val="000000"/>
        </w:rPr>
        <w:t xml:space="preserve">оличество Товара указано в Приложении №1 к Договору</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2.7. Объем Товара в ассортименте по договору </w:t>
      </w:r>
      <w:r>
        <w:rPr>
          <w:rFonts w:ascii="Times New Roman" w:hAnsi="Times New Roman"/>
          <w:color w:val="000000"/>
        </w:rPr>
        <w:t xml:space="preserve">является ориентировочным и может меняться позиционно в зависимости от потребности Заказчика. Заказчик вправе, при изменении потребности в товаре, по согласованию с Поставщиком в ходе исполнения договора, изменить (увеличить или сократить) количество товара</w:t>
      </w:r>
      <w:r>
        <w:rPr>
          <w:rFonts w:ascii="Times New Roman" w:hAnsi="Times New Roman"/>
          <w:color w:val="000000"/>
        </w:rPr>
        <w:t xml:space="preserve"> пропорционально цене договора.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2.8. По настоящему договору у Заказчика не возникает обязанности купить товар полностью на указанную сумму. Окончательную цену договора Стороны подтверждают на момент окончания действия договора исходя из фактически полученных Заказчиком товаров.</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2.9. Требования к безопасности, качеству, техническим характеристикам, функ</w:t>
      </w:r>
      <w:r>
        <w:rPr>
          <w:rFonts w:ascii="Times New Roman" w:hAnsi="Times New Roman"/>
          <w:color w:val="000000"/>
        </w:rPr>
        <w:t xml:space="preserve">циональным характеристикам (потребительским свойствам) поставляемого  товара, к размерам, упаковке, отгрузке поставляемого  товара должны соответствовать требованиям, указанным в документации о закупке Заказчика и подтверждаться сертификатами соответствия.</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2.10. Заказчик вправе контролиров</w:t>
      </w:r>
      <w:r>
        <w:rPr>
          <w:rFonts w:ascii="Times New Roman" w:hAnsi="Times New Roman"/>
          <w:color w:val="000000"/>
        </w:rPr>
        <w:t xml:space="preserve">ать качество поставленного Товара, в том числе путём проведения экспертизы качества в собственной производственной лаборатории или в аккредитованных государственными органами для проведения соответствующего вида исследования лабораториях, по своему выбору.</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2.11. Поставщик обязуется оплатить Заказчику стоимость экспертизы в течение 5 (пяти) рабочих дней после выставления счёта и предоставления Заказчиком н</w:t>
      </w:r>
      <w:r>
        <w:rPr>
          <w:rFonts w:ascii="Times New Roman" w:hAnsi="Times New Roman"/>
          <w:color w:val="000000"/>
        </w:rPr>
        <w:t xml:space="preserve">еобходимых подтверждающих документов товарная накладная, счет-фактура, сертификат соответствия или в последующем компенсировать расходы Заказчика на проведение экспертизы в случаях, когда заключением экспертизы подтверждается ненадлежащее качество Товара. </w:t>
      </w:r>
      <w:r>
        <w:rPr>
          <w:rFonts w:ascii="Times New Roman" w:hAnsi="Times New Roman"/>
        </w:rPr>
      </w:r>
      <w:r>
        <w:rPr>
          <w:rFonts w:ascii="Times New Roman" w:hAnsi="Times New Roman"/>
        </w:rPr>
      </w:r>
    </w:p>
    <w:p>
      <w:pPr>
        <w:pStyle w:val="1002"/>
        <w:ind w:left="360"/>
        <w:jc w:val="both"/>
        <w:spacing w:after="140" w:line="273" w:lineRule="auto"/>
        <w:rPr>
          <w:rFonts w:ascii="Times New Roman" w:hAnsi="Times New Roman"/>
        </w:rPr>
      </w:pPr>
      <w:r>
        <w:rPr>
          <w:rFonts w:ascii="Times New Roman" w:hAnsi="Times New Roman"/>
          <w:b/>
          <w:bCs/>
          <w:color w:val="000000"/>
        </w:rPr>
        <w:t xml:space="preserve">3.</w:t>
      </w:r>
      <w:r>
        <w:rPr>
          <w:rFonts w:ascii="Times New Roman" w:hAnsi="Times New Roman"/>
          <w:b/>
          <w:bCs/>
          <w:color w:val="000000"/>
        </w:rPr>
        <w:t xml:space="preserve">Условия и сроки поставки: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3.1. Условия и сроки поставки определяются Заказчиком заявкой, направляемой Поставщику в порядке, установленном настоящ</w:t>
      </w:r>
      <w:r>
        <w:rPr>
          <w:rFonts w:ascii="Times New Roman" w:hAnsi="Times New Roman"/>
          <w:color w:val="000000"/>
        </w:rPr>
        <w:t xml:space="preserve">им Договором. </w:t>
      </w:r>
      <w:r>
        <w:rPr>
          <w:rFonts w:ascii="Times New Roman" w:hAnsi="Times New Roman"/>
        </w:rPr>
      </w:r>
      <w:r>
        <w:rPr>
          <w:rFonts w:ascii="Times New Roman" w:hAnsi="Times New Roman"/>
        </w:rPr>
      </w:r>
    </w:p>
    <w:p>
      <w:pPr>
        <w:pStyle w:val="1048"/>
        <w:rPr>
          <w:rFonts w:ascii="Times New Roman" w:hAnsi="Times New Roman"/>
        </w:rPr>
      </w:pPr>
      <w:r>
        <w:rPr>
          <w:rFonts w:ascii="Times New Roman" w:hAnsi="Times New Roman"/>
          <w:b w:val="0"/>
          <w:bCs w:val="0"/>
          <w:color w:val="000000"/>
        </w:rPr>
        <w:t xml:space="preserve">3.2. </w:t>
      </w:r>
      <w:r>
        <w:rPr>
          <w:rFonts w:ascii="Times New Roman" w:hAnsi="Times New Roman"/>
          <w:b w:val="0"/>
          <w:bCs w:val="0"/>
          <w:color w:val="000000"/>
        </w:rPr>
        <w:t xml:space="preserve">Д</w:t>
      </w:r>
      <w:r>
        <w:rPr>
          <w:rFonts w:ascii="Times New Roman" w:hAnsi="Times New Roman"/>
          <w:b w:val="0"/>
          <w:bCs w:val="0"/>
          <w:color w:val="000000"/>
        </w:rPr>
        <w:t xml:space="preserve">о</w:t>
      </w:r>
      <w:r>
        <w:rPr>
          <w:rFonts w:ascii="Times New Roman" w:hAnsi="Times New Roman"/>
          <w:b w:val="0"/>
          <w:bCs w:val="0"/>
          <w:color w:val="000000"/>
        </w:rPr>
        <w:t xml:space="preserve">с</w:t>
      </w:r>
      <w:r>
        <w:rPr>
          <w:rFonts w:ascii="Times New Roman" w:hAnsi="Times New Roman"/>
          <w:b w:val="0"/>
          <w:bCs w:val="0"/>
          <w:color w:val="000000"/>
        </w:rPr>
        <w:t xml:space="preserve">т</w:t>
      </w:r>
      <w:r>
        <w:rPr>
          <w:rFonts w:ascii="Times New Roman" w:hAnsi="Times New Roman"/>
          <w:b w:val="0"/>
          <w:bCs w:val="0"/>
          <w:color w:val="000000"/>
        </w:rPr>
        <w:t xml:space="preserve">а</w:t>
      </w:r>
      <w:r>
        <w:rPr>
          <w:rFonts w:ascii="Times New Roman" w:hAnsi="Times New Roman"/>
          <w:b w:val="0"/>
          <w:bCs w:val="0"/>
          <w:color w:val="000000"/>
        </w:rPr>
        <w:t xml:space="preserve">в</w:t>
      </w:r>
      <w:r>
        <w:rPr>
          <w:rFonts w:ascii="Times New Roman" w:hAnsi="Times New Roman"/>
          <w:b w:val="0"/>
          <w:bCs w:val="0"/>
          <w:color w:val="000000"/>
        </w:rPr>
        <w:t xml:space="preserve">к</w:t>
      </w:r>
      <w:r>
        <w:rPr>
          <w:rFonts w:ascii="Times New Roman" w:hAnsi="Times New Roman"/>
          <w:b w:val="0"/>
          <w:bCs w:val="0"/>
          <w:color w:val="000000"/>
        </w:rPr>
        <w:t xml:space="preserve">а</w:t>
      </w:r>
      <w:r>
        <w:rPr>
          <w:rFonts w:ascii="Times New Roman" w:hAnsi="Times New Roman"/>
          <w:b w:val="0"/>
          <w:bCs w:val="0"/>
          <w:color w:val="000000"/>
        </w:rPr>
        <w:t xml:space="preserve"> </w:t>
      </w:r>
      <w:r>
        <w:rPr>
          <w:rFonts w:ascii="Times New Roman" w:hAnsi="Times New Roman"/>
          <w:b w:val="0"/>
          <w:bCs w:val="0"/>
          <w:color w:val="000000"/>
        </w:rPr>
        <w:t xml:space="preserve">т</w:t>
      </w:r>
      <w:r>
        <w:rPr>
          <w:rFonts w:ascii="Times New Roman" w:hAnsi="Times New Roman"/>
          <w:b w:val="0"/>
          <w:bCs w:val="0"/>
          <w:color w:val="000000"/>
        </w:rPr>
        <w:t xml:space="preserve">о</w:t>
      </w:r>
      <w:r>
        <w:rPr>
          <w:rFonts w:ascii="Times New Roman" w:hAnsi="Times New Roman"/>
          <w:b w:val="0"/>
          <w:bCs w:val="0"/>
          <w:color w:val="000000"/>
        </w:rPr>
        <w:t xml:space="preserve">в</w:t>
      </w:r>
      <w:r>
        <w:rPr>
          <w:rFonts w:ascii="Times New Roman" w:hAnsi="Times New Roman"/>
          <w:b w:val="0"/>
          <w:bCs w:val="0"/>
          <w:color w:val="000000"/>
        </w:rPr>
        <w:t xml:space="preserve">а</w:t>
      </w:r>
      <w:r>
        <w:rPr>
          <w:rFonts w:ascii="Times New Roman" w:hAnsi="Times New Roman"/>
          <w:b w:val="0"/>
          <w:bCs w:val="0"/>
          <w:color w:val="000000"/>
        </w:rPr>
        <w:t xml:space="preserve">р</w:t>
      </w:r>
      <w:r>
        <w:rPr>
          <w:rFonts w:ascii="Times New Roman" w:hAnsi="Times New Roman"/>
          <w:b w:val="0"/>
          <w:bCs w:val="0"/>
          <w:color w:val="000000"/>
        </w:rPr>
        <w:t xml:space="preserve">а</w:t>
      </w:r>
      <w:r>
        <w:rPr>
          <w:rFonts w:ascii="Times New Roman" w:hAnsi="Times New Roman"/>
          <w:b w:val="0"/>
          <w:bCs w:val="0"/>
          <w:color w:val="000000"/>
        </w:rPr>
        <w:t xml:space="preserve"> </w:t>
      </w:r>
      <w:r>
        <w:rPr>
          <w:rFonts w:ascii="Times New Roman" w:hAnsi="Times New Roman"/>
          <w:b w:val="0"/>
          <w:bCs w:val="0"/>
          <w:color w:val="000000"/>
        </w:rPr>
        <w:t xml:space="preserve">П</w:t>
      </w:r>
      <w:r>
        <w:rPr>
          <w:rFonts w:ascii="Times New Roman" w:hAnsi="Times New Roman"/>
          <w:b w:val="0"/>
          <w:bCs w:val="0"/>
          <w:color w:val="000000"/>
        </w:rPr>
        <w:t xml:space="preserve">о</w:t>
      </w:r>
      <w:r>
        <w:rPr>
          <w:rFonts w:ascii="Times New Roman" w:hAnsi="Times New Roman"/>
          <w:b w:val="0"/>
          <w:bCs w:val="0"/>
          <w:color w:val="000000"/>
        </w:rPr>
        <w:t xml:space="preserve">с</w:t>
      </w:r>
      <w:r>
        <w:rPr>
          <w:rFonts w:ascii="Times New Roman" w:hAnsi="Times New Roman"/>
          <w:b w:val="0"/>
          <w:bCs w:val="0"/>
          <w:color w:val="000000"/>
        </w:rPr>
        <w:t xml:space="preserve">т</w:t>
      </w:r>
      <w:r>
        <w:rPr>
          <w:rFonts w:ascii="Times New Roman" w:hAnsi="Times New Roman"/>
          <w:b w:val="0"/>
          <w:bCs w:val="0"/>
          <w:color w:val="000000"/>
        </w:rPr>
        <w:t xml:space="preserve">а</w:t>
      </w:r>
      <w:r>
        <w:rPr>
          <w:rFonts w:ascii="Times New Roman" w:hAnsi="Times New Roman"/>
          <w:b w:val="0"/>
          <w:bCs w:val="0"/>
          <w:color w:val="000000"/>
        </w:rPr>
        <w:t xml:space="preserve">в</w:t>
      </w:r>
      <w:r>
        <w:rPr>
          <w:rFonts w:ascii="Times New Roman" w:hAnsi="Times New Roman"/>
          <w:b w:val="0"/>
          <w:bCs w:val="0"/>
          <w:color w:val="000000"/>
        </w:rPr>
        <w:t xml:space="preserve">щ</w:t>
      </w:r>
      <w:r>
        <w:rPr>
          <w:rFonts w:ascii="Times New Roman" w:hAnsi="Times New Roman"/>
          <w:b w:val="0"/>
          <w:bCs w:val="0"/>
          <w:color w:val="000000"/>
        </w:rPr>
        <w:t xml:space="preserve">и</w:t>
      </w:r>
      <w:r>
        <w:rPr>
          <w:rFonts w:ascii="Times New Roman" w:hAnsi="Times New Roman"/>
          <w:b w:val="0"/>
          <w:bCs w:val="0"/>
          <w:color w:val="000000"/>
        </w:rPr>
        <w:t xml:space="preserve">к</w:t>
      </w:r>
      <w:r>
        <w:rPr>
          <w:rFonts w:ascii="Times New Roman" w:hAnsi="Times New Roman"/>
          <w:b w:val="0"/>
          <w:bCs w:val="0"/>
          <w:color w:val="000000"/>
        </w:rPr>
        <w:t xml:space="preserve">о</w:t>
      </w:r>
      <w:r>
        <w:rPr>
          <w:rFonts w:ascii="Times New Roman" w:hAnsi="Times New Roman"/>
          <w:b w:val="0"/>
          <w:bCs w:val="0"/>
          <w:color w:val="000000"/>
        </w:rPr>
        <w:t xml:space="preserve">м</w:t>
      </w:r>
      <w:r>
        <w:rPr>
          <w:rFonts w:ascii="Times New Roman" w:hAnsi="Times New Roman"/>
          <w:b w:val="0"/>
          <w:bCs w:val="0"/>
          <w:color w:val="000000"/>
        </w:rPr>
        <w:t xml:space="preserve"> </w:t>
      </w:r>
      <w:r>
        <w:rPr>
          <w:rFonts w:ascii="Times New Roman" w:hAnsi="Times New Roman"/>
          <w:b w:val="0"/>
          <w:bCs w:val="0"/>
          <w:color w:val="000000"/>
        </w:rPr>
        <w:t xml:space="preserve"> </w:t>
      </w:r>
      <w:r>
        <w:rPr>
          <w:rFonts w:ascii="Times New Roman" w:hAnsi="Times New Roman"/>
          <w:b w:val="0"/>
          <w:bCs w:val="0"/>
          <w:color w:val="000000"/>
        </w:rPr>
        <w:t xml:space="preserve">п</w:t>
      </w:r>
      <w:r>
        <w:rPr>
          <w:rFonts w:ascii="Times New Roman" w:hAnsi="Times New Roman"/>
          <w:b w:val="0"/>
          <w:bCs w:val="0"/>
          <w:color w:val="000000"/>
        </w:rPr>
        <w:t xml:space="preserve">о</w:t>
      </w:r>
      <w:r>
        <w:rPr>
          <w:rFonts w:ascii="Times New Roman" w:hAnsi="Times New Roman"/>
          <w:b w:val="0"/>
          <w:bCs w:val="0"/>
          <w:color w:val="000000"/>
        </w:rPr>
        <w:t xml:space="preserve"> </w:t>
      </w:r>
      <w:r>
        <w:rPr>
          <w:rFonts w:ascii="Times New Roman" w:hAnsi="Times New Roman"/>
          <w:b w:val="0"/>
          <w:bCs w:val="0"/>
          <w:color w:val="000000"/>
        </w:rPr>
        <w:t xml:space="preserve">адресу: </w:t>
      </w:r>
      <w:r>
        <w:rPr>
          <w:rFonts w:ascii="Times New Roman" w:hAnsi="Times New Roman"/>
          <w:b/>
          <w:bCs/>
          <w:color w:val="000000"/>
        </w:rPr>
        <w:t xml:space="preserve">_____________________________________________.</w:t>
      </w:r>
      <w:r>
        <w:rPr>
          <w:rFonts w:ascii="Times New Roman" w:hAnsi="Times New Roman"/>
        </w:rPr>
      </w:r>
      <w:r>
        <w:rPr>
          <w:rFonts w:ascii="Times New Roman" w:hAnsi="Times New Roman"/>
        </w:rPr>
      </w:r>
    </w:p>
    <w:p>
      <w:pPr>
        <w:pStyle w:val="1048"/>
        <w:rPr>
          <w:rFonts w:ascii="Times New Roman" w:hAnsi="Times New Roman" w:eastAsia="Times New Roman" w:cs="Times New Roman"/>
          <w:b w:val="0"/>
          <w:bCs w:val="0"/>
          <w:color w:val="000000"/>
          <w:sz w:val="22"/>
          <w:szCs w:val="22"/>
          <w:highlight w:val="none"/>
        </w:rPr>
      </w:pPr>
      <w:r>
        <w:rPr>
          <w:rFonts w:ascii="Times New Roman" w:hAnsi="Times New Roman"/>
          <w:color w:val="000000"/>
        </w:rPr>
        <w:t xml:space="preserve">3.3. </w:t>
      </w:r>
      <w:r>
        <w:rPr>
          <w:rFonts w:ascii="Times New Roman" w:hAnsi="Times New Roman" w:eastAsia="Times New Roman" w:cs="Times New Roman"/>
          <w:b w:val="0"/>
          <w:bCs w:val="0"/>
          <w:color w:val="000000"/>
          <w:sz w:val="22"/>
          <w:szCs w:val="22"/>
        </w:rPr>
        <w:t xml:space="preserve">Поставщик должен оформить реализацию партии зерна на платформе ФГИЗ «Зерно» в день поставки товара.</w:t>
      </w:r>
      <w:r>
        <w:rPr>
          <w:rFonts w:ascii="Times New Roman" w:hAnsi="Times New Roman" w:eastAsia="Times New Roman" w:cs="Times New Roman"/>
          <w:b w:val="0"/>
          <w:bCs w:val="0"/>
          <w:color w:val="000000"/>
          <w:sz w:val="22"/>
          <w:szCs w:val="22"/>
          <w:highlight w:val="none"/>
        </w:rPr>
      </w:r>
      <w:r>
        <w:rPr>
          <w:rFonts w:ascii="Times New Roman" w:hAnsi="Times New Roman" w:eastAsia="Times New Roman" w:cs="Times New Roman"/>
          <w:b w:val="0"/>
          <w:bCs w:val="0"/>
          <w:color w:val="000000"/>
          <w:sz w:val="22"/>
          <w:szCs w:val="22"/>
          <w:highlight w:val="none"/>
        </w:rPr>
      </w:r>
    </w:p>
    <w:p>
      <w:pPr>
        <w:pStyle w:val="1048"/>
        <w:rPr>
          <w:rFonts w:ascii="Times New Roman" w:hAnsi="Times New Roman" w:cs="Times New Roman"/>
          <w:b w:val="0"/>
          <w:bCs w:val="0"/>
          <w:color w:val="000000"/>
          <w:sz w:val="22"/>
          <w:szCs w:val="22"/>
        </w:rPr>
      </w:pPr>
      <w:r>
        <w:rPr>
          <w:rFonts w:ascii="Times New Roman" w:hAnsi="Times New Roman" w:eastAsia="Times New Roman" w:cs="Times New Roman"/>
          <w:b w:val="0"/>
          <w:bCs w:val="0"/>
          <w:color w:val="000000"/>
          <w:sz w:val="22"/>
          <w:szCs w:val="22"/>
        </w:rPr>
        <w:t xml:space="preserve">При подаче документов на площадку участник должен предоставить сертификат соответствия ФГБУ «Россельхозцентр» с результатами испытаний семян.</w:t>
      </w:r>
      <w:r>
        <w:rPr>
          <w:rFonts w:ascii="Times New Roman" w:hAnsi="Times New Roman" w:cs="Times New Roman"/>
          <w:b w:val="0"/>
          <w:bCs w:val="0"/>
          <w:color w:val="000000"/>
          <w:sz w:val="22"/>
          <w:szCs w:val="22"/>
        </w:rPr>
      </w:r>
      <w:r>
        <w:rPr>
          <w:rFonts w:ascii="Times New Roman" w:hAnsi="Times New Roman" w:cs="Times New Roman"/>
          <w:b w:val="0"/>
          <w:bCs w:val="0"/>
          <w:color w:val="000000"/>
          <w:sz w:val="22"/>
          <w:szCs w:val="22"/>
        </w:rPr>
      </w:r>
    </w:p>
    <w:p>
      <w:pPr>
        <w:pStyle w:val="1002"/>
        <w:jc w:val="both"/>
        <w:spacing w:after="140" w:line="273" w:lineRule="auto"/>
        <w:rPr>
          <w:rFonts w:ascii="Times New Roman" w:hAnsi="Times New Roman"/>
        </w:rPr>
      </w:pPr>
      <w:r>
        <w:rPr>
          <w:rFonts w:ascii="Times New Roman" w:hAnsi="Times New Roman"/>
          <w:color w:val="000000"/>
        </w:rPr>
        <w:t xml:space="preserve">3.3.1. поставляемый товар должен соответствовать действующему законодательству в части маркировки и нанесению информации, предусмотренной законодательством Российской Федерации, включая обязательное наличие QR кода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3.4. Факт и дата поставки товара подтверждается товарно-транспортной накладной, универсальным передаточным документом, подписанным уполномоченными представителями сторон.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3.5. Право собственности на то</w:t>
      </w:r>
      <w:r>
        <w:rPr>
          <w:rFonts w:ascii="Times New Roman" w:hAnsi="Times New Roman"/>
          <w:color w:val="000000"/>
        </w:rPr>
        <w:t xml:space="preserve">вар и риск случайной гибели или повреждения товара переходит от Поставщика к Покупателю с момента получения Покупателем товара и подписания уполномоченным представителем Покупателя товарно-транспортной накладной или  универсального передаточного документа.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3.6. Факт недостачи и/или несоответствия поставляемого товара по качеству, предварительному заказу и условиям настоящего Договора при его о</w:t>
      </w:r>
      <w:r>
        <w:rPr>
          <w:rFonts w:ascii="Times New Roman" w:hAnsi="Times New Roman"/>
          <w:color w:val="000000"/>
        </w:rPr>
        <w:t xml:space="preserve">бнаружении непосредственно при приемке Покупателем товара от Поставщика или перевозчика должен быть зафиксирован в товарно - транспортной накладной, универсальном передаточном документе и/или акте за подписью сдающей и принимающей Сторон. При обнаружении в</w:t>
      </w:r>
      <w:r>
        <w:rPr>
          <w:rFonts w:ascii="Times New Roman" w:hAnsi="Times New Roman"/>
          <w:color w:val="000000"/>
        </w:rPr>
        <w:t xml:space="preserve">нутритарной недостачи после приемки Товара этот факт должен быть зафиксирован в акте, составленном материально ответственными лицами организации Покупателя, который будет являться достаточным основанием для удовлетворения Поставщиком требований Покупателя.</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3.7 Покупатель вправе по своему усмотрению не принимать Товар ненадлежащего качества, зафиксировав данный факт в товарно - транспортной накладной, универсальном передаточном документе или акте. Покупатель имеет право отказа</w:t>
      </w:r>
      <w:r>
        <w:rPr>
          <w:rFonts w:ascii="Times New Roman" w:hAnsi="Times New Roman"/>
          <w:color w:val="000000"/>
        </w:rPr>
        <w:t xml:space="preserve">ться от приемки Товара, подлежащего учету в ФГИС «Меркурий», при отсутствии на момент поставки сформированного действующего электронного ветеринарно-сопроводительного документа (далее – ЭВСД) или при его некорректном оформлении, в этом случае Товар считает</w:t>
      </w:r>
      <w:r>
        <w:rPr>
          <w:rFonts w:ascii="Times New Roman" w:hAnsi="Times New Roman"/>
          <w:color w:val="000000"/>
        </w:rPr>
        <w:t xml:space="preserve">ся не поставленным. Заказчик имеет право отказаться от приемки Товара, в случае его несоответствия действующему законодательству в части маркировки и нанесению информации, предусмотренной законодательством Российской Федерации, включая отсутствие QR кода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3.8. В случае обнаружения после приемки Товара в ходе хранения или экспл</w:t>
      </w:r>
      <w:r>
        <w:rPr>
          <w:rFonts w:ascii="Times New Roman" w:hAnsi="Times New Roman"/>
          <w:color w:val="000000"/>
        </w:rPr>
        <w:t xml:space="preserve">уатации в течение срока годности качественных недостатков, а так же при отсутствии маркировки, содержащей обязательные сведения, предусмотренные законом или государственными стандартами, а также в случае неполноты или  недостоверности информации, содержаще</w:t>
      </w:r>
      <w:r>
        <w:rPr>
          <w:rFonts w:ascii="Times New Roman" w:hAnsi="Times New Roman"/>
          <w:color w:val="000000"/>
        </w:rPr>
        <w:t xml:space="preserve">йся на товарных единицах, упаковке, ярлыке, этикетке, в технической документации ответственными лицами Заказчика должен быть составлен Акт, который являться достаточным основанием для удовлетворения Поставщиком требований Заказчика о возврате или замене То</w:t>
      </w:r>
      <w:r>
        <w:rPr>
          <w:rFonts w:ascii="Times New Roman" w:hAnsi="Times New Roman"/>
          <w:color w:val="000000"/>
        </w:rPr>
        <w:t xml:space="preserve">вара, о соразмерном уменьшении покупной цены, о безвозмездном устранении недостатков, о возмещении своих расходов на устранение недостатков Товара или иных требований Заказчика, возникших в связи с недопоставкой или поставкой Товара ненадлежащего качества.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3.9. Недопоставленный и/или некачественный товар подлежит допоставке, замене или возврату Поставщиком своими силами и за свой счет по требованию Заказ</w:t>
      </w:r>
      <w:r>
        <w:rPr>
          <w:rFonts w:ascii="Times New Roman" w:hAnsi="Times New Roman"/>
          <w:color w:val="000000"/>
        </w:rPr>
        <w:t xml:space="preserve">чика в течение 5 (пяти) календарных дней с момента предъявления вышеуказанного (вышеуказанных) требований и документов, а также Поставщик возвращает авансовый платеж в течение 5 (пяти) рабочих дней, если такой платеж был уплачен Заказчиком за данный Товар.</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3.10. В случае нарушения Поставщиком правил, предусмотренных п. 3.3. Договора, Поставщик обязан незаме</w:t>
      </w:r>
      <w:r>
        <w:rPr>
          <w:rFonts w:ascii="Times New Roman" w:hAnsi="Times New Roman"/>
          <w:color w:val="000000"/>
        </w:rPr>
        <w:t xml:space="preserve">длительно вывезти не надлежаще оформленный Товар от Заказчика своими силами и за свой счет. Поставщик обязан вывезти Товар  со склада Заказчика в течение 5 (пяти) календарных дней после предъявления соответствующего требования Заказчика. Если в установленн</w:t>
      </w:r>
      <w:r>
        <w:rPr>
          <w:rFonts w:ascii="Times New Roman" w:hAnsi="Times New Roman"/>
          <w:color w:val="000000"/>
        </w:rPr>
        <w:t xml:space="preserve">ый срок Товар не будет вывезен Поставщиком, Заказчик вправе осуществить утилизацию Товара без оплаты его стоимости. В этом случае Товар не считается поставленным, а все расходы Заказчика по возврату, замене и утилизации Товара относятся на счет Поставщика.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4. Порядок расчетов:</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4.1. Оплата товара осуществляется путем перечисления Заказчиком суммы на расчетный счет Поставщика</w:t>
      </w:r>
      <w:r>
        <w:rPr>
          <w:rFonts w:ascii="Times New Roman" w:hAnsi="Times New Roman"/>
          <w:color w:val="000000"/>
        </w:rPr>
        <w:t xml:space="preserve">, частями, </w:t>
      </w:r>
      <w:r>
        <w:rPr>
          <w:rFonts w:ascii="Times New Roman" w:hAnsi="Times New Roman"/>
          <w:color w:val="000000"/>
        </w:rPr>
        <w:t xml:space="preserve"> в течение 14</w:t>
      </w:r>
      <w:r>
        <w:rPr>
          <w:rFonts w:ascii="Times New Roman" w:hAnsi="Times New Roman"/>
          <w:color w:val="000000"/>
        </w:rPr>
        <w:t xml:space="preserve">-ти</w:t>
      </w:r>
      <w:r>
        <w:rPr>
          <w:rFonts w:ascii="Times New Roman" w:hAnsi="Times New Roman"/>
          <w:color w:val="000000"/>
        </w:rPr>
        <w:t xml:space="preserve">  календарных дней, со дня поставки товара</w:t>
      </w:r>
      <w:r>
        <w:rPr>
          <w:rFonts w:ascii="Times New Roman" w:hAnsi="Times New Roman"/>
          <w:color w:val="000000"/>
        </w:rPr>
        <w:t xml:space="preserve"> на склад Заказчика</w:t>
      </w:r>
      <w:r>
        <w:rPr>
          <w:rFonts w:ascii="Times New Roman" w:hAnsi="Times New Roman"/>
          <w:color w:val="000000"/>
        </w:rPr>
        <w:t xml:space="preserve">.</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4.2. Днем оплаты по безналичному расчету считается день списания денежных средств с корреспондентского  счета Заказчика. Переплаты при оплате Заказчиком партии товара засчитываются в счет оплаты последующих партий товара.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5. Ответственность сторон</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 небрежности, неосмотрительности).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5.2. Отсутствие вины за неисполнение или ненадлежащее исполнение обязательств по договору доказывается стороной, нарушившей обязательства.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5.3. За неисполнение или ненадлежащее исполнение условий настоящего договора стороны его несут следующую взаимную материальную ответственность: штраф, пеня, неустойка, причем санкции применяются без взаимных зачетов.</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5.4. За просрочку поставки или недопоставку товаров Поставщик уплачивает Заказчику неустойку в размере 0,1 процента стоимости</w:t>
      </w:r>
      <w:r>
        <w:rPr>
          <w:rFonts w:ascii="Times New Roman" w:hAnsi="Times New Roman"/>
          <w:color w:val="000000"/>
        </w:rPr>
        <w:t xml:space="preserve"> не поставленных в срок товаров за каждый день просрочки по отдельным наименованиям ассортимента. За просрочку поставки или недопоставку товаров неустойка может взыскиваться с Поставщика по каждому пункту назначения или по каждому получателю в отдельности.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5.5. За каждый случай нарушения согласованного графика отгрузки (даты поставки) товаро</w:t>
      </w:r>
      <w:r>
        <w:rPr>
          <w:rFonts w:ascii="Times New Roman" w:hAnsi="Times New Roman"/>
          <w:color w:val="000000"/>
        </w:rPr>
        <w:t xml:space="preserve">в Поставщик, нарушивший график (дату поставки), уплачивает Заказчику штраф в размере 2 % стоимости не отгруженного товара в течение 5 (пяти) рабочих. Указанный штраф уплачивается независимо от уплаты неустойки за просрочку поставки или недопоставку товара.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5.6. За каждый случай нарушен</w:t>
      </w:r>
      <w:r>
        <w:rPr>
          <w:rFonts w:ascii="Times New Roman" w:hAnsi="Times New Roman"/>
          <w:color w:val="000000"/>
        </w:rPr>
        <w:t xml:space="preserve">ия Поставщиком правил, установленных п. 3.3. Договора, Поставщик уплачивает Заказчику штраф в размере 10% от стоимости соответствующей партии Товара. Указанный штраф уплачивается независимо от уплаты неустойки за просрочку поставки или недопоставку товара.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5.7. За поста</w:t>
      </w:r>
      <w:r>
        <w:rPr>
          <w:rFonts w:ascii="Times New Roman" w:hAnsi="Times New Roman"/>
          <w:color w:val="000000"/>
        </w:rPr>
        <w:t xml:space="preserve">вку Товара ненадлежащего качества Поставщик уплачивает Заказчику штраф в размере 10% от стоимости всей партии товара в течение 5 (пяти) рабочих дней. Указанный штраф уплачивается независимо от уплаты неустойки за просрочку поставки или недопоставку товара.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5.8. При несвоевременной оплате поставленных товаров Заказчик уплачивает Поставщику по его требованию пеню в размере 0,1 % от суммы просроченного платежа за каждый день просрочки.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5.9. В случае, если в результате неполноты или недостоверности информации, содержащейся в ЭВСД на Заказчика (должностных лиц Заказчика) будут наложены вз</w:t>
      </w:r>
      <w:r>
        <w:rPr>
          <w:rFonts w:ascii="Times New Roman" w:hAnsi="Times New Roman"/>
          <w:color w:val="000000"/>
        </w:rPr>
        <w:t xml:space="preserve">ыскания компетентными государственными органами, Поставщик обязуется компенсировать Заказчику все штрафные санкции, а также возместить Заказчику убытки, вызванные неисполнение Поставщиком своих обязательств, в полном объеме в течение 5 (пяти) рабочих дней.</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5.10</w:t>
      </w:r>
      <w:r>
        <w:rPr>
          <w:rFonts w:ascii="Times New Roman" w:hAnsi="Times New Roman"/>
          <w:color w:val="000000"/>
        </w:rPr>
        <w:t xml:space="preserve">. Независимо от уплаты неустойки (штрафа, пени) сторона, нарушившая договор, возмещает другой стороне причиненные в результате этого убытки в части, не покрытой неустойкой (штрафом, пеней).</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5.11</w:t>
      </w:r>
      <w:r>
        <w:rPr>
          <w:rFonts w:ascii="Times New Roman" w:hAnsi="Times New Roman"/>
          <w:color w:val="000000"/>
        </w:rPr>
        <w:t xml:space="preserve">. Уплата штрафных санкций не освобождает ни одну из сторон от надлежащего выполнения условий договора в полном объеме.</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6. Форс-мажорные обстоятельства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6.1.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w:t>
      </w:r>
      <w:r>
        <w:rPr>
          <w:rFonts w:ascii="Times New Roman" w:hAnsi="Times New Roman"/>
          <w:color w:val="000000"/>
        </w:rPr>
        <w:t xml:space="preserve">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w:t>
      </w:r>
      <w:r>
        <w:rPr>
          <w:rFonts w:ascii="Times New Roman" w:hAnsi="Times New Roman"/>
          <w:color w:val="000000"/>
        </w:rPr>
        <w:t xml:space="preserve">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w:t>
      </w:r>
      <w:r>
        <w:rPr>
          <w:rFonts w:ascii="Times New Roman" w:hAnsi="Times New Roman"/>
          <w:color w:val="000000"/>
        </w:rPr>
        <w:t xml:space="preserve">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7. Урегулирование споров:</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shd w:val="clear" w:color="auto" w:fill="ffffff"/>
        </w:rPr>
        <w:t xml:space="preserve">7.1. Все споры и разногласия по настоящему дог</w:t>
      </w:r>
      <w:r>
        <w:rPr>
          <w:rFonts w:ascii="Times New Roman" w:hAnsi="Times New Roman"/>
          <w:color w:val="000000"/>
          <w:shd w:val="clear" w:color="auto" w:fill="ffffff"/>
        </w:rPr>
        <w:t xml:space="preserve">овору разрешаются путем переговоров. Сторона, считающая свои права и интересы нарушенными, обязана направить другой стороне претензию в письменной форме. Сторона, получившая претензию, обязана в десятидневный срок направить письменный ответ другой стороне,</w:t>
      </w:r>
      <w:r>
        <w:rPr>
          <w:rFonts w:ascii="Times New Roman" w:hAnsi="Times New Roman"/>
          <w:color w:val="000000"/>
          <w:shd w:val="clear" w:color="auto" w:fill="ffffff"/>
        </w:rPr>
        <w:t xml:space="preserve"> а так же выполнить требования в указанный в настоящем договоре срок, если иное не предусмотрено в претензии направившей стороны. Все споры и разногласия, возникающие из настоящего договора, передаются на рассмотрение в Арбитражный суд Краснодарского края.</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8. Гарантии и заверения:</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8.1.Каждая из Сторон гарантирует другой Стороне Договора полное соблюдение налогового законодательства Российской Федерации, в том числе, но не ограничиваясь этим, гарантирует что:</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ею уплачиваются все налоги и сборы в соответствии с действующим законодательством РФ, а также ведется и своевременно подается в налоговые органы налоговая отчетность в соответствии с действующим законодательством РФ;</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все операции по настоящему Договору будут полностью отражаться ею в своей первичной документации, в бухгалтерской, налоговой, статистической и любой иной отчетности, обязанность по ведению которой возлагается на такую Сторону;</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будет отражать в налоговой отчетности налог на добавленную стоимость, уплаченный другой Стороной в составе цены товара/работ/услуг;</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предостав</w:t>
      </w:r>
      <w:r>
        <w:rPr>
          <w:rFonts w:ascii="Times New Roman" w:hAnsi="Times New Roman"/>
          <w:color w:val="000000"/>
        </w:rPr>
        <w:t xml:space="preserve">ит другой Стороне полностью соответствующие действующему законодательству РФ первичные документы, отчетность, обязанность по ведению которых возлагается на такую Сторону (в том числе, но не ограничиваясь этим, счета-фактуры, накладные, спецификации, акты);</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основной целью совершения Договора не являются неуплата (неполная уплата) и (или) зачет (возврат) суммы налога;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8.2.Все Стороны Договора признают и понимают, что заключили настоящий Договор, исключительно полагаясь на вышеперечисленные заверения и гарантии.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8.3. Сторона, которая дала другой Стороне недостоверные заверения</w:t>
      </w:r>
      <w:r>
        <w:rPr>
          <w:rFonts w:ascii="Times New Roman" w:hAnsi="Times New Roman"/>
          <w:color w:val="000000"/>
        </w:rPr>
        <w:t xml:space="preserve"> об обстоятельствах, указанных в настоящем разделе Договора, обязана возместить другой стороне по ее требованию убытки, причиненные недостоверностью/нарушением таких заверений, расходы, понесенные другой Стороной в связи с недостоверностью таких заверений.</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Каждая из Сторон обязуется возместить другой Ст</w:t>
      </w:r>
      <w:r>
        <w:rPr>
          <w:rFonts w:ascii="Times New Roman" w:hAnsi="Times New Roman"/>
          <w:color w:val="000000"/>
        </w:rPr>
        <w:t xml:space="preserve">ороне в том числе убытки, понесенные вследствие нарушения первой указанных в Договоре гарантий соблюдения налогового законодательства и/или допущенных такой Стороной нарушений налогового законодательства, отраженных в решениях налоговых органов, в размере:</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сумм, уплаченных другой Стороне в бюджет на основании решений (требований) налоговых органов о доначислении налогов (в том числе решений об отказе в применени</w:t>
      </w:r>
      <w:r>
        <w:rPr>
          <w:rFonts w:ascii="Times New Roman" w:hAnsi="Times New Roman"/>
          <w:color w:val="000000"/>
        </w:rPr>
        <w:t xml:space="preserve">и налоговых вычетов), которые были уплачены другой Стороной в составе цены товара/работ/услуг по Договору либо решений об уплате этих налогов такой Стороной в бюджет, решений (требований) об уплате пеней и штрафов на указанный размер доначисленного налога;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сумм, возмещенных другой Стороной иным лицам, прямо или косвенно приобретшим това</w:t>
      </w:r>
      <w:r>
        <w:rPr>
          <w:rFonts w:ascii="Times New Roman" w:hAnsi="Times New Roman"/>
          <w:color w:val="000000"/>
        </w:rPr>
        <w:t xml:space="preserve">р/работы/услуги (входящие в предмет настоящего Договора) у такой Стороны, уплаченных ими в бюджет на основании соответствующих решений (требований) налоговых органов (о доначислении/уплате налога, об уплате пеней и штрафов на размер доначисленного налога).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Сторона, нарушившая изложенные в настоящем разделе Договора гарантии и заверения, возмещает другой Стороне вышеуказанные суммы в течение 5 (пяти) рабочих дней от даты получения от другой Стороны соответствующего требования.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При этом связанные с нарушением гарантий соблюдения на</w:t>
      </w:r>
      <w:r>
        <w:rPr>
          <w:rFonts w:ascii="Times New Roman" w:hAnsi="Times New Roman"/>
          <w:color w:val="000000"/>
        </w:rPr>
        <w:t xml:space="preserve">логового законодательства и/или нарушением налогового законодательства суммы подлежат возмещению нарушившей Стороной другой Стороне независимо от обжалования соответствующих решений налоговых органов в судебном порядке и/или в вышестоящие налоговые органы.</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8.4.Последствия, предусмотренные пунктом 3 настоящего Договора, применяются к стороне, давшей недостоверные заверения, независимо от того, было ли ей известно о недостоверности таких заверений.</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9. Антикоррупционная</w:t>
      </w:r>
      <w:r>
        <w:rPr>
          <w:rFonts w:ascii="Times New Roman" w:hAnsi="Times New Roman"/>
          <w:color w:val="000000"/>
        </w:rPr>
        <w:t xml:space="preserve"> </w:t>
      </w:r>
      <w:r>
        <w:rPr>
          <w:rFonts w:ascii="Times New Roman" w:hAnsi="Times New Roman"/>
          <w:b/>
          <w:bCs/>
          <w:color w:val="000000"/>
        </w:rPr>
        <w:t xml:space="preserve">оговорка: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9.1. При исполнении своих обязательств по настоящему договору, Стороны, их аффилированные лица, работники или посредники не выплачивают, не пр</w:t>
      </w:r>
      <w:r>
        <w:rPr>
          <w:rFonts w:ascii="Times New Roman" w:hAnsi="Times New Roman"/>
          <w:color w:val="000000"/>
        </w:rPr>
        <w:t xml:space="preserve">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w:t>
      </w:r>
      <w:r>
        <w:rPr>
          <w:rFonts w:ascii="Times New Roman" w:hAnsi="Times New Roman"/>
          <w:color w:val="000000"/>
        </w:rPr>
        <w:t xml:space="preserve">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9.2. В случае возникновения у Стороны настоящего договора подозрений, что произошло или может произойти на</w:t>
      </w:r>
      <w:r>
        <w:rPr>
          <w:rFonts w:ascii="Times New Roman" w:hAnsi="Times New Roman"/>
          <w:color w:val="000000"/>
        </w:rPr>
        <w:t xml:space="preserve">рушение каких-либо положений настоящего раздела договора, соответствующая Сторона обязуется уведомить другую Сторону в письменной форме и имеет право приостановить исполнение обязательств по настоящему договору до получения подтверждения от другой Стороны,</w:t>
      </w:r>
      <w:r>
        <w:rPr>
          <w:rFonts w:ascii="Times New Roman" w:hAnsi="Times New Roman"/>
          <w:color w:val="000000"/>
        </w:rPr>
        <w:t xml:space="preserve"> что нарушение не произошло или не произойдет. Подтверждение должно быть направлено в течение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9.3. В случае наличия подтверждений (доказательств) нарушения одной Стороной настоящей оговорки другая Сторона имеет право расторгнуть настоящий договор в одностороннем</w:t>
      </w:r>
      <w:r>
        <w:rPr>
          <w:rFonts w:ascii="Times New Roman" w:hAnsi="Times New Roman"/>
          <w:color w:val="000000"/>
        </w:rPr>
        <w:t xml:space="preserve">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b/>
          <w:bCs/>
          <w:color w:val="000000"/>
        </w:rPr>
        <w:t xml:space="preserve">10. Прочие условия:</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10.1. Договор вступает в силу с момента его подписани</w:t>
      </w:r>
      <w:r>
        <w:rPr>
          <w:rFonts w:ascii="Times New Roman" w:hAnsi="Times New Roman"/>
          <w:color w:val="000000"/>
        </w:rPr>
        <w:t xml:space="preserve">я Сторонами и действует до 31.12</w:t>
      </w:r>
      <w:r>
        <w:rPr>
          <w:rFonts w:ascii="Times New Roman" w:hAnsi="Times New Roman"/>
          <w:color w:val="000000"/>
        </w:rPr>
        <w:t xml:space="preserve">.</w:t>
      </w:r>
      <w:r>
        <w:rPr>
          <w:rFonts w:ascii="Times New Roman" w:hAnsi="Times New Roman"/>
          <w:color w:val="000000"/>
        </w:rPr>
        <w:t xml:space="preserve">2026</w:t>
      </w:r>
      <w:r>
        <w:rPr>
          <w:rFonts w:ascii="Times New Roman" w:hAnsi="Times New Roman"/>
          <w:color w:val="000000"/>
        </w:rPr>
        <w:t xml:space="preserve">г</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10.3. Стороны договорились не применять положения ст. 317.1 ГК РФ к отношениям Сторон по-настоящему   договору, а именно: у любой из Сторон, которая является кредиторо</w:t>
      </w:r>
      <w:r>
        <w:rPr>
          <w:rFonts w:ascii="Times New Roman" w:hAnsi="Times New Roman"/>
          <w:color w:val="000000"/>
        </w:rPr>
        <w:t xml:space="preserve">м по денежному обязательству другой Стороны (должника), возникшему в связи с действием настоящего Договора, не возникает права на получение с должника процентов на сумму долга за период пользования денежными средствами по ст. 317.1 Гражданского кодекса РФ.</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10.4. Товар  поступает в свободное распоряжение Заказчика и не считается находящимся в залоге у Поставщика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10.5. Заказчик вправе досрочно в одностороннем порядке расторгнуть настоящий договор, предварительно уведомив об этом Поставщика за 10 рабочих дней до даты расторжения Договора.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10.6. Все дополнения и изменения к настоящему договору действительны лишь в случае их письменного оформления и подписания уполномоченными представителями Сторон.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10.7. Стороны обязуются информировать друг друга о любых изменениях банковских и иных реквизитов.</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10.8. На момент заключения договора, Поставщик предоставляет оригинал справки из уполномоченного налогового органа, подтверждающей о</w:t>
      </w:r>
      <w:r>
        <w:rPr>
          <w:rFonts w:ascii="Times New Roman" w:hAnsi="Times New Roman"/>
          <w:color w:val="000000"/>
        </w:rPr>
        <w:t xml:space="preserve">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 полученной не ранее</w:t>
      </w:r>
      <w:r>
        <w:rPr>
          <w:rFonts w:ascii="Times New Roman" w:hAnsi="Times New Roman"/>
          <w:color w:val="000000"/>
        </w:rPr>
        <w:t xml:space="preserve">, чем за 3 (три) месяца до даты размещения Извещения о проведении Открытого  запроса  предложений в ЕИС /документы, подтверждающие факт обжалования Участником наличия указанной задолженности, если решение  по  жалобе на день рассмотрения Заявки не принято.</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10.9. Договор составлен в двух экземплярах, имеющих равную юридическую силу, по одному для каждой из сторон.</w:t>
      </w:r>
      <w:r>
        <w:rPr>
          <w:rFonts w:ascii="Times New Roman" w:hAnsi="Times New Roman"/>
        </w:rPr>
      </w:r>
      <w:r>
        <w:rPr>
          <w:rFonts w:ascii="Times New Roman" w:hAnsi="Times New Roman"/>
        </w:rPr>
      </w:r>
    </w:p>
    <w:p>
      <w:pPr>
        <w:pStyle w:val="1002"/>
        <w:ind w:hanging="498"/>
        <w:jc w:val="both"/>
        <w:spacing w:after="140" w:line="273" w:lineRule="auto"/>
        <w:rPr>
          <w:rFonts w:ascii="Times New Roman" w:hAnsi="Times New Roman"/>
        </w:rPr>
      </w:pPr>
      <w:r>
        <w:rPr>
          <w:rFonts w:ascii="Times New Roman" w:hAnsi="Times New Roman"/>
          <w:b/>
          <w:bCs/>
          <w:color w:val="000000"/>
        </w:rPr>
        <w:t xml:space="preserve">9. Юридические адреса и реквизиты сторон.</w:t>
      </w:r>
      <w:r>
        <w:rPr>
          <w:rFonts w:ascii="Times New Roman" w:hAnsi="Times New Roman"/>
        </w:rPr>
      </w:r>
      <w:r>
        <w:rPr>
          <w:rFonts w:ascii="Times New Roman" w:hAnsi="Times New Roman"/>
        </w:rPr>
      </w:r>
    </w:p>
    <w:p>
      <w:pPr>
        <w:pStyle w:val="1002"/>
        <w:ind w:hanging="498"/>
        <w:jc w:val="both"/>
        <w:spacing w:after="140" w:line="273"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tbl>
      <w:tblPr>
        <w:tblW w:w="0" w:type="auto"/>
        <w:tblCellSpacing w:w="0" w:type="dxa"/>
        <w:tblInd w:w="0" w:type="dxa"/>
        <w:tblLayout w:type="autofit"/>
        <w:tblCellMar>
          <w:left w:w="108" w:type="dxa"/>
          <w:top w:w="0" w:type="dxa"/>
          <w:right w:w="108" w:type="dxa"/>
          <w:bottom w:w="0" w:type="dxa"/>
        </w:tblCellMar>
        <w:tblLook w:val="04A0" w:firstRow="1" w:lastRow="0" w:firstColumn="1" w:lastColumn="0" w:noHBand="0" w:noVBand="1"/>
      </w:tblPr>
      <w:tblGrid>
        <w:gridCol w:w="4550"/>
        <w:gridCol w:w="5087"/>
      </w:tblGrid>
      <w:tr>
        <w:tblPrEx/>
        <w:trPr>
          <w:tblCellSpacing w:w="0" w:type="dxa"/>
        </w:trPr>
        <w:tc>
          <w:tcPr>
            <w:tcBorders>
              <w:top w:val="none" w:color="FFFFFF" w:sz="255" w:space="0"/>
              <w:left w:val="none" w:color="FFFFFF" w:sz="255" w:space="0"/>
              <w:bottom w:val="none" w:color="FFFFFF" w:sz="255" w:space="0"/>
              <w:right w:val="none" w:color="FFFFFF" w:sz="255" w:space="0"/>
            </w:tcBorders>
            <w:tcMar>
              <w:left w:w="0" w:type="dxa"/>
              <w:top w:w="0" w:type="dxa"/>
              <w:right w:w="0" w:type="dxa"/>
              <w:bottom w:w="0" w:type="dxa"/>
            </w:tcMar>
            <w:tcW w:w="4550" w:type="dxa"/>
            <w:vAlign w:val="center"/>
            <w:textDirection w:val="lrTb"/>
            <w:noWrap w:val="false"/>
          </w:tcPr>
          <w:p>
            <w:pPr>
              <w:pStyle w:val="1002"/>
              <w:ind w:firstLine="141"/>
              <w:jc w:val="both"/>
              <w:spacing w:after="283" w:line="240" w:lineRule="auto"/>
              <w:rPr>
                <w:rFonts w:ascii="Times New Roman" w:hAnsi="Times New Roman"/>
              </w:rPr>
            </w:pPr>
            <w:r>
              <w:rPr>
                <w:rFonts w:ascii="Times New Roman" w:hAnsi="Times New Roman"/>
                <w:b/>
                <w:bCs/>
                <w:color w:val="000000"/>
              </w:rPr>
              <w:t xml:space="preserve">ПОСТАВЩИК:</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left="228"/>
              <w:jc w:val="both"/>
              <w:spacing w:after="283" w:line="240" w:lineRule="auto"/>
              <w:rPr>
                <w:rFonts w:ascii="Times New Roman" w:hAnsi="Times New Roman"/>
              </w:rPr>
            </w:pPr>
            <w:r>
              <w:rPr>
                <w:rFonts w:ascii="Times New Roman" w:hAnsi="Times New Roman"/>
                <w:color w:val="000000"/>
              </w:rPr>
              <w:t xml:space="preserve">Элект. почта: ОБЯЗАТЕЛЬНО</w:t>
            </w:r>
            <w:r>
              <w:rPr>
                <w:rFonts w:ascii="Times New Roman" w:hAnsi="Times New Roman"/>
              </w:rPr>
            </w:r>
            <w:r>
              <w:rPr>
                <w:rFonts w:ascii="Times New Roman" w:hAnsi="Times New Roman"/>
              </w:rPr>
            </w:r>
          </w:p>
          <w:p>
            <w:pPr>
              <w:pStyle w:val="1002"/>
              <w:ind w:left="228"/>
              <w:jc w:val="both"/>
              <w:spacing w:after="283" w:line="240" w:lineRule="auto"/>
              <w:rPr>
                <w:rFonts w:ascii="Times New Roman" w:hAnsi="Times New Roman"/>
              </w:rPr>
            </w:pPr>
            <w:r>
              <w:rPr>
                <w:rFonts w:ascii="Times New Roman" w:hAnsi="Times New Roman"/>
                <w:color w:val="000000"/>
              </w:rPr>
              <w:t xml:space="preserve">Тел. ОБЯЗАТЕЛЬНО</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ind w:firstLine="141"/>
              <w:jc w:val="both"/>
              <w:spacing w:after="283" w:line="240" w:lineRule="auto"/>
              <w:rPr>
                <w:rFonts w:ascii="Times New Roman" w:hAnsi="Times New Roman"/>
              </w:rPr>
            </w:pPr>
            <w:r>
              <w:rPr>
                <w:rFonts w:ascii="Times New Roman" w:hAnsi="Times New Roman"/>
                <w:color w:val="000000"/>
              </w:rPr>
              <w:t xml:space="preserve">_______________________ /_____________/</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                              М.П.</w:t>
            </w:r>
            <w:r>
              <w:rPr>
                <w:rFonts w:ascii="Times New Roman" w:hAnsi="Times New Roman"/>
              </w:rPr>
            </w:r>
            <w:r>
              <w:rPr>
                <w:rFonts w:ascii="Times New Roman" w:hAnsi="Times New Roman"/>
              </w:rPr>
            </w:r>
          </w:p>
        </w:tc>
        <w:tc>
          <w:tcPr>
            <w:tcBorders>
              <w:top w:val="none" w:color="FFFFFF" w:sz="255" w:space="0"/>
              <w:left w:val="none" w:color="FFFFFF" w:sz="255" w:space="0"/>
              <w:bottom w:val="none" w:color="FFFFFF" w:sz="255" w:space="0"/>
              <w:right w:val="none" w:color="FFFFFF" w:sz="255" w:space="0"/>
            </w:tcBorders>
            <w:tcMar>
              <w:left w:w="0" w:type="dxa"/>
              <w:top w:w="0" w:type="dxa"/>
              <w:right w:w="0" w:type="dxa"/>
              <w:bottom w:w="0" w:type="dxa"/>
            </w:tcMar>
            <w:tcW w:w="5087" w:type="dxa"/>
            <w:vAlign w:val="center"/>
            <w:textDirection w:val="lrTb"/>
            <w:noWrap w:val="false"/>
          </w:tcPr>
          <w:p>
            <w:pPr>
              <w:pStyle w:val="1002"/>
              <w:ind w:left="228"/>
              <w:jc w:val="both"/>
              <w:spacing w:after="283" w:line="240" w:lineRule="auto"/>
              <w:rPr>
                <w:rFonts w:ascii="Times New Roman" w:hAnsi="Times New Roman"/>
              </w:rPr>
            </w:pPr>
            <w:r>
              <w:rPr>
                <w:rFonts w:ascii="Times New Roman" w:hAnsi="Times New Roman"/>
                <w:b/>
                <w:bCs/>
                <w:color w:val="000000"/>
              </w:rPr>
              <w:t xml:space="preserve">ЗАКАЗЧИК:</w:t>
            </w:r>
            <w:r>
              <w:rPr>
                <w:rFonts w:ascii="Times New Roman" w:hAnsi="Times New Roman"/>
              </w:rPr>
            </w:r>
            <w:r>
              <w:rPr>
                <w:rFonts w:ascii="Times New Roman" w:hAnsi="Times New Roman"/>
              </w:rPr>
            </w:r>
          </w:p>
          <w:p>
            <w:pPr>
              <w:pStyle w:val="1002"/>
              <w:ind w:left="228"/>
              <w:jc w:val="both"/>
              <w:spacing w:after="283" w:line="240" w:lineRule="auto"/>
              <w:rPr>
                <w:rFonts w:ascii="Times New Roman" w:hAnsi="Times New Roman"/>
              </w:rPr>
            </w:pPr>
            <w:r>
              <w:rPr>
                <w:rFonts w:ascii="Times New Roman" w:hAnsi="Times New Roman"/>
                <w:b/>
                <w:bCs/>
                <w:color w:val="000000"/>
              </w:rPr>
              <w:t xml:space="preserve">АО «Сочинский</w:t>
            </w:r>
            <w:r>
              <w:rPr>
                <w:rFonts w:ascii="Times New Roman" w:hAnsi="Times New Roman"/>
                <w:color w:val="000000"/>
              </w:rPr>
              <w:t xml:space="preserve"> </w:t>
            </w:r>
            <w:r>
              <w:rPr>
                <w:rFonts w:ascii="Times New Roman" w:hAnsi="Times New Roman"/>
                <w:b/>
                <w:bCs/>
                <w:color w:val="000000"/>
              </w:rPr>
              <w:t xml:space="preserve">хлебокомбинат»</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Юр.адрес: 354071 Краснодарский край, </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г. Сочи, ул.Гагарина, 59</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ИНН/КПП 2320145827/232001001</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Филиал «Центральный» Банка </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ВТБ (ПАО) в г.Москве </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р/с  4070 2810 8063 0000 4100</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К/с 3010 1810 1452 5000 0411</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БИК 044525411</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Элект. почта: ОБЯЗАТЕЛЬНО</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Тел. ОБЯЗАТЕЛЬНО</w:t>
            </w:r>
            <w:r>
              <w:rPr>
                <w:rFonts w:ascii="Times New Roman" w:hAnsi="Times New Roman"/>
              </w:rPr>
            </w:r>
            <w:r>
              <w:rPr>
                <w:rFonts w:ascii="Times New Roman" w:hAnsi="Times New Roman"/>
              </w:rPr>
            </w:r>
          </w:p>
          <w:p>
            <w:pPr>
              <w:pStyle w:val="1002"/>
              <w:ind w:left="228"/>
              <w:jc w:val="both"/>
              <w:spacing w:after="283" w:line="240" w:lineRule="auto"/>
              <w:rPr>
                <w:rFonts w:ascii="Times New Roman" w:hAnsi="Times New Roman"/>
              </w:rPr>
            </w:pPr>
            <w:r>
              <w:rPr>
                <w:rFonts w:ascii="Times New Roman" w:hAnsi="Times New Roman"/>
                <w:color w:val="000000"/>
              </w:rPr>
              <w:t xml:space="preserve">Генеральный</w:t>
            </w:r>
            <w:r>
              <w:rPr>
                <w:rFonts w:ascii="Times New Roman" w:hAnsi="Times New Roman"/>
              </w:rPr>
            </w:r>
            <w:r>
              <w:rPr>
                <w:rFonts w:ascii="Times New Roman" w:hAnsi="Times New Roman"/>
              </w:rPr>
            </w:r>
          </w:p>
          <w:p>
            <w:pPr>
              <w:pStyle w:val="1002"/>
              <w:ind w:left="228"/>
              <w:jc w:val="both"/>
              <w:spacing w:after="283" w:line="240" w:lineRule="auto"/>
              <w:rPr>
                <w:rFonts w:ascii="Times New Roman" w:hAnsi="Times New Roman"/>
              </w:rPr>
            </w:pPr>
            <w:r>
              <w:rPr>
                <w:rFonts w:ascii="Times New Roman" w:hAnsi="Times New Roman"/>
                <w:color w:val="000000"/>
              </w:rPr>
              <w:t xml:space="preserve">директор         ______________ Глущенко А.В.</w:t>
            </w:r>
            <w:r>
              <w:rPr>
                <w:rFonts w:ascii="Times New Roman" w:hAnsi="Times New Roman"/>
              </w:rPr>
            </w:r>
            <w:r>
              <w:rPr>
                <w:rFonts w:ascii="Times New Roman" w:hAnsi="Times New Roman"/>
              </w:rPr>
            </w:r>
          </w:p>
          <w:p>
            <w:pPr>
              <w:pStyle w:val="1002"/>
              <w:jc w:val="both"/>
              <w:spacing w:after="283" w:line="240" w:lineRule="auto"/>
              <w:rPr>
                <w:rFonts w:ascii="Times New Roman" w:hAnsi="Times New Roman"/>
              </w:rPr>
            </w:pPr>
            <w:r>
              <w:rPr>
                <w:rFonts w:ascii="Times New Roman" w:hAnsi="Times New Roman"/>
                <w:color w:val="000000"/>
              </w:rPr>
              <w:t xml:space="preserve">                                  М.П.</w:t>
            </w:r>
            <w:r>
              <w:rPr>
                <w:rFonts w:ascii="Times New Roman" w:hAnsi="Times New Roman"/>
              </w:rPr>
            </w:r>
            <w:r>
              <w:rPr>
                <w:rFonts w:ascii="Times New Roman" w:hAnsi="Times New Roman"/>
              </w:rPr>
            </w:r>
          </w:p>
        </w:tc>
      </w:tr>
    </w:tbl>
    <w:p>
      <w:pPr>
        <w:pStyle w:val="1002"/>
        <w:jc w:val="center"/>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p>
      <w:pPr>
        <w:pStyle w:val="1002"/>
        <w:jc w:val="right"/>
        <w:spacing w:after="0" w:line="240" w:lineRule="auto"/>
        <w:tabs>
          <w:tab w:val="left" w:pos="566" w:leader="none"/>
        </w:tabs>
        <w:rPr>
          <w:rFonts w:ascii="Times New Roman" w:hAnsi="Times New Roman"/>
        </w:rPr>
      </w:pPr>
      <w:r>
        <w:rPr>
          <w:rFonts w:ascii="Times New Roman" w:hAnsi="Times New Roman"/>
          <w:b/>
          <w:bCs/>
          <w:color w:val="000000"/>
        </w:rPr>
        <w:t xml:space="preserve">Приложение № 1</w:t>
      </w:r>
      <w:r>
        <w:rPr>
          <w:rFonts w:ascii="Times New Roman" w:hAnsi="Times New Roman"/>
        </w:rPr>
      </w:r>
      <w:r>
        <w:rPr>
          <w:rFonts w:ascii="Times New Roman" w:hAnsi="Times New Roman"/>
        </w:rPr>
      </w:r>
    </w:p>
    <w:p>
      <w:pPr>
        <w:pStyle w:val="1002"/>
        <w:jc w:val="right"/>
        <w:spacing w:after="0" w:line="240" w:lineRule="auto"/>
        <w:rPr>
          <w:rFonts w:ascii="Times New Roman" w:hAnsi="Times New Roman"/>
        </w:rPr>
      </w:pPr>
      <w:r>
        <w:rPr>
          <w:rFonts w:ascii="Times New Roman" w:hAnsi="Times New Roman"/>
          <w:b/>
          <w:bCs/>
          <w:color w:val="000000"/>
        </w:rPr>
        <w:t xml:space="preserve">к договору №______от _________</w:t>
      </w:r>
      <w:r>
        <w:rPr>
          <w:rFonts w:ascii="Times New Roman" w:hAnsi="Times New Roman"/>
          <w:b/>
          <w:bCs/>
          <w:color w:val="000000"/>
        </w:rPr>
        <w:t xml:space="preserve">2026</w:t>
      </w:r>
      <w:r>
        <w:rPr>
          <w:rFonts w:ascii="Times New Roman" w:hAnsi="Times New Roman"/>
          <w:b/>
          <w:bCs/>
          <w:color w:val="000000"/>
        </w:rPr>
        <w:t xml:space="preserve"> г.</w:t>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rPr>
      </w:pPr>
      <w:r>
        <w:rPr>
          <w:rFonts w:ascii="Times New Roman" w:hAnsi="Times New Roman"/>
          <w:bCs/>
          <w:color w:val="000000"/>
        </w:rPr>
        <w:t xml:space="preserve">г.Сочи                                                                                                               «___» ______ </w:t>
      </w:r>
      <w:r>
        <w:rPr>
          <w:rFonts w:ascii="Times New Roman" w:hAnsi="Times New Roman"/>
          <w:bCs/>
          <w:color w:val="000000"/>
        </w:rPr>
        <w:t xml:space="preserve">2026</w:t>
      </w:r>
      <w:r>
        <w:rPr>
          <w:rFonts w:ascii="Times New Roman" w:hAnsi="Times New Roman"/>
          <w:bCs/>
          <w:color w:val="000000"/>
        </w:rPr>
        <w:t xml:space="preserve"> г.</w:t>
      </w:r>
      <w:r>
        <w:rPr>
          <w:rFonts w:ascii="Times New Roman" w:hAnsi="Times New Roman"/>
        </w:rPr>
      </w:r>
      <w:r>
        <w:rPr>
          <w:rFonts w:ascii="Times New Roman" w:hAnsi="Times New Roman"/>
        </w:rPr>
      </w:r>
    </w:p>
    <w:p>
      <w:pPr>
        <w:pStyle w:val="1002"/>
        <w:ind w:firstLine="708"/>
        <w:jc w:val="both"/>
        <w:spacing w:after="0" w:line="240" w:lineRule="auto"/>
        <w:rPr>
          <w:rFonts w:ascii="Times New Roman" w:hAnsi="Times New Roman"/>
        </w:rPr>
      </w:pPr>
      <w:r>
        <w:rPr>
          <w:rFonts w:ascii="Times New Roman" w:hAnsi="Times New Roman"/>
          <w:bCs/>
          <w:color w:val="000000"/>
        </w:rPr>
        <w:t xml:space="preserve">_______________</w:t>
      </w:r>
      <w:r>
        <w:rPr>
          <w:rFonts w:ascii="Times New Roman" w:hAnsi="Times New Roman"/>
          <w:bCs/>
          <w:color w:val="000000"/>
        </w:rPr>
        <w:t xml:space="preserve">___, именуемое в дальнейшем  «Поставщик», в л</w:t>
      </w:r>
      <w:r>
        <w:rPr>
          <w:rFonts w:ascii="Times New Roman" w:hAnsi="Times New Roman"/>
          <w:bCs/>
          <w:color w:val="000000"/>
        </w:rPr>
        <w:t xml:space="preserve">ице________________</w:t>
      </w:r>
      <w:r>
        <w:rPr>
          <w:rFonts w:ascii="Times New Roman" w:hAnsi="Times New Roman"/>
          <w:bCs/>
          <w:color w:val="000000"/>
        </w:rPr>
        <w:t xml:space="preserve">____, действующего на основании __________________,   с одной стор</w:t>
      </w:r>
      <w:r>
        <w:rPr>
          <w:rFonts w:ascii="Times New Roman" w:hAnsi="Times New Roman"/>
          <w:bCs/>
          <w:color w:val="000000"/>
        </w:rPr>
        <w:t xml:space="preserve">оны, и Акционерное общество «Сочинский хлебокомбинат», именуемое в дальнейшем «Заказчик» в лице Генерального директора Глущенко Артёма Владимировича, действующего на основании Устава, с другой стороны, , заключили настоящую спецификацию к договору поставки</w:t>
      </w:r>
      <w:r>
        <w:rPr>
          <w:rFonts w:ascii="Times New Roman" w:hAnsi="Times New Roman"/>
          <w:b/>
          <w:bCs/>
          <w:color w:val="000000"/>
        </w:rPr>
        <w:t xml:space="preserve">  </w:t>
      </w:r>
      <w:r>
        <w:rPr>
          <w:rFonts w:ascii="Times New Roman" w:hAnsi="Times New Roman"/>
          <w:color w:val="000000"/>
        </w:rPr>
        <w:t xml:space="preserve">№_________от _______</w:t>
      </w:r>
      <w:r>
        <w:rPr>
          <w:rFonts w:ascii="Times New Roman" w:hAnsi="Times New Roman"/>
          <w:color w:val="000000"/>
        </w:rPr>
        <w:t xml:space="preserve">2026</w:t>
      </w:r>
      <w:r>
        <w:rPr>
          <w:rFonts w:ascii="Times New Roman" w:hAnsi="Times New Roman"/>
          <w:color w:val="000000"/>
        </w:rPr>
        <w:t xml:space="preserve">г. о нижеследующем:</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p>
      <w:pPr>
        <w:pStyle w:val="1002"/>
        <w:ind w:firstLine="708"/>
        <w:jc w:val="both"/>
        <w:spacing w:after="0" w:line="240" w:lineRule="auto"/>
        <w:rPr>
          <w:rFonts w:ascii="Times New Roman" w:hAnsi="Times New Roman"/>
        </w:rPr>
      </w:pPr>
      <w:r>
        <w:rPr>
          <w:rFonts w:ascii="Times New Roman" w:hAnsi="Times New Roman"/>
          <w:color w:val="000000"/>
        </w:rPr>
        <w:t xml:space="preserve">1.Поставщик обязуется передать в собственность, а Заказчик принять Товар  по согласованным функциональным характеристикам (потребительским свойствам) и</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color w:val="000000"/>
        </w:rPr>
        <w:t xml:space="preserve">качественным характеристикам товара, количеству и цене:</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tbl>
      <w:tblPr>
        <w:tblW w:w="0" w:type="auto"/>
        <w:tblInd w:w="57" w:type="dxa"/>
        <w:tblLayout w:type="fixed"/>
        <w:tblCellMar>
          <w:left w:w="57" w:type="dxa"/>
          <w:top w:w="0" w:type="dxa"/>
          <w:right w:w="57" w:type="dxa"/>
          <w:bottom w:w="0" w:type="dxa"/>
        </w:tblCellMar>
        <w:tblLook w:val="04A0" w:firstRow="1" w:lastRow="0" w:firstColumn="1" w:lastColumn="0" w:noHBand="0" w:noVBand="1"/>
      </w:tblPr>
      <w:tblGrid>
        <w:gridCol w:w="709"/>
        <w:gridCol w:w="5017"/>
        <w:gridCol w:w="946"/>
        <w:gridCol w:w="898"/>
        <w:gridCol w:w="1134"/>
        <w:gridCol w:w="1558"/>
      </w:tblGrid>
      <w:tr>
        <w:tblPrEx/>
        <w:trPr>
          <w:cantSplit/>
        </w:trPr>
        <w:tc>
          <w:tcPr>
            <w:tcBorders>
              <w:top w:val="single" w:color="000000" w:sz="5" w:space="0"/>
              <w:left w:val="single" w:color="000000" w:sz="5" w:space="0"/>
              <w:bottom w:val="single" w:color="000000" w:sz="5" w:space="0"/>
              <w:right w:val="single" w:color="000000" w:sz="5" w:space="0"/>
            </w:tcBorders>
            <w:tcW w:w="709" w:type="dxa"/>
            <w:vAlign w:val="bottom"/>
            <w:textDirection w:val="lrTb"/>
            <w:noWrap w:val="false"/>
          </w:tcPr>
          <w:p>
            <w:pPr>
              <w:pStyle w:val="1002"/>
              <w:jc w:val="center"/>
              <w:spacing w:after="0" w:line="240" w:lineRule="auto"/>
            </w:pPr>
            <w:r>
              <w:rPr>
                <w:rFonts w:ascii="Times New Roman" w:hAnsi="Times New Roman"/>
                <w:sz w:val="18"/>
                <w:szCs w:val="18"/>
              </w:rPr>
              <w:t xml:space="preserve">№ стр.</w:t>
            </w:r>
            <w:r/>
          </w:p>
        </w:tc>
        <w:tc>
          <w:tcPr>
            <w:tcBorders>
              <w:top w:val="single" w:color="000000" w:sz="5" w:space="0"/>
              <w:left w:val="single" w:color="000000" w:sz="5" w:space="0"/>
              <w:bottom w:val="single" w:color="000000" w:sz="5" w:space="0"/>
              <w:right w:val="single" w:color="000000" w:sz="5" w:space="0"/>
            </w:tcBorders>
            <w:tcW w:w="5017" w:type="dxa"/>
            <w:vAlign w:val="bottom"/>
            <w:textDirection w:val="lrTb"/>
            <w:noWrap w:val="false"/>
          </w:tcPr>
          <w:p>
            <w:pPr>
              <w:pStyle w:val="1002"/>
              <w:jc w:val="center"/>
              <w:spacing w:after="0" w:line="240" w:lineRule="auto"/>
            </w:pPr>
            <w:r>
              <w:rPr>
                <w:rFonts w:ascii="Times New Roman" w:hAnsi="Times New Roman"/>
                <w:sz w:val="18"/>
                <w:szCs w:val="18"/>
              </w:rPr>
              <w:t xml:space="preserve">Наименование товара</w:t>
            </w:r>
            <w:r/>
          </w:p>
        </w:tc>
        <w:tc>
          <w:tcPr>
            <w:tcBorders>
              <w:top w:val="single" w:color="000000" w:sz="5" w:space="0"/>
              <w:left w:val="single" w:color="000000" w:sz="5" w:space="0"/>
              <w:bottom w:val="single" w:color="000000" w:sz="5" w:space="0"/>
              <w:right w:val="single" w:color="000000" w:sz="5" w:space="0"/>
            </w:tcBorders>
            <w:tcW w:w="946" w:type="dxa"/>
            <w:vAlign w:val="bottom"/>
            <w:textDirection w:val="lrTb"/>
            <w:noWrap w:val="false"/>
          </w:tcPr>
          <w:p>
            <w:pPr>
              <w:pStyle w:val="1002"/>
              <w:jc w:val="center"/>
              <w:spacing w:after="0" w:line="240" w:lineRule="auto"/>
            </w:pPr>
            <w:r>
              <w:rPr>
                <w:rFonts w:ascii="Times New Roman" w:hAnsi="Times New Roman"/>
                <w:sz w:val="18"/>
                <w:szCs w:val="18"/>
              </w:rPr>
              <w:t xml:space="preserve">Кол-во</w:t>
            </w:r>
            <w:r/>
          </w:p>
        </w:tc>
        <w:tc>
          <w:tcPr>
            <w:tcBorders>
              <w:top w:val="single" w:color="000000" w:sz="5" w:space="0"/>
              <w:left w:val="single" w:color="000000" w:sz="5" w:space="0"/>
              <w:bottom w:val="single" w:color="000000" w:sz="5" w:space="0"/>
              <w:right w:val="single" w:color="000000" w:sz="5" w:space="0"/>
            </w:tcBorders>
            <w:tcW w:w="898" w:type="dxa"/>
            <w:vAlign w:val="bottom"/>
            <w:textDirection w:val="lrTb"/>
            <w:noWrap w:val="false"/>
          </w:tcPr>
          <w:p>
            <w:pPr>
              <w:pStyle w:val="1002"/>
              <w:jc w:val="center"/>
              <w:spacing w:after="0" w:line="240" w:lineRule="auto"/>
            </w:pPr>
            <w:r>
              <w:rPr>
                <w:rFonts w:ascii="Times New Roman" w:hAnsi="Times New Roman"/>
                <w:sz w:val="18"/>
                <w:szCs w:val="18"/>
              </w:rPr>
              <w:t xml:space="preserve">Ед.изм.</w:t>
            </w:r>
            <w:r/>
          </w:p>
        </w:tc>
        <w:tc>
          <w:tcPr>
            <w:tcBorders>
              <w:top w:val="single" w:color="000000" w:sz="5" w:space="0"/>
              <w:left w:val="single" w:color="000000" w:sz="5" w:space="0"/>
              <w:bottom w:val="single" w:color="000000" w:sz="5" w:space="0"/>
              <w:right w:val="single" w:color="000000" w:sz="5" w:space="0"/>
            </w:tcBorders>
            <w:tcW w:w="1134" w:type="dxa"/>
            <w:vAlign w:val="bottom"/>
            <w:textDirection w:val="lrTb"/>
            <w:noWrap w:val="false"/>
          </w:tcPr>
          <w:p>
            <w:pPr>
              <w:pStyle w:val="1002"/>
              <w:jc w:val="center"/>
              <w:spacing w:after="0" w:line="240" w:lineRule="auto"/>
            </w:pPr>
            <w:r>
              <w:rPr>
                <w:rFonts w:ascii="Times New Roman" w:hAnsi="Times New Roman"/>
                <w:sz w:val="18"/>
                <w:szCs w:val="18"/>
              </w:rPr>
              <w:t xml:space="preserve">Цена</w:t>
            </w:r>
            <w:r/>
          </w:p>
        </w:tc>
        <w:tc>
          <w:tcPr>
            <w:tcBorders>
              <w:top w:val="single" w:color="000000" w:sz="5" w:space="0"/>
              <w:left w:val="single" w:color="000000" w:sz="5" w:space="0"/>
              <w:bottom w:val="single" w:color="000000" w:sz="5" w:space="0"/>
              <w:right w:val="single" w:color="000000" w:sz="5" w:space="0"/>
            </w:tcBorders>
            <w:tcW w:w="1558" w:type="dxa"/>
            <w:vAlign w:val="bottom"/>
            <w:textDirection w:val="lrTb"/>
            <w:noWrap w:val="false"/>
          </w:tcPr>
          <w:p>
            <w:pPr>
              <w:pStyle w:val="1002"/>
              <w:jc w:val="center"/>
              <w:spacing w:after="0" w:line="240" w:lineRule="auto"/>
            </w:pPr>
            <w:r>
              <w:rPr>
                <w:rFonts w:ascii="Times New Roman" w:hAnsi="Times New Roman"/>
                <w:sz w:val="18"/>
                <w:szCs w:val="18"/>
              </w:rPr>
              <w:t xml:space="preserve">Сумма</w:t>
            </w:r>
            <w:r/>
          </w:p>
        </w:tc>
      </w:tr>
      <w:tr>
        <w:tblPrEx/>
        <w:trPr>
          <w:cantSplit/>
        </w:trPr>
        <w:tc>
          <w:tcPr>
            <w:tcBorders>
              <w:top w:val="single" w:color="000000" w:sz="5" w:space="0"/>
              <w:left w:val="single" w:color="000000" w:sz="5" w:space="0"/>
              <w:bottom w:val="single" w:color="000000" w:sz="5" w:space="0"/>
              <w:right w:val="single" w:color="000000" w:sz="5" w:space="0"/>
            </w:tcBorders>
            <w:tcW w:w="709"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t xml:space="preserve">1</w:t>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5017"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946"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898"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1134"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1558"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r>
      <w:tr>
        <w:tblPrEx/>
        <w:trPr>
          <w:cantSplit/>
        </w:trPr>
        <w:tc>
          <w:tcPr>
            <w:tcBorders>
              <w:top w:val="single" w:color="000000" w:sz="5" w:space="0"/>
              <w:left w:val="single" w:color="000000" w:sz="5" w:space="0"/>
              <w:bottom w:val="single" w:color="000000" w:sz="5" w:space="0"/>
              <w:right w:val="single" w:color="000000" w:sz="5" w:space="0"/>
            </w:tcBorders>
            <w:tcW w:w="709"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t xml:space="preserve">2</w:t>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5017"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946"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898"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1134"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c>
          <w:tcPr>
            <w:tcBorders>
              <w:top w:val="single" w:color="000000" w:sz="5" w:space="0"/>
              <w:left w:val="single" w:color="000000" w:sz="5" w:space="0"/>
              <w:bottom w:val="single" w:color="000000" w:sz="5" w:space="0"/>
              <w:right w:val="single" w:color="000000" w:sz="5" w:space="0"/>
            </w:tcBorders>
            <w:tcW w:w="1558" w:type="dxa"/>
            <w:vAlign w:val="bottom"/>
            <w:textDirection w:val="lrTb"/>
            <w:noWrap w:val="false"/>
          </w:tcPr>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tc>
      </w:tr>
    </w:tbl>
    <w:p>
      <w:pPr>
        <w:pStyle w:val="1002"/>
        <w:jc w:val="both"/>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color w:val="000000"/>
        </w:rPr>
        <w:t xml:space="preserve">ИТОГО: __________________________________________  рублей 00 коп, в том числе  НДС.</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color w:val="000000"/>
        </w:rPr>
        <w:t xml:space="preserve">          </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color w:val="000000"/>
        </w:rPr>
        <w:t xml:space="preserve">2. Поставка продукции </w:t>
      </w:r>
      <w:r>
        <w:rPr>
          <w:rFonts w:ascii="Times New Roman" w:hAnsi="Times New Roman"/>
          <w:color w:val="000000"/>
        </w:rPr>
        <w:t xml:space="preserve">осуществляется Поставщиком до склада Заказчика по адресу: __________________</w:t>
      </w:r>
      <w:r>
        <w:rPr>
          <w:rFonts w:ascii="Times New Roman" w:hAnsi="Times New Roman"/>
        </w:rPr>
      </w:r>
      <w:r>
        <w:rPr>
          <w:rFonts w:ascii="Times New Roman" w:hAnsi="Times New Roman"/>
        </w:rPr>
      </w:r>
    </w:p>
    <w:p>
      <w:pPr>
        <w:pStyle w:val="1002"/>
        <w:jc w:val="both"/>
        <w:spacing w:before="280" w:after="0" w:line="240" w:lineRule="auto"/>
        <w:rPr>
          <w:rFonts w:ascii="Times New Roman" w:hAnsi="Times New Roman"/>
        </w:rPr>
      </w:pPr>
      <w:r>
        <w:rPr>
          <w:rFonts w:ascii="Times New Roman" w:hAnsi="Times New Roman"/>
          <w:color w:val="000000"/>
        </w:rPr>
        <w:t xml:space="preserve">3. Поставка продукции осуществляется на основании письменной заявки Заказчика, в которой указывает наименование и количество поставляемого товара. Заявка предоставляться не менее чем за _______ дня до фактической отгрузки продукции.</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4. Оплата товара осуществляется путем перечисления Заказчиком суммы на расчетный счет Поставщика в течение 14</w:t>
      </w:r>
      <w:r>
        <w:rPr>
          <w:rFonts w:ascii="Times New Roman" w:hAnsi="Times New Roman"/>
          <w:color w:val="000000"/>
        </w:rPr>
        <w:t xml:space="preserve">-ти</w:t>
      </w:r>
      <w:r>
        <w:rPr>
          <w:rFonts w:ascii="Times New Roman" w:hAnsi="Times New Roman"/>
          <w:color w:val="000000"/>
        </w:rPr>
        <w:t xml:space="preserve">  календарных дней, со дня поставки товара..</w:t>
      </w:r>
      <w:r>
        <w:rPr>
          <w:rFonts w:ascii="Times New Roman" w:hAnsi="Times New Roman"/>
        </w:rPr>
      </w:r>
      <w:r>
        <w:rPr>
          <w:rFonts w:ascii="Times New Roman" w:hAnsi="Times New Roman"/>
        </w:rPr>
      </w:r>
    </w:p>
    <w:p>
      <w:pPr>
        <w:pStyle w:val="1002"/>
        <w:jc w:val="both"/>
        <w:spacing w:after="140" w:line="273" w:lineRule="auto"/>
        <w:rPr>
          <w:rFonts w:ascii="Times New Roman" w:hAnsi="Times New Roman"/>
        </w:rPr>
      </w:pPr>
      <w:r>
        <w:rPr>
          <w:rFonts w:ascii="Times New Roman" w:hAnsi="Times New Roman"/>
          <w:color w:val="000000"/>
        </w:rPr>
        <w:t xml:space="preserve">5. Настоящая спецификация является неотъемлемой частью договора  </w:t>
      </w:r>
      <w:r>
        <w:rPr>
          <w:rFonts w:ascii="Times New Roman" w:hAnsi="Times New Roman"/>
          <w:b/>
          <w:bCs/>
          <w:color w:val="000000"/>
        </w:rPr>
        <w:t xml:space="preserve">№ ____ от  ______</w:t>
      </w:r>
      <w:r>
        <w:rPr>
          <w:rFonts w:ascii="Times New Roman" w:hAnsi="Times New Roman"/>
          <w:b/>
          <w:bCs/>
          <w:color w:val="000000"/>
        </w:rPr>
        <w:t xml:space="preserve">2026</w:t>
      </w:r>
      <w:r>
        <w:rPr>
          <w:rFonts w:ascii="Times New Roman" w:hAnsi="Times New Roman"/>
          <w:b/>
          <w:bCs/>
          <w:color w:val="000000"/>
        </w:rPr>
        <w:t xml:space="preserve"> г. </w:t>
      </w:r>
      <w:r>
        <w:rPr>
          <w:rFonts w:ascii="Times New Roman" w:hAnsi="Times New Roman"/>
          <w:color w:val="000000"/>
        </w:rPr>
        <w:t xml:space="preserve">Составлено в двух экземплярах, имеющих одинаковую юридическую силу, вступает в силу с момента подписания и действует до полного исполнения обязательств.   </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color w:val="000000"/>
        </w:rPr>
        <w:t xml:space="preserve">ПОСТАВЩИК                                                                              ЗАКАЗЧИК</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color w:val="000000"/>
        </w:rPr>
        <w:t xml:space="preserve">                          </w:t>
      </w:r>
      <w:r>
        <w:rPr>
          <w:rFonts w:ascii="Times New Roman" w:hAnsi="Times New Roman"/>
          <w:color w:val="000000"/>
        </w:rPr>
        <w:t xml:space="preserve">                                                                                                                                                         __________________ (                     )                          ____________________(А.В. Глущенко)</w:t>
      </w:r>
      <w:r>
        <w:rPr>
          <w:rFonts w:ascii="Times New Roman" w:hAnsi="Times New Roman"/>
        </w:rPr>
      </w:r>
      <w:r>
        <w:rPr>
          <w:rFonts w:ascii="Times New Roman" w:hAnsi="Times New Roman"/>
        </w:rPr>
      </w:r>
    </w:p>
    <w:p>
      <w:pPr>
        <w:pStyle w:val="1002"/>
        <w:spacing w:after="0" w:line="240" w:lineRule="auto"/>
        <w:rPr>
          <w:rFonts w:ascii="Times New Roman" w:hAnsi="Times New Roman"/>
        </w:rPr>
      </w:pPr>
      <w:r>
        <w:rPr>
          <w:rFonts w:ascii="Times New Roman" w:hAnsi="Times New Roman"/>
          <w:color w:val="000000"/>
        </w:rPr>
        <w:t xml:space="preserve">М.П.                                                                                            М.П.</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t xml:space="preserve"> </w:t>
      </w:r>
      <w:r>
        <w:rPr>
          <w:rFonts w:ascii="Times New Roman" w:hAnsi="Times New Roman"/>
        </w:rPr>
      </w:r>
      <w:r>
        <w:rPr>
          <w:rFonts w:ascii="Times New Roman" w:hAnsi="Times New Roman"/>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t xml:space="preserve">          </w:t>
      </w:r>
      <w:r>
        <w:rPr>
          <w:rFonts w:ascii="Times New Roman" w:hAnsi="Times New Roman"/>
          <w:lang w:eastAsia="ar-SA"/>
        </w:rPr>
      </w:r>
      <w:r>
        <w:rPr>
          <w:rFonts w:ascii="Times New Roman" w:hAnsi="Times New Roman"/>
          <w:lang w:eastAsia="ar-SA"/>
        </w:rPr>
      </w:r>
    </w:p>
    <w:p>
      <w:pPr>
        <w:pStyle w:val="1002"/>
        <w:jc w:val="center"/>
        <w:spacing w:after="0" w:line="240" w:lineRule="auto"/>
        <w:rPr>
          <w:rFonts w:ascii="Times New Roman" w:hAnsi="Times New Roman"/>
          <w:lang w:eastAsia="ar-SA"/>
        </w:rPr>
      </w:pPr>
      <w:r>
        <w:rPr>
          <w:rFonts w:ascii="Times New Roman" w:hAnsi="Times New Roman"/>
          <w:lang w:eastAsia="ar-SA"/>
        </w:rPr>
        <w:t xml:space="preserve">                                                                                   </w:t>
      </w:r>
      <w:r>
        <w:rPr>
          <w:rFonts w:ascii="Times New Roman" w:hAnsi="Times New Roman"/>
          <w:lang w:eastAsia="ar-SA"/>
        </w:rPr>
      </w:r>
      <w:r>
        <w:rPr>
          <w:rFonts w:ascii="Times New Roman" w:hAnsi="Times New Roman"/>
          <w:lang w:eastAsia="ar-SA"/>
        </w:rPr>
      </w:r>
    </w:p>
    <w:p>
      <w:pPr>
        <w:pStyle w:val="1002"/>
        <w:jc w:val="center"/>
        <w:rPr>
          <w:rFonts w:ascii="Times New Roman" w:hAnsi="Times New Roman"/>
          <w:b/>
          <w:bCs/>
        </w:rPr>
      </w:pPr>
      <w:r>
        <w:rPr>
          <w:rFonts w:ascii="Times New Roman" w:hAnsi="Times New Roman"/>
          <w:b/>
          <w:bCs/>
        </w:rPr>
        <w:t xml:space="preserve">Раздел 4. ОБРАЗЦЫ И ФОРМЫ ДОКУМЕНТОВ ДЛЯ ЗАПОЛНЕНИЯ УЧАСТНИКОМ ЗАКУПКИ </w:t>
      </w:r>
      <w:r>
        <w:rPr>
          <w:rFonts w:ascii="Times New Roman" w:hAnsi="Times New Roman"/>
          <w:b/>
          <w:bCs/>
        </w:rPr>
      </w:r>
      <w:r>
        <w:rPr>
          <w:rFonts w:ascii="Times New Roman" w:hAnsi="Times New Roman"/>
          <w:b/>
          <w:bCs/>
        </w:rPr>
      </w:r>
    </w:p>
    <w:p>
      <w:pPr>
        <w:pStyle w:val="1002"/>
        <w:rPr>
          <w:rFonts w:ascii="Times New Roman" w:hAnsi="Times New Roman"/>
          <w:b/>
        </w:rPr>
      </w:pPr>
      <w:r>
        <w:rPr>
          <w:rFonts w:ascii="Times New Roman" w:hAnsi="Times New Roman"/>
          <w:b/>
        </w:rPr>
        <w:t xml:space="preserve">Форма №1</w:t>
      </w:r>
      <w:r>
        <w:rPr>
          <w:rFonts w:ascii="Times New Roman" w:hAnsi="Times New Roman"/>
          <w:b/>
        </w:rPr>
      </w:r>
      <w:r>
        <w:rPr>
          <w:rFonts w:ascii="Times New Roman" w:hAnsi="Times New Roman"/>
          <w:b/>
        </w:rPr>
      </w:r>
    </w:p>
    <w:p>
      <w:pPr>
        <w:pStyle w:val="1073"/>
        <w:rPr>
          <w:rFonts w:ascii="Times New Roman" w:hAnsi="Times New Roman"/>
          <w:b/>
        </w:rPr>
      </w:pPr>
      <w:r>
        <w:rPr>
          <w:rFonts w:ascii="Times New Roman" w:hAnsi="Times New Roman"/>
          <w:b/>
        </w:rPr>
        <w:t xml:space="preserve">По Извещению </w:t>
      </w:r>
      <w:r>
        <w:rPr>
          <w:rFonts w:ascii="Times New Roman" w:hAnsi="Times New Roman"/>
          <w:b/>
        </w:rPr>
        <w:t xml:space="preserve">в ЕИС </w:t>
      </w:r>
      <w:r>
        <w:rPr>
          <w:rFonts w:ascii="Times New Roman" w:hAnsi="Times New Roman"/>
          <w:b/>
        </w:rPr>
        <w:fldChar w:fldCharType="begin"/>
      </w:r>
      <w:r>
        <w:rPr>
          <w:rFonts w:ascii="Times New Roman" w:hAnsi="Times New Roman"/>
          <w:b/>
        </w:rPr>
        <w:instrText xml:space="preserve">HYPERLINK "http://zakupki.gov.ru/223/"</w:instrText>
      </w:r>
      <w:r>
        <w:rPr>
          <w:rFonts w:ascii="Times New Roman" w:hAnsi="Times New Roman"/>
          <w:b/>
        </w:rPr>
        <w:fldChar w:fldCharType="separate"/>
      </w:r>
      <w:r>
        <w:rPr>
          <w:rStyle w:val="1024"/>
          <w:rFonts w:ascii="Times New Roman" w:hAnsi="Times New Roman"/>
          <w:b/>
        </w:rPr>
        <w:t xml:space="preserve">http://zakupki.gov.ru/223/</w:t>
      </w:r>
      <w:r>
        <w:rPr>
          <w:rFonts w:ascii="Times New Roman" w:hAnsi="Times New Roman"/>
          <w:b/>
        </w:rPr>
        <w:fldChar w:fldCharType="end"/>
      </w:r>
      <w:r>
        <w:rPr>
          <w:rFonts w:ascii="Times New Roman" w:hAnsi="Times New Roman"/>
          <w:b/>
        </w:rPr>
        <w:t xml:space="preserve"> № </w:t>
      </w:r>
      <w:r>
        <w:rPr>
          <w:rFonts w:ascii="Times New Roman" w:hAnsi="Times New Roman"/>
          <w:b/>
        </w:rPr>
        <w:t xml:space="preserve">____________,</w:t>
      </w:r>
      <w:r>
        <w:rPr>
          <w:rFonts w:ascii="Times New Roman" w:hAnsi="Times New Roman"/>
          <w:b/>
        </w:rPr>
      </w:r>
      <w:r>
        <w:rPr>
          <w:rFonts w:ascii="Times New Roman" w:hAnsi="Times New Roman"/>
          <w:b/>
        </w:rPr>
      </w:r>
    </w:p>
    <w:p>
      <w:pPr>
        <w:pStyle w:val="1073"/>
        <w:rPr>
          <w:rFonts w:ascii="Times New Roman" w:hAnsi="Times New Roman"/>
        </w:rPr>
      </w:pPr>
      <w:r>
        <w:rPr>
          <w:rFonts w:ascii="Times New Roman" w:hAnsi="Times New Roman"/>
        </w:rPr>
        <w:t xml:space="preserve">И Объявлению о закупке на  </w:t>
      </w:r>
      <w:r>
        <w:rPr>
          <w:rFonts w:ascii="Arial" w:hAnsi="Arial" w:cs="Arial"/>
          <w:color w:val="000000"/>
          <w:sz w:val="20"/>
          <w:szCs w:val="20"/>
        </w:rPr>
        <w:t xml:space="preserve">Электронные Торги России http://torgi82.ru</w:t>
      </w:r>
      <w:r>
        <w:rPr>
          <w:rFonts w:ascii="Times New Roman" w:hAnsi="Times New Roman"/>
        </w:rPr>
      </w:r>
      <w:r>
        <w:rPr>
          <w:rFonts w:ascii="Times New Roman" w:hAnsi="Times New Roman"/>
        </w:rPr>
      </w:r>
    </w:p>
    <w:p>
      <w:pPr>
        <w:pStyle w:val="1073"/>
        <w:rPr>
          <w:rFonts w:ascii="Times New Roman" w:hAnsi="Times New Roman"/>
        </w:rPr>
      </w:pPr>
      <w:r>
        <w:rPr>
          <w:rFonts w:ascii="Times New Roman" w:hAnsi="Times New Roman"/>
        </w:rPr>
        <w:br w:type="textWrapping" w:clear="all"/>
      </w:r>
      <w:r>
        <w:rPr>
          <w:rFonts w:ascii="Times New Roman" w:hAnsi="Times New Roman"/>
        </w:rPr>
      </w:r>
      <w:r>
        <w:rPr>
          <w:rFonts w:ascii="Times New Roman" w:hAnsi="Times New Roman"/>
        </w:rPr>
      </w:r>
    </w:p>
    <w:p>
      <w:pPr>
        <w:pStyle w:val="1002"/>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ind w:left="4880" w:firstLine="404"/>
        <w:jc w:val="right"/>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jc w:val="center"/>
        <w:spacing w:after="0" w:line="360" w:lineRule="auto"/>
        <w:rPr>
          <w:rFonts w:ascii="Times New Roman" w:hAnsi="Times New Roman"/>
          <w:b/>
          <w:bCs/>
          <w:i/>
          <w:iCs/>
        </w:rPr>
        <w:outlineLvl w:val="4"/>
      </w:pPr>
      <w:r>
        <w:rPr>
          <w:rFonts w:ascii="Times New Roman" w:hAnsi="Times New Roman"/>
          <w:b/>
          <w:bCs/>
          <w:i/>
          <w:iCs/>
        </w:rPr>
        <w:t xml:space="preserve">ЗАЯВКА НА УЧАСТИЕ В ЗАПРОСЕ КОТИРОВОК</w:t>
        <w:tab/>
        <w:tab/>
      </w:r>
      <w:r>
        <w:rPr>
          <w:rFonts w:ascii="Times New Roman" w:hAnsi="Times New Roman"/>
          <w:b/>
          <w:bCs/>
          <w:i/>
          <w:iCs/>
        </w:rPr>
      </w:r>
      <w:r>
        <w:rPr>
          <w:rFonts w:ascii="Times New Roman" w:hAnsi="Times New Roman"/>
          <w:b/>
          <w:bCs/>
          <w:i/>
          <w:iCs/>
        </w:rPr>
      </w:r>
    </w:p>
    <w:p>
      <w:pPr>
        <w:pStyle w:val="1002"/>
        <w:jc w:val="center"/>
        <w:spacing w:after="240" w:line="240" w:lineRule="auto"/>
        <w:rPr>
          <w:rFonts w:ascii="Times New Roman" w:hAnsi="Times New Roman"/>
          <w:b/>
          <w:i/>
          <w:iCs/>
        </w:rPr>
      </w:pPr>
      <w:r>
        <w:rPr>
          <w:rFonts w:ascii="Times New Roman" w:hAnsi="Times New Roman"/>
          <w:b/>
          <w:i/>
        </w:rPr>
        <w:t xml:space="preserve">на право заключения договора на поставку _______________ </w:t>
      </w:r>
      <w:r>
        <w:rPr>
          <w:rFonts w:ascii="Times New Roman" w:hAnsi="Times New Roman"/>
          <w:b/>
          <w:i/>
          <w:iCs/>
        </w:rPr>
      </w:r>
      <w:r>
        <w:rPr>
          <w:rFonts w:ascii="Times New Roman" w:hAnsi="Times New Roman"/>
          <w:b/>
          <w:i/>
          <w:iCs/>
        </w:rPr>
      </w:r>
    </w:p>
    <w:p>
      <w:pPr>
        <w:pStyle w:val="1002"/>
        <w:numPr>
          <w:ilvl w:val="0"/>
          <w:numId w:val="18"/>
        </w:numPr>
        <w:ind w:left="0" w:firstLine="426"/>
        <w:jc w:val="both"/>
        <w:spacing w:after="0" w:line="240" w:lineRule="auto"/>
        <w:rPr>
          <w:rFonts w:ascii="Times New Roman" w:hAnsi="Times New Roman"/>
        </w:rPr>
      </w:pPr>
      <w:r>
        <w:rPr>
          <w:rFonts w:ascii="Times New Roman" w:hAnsi="Times New Roman"/>
        </w:rPr>
        <w:t xml:space="preserve">Изучив закупочную документацию на право заключения вышеупомянутого договора, а также применимые к данной закупке законодательство и нормативно-правовые акты_____________________________________________________________________ (наименование организации </w:t>
      </w:r>
      <w:r>
        <w:rPr>
          <w:rFonts w:ascii="Times New Roman" w:hAnsi="Times New Roman"/>
        </w:rPr>
        <w:t xml:space="preserve">–</w:t>
      </w:r>
      <w:r>
        <w:rPr>
          <w:rFonts w:ascii="Times New Roman" w:hAnsi="Times New Roman"/>
        </w:rPr>
        <w:t xml:space="preserve"> участника процедуры закупки) в лице _______________________________________________ , действующего на основании __________________________</w:t>
      </w:r>
      <w:r>
        <w:rPr>
          <w:rFonts w:ascii="Times New Roman" w:hAnsi="Times New Roman"/>
        </w:rPr>
        <w:t xml:space="preserve">___ сообщает о согласии участвовать в процедуре закупки  на условиях, установленных в закупочной документацией, и  направляет настоящую заявку, предлагая цену договора  ___________(__________________) рублей (в том числе все налоги, сборы и другие расходы)</w:t>
      </w:r>
      <w:r>
        <w:rPr>
          <w:rFonts w:ascii="Times New Roman" w:hAnsi="Times New Roman"/>
        </w:rPr>
      </w:r>
      <w:r>
        <w:rPr>
          <w:rFonts w:ascii="Times New Roman" w:hAnsi="Times New Roman"/>
        </w:rPr>
      </w:r>
    </w:p>
    <w:p>
      <w:pPr>
        <w:pStyle w:val="1002"/>
        <w:jc w:val="both"/>
        <w:spacing w:after="0" w:line="240" w:lineRule="auto"/>
        <w:tabs>
          <w:tab w:val="left" w:pos="10845" w:leader="none"/>
        </w:tabs>
        <w:rPr>
          <w:rFonts w:ascii="Times New Roman" w:hAnsi="Times New Roman"/>
        </w:rPr>
      </w:pPr>
      <w:r>
        <w:rPr>
          <w:rFonts w:ascii="Times New Roman" w:hAnsi="Times New Roman"/>
        </w:rPr>
        <w:t xml:space="preserve">           Настоящей заявкой подтверждаем, что в отношении _____________________________ </w:t>
      </w:r>
      <w:r>
        <w:rPr>
          <w:rFonts w:ascii="Times New Roman" w:hAnsi="Times New Roman"/>
          <w:i/>
          <w:iCs/>
        </w:rPr>
        <w:t xml:space="preserve">(наименование организации участника процедуры закупки) </w:t>
      </w:r>
      <w:r>
        <w:rPr>
          <w:rFonts w:ascii="Times New Roman" w:hAnsi="Times New Roman"/>
        </w:rPr>
        <w:t xml:space="preserve">не проводится процедура ликвидации, банкротства, деятельность не приостановлена, а такж</w:t>
      </w:r>
      <w:r>
        <w:rPr>
          <w:rFonts w:ascii="Times New Roman" w:hAnsi="Times New Roman"/>
        </w:rPr>
        <w:t xml:space="preserve">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w:t>
      </w:r>
      <w:r>
        <w:rPr>
          <w:rFonts w:ascii="Times New Roman" w:hAnsi="Times New Roman"/>
        </w:rPr>
      </w:r>
      <w:r>
        <w:rPr>
          <w:rFonts w:ascii="Times New Roman" w:hAnsi="Times New Roman"/>
        </w:rPr>
      </w:r>
    </w:p>
    <w:p>
      <w:pPr>
        <w:pStyle w:val="1002"/>
        <w:ind w:firstLine="404"/>
        <w:jc w:val="both"/>
        <w:spacing w:after="0" w:line="240" w:lineRule="auto"/>
        <w:rPr>
          <w:rFonts w:ascii="Times New Roman" w:hAnsi="Times New Roman"/>
        </w:rPr>
      </w:pPr>
      <w:r>
        <w:rPr>
          <w:rFonts w:ascii="Times New Roman" w:hAnsi="Times New Roman"/>
        </w:rPr>
        <w:t xml:space="preserve">3. Настоящим гарантируем достоверность представленной нами в заявке информации и подтверждаем прав</w:t>
      </w:r>
      <w:r>
        <w:rPr>
          <w:rFonts w:ascii="Times New Roman" w:hAnsi="Times New Roman"/>
        </w:rPr>
        <w:t xml:space="preserve">о Заказчика запрашивать у нас, в уполномоченных органах власти, судах, ФНС, кредитных организациях,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r>
        <w:rPr>
          <w:rFonts w:ascii="Times New Roman" w:hAnsi="Times New Roman"/>
        </w:rPr>
      </w:r>
      <w:r>
        <w:rPr>
          <w:rFonts w:ascii="Times New Roman" w:hAnsi="Times New Roman"/>
        </w:rPr>
      </w:r>
    </w:p>
    <w:p>
      <w:pPr>
        <w:pStyle w:val="1002"/>
        <w:ind w:firstLine="404"/>
        <w:jc w:val="both"/>
        <w:spacing w:after="0" w:line="240" w:lineRule="auto"/>
        <w:rPr>
          <w:rFonts w:ascii="Times New Roman" w:hAnsi="Times New Roman"/>
        </w:rPr>
      </w:pPr>
      <w:r>
        <w:rPr>
          <w:rFonts w:ascii="Times New Roman" w:hAnsi="Times New Roman"/>
        </w:rPr>
        <w:t xml:space="preserve">4. В случае</w:t>
      </w:r>
      <w:r>
        <w:rPr>
          <w:rFonts w:ascii="Times New Roman" w:hAnsi="Times New Roman"/>
        </w:rPr>
        <w:t xml:space="preserve">, если наши предложения будут признаны лучшими, мы берем на себя обязательства подписать с Акционерным обществом «Сочинский хлебокомбинат» договор на _________________________ (указать предмет закупки) в соответствии с требованиями закупочной документации.</w:t>
      </w:r>
      <w:r>
        <w:rPr>
          <w:rFonts w:ascii="Times New Roman" w:hAnsi="Times New Roman"/>
        </w:rPr>
      </w:r>
      <w:r>
        <w:rPr>
          <w:rFonts w:ascii="Times New Roman" w:hAnsi="Times New Roman"/>
        </w:rPr>
      </w:r>
    </w:p>
    <w:p>
      <w:pPr>
        <w:pStyle w:val="1002"/>
        <w:ind w:firstLine="404"/>
        <w:jc w:val="both"/>
        <w:spacing w:after="0" w:line="240" w:lineRule="auto"/>
        <w:rPr>
          <w:rFonts w:ascii="Times New Roman" w:hAnsi="Times New Roman"/>
        </w:rPr>
      </w:pPr>
      <w:r>
        <w:rPr>
          <w:rFonts w:ascii="Times New Roman" w:hAnsi="Times New Roman"/>
        </w:rPr>
        <w:t xml:space="preserve">6. В случае, если наши предложения будут лучшими после предложений победителя, и нашей заявке бу</w:t>
      </w:r>
      <w:r>
        <w:rPr>
          <w:rFonts w:ascii="Times New Roman" w:hAnsi="Times New Roman"/>
        </w:rPr>
        <w:t xml:space="preserve">дет присвоен второй порядковый номер, а победитель запроса цен будет признан уклонившимся от заключения договора, мы обязуемся подписать данный договор на ____________________(указать предмет договора) в соответствии с требованиями закупочной документации.</w:t>
      </w:r>
      <w:r>
        <w:rPr>
          <w:rFonts w:ascii="Times New Roman" w:hAnsi="Times New Roman"/>
        </w:rPr>
      </w:r>
      <w:r>
        <w:rPr>
          <w:rFonts w:ascii="Times New Roman" w:hAnsi="Times New Roman"/>
        </w:rPr>
      </w:r>
    </w:p>
    <w:p>
      <w:pPr>
        <w:pStyle w:val="1002"/>
        <w:ind w:firstLine="404"/>
        <w:jc w:val="both"/>
        <w:spacing w:after="0" w:line="240" w:lineRule="auto"/>
        <w:rPr>
          <w:rFonts w:ascii="Times New Roman" w:hAnsi="Times New Roman"/>
        </w:rPr>
      </w:pPr>
      <w:r>
        <w:rPr>
          <w:rFonts w:ascii="Times New Roman" w:hAnsi="Times New Roman"/>
        </w:rPr>
        <w:t xml:space="preserve">7. Мы согласны с тем, что в случае нашего уклонения от заключения договора на ____________________(указать предмет договора), сведения о нас будут включены в реестр недобросовестных поставщиков.</w:t>
      </w:r>
      <w:r>
        <w:rPr>
          <w:rFonts w:ascii="Times New Roman" w:hAnsi="Times New Roman"/>
        </w:rPr>
      </w:r>
      <w:r>
        <w:rPr>
          <w:rFonts w:ascii="Times New Roman" w:hAnsi="Times New Roman"/>
        </w:rPr>
      </w:r>
    </w:p>
    <w:p>
      <w:pPr>
        <w:pStyle w:val="1002"/>
        <w:ind w:firstLine="404"/>
        <w:jc w:val="both"/>
        <w:spacing w:after="0" w:line="240" w:lineRule="auto"/>
        <w:rPr>
          <w:rFonts w:ascii="Times New Roman" w:hAnsi="Times New Roman"/>
          <w:i/>
          <w:iCs/>
        </w:rPr>
      </w:pPr>
      <w:r>
        <w:rPr>
          <w:rFonts w:ascii="Times New Roman" w:hAnsi="Times New Roman"/>
        </w:rPr>
        <w:t xml:space="preserve">8.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 </w:t>
      </w:r>
      <w:r>
        <w:rPr>
          <w:rFonts w:ascii="Times New Roman" w:hAnsi="Times New Roman"/>
          <w:i/>
          <w:iCs/>
        </w:rPr>
        <w:t xml:space="preserve">(Ф.И.О., телефон работника организации </w:t>
      </w:r>
      <w:r>
        <w:rPr>
          <w:rFonts w:ascii="Times New Roman" w:hAnsi="Times New Roman"/>
          <w:i/>
          <w:iCs/>
        </w:rPr>
        <w:t xml:space="preserve">–</w:t>
      </w:r>
      <w:r>
        <w:rPr>
          <w:rFonts w:ascii="Times New Roman" w:hAnsi="Times New Roman"/>
          <w:i/>
          <w:iCs/>
        </w:rPr>
        <w:t xml:space="preserve"> участника). </w:t>
      </w:r>
      <w:r>
        <w:rPr>
          <w:rFonts w:ascii="Times New Roman" w:hAnsi="Times New Roman"/>
        </w:rPr>
        <w:t xml:space="preserve">Все сведения о проведении закупки просим сообщать уполномоченному лицу.</w:t>
      </w:r>
      <w:r>
        <w:rPr>
          <w:rFonts w:ascii="Times New Roman" w:hAnsi="Times New Roman"/>
          <w:i/>
          <w:iCs/>
        </w:rPr>
      </w:r>
      <w:r>
        <w:rPr>
          <w:rFonts w:ascii="Times New Roman" w:hAnsi="Times New Roman"/>
          <w:i/>
          <w:iCs/>
        </w:rPr>
      </w:r>
    </w:p>
    <w:p>
      <w:pPr>
        <w:pStyle w:val="1002"/>
        <w:ind w:firstLine="404"/>
        <w:jc w:val="both"/>
        <w:spacing w:after="0" w:line="240" w:lineRule="auto"/>
        <w:rPr>
          <w:rFonts w:ascii="Times New Roman" w:hAnsi="Times New Roman"/>
        </w:rPr>
      </w:pPr>
      <w:r>
        <w:rPr>
          <w:rFonts w:ascii="Times New Roman" w:hAnsi="Times New Roman"/>
        </w:rPr>
        <w:t xml:space="preserve">9. Настоящая заявка </w:t>
      </w:r>
      <w:r>
        <w:rPr>
          <w:rFonts w:ascii="Times New Roman" w:hAnsi="Times New Roman"/>
        </w:rPr>
        <w:t xml:space="preserve">действительна по </w:t>
      </w:r>
      <w:r>
        <w:rPr>
          <w:rFonts w:ascii="Times New Roman" w:hAnsi="Times New Roman"/>
        </w:rPr>
        <w:t xml:space="preserve">30.06</w:t>
      </w:r>
      <w:r>
        <w:rPr>
          <w:rFonts w:ascii="Times New Roman" w:hAnsi="Times New Roman"/>
        </w:rPr>
        <w:t xml:space="preserve">.</w:t>
      </w:r>
      <w:r>
        <w:rPr>
          <w:rFonts w:ascii="Times New Roman" w:hAnsi="Times New Roman"/>
        </w:rPr>
        <w:t xml:space="preserve">2026</w:t>
      </w:r>
      <w:r>
        <w:rPr>
          <w:rFonts w:ascii="Times New Roman" w:hAnsi="Times New Roman"/>
        </w:rPr>
        <w:t xml:space="preserve">г</w:t>
      </w:r>
      <w:r>
        <w:rPr>
          <w:rFonts w:ascii="Times New Roman" w:hAnsi="Times New Roman"/>
        </w:rPr>
        <w:t xml:space="preserve">.</w:t>
      </w:r>
      <w:r>
        <w:rPr>
          <w:rFonts w:ascii="Times New Roman" w:hAnsi="Times New Roman"/>
        </w:rPr>
      </w:r>
      <w:r>
        <w:rPr>
          <w:rFonts w:ascii="Times New Roman" w:hAnsi="Times New Roman"/>
        </w:rPr>
      </w:r>
    </w:p>
    <w:p>
      <w:pPr>
        <w:pStyle w:val="1002"/>
        <w:ind w:firstLine="404"/>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ind w:firstLine="404"/>
        <w:spacing w:after="0" w:line="240" w:lineRule="auto"/>
        <w:rPr>
          <w:rFonts w:ascii="Times New Roman" w:hAnsi="Times New Roman"/>
        </w:rPr>
      </w:pPr>
      <w:r>
        <w:rPr>
          <w:rFonts w:ascii="Times New Roman" w:hAnsi="Times New Roman"/>
          <w:b/>
          <w:bCs/>
        </w:rPr>
        <w:t xml:space="preserve">Руководитель организации</w:t>
      </w:r>
      <w:r>
        <w:rPr>
          <w:rFonts w:ascii="Times New Roman" w:hAnsi="Times New Roman"/>
        </w:rPr>
        <w:t xml:space="preserve"> _____________________ (Фамилия И.О.)</w:t>
      </w:r>
      <w:r>
        <w:rPr>
          <w:rFonts w:ascii="Times New Roman" w:hAnsi="Times New Roman"/>
        </w:rPr>
      </w:r>
      <w:r>
        <w:rPr>
          <w:rFonts w:ascii="Times New Roman" w:hAnsi="Times New Roman"/>
        </w:rPr>
      </w:r>
    </w:p>
    <w:p>
      <w:pPr>
        <w:pStyle w:val="1002"/>
        <w:ind w:left="3540" w:firstLine="404"/>
        <w:spacing w:after="0" w:line="240" w:lineRule="auto"/>
        <w:rPr>
          <w:rFonts w:ascii="Times New Roman" w:hAnsi="Times New Roman"/>
          <w:i/>
          <w:iCs/>
          <w:vertAlign w:val="superscript"/>
        </w:rPr>
      </w:pPr>
      <w:r>
        <w:rPr>
          <w:rFonts w:ascii="Times New Roman" w:hAnsi="Times New Roman"/>
          <w:i/>
          <w:iCs/>
          <w:vertAlign w:val="superscript"/>
        </w:rPr>
        <w:t xml:space="preserve">(подпись)</w:t>
      </w:r>
      <w:r>
        <w:rPr>
          <w:rFonts w:ascii="Times New Roman" w:hAnsi="Times New Roman"/>
          <w:i/>
          <w:iCs/>
          <w:vertAlign w:val="superscript"/>
        </w:rPr>
      </w:r>
      <w:r>
        <w:rPr>
          <w:rFonts w:ascii="Times New Roman" w:hAnsi="Times New Roman"/>
          <w:i/>
          <w:iCs/>
          <w:vertAlign w:val="superscript"/>
        </w:rPr>
      </w:r>
    </w:p>
    <w:p>
      <w:pPr>
        <w:pStyle w:val="1002"/>
        <w:ind w:firstLine="404"/>
        <w:spacing w:after="0" w:line="240" w:lineRule="auto"/>
        <w:rPr>
          <w:rFonts w:ascii="Times New Roman" w:hAnsi="Times New Roman"/>
          <w:i/>
          <w:iCs/>
          <w:vertAlign w:val="superscript"/>
        </w:rPr>
      </w:pPr>
      <w:r>
        <w:rPr>
          <w:rFonts w:ascii="Times New Roman" w:hAnsi="Times New Roman"/>
          <w:vertAlign w:val="superscript"/>
        </w:rPr>
        <w:t xml:space="preserve">МП </w:t>
      </w:r>
      <w:r>
        <w:rPr>
          <w:rFonts w:ascii="Times New Roman" w:hAnsi="Times New Roman"/>
          <w:i/>
          <w:iCs/>
          <w:vertAlign w:val="superscript"/>
        </w:rPr>
        <w:tab/>
        <w:t xml:space="preserve">    </w:t>
        <w:tab/>
        <w:tab/>
        <w:tab/>
        <w:tab/>
      </w:r>
      <w:r>
        <w:rPr>
          <w:rFonts w:ascii="Times New Roman" w:hAnsi="Times New Roman"/>
          <w:i/>
          <w:iCs/>
          <w:vertAlign w:val="superscript"/>
        </w:rPr>
      </w:r>
      <w:r>
        <w:rPr>
          <w:rFonts w:ascii="Times New Roman" w:hAnsi="Times New Roman"/>
          <w:i/>
          <w:iCs/>
          <w:vertAlign w:val="superscript"/>
        </w:rPr>
      </w:r>
    </w:p>
    <w:p>
      <w:pPr>
        <w:pStyle w:val="1002"/>
        <w:spacing w:after="0" w:line="240" w:lineRule="auto"/>
        <w:rPr>
          <w:rFonts w:ascii="Times New Roman" w:hAnsi="Times New Roman"/>
          <w:i/>
          <w:iCs/>
          <w:vertAlign w:val="superscript"/>
        </w:rPr>
      </w:pPr>
      <w:r>
        <w:rPr>
          <w:rFonts w:ascii="Times New Roman" w:hAnsi="Times New Roman"/>
          <w:i/>
          <w:iCs/>
          <w:vertAlign w:val="superscript"/>
        </w:rPr>
      </w:r>
      <w:r>
        <w:rPr>
          <w:rFonts w:ascii="Times New Roman" w:hAnsi="Times New Roman"/>
          <w:i/>
          <w:iCs/>
          <w:vertAlign w:val="superscript"/>
        </w:rPr>
      </w:r>
      <w:r>
        <w:rPr>
          <w:rFonts w:ascii="Times New Roman" w:hAnsi="Times New Roman"/>
          <w:i/>
          <w:iCs/>
          <w:vertAlign w:val="superscript"/>
        </w:rPr>
      </w:r>
    </w:p>
    <w:p>
      <w:pPr>
        <w:pStyle w:val="1002"/>
        <w:spacing w:after="0" w:line="240" w:lineRule="auto"/>
        <w:rPr>
          <w:rFonts w:ascii="Times New Roman" w:hAnsi="Times New Roman"/>
          <w:i/>
          <w:iCs/>
          <w:vertAlign w:val="superscript"/>
        </w:rPr>
      </w:pPr>
      <w:r>
        <w:rPr>
          <w:rFonts w:ascii="Times New Roman" w:hAnsi="Times New Roman"/>
          <w:i/>
          <w:iCs/>
          <w:vertAlign w:val="superscript"/>
        </w:rPr>
      </w:r>
      <w:r>
        <w:rPr>
          <w:rFonts w:ascii="Times New Roman" w:hAnsi="Times New Roman"/>
          <w:i/>
          <w:iCs/>
          <w:vertAlign w:val="superscript"/>
        </w:rPr>
      </w:r>
      <w:r>
        <w:rPr>
          <w:rFonts w:ascii="Times New Roman" w:hAnsi="Times New Roman"/>
          <w:i/>
          <w:iCs/>
          <w:vertAlign w:val="superscript"/>
        </w:rPr>
      </w:r>
    </w:p>
    <w:p>
      <w:pPr>
        <w:pStyle w:val="1002"/>
        <w:spacing w:after="0" w:line="240" w:lineRule="auto"/>
        <w:rPr>
          <w:rFonts w:ascii="Times New Roman" w:hAnsi="Times New Roman"/>
          <w:i/>
          <w:iCs/>
          <w:vertAlign w:val="superscript"/>
        </w:rPr>
      </w:pPr>
      <w:r>
        <w:rPr>
          <w:rFonts w:ascii="Times New Roman" w:hAnsi="Times New Roman"/>
          <w:i/>
          <w:iCs/>
          <w:vertAlign w:val="superscript"/>
        </w:rPr>
      </w:r>
      <w:r>
        <w:rPr>
          <w:rFonts w:ascii="Times New Roman" w:hAnsi="Times New Roman"/>
          <w:i/>
          <w:iCs/>
          <w:vertAlign w:val="superscript"/>
        </w:rPr>
      </w:r>
      <w:r>
        <w:rPr>
          <w:rFonts w:ascii="Times New Roman" w:hAnsi="Times New Roman"/>
          <w:i/>
          <w:iCs/>
          <w:vertAlign w:val="superscript"/>
        </w:rPr>
      </w:r>
    </w:p>
    <w:p>
      <w:pPr>
        <w:pStyle w:val="1002"/>
        <w:spacing w:after="0" w:line="240" w:lineRule="auto"/>
        <w:rPr>
          <w:rFonts w:ascii="Times New Roman" w:hAnsi="Times New Roman"/>
          <w:i/>
          <w:iCs/>
          <w:vertAlign w:val="superscript"/>
        </w:rPr>
      </w:pPr>
      <w:r>
        <w:rPr>
          <w:rFonts w:ascii="Times New Roman" w:hAnsi="Times New Roman"/>
          <w:i/>
          <w:iCs/>
          <w:vertAlign w:val="superscript"/>
        </w:rPr>
      </w:r>
      <w:r>
        <w:rPr>
          <w:rFonts w:ascii="Times New Roman" w:hAnsi="Times New Roman"/>
          <w:i/>
          <w:iCs/>
          <w:vertAlign w:val="superscript"/>
        </w:rPr>
      </w:r>
      <w:r>
        <w:rPr>
          <w:rFonts w:ascii="Times New Roman" w:hAnsi="Times New Roman"/>
          <w:i/>
          <w:iCs/>
          <w:vertAlign w:val="superscript"/>
        </w:rPr>
      </w:r>
    </w:p>
    <w:p>
      <w:pPr>
        <w:pStyle w:val="1002"/>
        <w:spacing w:after="0" w:line="240" w:lineRule="auto"/>
        <w:rPr>
          <w:rFonts w:ascii="Times New Roman" w:hAnsi="Times New Roman"/>
          <w:i/>
          <w:iCs/>
          <w:vertAlign w:val="superscript"/>
        </w:rPr>
      </w:pPr>
      <w:r>
        <w:rPr>
          <w:rFonts w:ascii="Times New Roman" w:hAnsi="Times New Roman"/>
          <w:i/>
          <w:iCs/>
          <w:vertAlign w:val="superscript"/>
        </w:rPr>
      </w:r>
      <w:r>
        <w:rPr>
          <w:rFonts w:ascii="Times New Roman" w:hAnsi="Times New Roman"/>
          <w:i/>
          <w:iCs/>
          <w:vertAlign w:val="superscript"/>
        </w:rPr>
      </w:r>
      <w:r>
        <w:rPr>
          <w:rFonts w:ascii="Times New Roman" w:hAnsi="Times New Roman"/>
          <w:i/>
          <w:iCs/>
          <w:vertAlign w:val="superscript"/>
        </w:rPr>
      </w:r>
    </w:p>
    <w:p>
      <w:pPr>
        <w:pStyle w:val="1002"/>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pStyle w:val="1002"/>
        <w:jc w:val="center"/>
        <w:spacing w:after="0" w:line="240" w:lineRule="auto"/>
        <w:rPr>
          <w:rFonts w:ascii="Times New Roman" w:hAnsi="Times New Roman"/>
          <w:b/>
          <w:bCs/>
        </w:rPr>
      </w:pPr>
      <w:r>
        <w:rPr>
          <w:rFonts w:ascii="Times New Roman" w:hAnsi="Times New Roman"/>
          <w:b/>
          <w:bCs/>
        </w:rPr>
        <w:t xml:space="preserve">АНКЕТА УЧАСТНИКА РАЗМЕЩЕНИЯ ЗАКУПКИ</w:t>
      </w:r>
      <w:r>
        <w:rPr>
          <w:rFonts w:ascii="Times New Roman" w:hAnsi="Times New Roman"/>
          <w:b/>
          <w:bCs/>
        </w:rPr>
      </w:r>
      <w:r>
        <w:rPr>
          <w:rFonts w:ascii="Times New Roman" w:hAnsi="Times New Roman"/>
          <w:b/>
          <w:bCs/>
        </w:rPr>
      </w:r>
    </w:p>
    <w:p>
      <w:pPr>
        <w:pStyle w:val="1002"/>
        <w:jc w:val="center"/>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tbl>
      <w:tblPr>
        <w:tblW w:w="10348"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1E0" w:firstRow="1" w:lastRow="1" w:firstColumn="1" w:lastColumn="1" w:noHBand="0" w:noVBand="0"/>
      </w:tblPr>
      <w:tblGrid>
        <w:gridCol w:w="993"/>
        <w:gridCol w:w="5953"/>
        <w:gridCol w:w="3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 п/п</w:t>
            </w:r>
            <w:r>
              <w:rPr>
                <w:rFonts w:ascii="Times New Roman" w:hAnsi="Times New Roman"/>
                <w:lang w:eastAsia="zh-CN"/>
              </w:rPr>
            </w:r>
            <w:r>
              <w:rPr>
                <w:rFonts w:ascii="Times New Roman" w:hAnsi="Times New Roman"/>
                <w:lang w:eastAsia="zh-CN"/>
              </w:rPr>
            </w:r>
          </w:p>
        </w:tc>
        <w:tc>
          <w:tcPr>
            <w:shd w:val="clear" w:color="auto" w:fill="d9d9d9"/>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Наименование</w:t>
            </w:r>
            <w:r>
              <w:rPr>
                <w:rFonts w:ascii="Times New Roman" w:hAnsi="Times New Roman"/>
                <w:lang w:eastAsia="zh-CN"/>
              </w:rPr>
            </w:r>
            <w:r>
              <w:rPr>
                <w:rFonts w:ascii="Times New Roman" w:hAnsi="Times New Roman"/>
                <w:lang w:eastAsia="zh-CN"/>
              </w:rPr>
            </w:r>
          </w:p>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shd w:val="clear" w:color="auto" w:fill="d9d9d9"/>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Сведения об участнике</w:t>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iCs/>
                <w:lang w:eastAsia="zh-CN"/>
              </w:rPr>
              <w:t xml:space="preserve">Полное наименование и сокращенное наименование (для юридического лица)/ФИО (для физического лица, индивидуального предпринимателя, лица, приравненного к индивидуальным предпринимателям)</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ОГРН</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ИНН / КПП</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iCs/>
                <w:lang w:eastAsia="zh-CN"/>
              </w:rPr>
              <w:t xml:space="preserve">Юридический/фактический адрес (адрес регистрации, адрес места фактического нахождения </w:t>
            </w:r>
            <w:r>
              <w:rPr>
                <w:rFonts w:ascii="Times New Roman" w:hAnsi="Times New Roman"/>
                <w:iCs/>
                <w:lang w:eastAsia="zh-CN"/>
              </w:rPr>
              <w:t xml:space="preserve">–</w:t>
            </w:r>
            <w:r>
              <w:rPr>
                <w:rFonts w:ascii="Times New Roman" w:hAnsi="Times New Roman"/>
                <w:iCs/>
                <w:lang w:eastAsia="zh-CN"/>
              </w:rPr>
              <w:t xml:space="preserve">для юридического лица; место жительства </w:t>
            </w:r>
            <w:r>
              <w:rPr>
                <w:rFonts w:ascii="Times New Roman" w:hAnsi="Times New Roman"/>
                <w:iCs/>
                <w:lang w:eastAsia="zh-CN"/>
              </w:rPr>
              <w:t xml:space="preserve">–</w:t>
            </w:r>
            <w:r>
              <w:rPr>
                <w:rFonts w:ascii="Times New Roman" w:hAnsi="Times New Roman"/>
                <w:iCs/>
                <w:lang w:eastAsia="zh-CN"/>
              </w:rPr>
              <w:t xml:space="preserve">для физического лица, индивидуального предпринимателя, лица, приравненного к индивидуальным предпринимателям)</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Должность, Ф.И.О. единоличного исполнительного органа юридического лица.</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Должность, Ф.И.О. лица, действующего на основании доверенности от имени участника Процедуры закупки (в случае подписания документов лицом, действующим по доверенности).</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Должность, Ф.И.О., контактные телефоны, ответственного лица Участника размещения заказа (с указанием кода города)</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Телефон/факс (с указанием кода города)</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Адрес электронной почты </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both"/>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Банковские реквизиты </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numPr>
                <w:ilvl w:val="0"/>
                <w:numId w:val="19"/>
              </w:numPr>
              <w:ind w:left="0" w:firstLine="426"/>
              <w:jc w:val="center"/>
              <w:spacing w:after="0" w:line="36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Сведения о регистрации в ЕГРЮЛ (ЕГРИП)  (дата и номер Свидетельства, кем выдано)</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ind w:firstLine="426"/>
              <w:jc w:val="center"/>
              <w:spacing w:after="0" w:line="240" w:lineRule="auto"/>
              <w:rPr>
                <w:rFonts w:ascii="Times New Roman" w:hAnsi="Times New Roman"/>
                <w:lang w:eastAsia="zh-CN"/>
              </w:rPr>
            </w:pPr>
            <w:r>
              <w:rPr>
                <w:rFonts w:ascii="Times New Roman" w:hAnsi="Times New Roman"/>
                <w:lang w:eastAsia="zh-CN"/>
              </w:rPr>
              <w:t xml:space="preserve">12.</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Сведения, при необходимости, о лицензировании видов деятельности (дата, номер срок действия Лицензии, кем выдана)</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ind w:firstLine="426"/>
              <w:jc w:val="center"/>
              <w:spacing w:after="0" w:line="240" w:lineRule="auto"/>
              <w:rPr>
                <w:rFonts w:ascii="Times New Roman" w:hAnsi="Times New Roman"/>
                <w:lang w:eastAsia="zh-CN"/>
              </w:rPr>
            </w:pPr>
            <w:r>
              <w:rPr>
                <w:rFonts w:ascii="Times New Roman" w:hAnsi="Times New Roman"/>
                <w:lang w:eastAsia="zh-CN"/>
              </w:rPr>
              <w:t xml:space="preserve">13.</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Код  ОКПО </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993" w:type="dxa"/>
            <w:vAlign w:val="top"/>
            <w:textDirection w:val="lrTb"/>
            <w:noWrap w:val="false"/>
          </w:tcPr>
          <w:p>
            <w:pPr>
              <w:pStyle w:val="1002"/>
              <w:ind w:firstLine="426"/>
              <w:jc w:val="center"/>
              <w:spacing w:after="0" w:line="240" w:lineRule="auto"/>
              <w:rPr>
                <w:rFonts w:ascii="Times New Roman" w:hAnsi="Times New Roman"/>
                <w:lang w:eastAsia="zh-CN"/>
              </w:rPr>
            </w:pPr>
            <w:r>
              <w:rPr>
                <w:rFonts w:ascii="Times New Roman" w:hAnsi="Times New Roman"/>
                <w:lang w:eastAsia="zh-CN"/>
              </w:rPr>
              <w:t xml:space="preserve">15.</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5953"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t xml:space="preserve">Дата постановки на учет в налогом органе</w:t>
            </w:r>
            <w:r>
              <w:rPr>
                <w:rFonts w:ascii="Times New Roman" w:hAnsi="Times New Roman"/>
                <w:lang w:eastAsia="zh-CN"/>
              </w:rPr>
            </w:r>
            <w:r>
              <w:rPr>
                <w:rFonts w:ascii="Times New Roman" w:hAnsi="Times New Roman"/>
                <w:lang w:eastAsia="zh-CN"/>
              </w:rPr>
            </w:r>
          </w:p>
        </w:tc>
        <w:tc>
          <w:tcPr>
            <w:tcBorders>
              <w:top w:val="single" w:color="000000" w:sz="4" w:space="0"/>
              <w:left w:val="single" w:color="000000" w:sz="4" w:space="0"/>
              <w:bottom w:val="single" w:color="000000" w:sz="4" w:space="0"/>
              <w:right w:val="single" w:color="000000" w:sz="4" w:space="0"/>
            </w:tcBorders>
            <w:tcW w:w="3402" w:type="dxa"/>
            <w:vAlign w:val="top"/>
            <w:textDirection w:val="lrTb"/>
            <w:noWrap w:val="false"/>
          </w:tcPr>
          <w:p>
            <w:pPr>
              <w:pStyle w:val="1002"/>
              <w:ind w:firstLine="426"/>
              <w:jc w:val="both"/>
              <w:spacing w:after="0" w:line="240" w:lineRule="auto"/>
              <w:rPr>
                <w:rFonts w:ascii="Times New Roman" w:hAnsi="Times New Roman"/>
                <w:lang w:eastAsia="zh-CN"/>
              </w:rPr>
            </w:pPr>
            <w:r>
              <w:rPr>
                <w:rFonts w:ascii="Times New Roman" w:hAnsi="Times New Roman"/>
                <w:lang w:eastAsia="zh-CN"/>
              </w:rPr>
            </w:r>
            <w:r>
              <w:rPr>
                <w:rFonts w:ascii="Times New Roman" w:hAnsi="Times New Roman"/>
                <w:lang w:eastAsia="zh-CN"/>
              </w:rPr>
            </w:r>
            <w:r>
              <w:rPr>
                <w:rFonts w:ascii="Times New Roman" w:hAnsi="Times New Roman"/>
                <w:lang w:eastAsia="zh-CN"/>
              </w:rPr>
            </w:r>
          </w:p>
        </w:tc>
      </w:tr>
    </w:tbl>
    <w:p>
      <w:pPr>
        <w:pStyle w:val="1002"/>
        <w:spacing w:after="0" w:line="273" w:lineRule="atLeast"/>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keepNext/>
        <w:spacing w:after="0" w:line="297" w:lineRule="atLeast"/>
        <w:rPr>
          <w:rFonts w:ascii="Times New Roman" w:hAnsi="Times New Roman"/>
        </w:rPr>
        <w:outlineLvl w:val="0"/>
      </w:pPr>
      <w:r>
        <w:rPr>
          <w:rFonts w:ascii="Times New Roman" w:hAnsi="Times New Roman"/>
        </w:rPr>
      </w:r>
      <w:r>
        <w:rPr>
          <w:rFonts w:ascii="Times New Roman" w:hAnsi="Times New Roman"/>
        </w:rPr>
      </w:r>
      <w:r>
        <w:rPr>
          <w:rFonts w:ascii="Times New Roman" w:hAnsi="Times New Roman"/>
        </w:rPr>
      </w:r>
    </w:p>
    <w:p>
      <w:pPr>
        <w:pStyle w:val="1002"/>
        <w:keepNext/>
        <w:spacing w:after="0" w:line="297" w:lineRule="atLeast"/>
        <w:rPr>
          <w:rFonts w:ascii="Times New Roman" w:hAnsi="Times New Roman"/>
        </w:rPr>
        <w:outlineLvl w:val="0"/>
      </w:pPr>
      <w:r>
        <w:rPr>
          <w:rFonts w:ascii="Times New Roman" w:hAnsi="Times New Roman"/>
        </w:rPr>
        <w:t xml:space="preserve">Руководитель организации</w:t>
        <w:tab/>
        <w:t xml:space="preserve">__________________________</w:t>
        <w:tab/>
        <w:tab/>
        <w:tab/>
        <w:tab/>
        <w:tab/>
        <w:t xml:space="preserve">________________</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t xml:space="preserve">                                                                  Подпись</w:t>
        <w:tab/>
        <w:t xml:space="preserve">            Ф.И.О.</w:t>
        <w:tab/>
        <w:tab/>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t xml:space="preserve">м.п.</w:t>
      </w:r>
      <w:r>
        <w:rPr>
          <w:rFonts w:ascii="Times New Roman" w:hAnsi="Times New Roman"/>
        </w:rPr>
      </w:r>
      <w:r>
        <w:rPr>
          <w:rFonts w:ascii="Times New Roman" w:hAnsi="Times New Roman"/>
        </w:rPr>
      </w:r>
    </w:p>
    <w:p>
      <w:pPr>
        <w:pStyle w:val="1002"/>
        <w:jc w:val="center"/>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jc w:val="center"/>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02"/>
        <w:spacing w:after="0"/>
        <w:rPr>
          <w:rFonts w:ascii="Times New Roman" w:hAnsi="Times New Roman"/>
          <w:b/>
        </w:rPr>
      </w:pPr>
      <w:r>
        <w:rPr>
          <w:rFonts w:ascii="Times New Roman" w:hAnsi="Times New Roman"/>
          <w:b/>
        </w:rPr>
        <w:t xml:space="preserve">Форма №2</w:t>
      </w:r>
      <w:r>
        <w:rPr>
          <w:rFonts w:ascii="Times New Roman" w:hAnsi="Times New Roman"/>
          <w:b/>
        </w:rPr>
      </w:r>
      <w:r>
        <w:rPr>
          <w:rFonts w:ascii="Times New Roman" w:hAnsi="Times New Roman"/>
          <w:b/>
        </w:rPr>
      </w:r>
    </w:p>
    <w:p>
      <w:pPr>
        <w:pStyle w:val="1002"/>
        <w:spacing w:after="0"/>
        <w:rPr>
          <w:rFonts w:ascii="Times New Roman" w:hAnsi="Times New Roman"/>
          <w:b/>
        </w:rPr>
      </w:pPr>
      <w:r>
        <w:rPr>
          <w:rFonts w:ascii="Times New Roman" w:hAnsi="Times New Roman"/>
          <w:b/>
        </w:rPr>
        <w:t xml:space="preserve">Приложение №1  к заявке на участие в закупке</w:t>
      </w:r>
      <w:r>
        <w:rPr>
          <w:rFonts w:ascii="Times New Roman" w:hAnsi="Times New Roman"/>
          <w:b/>
        </w:rPr>
      </w:r>
      <w:r>
        <w:rPr>
          <w:rFonts w:ascii="Times New Roman" w:hAnsi="Times New Roman"/>
          <w:b/>
        </w:rPr>
      </w:r>
    </w:p>
    <w:p>
      <w:pPr>
        <w:pStyle w:val="1002"/>
        <w:spacing w:after="0"/>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1073"/>
        <w:rPr>
          <w:rFonts w:ascii="Times New Roman" w:hAnsi="Times New Roman"/>
        </w:rPr>
      </w:pPr>
      <w:r>
        <w:rPr>
          <w:rFonts w:ascii="Times New Roman" w:hAnsi="Times New Roman"/>
        </w:rPr>
        <w:t xml:space="preserve">По Извещению в ЕИС </w:t>
      </w:r>
      <w:r>
        <w:rPr>
          <w:rFonts w:ascii="Times New Roman" w:hAnsi="Times New Roman"/>
        </w:rPr>
        <w:fldChar w:fldCharType="begin"/>
      </w:r>
      <w:r>
        <w:rPr>
          <w:rFonts w:ascii="Times New Roman" w:hAnsi="Times New Roman"/>
        </w:rPr>
        <w:instrText xml:space="preserve">HYPERLINK "http://zakupki.gov.ru/223/"</w:instrText>
      </w:r>
      <w:r>
        <w:rPr>
          <w:rFonts w:ascii="Times New Roman" w:hAnsi="Times New Roman"/>
        </w:rPr>
        <w:fldChar w:fldCharType="separate"/>
      </w:r>
      <w:r>
        <w:rPr>
          <w:rStyle w:val="1024"/>
          <w:rFonts w:ascii="Times New Roman" w:hAnsi="Times New Roman"/>
        </w:rPr>
        <w:t xml:space="preserve">http://zakupki.gov.ru/223/</w:t>
      </w:r>
      <w:r>
        <w:rPr>
          <w:rFonts w:ascii="Times New Roman" w:hAnsi="Times New Roman"/>
        </w:rPr>
        <w:fldChar w:fldCharType="end"/>
      </w:r>
      <w:r>
        <w:rPr>
          <w:rFonts w:ascii="Times New Roman" w:hAnsi="Times New Roman"/>
        </w:rPr>
        <w:t xml:space="preserve"> № ____________,</w:t>
      </w:r>
      <w:r>
        <w:rPr>
          <w:rFonts w:ascii="Times New Roman" w:hAnsi="Times New Roman"/>
        </w:rPr>
      </w:r>
      <w:r>
        <w:rPr>
          <w:rFonts w:ascii="Times New Roman" w:hAnsi="Times New Roman"/>
        </w:rPr>
      </w:r>
    </w:p>
    <w:p>
      <w:pPr>
        <w:pStyle w:val="1073"/>
        <w:rPr>
          <w:rFonts w:ascii="Times New Roman" w:hAnsi="Times New Roman"/>
        </w:rPr>
      </w:pPr>
      <w:r>
        <w:rPr>
          <w:rFonts w:ascii="Times New Roman" w:hAnsi="Times New Roman"/>
        </w:rPr>
        <w:t xml:space="preserve">И Объявлению о закупке на  </w:t>
      </w:r>
      <w:r>
        <w:rPr>
          <w:rFonts w:ascii="Arial" w:hAnsi="Arial" w:cs="Arial"/>
          <w:color w:val="000000"/>
          <w:sz w:val="20"/>
          <w:szCs w:val="20"/>
        </w:rPr>
        <w:t xml:space="preserve">Электронные Торги России http://torgi82.ru</w:t>
      </w:r>
      <w:r>
        <w:rPr>
          <w:rFonts w:ascii="Times New Roman" w:hAnsi="Times New Roman"/>
        </w:rPr>
      </w:r>
      <w:r>
        <w:rPr>
          <w:rFonts w:ascii="Times New Roman" w:hAnsi="Times New Roman"/>
        </w:rPr>
      </w:r>
    </w:p>
    <w:p>
      <w:pPr>
        <w:pStyle w:val="1002"/>
        <w:jc w:val="center"/>
        <w:rPr>
          <w:rFonts w:ascii="Times New Roman" w:hAnsi="Times New Roman"/>
          <w:b/>
        </w:rPr>
      </w:pPr>
      <w:r>
        <w:rPr>
          <w:rFonts w:ascii="Times New Roman" w:hAnsi="Times New Roman"/>
        </w:rPr>
        <w:br w:type="textWrapping" w:clear="all"/>
      </w:r>
      <w:r>
        <w:rPr>
          <w:rFonts w:ascii="Times New Roman" w:hAnsi="Times New Roman"/>
          <w:b/>
        </w:rPr>
      </w:r>
      <w:r>
        <w:rPr>
          <w:rFonts w:ascii="Times New Roman" w:hAnsi="Times New Roman"/>
          <w:b/>
        </w:rPr>
      </w:r>
    </w:p>
    <w:p>
      <w:pPr>
        <w:pStyle w:val="1002"/>
        <w:jc w:val="center"/>
        <w:spacing w:before="120" w:after="60" w:line="240" w:lineRule="auto"/>
        <w:widowControl w:val="off"/>
        <w:rPr>
          <w:rFonts w:ascii="Times New Roman" w:hAnsi="Times New Roman"/>
          <w:b/>
        </w:rPr>
        <w:outlineLvl w:val="0"/>
      </w:pPr>
      <w:r>
        <w:rPr>
          <w:rFonts w:ascii="Times New Roman" w:hAnsi="Times New Roman"/>
          <w:b/>
        </w:rPr>
        <w:t xml:space="preserve">Ценовое предложение </w:t>
      </w:r>
      <w:r>
        <w:rPr>
          <w:rFonts w:ascii="Times New Roman" w:hAnsi="Times New Roman"/>
          <w:b/>
        </w:rPr>
      </w:r>
      <w:r>
        <w:rPr>
          <w:rFonts w:ascii="Times New Roman" w:hAnsi="Times New Roman"/>
          <w:b/>
        </w:rPr>
      </w:r>
    </w:p>
    <w:p>
      <w:pPr>
        <w:pStyle w:val="1002"/>
        <w:spacing w:after="0" w:line="240" w:lineRule="auto"/>
        <w:widowControl w:val="off"/>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pPr>
        <w:pStyle w:val="1002"/>
        <w:jc w:val="both"/>
        <w:spacing w:after="120" w:line="240" w:lineRule="auto"/>
        <w:widowControl w:val="off"/>
        <w:rPr>
          <w:rFonts w:ascii="Times New Roman" w:hAnsi="Times New Roman"/>
        </w:rPr>
      </w:pPr>
      <w:r>
        <w:rPr>
          <w:rFonts w:ascii="Times New Roman" w:hAnsi="Times New Roman"/>
        </w:rPr>
        <w:tab/>
        <w:t xml:space="preserve">Наименование участника закупки: ___________________________</w:t>
      </w:r>
      <w:r>
        <w:rPr>
          <w:rFonts w:ascii="Times New Roman" w:hAnsi="Times New Roman"/>
        </w:rPr>
      </w:r>
      <w:r>
        <w:rPr>
          <w:rFonts w:ascii="Times New Roman" w:hAnsi="Times New Roman"/>
        </w:rPr>
      </w:r>
    </w:p>
    <w:p>
      <w:pPr>
        <w:pStyle w:val="1002"/>
        <w:ind w:firstLine="709"/>
        <w:jc w:val="both"/>
        <w:spacing w:after="120" w:line="240" w:lineRule="auto"/>
        <w:widowControl w:val="off"/>
        <w:rPr>
          <w:rFonts w:ascii="Times New Roman" w:hAnsi="Times New Roman"/>
        </w:rPr>
      </w:pPr>
      <w:r>
        <w:rPr>
          <w:rFonts w:ascii="Times New Roman" w:hAnsi="Times New Roman"/>
        </w:rPr>
        <w:t xml:space="preserve">В ценах на момент подачи заявки на участие в закупке: «__»__________</w:t>
      </w:r>
      <w:r>
        <w:rPr>
          <w:rFonts w:ascii="Times New Roman" w:hAnsi="Times New Roman"/>
        </w:rPr>
        <w:t xml:space="preserve">_ </w:t>
      </w:r>
      <w:r>
        <w:rPr>
          <w:rFonts w:ascii="Times New Roman" w:hAnsi="Times New Roman"/>
        </w:rPr>
        <w:t xml:space="preserve">2026</w:t>
      </w:r>
      <w:r>
        <w:rPr>
          <w:rFonts w:ascii="Times New Roman" w:hAnsi="Times New Roman"/>
        </w:rPr>
        <w:t xml:space="preserve"> г.</w:t>
      </w:r>
      <w:r>
        <w:rPr>
          <w:rFonts w:ascii="Times New Roman" w:hAnsi="Times New Roman"/>
        </w:rPr>
      </w:r>
      <w:r>
        <w:rPr>
          <w:rFonts w:ascii="Times New Roman" w:hAnsi="Times New Roman"/>
        </w:rPr>
      </w:r>
    </w:p>
    <w:p>
      <w:pPr>
        <w:pStyle w:val="1002"/>
        <w:ind w:firstLine="709"/>
        <w:jc w:val="both"/>
        <w:rPr>
          <w:rFonts w:ascii="Times New Roman" w:hAnsi="Times New Roman" w:eastAsia="Arial Unicode MS"/>
          <w:color w:val="000000"/>
        </w:rPr>
      </w:pPr>
      <w:r>
        <w:rPr>
          <w:rFonts w:ascii="Times New Roman" w:hAnsi="Times New Roman" w:eastAsia="Arial Unicode MS"/>
          <w:color w:val="000000"/>
        </w:rPr>
        <w:t xml:space="preserve">Цена договора включает в себя стоимость товара, всех затрат Поставщика, необходимых для поставки </w:t>
      </w:r>
      <w:r>
        <w:rPr>
          <w:rFonts w:ascii="Times New Roman" w:hAnsi="Times New Roman" w:eastAsia="Arial Unicode MS"/>
          <w:color w:val="000000"/>
        </w:rPr>
        <w:t xml:space="preserve">товара по договору.</w:t>
      </w:r>
      <w:r>
        <w:rPr>
          <w:rFonts w:ascii="Times New Roman" w:hAnsi="Times New Roman" w:eastAsia="Arial Unicode MS"/>
          <w:color w:val="000000"/>
        </w:rPr>
      </w:r>
      <w:r>
        <w:rPr>
          <w:rFonts w:ascii="Times New Roman" w:hAnsi="Times New Roman" w:eastAsia="Arial Unicode MS"/>
          <w:color w:val="000000"/>
        </w:rPr>
      </w:r>
    </w:p>
    <w:tbl>
      <w:tblPr>
        <w:tblW w:w="0" w:type="auto"/>
        <w:tblInd w:w="398" w:type="dxa"/>
        <w:tblLayout w:type="fixed"/>
        <w:tblCellMar>
          <w:left w:w="57" w:type="dxa"/>
          <w:top w:w="0" w:type="dxa"/>
          <w:right w:w="57" w:type="dxa"/>
          <w:bottom w:w="0" w:type="dxa"/>
        </w:tblCellMar>
        <w:tblLook w:val="04A0" w:firstRow="1" w:lastRow="0" w:firstColumn="1" w:lastColumn="0" w:noHBand="0" w:noVBand="1"/>
      </w:tblPr>
      <w:tblGrid>
        <w:gridCol w:w="660"/>
        <w:gridCol w:w="4725"/>
        <w:gridCol w:w="946"/>
        <w:gridCol w:w="898"/>
        <w:gridCol w:w="1134"/>
        <w:gridCol w:w="1558"/>
      </w:tblGrid>
      <w:tr>
        <w:tblPrEx/>
        <w:trPr>
          <w:cantSplit/>
        </w:trPr>
        <w:tc>
          <w:tcPr>
            <w:tcBorders>
              <w:top w:val="single" w:color="000000" w:sz="5" w:space="0"/>
              <w:left w:val="single" w:color="000000" w:sz="5" w:space="0"/>
              <w:bottom w:val="single" w:color="000000" w:sz="5" w:space="0"/>
              <w:right w:val="single" w:color="000000" w:sz="5" w:space="0"/>
            </w:tcBorders>
            <w:tcW w:w="660" w:type="dxa"/>
            <w:vAlign w:val="bottom"/>
            <w:textDirection w:val="lrTb"/>
            <w:noWrap w:val="false"/>
          </w:tcPr>
          <w:p>
            <w:pPr>
              <w:pStyle w:val="1002"/>
              <w:jc w:val="center"/>
              <w:spacing w:after="0" w:line="240" w:lineRule="auto"/>
            </w:pPr>
            <w:r>
              <w:rPr>
                <w:rFonts w:ascii="Times New Roman" w:hAnsi="Times New Roman"/>
                <w:sz w:val="18"/>
                <w:szCs w:val="18"/>
              </w:rPr>
              <w:t xml:space="preserve">№ стр.</w:t>
            </w:r>
            <w:r/>
          </w:p>
        </w:tc>
        <w:tc>
          <w:tcPr>
            <w:tcBorders>
              <w:top w:val="single" w:color="000000" w:sz="5" w:space="0"/>
              <w:left w:val="single" w:color="000000" w:sz="5" w:space="0"/>
              <w:bottom w:val="single" w:color="000000" w:sz="5" w:space="0"/>
              <w:right w:val="single" w:color="000000" w:sz="5" w:space="0"/>
            </w:tcBorders>
            <w:tcW w:w="4725" w:type="dxa"/>
            <w:vAlign w:val="bottom"/>
            <w:textDirection w:val="lrTb"/>
            <w:noWrap w:val="false"/>
          </w:tcPr>
          <w:p>
            <w:pPr>
              <w:pStyle w:val="1002"/>
              <w:jc w:val="center"/>
              <w:spacing w:after="0" w:line="240" w:lineRule="auto"/>
            </w:pPr>
            <w:r>
              <w:rPr>
                <w:rFonts w:ascii="Times New Roman" w:hAnsi="Times New Roman"/>
                <w:sz w:val="18"/>
                <w:szCs w:val="18"/>
              </w:rPr>
              <w:t xml:space="preserve">Товар, услуга</w:t>
            </w:r>
            <w:r/>
          </w:p>
        </w:tc>
        <w:tc>
          <w:tcPr>
            <w:tcBorders>
              <w:top w:val="single" w:color="000000" w:sz="5" w:space="0"/>
              <w:left w:val="single" w:color="000000" w:sz="5" w:space="0"/>
              <w:bottom w:val="single" w:color="000000" w:sz="5" w:space="0"/>
              <w:right w:val="single" w:color="000000" w:sz="5" w:space="0"/>
            </w:tcBorders>
            <w:tcW w:w="946" w:type="dxa"/>
            <w:vAlign w:val="bottom"/>
            <w:textDirection w:val="lrTb"/>
            <w:noWrap w:val="false"/>
          </w:tcPr>
          <w:p>
            <w:pPr>
              <w:pStyle w:val="1002"/>
              <w:jc w:val="center"/>
              <w:spacing w:after="0" w:line="240" w:lineRule="auto"/>
            </w:pPr>
            <w:r>
              <w:rPr>
                <w:rFonts w:ascii="Times New Roman" w:hAnsi="Times New Roman"/>
                <w:sz w:val="18"/>
                <w:szCs w:val="18"/>
              </w:rPr>
              <w:t xml:space="preserve">Кол-во</w:t>
            </w:r>
            <w:r/>
          </w:p>
        </w:tc>
        <w:tc>
          <w:tcPr>
            <w:tcBorders>
              <w:top w:val="single" w:color="000000" w:sz="5" w:space="0"/>
              <w:left w:val="single" w:color="000000" w:sz="5" w:space="0"/>
              <w:bottom w:val="single" w:color="000000" w:sz="5" w:space="0"/>
              <w:right w:val="single" w:color="000000" w:sz="5" w:space="0"/>
            </w:tcBorders>
            <w:tcW w:w="898" w:type="dxa"/>
            <w:vAlign w:val="bottom"/>
            <w:textDirection w:val="lrTb"/>
            <w:noWrap w:val="false"/>
          </w:tcPr>
          <w:p>
            <w:pPr>
              <w:pStyle w:val="1002"/>
              <w:jc w:val="center"/>
              <w:spacing w:after="0" w:line="240" w:lineRule="auto"/>
            </w:pPr>
            <w:r>
              <w:rPr>
                <w:rFonts w:ascii="Times New Roman" w:hAnsi="Times New Roman"/>
                <w:sz w:val="18"/>
                <w:szCs w:val="18"/>
              </w:rPr>
              <w:t xml:space="preserve">Ед.изм.</w:t>
            </w:r>
            <w:r/>
          </w:p>
        </w:tc>
        <w:tc>
          <w:tcPr>
            <w:tcBorders>
              <w:top w:val="single" w:color="000000" w:sz="5" w:space="0"/>
              <w:left w:val="single" w:color="000000" w:sz="5" w:space="0"/>
              <w:bottom w:val="single" w:color="000000" w:sz="5" w:space="0"/>
              <w:right w:val="single" w:color="000000" w:sz="5" w:space="0"/>
            </w:tcBorders>
            <w:tcW w:w="1134" w:type="dxa"/>
            <w:vAlign w:val="bottom"/>
            <w:textDirection w:val="lrTb"/>
            <w:noWrap w:val="false"/>
          </w:tcPr>
          <w:p>
            <w:pPr>
              <w:pStyle w:val="1002"/>
              <w:jc w:val="center"/>
              <w:spacing w:after="0" w:line="240" w:lineRule="auto"/>
            </w:pPr>
            <w:r>
              <w:rPr>
                <w:rFonts w:ascii="Times New Roman" w:hAnsi="Times New Roman"/>
                <w:sz w:val="18"/>
                <w:szCs w:val="18"/>
              </w:rPr>
              <w:t xml:space="preserve">Цена</w:t>
            </w:r>
            <w:r/>
          </w:p>
        </w:tc>
        <w:tc>
          <w:tcPr>
            <w:tcBorders>
              <w:top w:val="single" w:color="000000" w:sz="5" w:space="0"/>
              <w:left w:val="single" w:color="000000" w:sz="5" w:space="0"/>
              <w:bottom w:val="single" w:color="000000" w:sz="5" w:space="0"/>
              <w:right w:val="single" w:color="000000" w:sz="5" w:space="0"/>
            </w:tcBorders>
            <w:tcW w:w="1558" w:type="dxa"/>
            <w:vAlign w:val="bottom"/>
            <w:textDirection w:val="lrTb"/>
            <w:noWrap w:val="false"/>
          </w:tcPr>
          <w:p>
            <w:pPr>
              <w:pStyle w:val="1002"/>
              <w:jc w:val="center"/>
              <w:spacing w:after="0" w:line="240" w:lineRule="auto"/>
            </w:pPr>
            <w:r>
              <w:rPr>
                <w:rFonts w:ascii="Times New Roman" w:hAnsi="Times New Roman"/>
                <w:sz w:val="18"/>
                <w:szCs w:val="18"/>
              </w:rPr>
              <w:t xml:space="preserve">Сумма</w:t>
            </w:r>
            <w:r/>
          </w:p>
        </w:tc>
      </w:tr>
      <w:tr>
        <w:tblPrEx/>
        <w:trPr>
          <w:cantSplit/>
        </w:trPr>
        <w:tc>
          <w:tcPr>
            <w:tcBorders>
              <w:top w:val="single" w:color="000000" w:sz="5" w:space="0"/>
              <w:left w:val="single" w:color="000000" w:sz="5" w:space="0"/>
              <w:bottom w:val="single" w:color="000000" w:sz="5" w:space="0"/>
              <w:right w:val="single" w:color="000000" w:sz="5" w:space="0"/>
            </w:tcBorders>
            <w:tcW w:w="660" w:type="dxa"/>
            <w:vAlign w:val="bottom"/>
            <w:textDirection w:val="lrTb"/>
            <w:noWrap w:val="false"/>
          </w:tcPr>
          <w:p>
            <w:pPr>
              <w:pStyle w:val="1002"/>
              <w:jc w:val="center"/>
              <w:spacing w:after="0" w:line="240" w:lineRule="auto"/>
            </w:pPr>
            <w:r>
              <w:rPr>
                <w:rFonts w:ascii="Times New Roman" w:hAnsi="Times New Roman"/>
                <w:sz w:val="18"/>
                <w:szCs w:val="18"/>
              </w:rPr>
              <w:t xml:space="preserve">1</w:t>
            </w:r>
            <w:r/>
          </w:p>
        </w:tc>
        <w:tc>
          <w:tcPr>
            <w:tcBorders>
              <w:top w:val="single" w:color="000000" w:sz="5" w:space="0"/>
              <w:left w:val="single" w:color="000000" w:sz="5" w:space="0"/>
              <w:bottom w:val="single" w:color="000000" w:sz="5" w:space="0"/>
              <w:right w:val="single" w:color="000000" w:sz="5" w:space="0"/>
            </w:tcBorders>
            <w:tcW w:w="4725" w:type="dxa"/>
            <w:vAlign w:val="bottom"/>
            <w:textDirection w:val="lrTb"/>
            <w:noWrap w:val="false"/>
          </w:tcPr>
          <w:p>
            <w:pPr>
              <w:pStyle w:val="1002"/>
              <w:spacing w:after="0" w:line="240" w:lineRule="auto"/>
            </w:pPr>
            <w:r/>
            <w:r/>
          </w:p>
        </w:tc>
        <w:tc>
          <w:tcPr>
            <w:tcBorders>
              <w:top w:val="single" w:color="000000" w:sz="5" w:space="0"/>
              <w:left w:val="single" w:color="000000" w:sz="5" w:space="0"/>
              <w:bottom w:val="single" w:color="000000" w:sz="5" w:space="0"/>
              <w:right w:val="single" w:color="000000" w:sz="5" w:space="0"/>
            </w:tcBorders>
            <w:tcW w:w="946" w:type="dxa"/>
            <w:vAlign w:val="bottom"/>
            <w:textDirection w:val="lrTb"/>
            <w:noWrap w:val="false"/>
          </w:tcPr>
          <w:p>
            <w:pPr>
              <w:pStyle w:val="1002"/>
              <w:jc w:val="center"/>
              <w:spacing w:after="0" w:line="240" w:lineRule="auto"/>
            </w:pPr>
            <w:r/>
            <w:r/>
          </w:p>
        </w:tc>
        <w:tc>
          <w:tcPr>
            <w:tcBorders>
              <w:top w:val="single" w:color="000000" w:sz="5" w:space="0"/>
              <w:left w:val="single" w:color="000000" w:sz="5" w:space="0"/>
              <w:bottom w:val="single" w:color="000000" w:sz="5" w:space="0"/>
              <w:right w:val="single" w:color="000000" w:sz="5" w:space="0"/>
            </w:tcBorders>
            <w:tcW w:w="898" w:type="dxa"/>
            <w:vAlign w:val="bottom"/>
            <w:textDirection w:val="lrTb"/>
            <w:noWrap w:val="false"/>
          </w:tcPr>
          <w:p>
            <w:pPr>
              <w:pStyle w:val="1002"/>
              <w:jc w:val="center"/>
              <w:spacing w:after="0" w:line="240" w:lineRule="auto"/>
            </w:pPr>
            <w:r/>
            <w:r/>
          </w:p>
        </w:tc>
        <w:tc>
          <w:tcPr>
            <w:tcBorders>
              <w:top w:val="single" w:color="000000" w:sz="5" w:space="0"/>
              <w:left w:val="single" w:color="000000" w:sz="5" w:space="0"/>
              <w:bottom w:val="single" w:color="000000" w:sz="5" w:space="0"/>
              <w:right w:val="single" w:color="000000" w:sz="5" w:space="0"/>
            </w:tcBorders>
            <w:tcW w:w="1134" w:type="dxa"/>
            <w:vAlign w:val="bottom"/>
            <w:textDirection w:val="lrTb"/>
            <w:noWrap w:val="false"/>
          </w:tcPr>
          <w:p>
            <w:pPr>
              <w:pStyle w:val="1002"/>
              <w:jc w:val="center"/>
              <w:spacing w:after="0" w:line="240" w:lineRule="auto"/>
            </w:pPr>
            <w:r/>
            <w:r/>
          </w:p>
        </w:tc>
        <w:tc>
          <w:tcPr>
            <w:tcBorders>
              <w:top w:val="single" w:color="000000" w:sz="5" w:space="0"/>
              <w:left w:val="single" w:color="000000" w:sz="5" w:space="0"/>
              <w:bottom w:val="single" w:color="000000" w:sz="5" w:space="0"/>
              <w:right w:val="single" w:color="000000" w:sz="5" w:space="0"/>
            </w:tcBorders>
            <w:tcW w:w="1558" w:type="dxa"/>
            <w:vAlign w:val="bottom"/>
            <w:textDirection w:val="lrTb"/>
            <w:noWrap w:val="false"/>
          </w:tcPr>
          <w:p>
            <w:pPr>
              <w:pStyle w:val="1002"/>
              <w:jc w:val="center"/>
              <w:spacing w:after="0" w:line="240" w:lineRule="auto"/>
            </w:pPr>
            <w:r/>
            <w:r/>
          </w:p>
        </w:tc>
      </w:tr>
      <w:tr>
        <w:tblPrEx/>
        <w:trPr>
          <w:cantSplit/>
        </w:trPr>
        <w:tc>
          <w:tcPr>
            <w:tcBorders>
              <w:top w:val="single" w:color="000000" w:sz="5" w:space="0"/>
              <w:left w:val="single" w:color="000000" w:sz="5" w:space="0"/>
              <w:bottom w:val="single" w:color="000000" w:sz="5" w:space="0"/>
              <w:right w:val="single" w:color="000000" w:sz="5" w:space="0"/>
            </w:tcBorders>
            <w:tcW w:w="660" w:type="dxa"/>
            <w:vAlign w:val="bottom"/>
            <w:textDirection w:val="lrTb"/>
            <w:noWrap w:val="false"/>
          </w:tcPr>
          <w:p>
            <w:pPr>
              <w:pStyle w:val="1002"/>
              <w:jc w:val="center"/>
              <w:spacing w:after="0" w:line="240" w:lineRule="auto"/>
            </w:pPr>
            <w:r>
              <w:rPr>
                <w:rFonts w:ascii="Times New Roman" w:hAnsi="Times New Roman"/>
                <w:sz w:val="18"/>
                <w:szCs w:val="18"/>
              </w:rPr>
              <w:t xml:space="preserve">2</w:t>
            </w:r>
            <w:r/>
          </w:p>
        </w:tc>
        <w:tc>
          <w:tcPr>
            <w:tcBorders>
              <w:top w:val="single" w:color="000000" w:sz="5" w:space="0"/>
              <w:left w:val="single" w:color="000000" w:sz="5" w:space="0"/>
              <w:bottom w:val="single" w:color="000000" w:sz="5" w:space="0"/>
              <w:right w:val="single" w:color="000000" w:sz="5" w:space="0"/>
            </w:tcBorders>
            <w:tcW w:w="4725" w:type="dxa"/>
            <w:vAlign w:val="bottom"/>
            <w:textDirection w:val="lrTb"/>
            <w:noWrap w:val="false"/>
          </w:tcPr>
          <w:p>
            <w:pPr>
              <w:pStyle w:val="1002"/>
              <w:spacing w:after="0" w:line="240" w:lineRule="auto"/>
            </w:pPr>
            <w:r/>
            <w:r/>
          </w:p>
        </w:tc>
        <w:tc>
          <w:tcPr>
            <w:tcBorders>
              <w:top w:val="single" w:color="000000" w:sz="5" w:space="0"/>
              <w:left w:val="single" w:color="000000" w:sz="5" w:space="0"/>
              <w:bottom w:val="single" w:color="000000" w:sz="5" w:space="0"/>
              <w:right w:val="single" w:color="000000" w:sz="5" w:space="0"/>
            </w:tcBorders>
            <w:tcW w:w="946" w:type="dxa"/>
            <w:vAlign w:val="bottom"/>
            <w:textDirection w:val="lrTb"/>
            <w:noWrap w:val="false"/>
          </w:tcPr>
          <w:p>
            <w:pPr>
              <w:pStyle w:val="1002"/>
              <w:jc w:val="center"/>
              <w:spacing w:after="0" w:line="240" w:lineRule="auto"/>
            </w:pPr>
            <w:r/>
            <w:r/>
          </w:p>
        </w:tc>
        <w:tc>
          <w:tcPr>
            <w:tcBorders>
              <w:top w:val="single" w:color="000000" w:sz="5" w:space="0"/>
              <w:left w:val="single" w:color="000000" w:sz="5" w:space="0"/>
              <w:bottom w:val="single" w:color="000000" w:sz="5" w:space="0"/>
              <w:right w:val="single" w:color="000000" w:sz="5" w:space="0"/>
            </w:tcBorders>
            <w:tcW w:w="898" w:type="dxa"/>
            <w:vAlign w:val="bottom"/>
            <w:textDirection w:val="lrTb"/>
            <w:noWrap w:val="false"/>
          </w:tcPr>
          <w:p>
            <w:pPr>
              <w:pStyle w:val="1002"/>
              <w:jc w:val="center"/>
              <w:spacing w:after="0" w:line="240" w:lineRule="auto"/>
            </w:pPr>
            <w:r/>
            <w:r/>
          </w:p>
        </w:tc>
        <w:tc>
          <w:tcPr>
            <w:tcBorders>
              <w:top w:val="single" w:color="000000" w:sz="5" w:space="0"/>
              <w:left w:val="single" w:color="000000" w:sz="5" w:space="0"/>
              <w:bottom w:val="single" w:color="000000" w:sz="5" w:space="0"/>
              <w:right w:val="single" w:color="000000" w:sz="5" w:space="0"/>
            </w:tcBorders>
            <w:tcW w:w="1134" w:type="dxa"/>
            <w:vAlign w:val="bottom"/>
            <w:textDirection w:val="lrTb"/>
            <w:noWrap w:val="false"/>
          </w:tcPr>
          <w:p>
            <w:pPr>
              <w:pStyle w:val="1002"/>
              <w:jc w:val="center"/>
              <w:spacing w:after="0" w:line="240" w:lineRule="auto"/>
            </w:pPr>
            <w:r/>
            <w:r/>
          </w:p>
        </w:tc>
        <w:tc>
          <w:tcPr>
            <w:tcBorders>
              <w:top w:val="single" w:color="000000" w:sz="5" w:space="0"/>
              <w:left w:val="single" w:color="000000" w:sz="5" w:space="0"/>
              <w:bottom w:val="single" w:color="000000" w:sz="5" w:space="0"/>
              <w:right w:val="single" w:color="000000" w:sz="5" w:space="0"/>
            </w:tcBorders>
            <w:tcW w:w="1558" w:type="dxa"/>
            <w:vAlign w:val="bottom"/>
            <w:textDirection w:val="lrTb"/>
            <w:noWrap w:val="false"/>
          </w:tcPr>
          <w:p>
            <w:pPr>
              <w:pStyle w:val="1002"/>
              <w:jc w:val="center"/>
              <w:spacing w:after="0" w:line="240" w:lineRule="auto"/>
            </w:pPr>
            <w:r/>
            <w:r/>
          </w:p>
        </w:tc>
      </w:tr>
    </w:tbl>
    <w:p>
      <w:pPr>
        <w:pStyle w:val="1002"/>
        <w:jc w:val="both"/>
        <w:rPr>
          <w:rFonts w:ascii="Times New Roman" w:hAnsi="Times New Roman" w:eastAsia="Arial Unicode MS"/>
          <w:bCs/>
          <w:color w:val="000000"/>
          <w:u w:val="single"/>
        </w:rPr>
      </w:pPr>
      <w:r>
        <w:rPr>
          <w:rFonts w:ascii="Times New Roman" w:hAnsi="Times New Roman" w:eastAsia="Arial Unicode MS"/>
          <w:bCs/>
          <w:color w:val="000000"/>
          <w:u w:val="single"/>
        </w:rPr>
      </w:r>
      <w:r>
        <w:rPr>
          <w:rFonts w:ascii="Times New Roman" w:hAnsi="Times New Roman" w:eastAsia="Arial Unicode MS"/>
          <w:bCs/>
          <w:color w:val="000000"/>
          <w:u w:val="single"/>
        </w:rPr>
      </w:r>
      <w:r>
        <w:rPr>
          <w:rFonts w:ascii="Times New Roman" w:hAnsi="Times New Roman" w:eastAsia="Arial Unicode MS"/>
          <w:bCs/>
          <w:color w:val="000000"/>
          <w:u w:val="single"/>
        </w:rPr>
      </w:r>
    </w:p>
    <w:p>
      <w:pPr>
        <w:pStyle w:val="1002"/>
        <w:jc w:val="both"/>
        <w:rPr>
          <w:rFonts w:ascii="Times New Roman" w:hAnsi="Times New Roman" w:eastAsia="Arial Unicode MS"/>
          <w:bCs/>
          <w:color w:val="000000"/>
          <w:u w:val="single"/>
        </w:rPr>
      </w:pPr>
      <w:r>
        <w:rPr>
          <w:rFonts w:ascii="Times New Roman" w:hAnsi="Times New Roman" w:eastAsia="Arial Unicode MS"/>
          <w:bCs/>
          <w:color w:val="000000"/>
          <w:u w:val="single"/>
        </w:rPr>
      </w:r>
      <w:r>
        <w:rPr>
          <w:rFonts w:ascii="Times New Roman" w:hAnsi="Times New Roman" w:eastAsia="Arial Unicode MS"/>
          <w:bCs/>
          <w:color w:val="000000"/>
          <w:u w:val="single"/>
        </w:rPr>
      </w:r>
      <w:r>
        <w:rPr>
          <w:rFonts w:ascii="Times New Roman" w:hAnsi="Times New Roman" w:eastAsia="Arial Unicode MS"/>
          <w:bCs/>
          <w:color w:val="000000"/>
          <w:u w:val="single"/>
        </w:rPr>
      </w:r>
    </w:p>
    <w:p>
      <w:pPr>
        <w:pStyle w:val="1002"/>
        <w:jc w:val="both"/>
        <w:rPr>
          <w:rFonts w:ascii="Times New Roman" w:hAnsi="Times New Roman" w:eastAsia="Arial Unicode MS"/>
          <w:bCs/>
          <w:color w:val="000000"/>
          <w:u w:val="single"/>
        </w:rPr>
      </w:pPr>
      <w:r>
        <w:rPr>
          <w:rFonts w:ascii="Times New Roman" w:hAnsi="Times New Roman" w:eastAsia="Arial Unicode MS"/>
          <w:bCs/>
          <w:color w:val="000000"/>
          <w:u w:val="single"/>
        </w:rPr>
        <w:t xml:space="preserve">     </w:t>
      </w:r>
      <w:r>
        <w:rPr>
          <w:rFonts w:ascii="Times New Roman" w:hAnsi="Times New Roman" w:eastAsia="Arial Unicode MS"/>
          <w:bCs/>
          <w:color w:val="000000"/>
          <w:u w:val="single"/>
        </w:rPr>
        <w:t xml:space="preserve">Итого цена договора: ___________________ руб.,  с учетом НДС.</w:t>
      </w:r>
      <w:r>
        <w:rPr>
          <w:rFonts w:ascii="Times New Roman" w:hAnsi="Times New Roman" w:eastAsia="Arial Unicode MS"/>
          <w:bCs/>
          <w:color w:val="000000"/>
          <w:u w:val="single"/>
        </w:rPr>
      </w:r>
      <w:r>
        <w:rPr>
          <w:rFonts w:ascii="Times New Roman" w:hAnsi="Times New Roman" w:eastAsia="Arial Unicode MS"/>
          <w:bCs/>
          <w:color w:val="000000"/>
          <w:u w:val="single"/>
        </w:rPr>
      </w:r>
    </w:p>
    <w:p>
      <w:pPr>
        <w:pStyle w:val="1002"/>
        <w:keepNext/>
        <w:spacing w:after="0" w:line="297" w:lineRule="atLeast"/>
        <w:rPr>
          <w:rFonts w:ascii="Times New Roman" w:hAnsi="Times New Roman"/>
        </w:rPr>
        <w:outlineLvl w:val="0"/>
      </w:pPr>
      <w:r>
        <w:rPr>
          <w:rFonts w:ascii="Times New Roman" w:hAnsi="Times New Roman"/>
        </w:rPr>
        <w:t xml:space="preserve">Руководитель организации</w:t>
        <w:tab/>
        <w:t xml:space="preserve">__________________________</w:t>
      </w:r>
      <w:r>
        <w:rPr>
          <w:rFonts w:ascii="Times New Roman" w:hAnsi="Times New Roman"/>
        </w:rPr>
      </w:r>
      <w:r>
        <w:rPr>
          <w:rFonts w:ascii="Times New Roman" w:hAnsi="Times New Roman"/>
        </w:rPr>
      </w:r>
    </w:p>
    <w:p>
      <w:pPr>
        <w:pStyle w:val="1002"/>
        <w:keepNext/>
        <w:spacing w:after="0" w:line="297" w:lineRule="atLeast"/>
        <w:rPr>
          <w:rFonts w:ascii="Times New Roman" w:hAnsi="Times New Roman"/>
        </w:rPr>
        <w:outlineLvl w:val="0"/>
      </w:pPr>
      <w:r>
        <w:rPr>
          <w:rFonts w:ascii="Times New Roman" w:hAnsi="Times New Roman"/>
        </w:rPr>
        <w:t xml:space="preserve">________________</w:t>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t xml:space="preserve">                                                             Подпись</w:t>
        <w:tab/>
        <w:t xml:space="preserve">            Ф.И.О.</w:t>
        <w:tab/>
        <w:tab/>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1002"/>
        <w:jc w:val="both"/>
        <w:spacing w:after="0" w:line="240" w:lineRule="auto"/>
        <w:rPr>
          <w:rFonts w:ascii="Times New Roman" w:hAnsi="Times New Roman"/>
        </w:rPr>
      </w:pPr>
      <w:r>
        <w:rPr>
          <w:rFonts w:ascii="Times New Roman" w:hAnsi="Times New Roman"/>
        </w:rPr>
        <w:t xml:space="preserve">м.п.</w:t>
      </w:r>
      <w:r>
        <w:rPr>
          <w:rFonts w:ascii="Times New Roman" w:hAnsi="Times New Roman"/>
        </w:rPr>
      </w:r>
      <w:r>
        <w:rPr>
          <w:rFonts w:ascii="Times New Roman" w:hAnsi="Times New Roman"/>
        </w:rPr>
      </w:r>
    </w:p>
    <w:p>
      <w:pPr>
        <w:pStyle w:val="1002"/>
        <w:jc w:val="center"/>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sectPr>
      <w:headerReference w:type="default" r:id="rId9"/>
      <w:headerReference w:type="first" r:id="rId10"/>
      <w:footerReference w:type="default" r:id="rId11"/>
      <w:footerReference w:type="first" r:id="rId12"/>
      <w:footnotePr/>
      <w:endnotePr/>
      <w:type w:val="continuous"/>
      <w:pgSz w:w="11906" w:h="16838" w:orient="portrait"/>
      <w:pgMar w:top="568" w:right="566" w:bottom="851" w:left="1134" w:header="284"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hruti">
    <w:panose1 w:val="020B0502040204020203"/>
  </w:font>
  <w:font w:name="Symbol">
    <w:panose1 w:val="05050102010706020507"/>
  </w:font>
  <w:font w:name="Lucida Sans Unicode">
    <w:panose1 w:val="020B0602030504020204"/>
  </w:font>
  <w:font w:name="SchoolBookC">
    <w:panose1 w:val="02000603000000000000"/>
  </w:font>
  <w:font w:name="Verdana">
    <w:panose1 w:val="020B0604030504040204"/>
  </w:font>
  <w:font w:name="Tahoma">
    <w:panose1 w:val="020B0604030504040204"/>
  </w:font>
  <w:font w:name="Courier New">
    <w:panose1 w:val="02070309020205020404"/>
  </w:font>
  <w:font w:name="Arial Unicode MS">
    <w:panose1 w:val="020B0604020202020204"/>
  </w:font>
  <w:font w:name="NSimSun">
    <w:panose1 w:val="02010609030101010101"/>
  </w:font>
  <w:font w:name="Arial">
    <w:panose1 w:val="020B0604020202020204"/>
  </w:font>
  <w:font w:name="Cambria">
    <w:panose1 w:val="02040503050406030204"/>
  </w:font>
  <w:font w:name="Liberation Sans">
    <w:panose1 w:val="020B0604020202020204"/>
  </w:font>
  <w:font w:name="Wingdings">
    <w:panose1 w:val="05000000000000000000"/>
  </w:font>
  <w:font w:name="GaramondC">
    <w:panose1 w:val="02020404030301010803"/>
  </w:font>
  <w:font w:name="Times New Roman">
    <w:panose1 w:val="02020603050405020304"/>
  </w:font>
  <w:font w:name="Arial Narrow">
    <w:panose1 w:val="020B0606020202030204"/>
  </w:font>
  <w:font w:name="Consultant">
    <w:panose1 w:val="02000603000000000000"/>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jc w:val="center"/>
      <w:spacing w:after="0" w:line="240" w:lineRule="auto"/>
      <w:rPr>
        <w:rFonts w:ascii="Times New Roman" w:hAnsi="Times New Roman"/>
        <w:sz w:val="18"/>
        <w:szCs w:val="18"/>
      </w:rPr>
    </w:pPr>
    <w:r>
      <w:rPr>
        <w:rFonts w:ascii="Times New Roman" w:hAnsi="Times New Roman"/>
        <w:sz w:val="18"/>
        <w:szCs w:val="18"/>
      </w:rPr>
    </w:r>
    <w:r>
      <w:rPr>
        <w:rFonts w:ascii="Times New Roman" w:hAnsi="Times New Roman"/>
        <w:sz w:val="18"/>
        <w:szCs w:val="18"/>
      </w:rPr>
    </w:r>
    <w:r>
      <w:rPr>
        <w:rFonts w:ascii="Times New Roman" w:hAnsi="Times New Roman"/>
        <w:sz w:val="18"/>
        <w:szCs w:val="18"/>
      </w:rPr>
    </w:r>
  </w:p>
  <w:p>
    <w:pPr>
      <w:pStyle w:val="1002"/>
      <w:jc w:val="center"/>
      <w:spacing w:after="0" w:line="240" w:lineRule="auto"/>
      <w:rPr>
        <w:rFonts w:ascii="Times New Roman" w:hAnsi="Times New Roman"/>
        <w:sz w:val="18"/>
        <w:szCs w:val="18"/>
      </w:rPr>
    </w:pPr>
    <w:r>
      <w:rPr>
        <w:rFonts w:ascii="Times New Roman" w:hAnsi="Times New Roman"/>
        <w:sz w:val="18"/>
        <w:szCs w:val="18"/>
      </w:rPr>
      <w:t xml:space="preserve">Страница </w:t>
    </w:r>
    <w:r>
      <w:rPr>
        <w:rFonts w:ascii="Times New Roman" w:hAnsi="Times New Roman"/>
        <w:b/>
        <w:sz w:val="18"/>
        <w:szCs w:val="18"/>
      </w:rPr>
      <w:fldChar w:fldCharType="begin"/>
    </w:r>
    <w:r>
      <w:rPr>
        <w:rFonts w:ascii="Times New Roman" w:hAnsi="Times New Roman"/>
        <w:b/>
        <w:sz w:val="18"/>
        <w:szCs w:val="18"/>
      </w:rPr>
      <w:instrText xml:space="preserve">PAGE</w:instrText>
    </w:r>
    <w:r>
      <w:rPr>
        <w:rFonts w:ascii="Times New Roman" w:hAnsi="Times New Roman"/>
        <w:b/>
        <w:sz w:val="18"/>
        <w:szCs w:val="18"/>
      </w:rPr>
      <w:fldChar w:fldCharType="separate"/>
    </w:r>
    <w:r>
      <w:rPr>
        <w:rFonts w:ascii="Times New Roman" w:hAnsi="Times New Roman"/>
        <w:b/>
        <w:sz w:val="18"/>
        <w:szCs w:val="18"/>
      </w:rPr>
      <w:t xml:space="preserve">11</w:t>
    </w:r>
    <w:r>
      <w:rPr>
        <w:rFonts w:ascii="Times New Roman" w:hAnsi="Times New Roman"/>
        <w:b/>
        <w:sz w:val="18"/>
        <w:szCs w:val="18"/>
      </w:rPr>
      <w:fldChar w:fldCharType="end"/>
    </w:r>
    <w:r>
      <w:rPr>
        <w:rFonts w:ascii="Times New Roman" w:hAnsi="Times New Roman"/>
        <w:sz w:val="18"/>
        <w:szCs w:val="18"/>
      </w:rPr>
      <w:t xml:space="preserve"> из </w:t>
    </w:r>
    <w:r>
      <w:rPr>
        <w:rFonts w:ascii="Times New Roman" w:hAnsi="Times New Roman"/>
        <w:b/>
        <w:sz w:val="18"/>
        <w:szCs w:val="18"/>
      </w:rPr>
      <w:fldChar w:fldCharType="begin"/>
    </w:r>
    <w:r>
      <w:rPr>
        <w:rFonts w:ascii="Times New Roman" w:hAnsi="Times New Roman"/>
        <w:b/>
        <w:sz w:val="18"/>
        <w:szCs w:val="18"/>
      </w:rPr>
      <w:instrText xml:space="preserve">NUMPAGES</w:instrText>
    </w:r>
    <w:r>
      <w:rPr>
        <w:rFonts w:ascii="Times New Roman" w:hAnsi="Times New Roman"/>
        <w:b/>
        <w:sz w:val="18"/>
        <w:szCs w:val="18"/>
      </w:rPr>
      <w:fldChar w:fldCharType="separate"/>
    </w:r>
    <w:r>
      <w:rPr>
        <w:rFonts w:ascii="Times New Roman" w:hAnsi="Times New Roman"/>
        <w:b/>
        <w:sz w:val="18"/>
        <w:szCs w:val="18"/>
      </w:rPr>
      <w:t xml:space="preserve">22</w:t>
    </w:r>
    <w:r>
      <w:rPr>
        <w:rFonts w:ascii="Times New Roman" w:hAnsi="Times New Roman"/>
        <w:b/>
        <w:sz w:val="18"/>
        <w:szCs w:val="18"/>
      </w:rPr>
      <w:fldChar w:fldCharType="end"/>
    </w:r>
    <w:r>
      <w:rPr>
        <w:rFonts w:ascii="Times New Roman" w:hAnsi="Times New Roman"/>
        <w:sz w:val="18"/>
        <w:szCs w:val="18"/>
      </w:rPr>
    </w:r>
    <w:r>
      <w:rPr>
        <w:rFonts w:ascii="Times New Roman" w:hAnsi="Times New Roman"/>
        <w:sz w:val="18"/>
        <w:szCs w:val="18"/>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5"/>
      <w:jc w:val="right"/>
    </w:pPr>
    <w:r>
      <w:fldChar w:fldCharType="begin"/>
    </w:r>
    <w:r>
      <w:instrText xml:space="preserve"> PAGE   \* MERGEFORMAT </w:instrText>
    </w:r>
    <w:r>
      <w:fldChar w:fldCharType="separate"/>
    </w:r>
    <w:r>
      <w:t xml:space="preserve">13</w:t>
    </w:r>
    <w:r>
      <w:fldChar w:fldCharType="end"/>
    </w:r>
    <w:r/>
  </w:p>
  <w:p>
    <w:pPr>
      <w:pStyle w:val="1045"/>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jc w:val="center"/>
      <w:spacing w:after="0" w:line="240" w:lineRule="auto"/>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tabs>
        <w:tab w:val="clear" w:pos="4677" w:leader="none"/>
        <w:tab w:val="left" w:pos="6521" w:leader="none"/>
        <w:tab w:val="clear" w:pos="9355" w:leader="none"/>
        <w:tab w:val="right" w:pos="10065" w:leader="none"/>
      </w:tabs>
    </w:pPr>
    <w:r>
      <w:t xml:space="preserve"> Документация о запросе предложений</w:t>
    </w:r>
    <w:r/>
  </w:p>
  <w:p>
    <w:pPr>
      <w:pStyle w:val="1039"/>
      <w:tabs>
        <w:tab w:val="clear" w:pos="9355" w:leader="none"/>
        <w:tab w:val="right" w:pos="10065" w:leader="none"/>
      </w:tabs>
      <w:rPr>
        <w:i/>
        <w:u w:val="single"/>
      </w:rPr>
    </w:pPr>
    <w:r>
      <w:rPr>
        <w:i/>
        <w:u w:val="single"/>
      </w:rPr>
      <w:tab/>
      <w:tab/>
    </w:r>
    <w:r>
      <w:rPr>
        <w:i/>
        <w:u w:val="single"/>
      </w:rPr>
    </w:r>
    <w:r>
      <w:rPr>
        <w:i/>
        <w:u w:val="single"/>
      </w:rPr>
    </w:r>
  </w:p>
  <w:p>
    <w:pPr>
      <w:pStyle w:val="103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260"/>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1259"/>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1258"/>
      <w:isLgl w:val="false"/>
      <w:suff w:val="tab"/>
      <w:lvlText w:val="%1."/>
      <w:lvlJc w:val="left"/>
      <w:pPr>
        <w:ind w:left="926" w:hanging="360"/>
        <w:tabs>
          <w:tab w:val="num" w:pos="926"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bullet"/>
      <w:pStyle w:val="1256"/>
      <w:isLgl w:val="false"/>
      <w:suff w:val="tab"/>
      <w:lvlText w:val=""/>
      <w:lvlJc w:val="left"/>
      <w:pPr>
        <w:ind w:left="1492" w:hanging="360"/>
        <w:tabs>
          <w:tab w:val="num" w:pos="1492"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1255"/>
      <w:isLgl w:val="false"/>
      <w:suff w:val="tab"/>
      <w:lvlText w:val=""/>
      <w:lvlJc w:val="left"/>
      <w:pPr>
        <w:ind w:left="1209" w:hanging="360"/>
        <w:tabs>
          <w:tab w:val="num" w:pos="1209"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pStyle w:val="1243"/>
      <w:isLgl w:val="false"/>
      <w:suff w:val="tab"/>
      <w:lvlText w:val=""/>
      <w:lvlJc w:val="left"/>
      <w:pPr>
        <w:ind w:left="643" w:hanging="360"/>
        <w:tabs>
          <w:tab w:val="num" w:pos="643"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decimal"/>
      <w:pStyle w:val="1232"/>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decimal"/>
      <w:pStyle w:val="1089"/>
      <w:isLgl w:val="false"/>
      <w:suff w:val="tab"/>
      <w:lvlText w:val="%1."/>
      <w:lvlJc w:val="left"/>
      <w:pPr>
        <w:ind w:left="644" w:hanging="360"/>
        <w:tabs>
          <w:tab w:val="num" w:pos="644"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isLgl w:val="false"/>
      <w:suff w:val="tab"/>
      <w:lvlText w:val="%1"/>
      <w:lvlJc w:val="left"/>
      <w:pPr>
        <w:ind w:left="567" w:hanging="567"/>
        <w:tabs>
          <w:tab w:val="num" w:pos="567" w:leader="none"/>
        </w:tabs>
      </w:pPr>
      <w:rPr>
        <w:rFonts w:cs="Times New Roman"/>
        <w:color w:val="ffffff"/>
      </w:rPr>
    </w:lvl>
    <w:lvl w:ilvl="1">
      <w:start w:val="1"/>
      <w:numFmt w:val="decimal"/>
      <w:isLgl w:val="false"/>
      <w:suff w:val="tab"/>
      <w:lvlText w:val="%1.%2"/>
      <w:lvlJc w:val="left"/>
      <w:pPr>
        <w:ind w:left="567" w:hanging="567"/>
        <w:tabs>
          <w:tab w:val="num" w:pos="567" w:leader="none"/>
        </w:tabs>
      </w:pPr>
      <w:rPr>
        <w:rFonts w:cs="Times New Roman"/>
      </w:rPr>
    </w:lvl>
    <w:lvl w:ilvl="2">
      <w:start w:val="1"/>
      <w:numFmt w:val="decimal"/>
      <w:pStyle w:val="1005"/>
      <w:isLgl w:val="false"/>
      <w:suff w:val="tab"/>
      <w:lvlText w:val="%1.%2.%3"/>
      <w:lvlJc w:val="left"/>
      <w:pPr>
        <w:ind w:left="1701" w:hanging="1134"/>
        <w:tabs>
          <w:tab w:val="num" w:pos="1701" w:leader="none"/>
        </w:tabs>
      </w:pPr>
      <w:rPr>
        <w:rFonts w:cs="Times New Roman"/>
      </w:rPr>
    </w:lvl>
    <w:lvl w:ilvl="3">
      <w:start w:val="1"/>
      <w:numFmt w:val="decimal"/>
      <w:pStyle w:val="1006"/>
      <w:isLgl w:val="false"/>
      <w:suff w:val="tab"/>
      <w:lvlText w:val="%1.%2.%3.%4"/>
      <w:lvlJc w:val="left"/>
      <w:pPr>
        <w:ind w:left="3969" w:hanging="1134"/>
        <w:tabs>
          <w:tab w:val="num" w:pos="3969" w:leader="none"/>
        </w:tabs>
      </w:pPr>
      <w:rPr>
        <w:rFonts w:cs="Times New Roman"/>
      </w:rPr>
    </w:lvl>
    <w:lvl w:ilvl="4">
      <w:start w:val="1"/>
      <w:numFmt w:val="decimal"/>
      <w:isLgl w:val="false"/>
      <w:suff w:val="tab"/>
      <w:lvlText w:val="%1.%2.%3.%4.%5."/>
      <w:lvlJc w:val="left"/>
      <w:pPr>
        <w:ind w:left="3348" w:hanging="1080"/>
        <w:tabs>
          <w:tab w:val="num" w:pos="3348" w:leader="none"/>
        </w:tabs>
      </w:pPr>
      <w:rPr>
        <w:rFonts w:cs="Times New Roman"/>
      </w:rPr>
    </w:lvl>
    <w:lvl w:ilvl="5">
      <w:start w:val="1"/>
      <w:numFmt w:val="decimal"/>
      <w:isLgl w:val="false"/>
      <w:suff w:val="tab"/>
      <w:lvlText w:val="%1.%2.%3.%4.%5.%6."/>
      <w:lvlJc w:val="left"/>
      <w:pPr>
        <w:ind w:left="3348" w:hanging="1080"/>
        <w:tabs>
          <w:tab w:val="num" w:pos="3348" w:leader="none"/>
        </w:tabs>
      </w:pPr>
      <w:rPr>
        <w:rFonts w:cs="Times New Roman"/>
      </w:rPr>
    </w:lvl>
    <w:lvl w:ilvl="6">
      <w:start w:val="1"/>
      <w:numFmt w:val="decimal"/>
      <w:isLgl w:val="false"/>
      <w:suff w:val="tab"/>
      <w:lvlText w:val="%1.%2.%3.%4.%5.%6.%7."/>
      <w:lvlJc w:val="left"/>
      <w:pPr>
        <w:ind w:left="3708" w:hanging="1440"/>
        <w:tabs>
          <w:tab w:val="num" w:pos="3708" w:leader="none"/>
        </w:tabs>
      </w:pPr>
      <w:rPr>
        <w:rFonts w:cs="Times New Roman"/>
      </w:rPr>
    </w:lvl>
    <w:lvl w:ilvl="7">
      <w:start w:val="1"/>
      <w:numFmt w:val="decimal"/>
      <w:isLgl w:val="false"/>
      <w:suff w:val="tab"/>
      <w:lvlText w:val="%1.%2.%3.%4.%5.%6.%7.%8."/>
      <w:lvlJc w:val="left"/>
      <w:pPr>
        <w:ind w:left="3708" w:hanging="1440"/>
        <w:tabs>
          <w:tab w:val="num" w:pos="3708" w:leader="none"/>
        </w:tabs>
      </w:pPr>
      <w:rPr>
        <w:rFonts w:cs="Times New Roman"/>
      </w:rPr>
    </w:lvl>
    <w:lvl w:ilvl="8">
      <w:start w:val="1"/>
      <w:numFmt w:val="decimal"/>
      <w:isLgl w:val="false"/>
      <w:suff w:val="tab"/>
      <w:lvlText w:val="%1.%2.%3.%4.%5.%6.%7.%8.%9."/>
      <w:lvlJc w:val="left"/>
      <w:pPr>
        <w:ind w:left="4068" w:hanging="1800"/>
        <w:tabs>
          <w:tab w:val="num" w:pos="4068" w:leader="none"/>
        </w:tabs>
      </w:pPr>
      <w:rPr>
        <w:rFonts w:cs="Times New Roman"/>
      </w:rPr>
    </w:lvl>
  </w:abstractNum>
  <w:abstractNum w:abstractNumId="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0">
    <w:multiLevelType w:val="hybridMultilevel"/>
    <w:lvl w:ilvl="0">
      <w:start w:val="1"/>
      <w:numFmt w:val="bullet"/>
      <w:pStyle w:val="1146"/>
      <w:isLgl w:val="false"/>
      <w:suff w:val="tab"/>
      <w:lvlText w:val=""/>
      <w:lvlJc w:val="left"/>
      <w:pPr>
        <w:ind w:left="360" w:hanging="360"/>
      </w:pPr>
      <w:rPr>
        <w:rFonts w:ascii="Symbol" w:hAnsi="Symbol"/>
      </w:rPr>
    </w:lvl>
    <w:lvl w:ilvl="1">
      <w:start w:val="1"/>
      <w:numFmt w:val="bullet"/>
      <w:isLgl w:val="false"/>
      <w:suff w:val="tab"/>
      <w:lvlText w:val="o"/>
      <w:lvlJc w:val="left"/>
      <w:pPr>
        <w:ind w:left="1080" w:hanging="360"/>
      </w:pPr>
      <w:rPr>
        <w:rFonts w:ascii="Courier New" w:hAnsi="Courier New" w:cs="Courier New"/>
      </w:rPr>
    </w:lvl>
    <w:lvl w:ilvl="2">
      <w:start w:val="1"/>
      <w:numFmt w:val="bullet"/>
      <w:isLgl w:val="false"/>
      <w:suff w:val="tab"/>
      <w:lvlText w:val=""/>
      <w:lvlJc w:val="left"/>
      <w:pPr>
        <w:ind w:left="1800" w:hanging="360"/>
      </w:pPr>
      <w:rPr>
        <w:rFonts w:ascii="Wingdings" w:hAnsi="Wingdings"/>
      </w:rPr>
    </w:lvl>
    <w:lvl w:ilvl="3">
      <w:start w:val="1"/>
      <w:numFmt w:val="bullet"/>
      <w:isLgl w:val="false"/>
      <w:suff w:val="tab"/>
      <w:lvlText w:val=""/>
      <w:lvlJc w:val="left"/>
      <w:pPr>
        <w:ind w:left="2520" w:hanging="360"/>
      </w:pPr>
      <w:rPr>
        <w:rFonts w:ascii="Symbol" w:hAnsi="Symbol"/>
      </w:rPr>
    </w:lvl>
    <w:lvl w:ilvl="4">
      <w:start w:val="1"/>
      <w:numFmt w:val="bullet"/>
      <w:isLgl w:val="false"/>
      <w:suff w:val="tab"/>
      <w:lvlText w:val="o"/>
      <w:lvlJc w:val="left"/>
      <w:pPr>
        <w:ind w:left="3240" w:hanging="360"/>
      </w:pPr>
      <w:rPr>
        <w:rFonts w:ascii="Courier New" w:hAnsi="Courier New" w:cs="Courier New"/>
      </w:rPr>
    </w:lvl>
    <w:lvl w:ilvl="5">
      <w:start w:val="1"/>
      <w:numFmt w:val="bullet"/>
      <w:isLgl w:val="false"/>
      <w:suff w:val="tab"/>
      <w:lvlText w:val=""/>
      <w:lvlJc w:val="left"/>
      <w:pPr>
        <w:ind w:left="3960" w:hanging="360"/>
      </w:pPr>
      <w:rPr>
        <w:rFonts w:ascii="Wingdings" w:hAnsi="Wingdings"/>
      </w:rPr>
    </w:lvl>
    <w:lvl w:ilvl="6">
      <w:start w:val="1"/>
      <w:numFmt w:val="bullet"/>
      <w:isLgl w:val="false"/>
      <w:suff w:val="tab"/>
      <w:lvlText w:val=""/>
      <w:lvlJc w:val="left"/>
      <w:pPr>
        <w:ind w:left="4680" w:hanging="360"/>
      </w:pPr>
      <w:rPr>
        <w:rFonts w:ascii="Symbol" w:hAnsi="Symbol"/>
      </w:rPr>
    </w:lvl>
    <w:lvl w:ilvl="7">
      <w:start w:val="1"/>
      <w:numFmt w:val="bullet"/>
      <w:isLgl w:val="false"/>
      <w:suff w:val="tab"/>
      <w:lvlText w:val="o"/>
      <w:lvlJc w:val="left"/>
      <w:pPr>
        <w:ind w:left="5400" w:hanging="360"/>
      </w:pPr>
      <w:rPr>
        <w:rFonts w:ascii="Courier New" w:hAnsi="Courier New" w:cs="Courier New"/>
      </w:rPr>
    </w:lvl>
    <w:lvl w:ilvl="8">
      <w:start w:val="1"/>
      <w:numFmt w:val="bullet"/>
      <w:isLgl w:val="false"/>
      <w:suff w:val="tab"/>
      <w:lvlText w:val=""/>
      <w:lvlJc w:val="left"/>
      <w:pPr>
        <w:ind w:left="6120" w:hanging="360"/>
      </w:pPr>
      <w:rPr>
        <w:rFonts w:ascii="Wingdings" w:hAnsi="Wingdings"/>
      </w:rPr>
    </w:lvl>
  </w:abstractNum>
  <w:abstractNum w:abstractNumId="11">
    <w:multiLevelType w:val="hybridMultilevel"/>
    <w:lvl w:ilvl="0">
      <w:start w:val="4"/>
      <w:numFmt w:val="decimal"/>
      <w:isLgl w:val="false"/>
      <w:suff w:val="tab"/>
      <w:lvlText w:val="%1."/>
      <w:lvlJc w:val="left"/>
      <w:pPr>
        <w:ind w:left="3905" w:hanging="360"/>
      </w:pPr>
      <w:rPr>
        <w:b/>
        <w:color w:val="000000"/>
      </w:rPr>
    </w:lvl>
    <w:lvl w:ilvl="1">
      <w:start w:val="1"/>
      <w:numFmt w:val="decimal"/>
      <w:isLgl w:val="false"/>
      <w:suff w:val="tab"/>
      <w:lvlText w:val="%1.%2."/>
      <w:lvlJc w:val="left"/>
      <w:pPr>
        <w:ind w:left="3518" w:hanging="540"/>
      </w:pPr>
      <w:rPr>
        <w:color w:val="000000"/>
      </w:rPr>
    </w:lvl>
    <w:lvl w:ilvl="2">
      <w:start w:val="1"/>
      <w:numFmt w:val="decimal"/>
      <w:isLgl w:val="false"/>
      <w:suff w:val="tab"/>
      <w:lvlText w:val="%1.%2.%3."/>
      <w:lvlJc w:val="left"/>
      <w:pPr>
        <w:ind w:left="3698" w:hanging="720"/>
      </w:pPr>
    </w:lvl>
    <w:lvl w:ilvl="3">
      <w:start w:val="1"/>
      <w:numFmt w:val="decimal"/>
      <w:isLgl w:val="false"/>
      <w:suff w:val="tab"/>
      <w:lvlText w:val="%1.%2.%3.%4."/>
      <w:lvlJc w:val="left"/>
      <w:pPr>
        <w:ind w:left="3698" w:hanging="720"/>
      </w:pPr>
    </w:lvl>
    <w:lvl w:ilvl="4">
      <w:start w:val="1"/>
      <w:numFmt w:val="decimal"/>
      <w:isLgl w:val="false"/>
      <w:suff w:val="tab"/>
      <w:lvlText w:val="%1.%2.%3.%4.%5."/>
      <w:lvlJc w:val="left"/>
      <w:pPr>
        <w:ind w:left="4058" w:hanging="1080"/>
      </w:pPr>
    </w:lvl>
    <w:lvl w:ilvl="5">
      <w:start w:val="1"/>
      <w:numFmt w:val="decimal"/>
      <w:isLgl w:val="false"/>
      <w:suff w:val="tab"/>
      <w:lvlText w:val="%1.%2.%3.%4.%5.%6."/>
      <w:lvlJc w:val="left"/>
      <w:pPr>
        <w:ind w:left="4058" w:hanging="1080"/>
      </w:pPr>
    </w:lvl>
    <w:lvl w:ilvl="6">
      <w:start w:val="1"/>
      <w:numFmt w:val="decimal"/>
      <w:isLgl w:val="false"/>
      <w:suff w:val="tab"/>
      <w:lvlText w:val="%1.%2.%3.%4.%5.%6.%7."/>
      <w:lvlJc w:val="left"/>
      <w:pPr>
        <w:ind w:left="4418" w:hanging="1440"/>
      </w:pPr>
    </w:lvl>
    <w:lvl w:ilvl="7">
      <w:start w:val="1"/>
      <w:numFmt w:val="decimal"/>
      <w:isLgl w:val="false"/>
      <w:suff w:val="tab"/>
      <w:lvlText w:val="%1.%2.%3.%4.%5.%6.%7.%8."/>
      <w:lvlJc w:val="left"/>
      <w:pPr>
        <w:ind w:left="4418" w:hanging="1440"/>
      </w:pPr>
    </w:lvl>
    <w:lvl w:ilvl="8">
      <w:start w:val="1"/>
      <w:numFmt w:val="decimal"/>
      <w:isLgl w:val="false"/>
      <w:suff w:val="tab"/>
      <w:lvlText w:val="%1.%2.%3.%4.%5.%6.%7.%8.%9."/>
      <w:lvlJc w:val="left"/>
      <w:pPr>
        <w:ind w:left="4778" w:hanging="1800"/>
      </w:pPr>
    </w:lvl>
  </w:abstractNum>
  <w:abstractNum w:abstractNumId="12">
    <w:multiLevelType w:val="hybridMultilevel"/>
    <w:lvl w:ilvl="0">
      <w:start w:val="1"/>
      <w:numFmt w:val="decimal"/>
      <w:isLgl w:val="false"/>
      <w:suff w:val="tab"/>
      <w:lvlText w:val="%1)"/>
      <w:lvlJc w:val="left"/>
      <w:pPr>
        <w:ind w:left="4613" w:hanging="360"/>
      </w:pPr>
    </w:lvl>
    <w:lvl w:ilvl="1">
      <w:start w:val="1"/>
      <w:numFmt w:val="lowerLetter"/>
      <w:isLgl w:val="false"/>
      <w:suff w:val="tab"/>
      <w:lvlText w:val="%2."/>
      <w:lvlJc w:val="left"/>
      <w:pPr>
        <w:ind w:left="5333" w:hanging="360"/>
      </w:pPr>
    </w:lvl>
    <w:lvl w:ilvl="2">
      <w:start w:val="1"/>
      <w:numFmt w:val="lowerRoman"/>
      <w:isLgl w:val="false"/>
      <w:suff w:val="tab"/>
      <w:lvlText w:val="%3."/>
      <w:lvlJc w:val="right"/>
      <w:pPr>
        <w:ind w:left="6053" w:hanging="180"/>
      </w:pPr>
    </w:lvl>
    <w:lvl w:ilvl="3">
      <w:start w:val="1"/>
      <w:numFmt w:val="decimal"/>
      <w:isLgl w:val="false"/>
      <w:suff w:val="tab"/>
      <w:lvlText w:val="%4."/>
      <w:lvlJc w:val="left"/>
      <w:pPr>
        <w:ind w:left="6773" w:hanging="360"/>
      </w:pPr>
    </w:lvl>
    <w:lvl w:ilvl="4">
      <w:start w:val="1"/>
      <w:numFmt w:val="lowerLetter"/>
      <w:isLgl w:val="false"/>
      <w:suff w:val="tab"/>
      <w:lvlText w:val="%5."/>
      <w:lvlJc w:val="left"/>
      <w:pPr>
        <w:ind w:left="7493" w:hanging="360"/>
      </w:pPr>
    </w:lvl>
    <w:lvl w:ilvl="5">
      <w:start w:val="1"/>
      <w:numFmt w:val="lowerRoman"/>
      <w:isLgl w:val="false"/>
      <w:suff w:val="tab"/>
      <w:lvlText w:val="%6."/>
      <w:lvlJc w:val="right"/>
      <w:pPr>
        <w:ind w:left="8213" w:hanging="180"/>
      </w:pPr>
    </w:lvl>
    <w:lvl w:ilvl="6">
      <w:start w:val="1"/>
      <w:numFmt w:val="decimal"/>
      <w:isLgl w:val="false"/>
      <w:suff w:val="tab"/>
      <w:lvlText w:val="%7."/>
      <w:lvlJc w:val="left"/>
      <w:pPr>
        <w:ind w:left="8933" w:hanging="360"/>
      </w:pPr>
    </w:lvl>
    <w:lvl w:ilvl="7">
      <w:start w:val="1"/>
      <w:numFmt w:val="lowerLetter"/>
      <w:isLgl w:val="false"/>
      <w:suff w:val="tab"/>
      <w:lvlText w:val="%8."/>
      <w:lvlJc w:val="left"/>
      <w:pPr>
        <w:ind w:left="9653" w:hanging="360"/>
      </w:pPr>
    </w:lvl>
    <w:lvl w:ilvl="8">
      <w:start w:val="1"/>
      <w:numFmt w:val="lowerRoman"/>
      <w:isLgl w:val="false"/>
      <w:suff w:val="tab"/>
      <w:lvlText w:val="%9."/>
      <w:lvlJc w:val="right"/>
      <w:pPr>
        <w:ind w:left="10373" w:hanging="180"/>
      </w:pPr>
    </w:lvl>
  </w:abstractNum>
  <w:abstractNum w:abstractNumId="13">
    <w:multiLevelType w:val="hybridMultilevel"/>
    <w:lvl w:ilvl="0">
      <w:start w:val="12"/>
      <w:numFmt w:val="decimal"/>
      <w:pStyle w:val="1306"/>
      <w:isLgl w:val="false"/>
      <w:suff w:val="tab"/>
      <w:lvlText w:val="%1"/>
      <w:lvlJc w:val="left"/>
      <w:pPr>
        <w:ind w:left="182" w:hanging="543"/>
      </w:pPr>
    </w:lvl>
    <w:lvl w:ilvl="1">
      <w:start w:val="1"/>
      <w:numFmt w:val="decimal"/>
      <w:pStyle w:val="1145"/>
      <w:isLgl w:val="false"/>
      <w:suff w:val="tab"/>
      <w:lvlText w:val="%1.%2."/>
      <w:lvlJc w:val="left"/>
      <w:pPr>
        <w:ind w:left="182" w:hanging="543"/>
      </w:pPr>
      <w:rPr>
        <w:rFonts w:ascii="Times New Roman" w:hAnsi="Times New Roman" w:eastAsia="Times New Roman"/>
        <w:sz w:val="20"/>
        <w:szCs w:val="20"/>
      </w:rPr>
    </w:lvl>
    <w:lvl w:ilvl="2">
      <w:start w:val="1"/>
      <w:numFmt w:val="bullet"/>
      <w:isLgl w:val="false"/>
      <w:suff w:val="tab"/>
      <w:lvlText w:val="•"/>
      <w:lvlJc w:val="left"/>
      <w:pPr>
        <w:ind w:left="2074" w:hanging="543"/>
      </w:pPr>
    </w:lvl>
    <w:lvl w:ilvl="3">
      <w:start w:val="1"/>
      <w:numFmt w:val="bullet"/>
      <w:isLgl w:val="false"/>
      <w:suff w:val="tab"/>
      <w:lvlText w:val="•"/>
      <w:lvlJc w:val="left"/>
      <w:pPr>
        <w:ind w:left="3021" w:hanging="543"/>
      </w:pPr>
    </w:lvl>
    <w:lvl w:ilvl="4">
      <w:start w:val="1"/>
      <w:numFmt w:val="bullet"/>
      <w:isLgl w:val="false"/>
      <w:suff w:val="tab"/>
      <w:lvlText w:val="•"/>
      <w:lvlJc w:val="left"/>
      <w:pPr>
        <w:ind w:left="3967" w:hanging="543"/>
      </w:pPr>
    </w:lvl>
    <w:lvl w:ilvl="5">
      <w:start w:val="1"/>
      <w:numFmt w:val="bullet"/>
      <w:isLgl w:val="false"/>
      <w:suff w:val="tab"/>
      <w:lvlText w:val="•"/>
      <w:lvlJc w:val="left"/>
      <w:pPr>
        <w:ind w:left="4914" w:hanging="543"/>
      </w:pPr>
    </w:lvl>
    <w:lvl w:ilvl="6">
      <w:start w:val="1"/>
      <w:numFmt w:val="bullet"/>
      <w:isLgl w:val="false"/>
      <w:suff w:val="tab"/>
      <w:lvlText w:val="•"/>
      <w:lvlJc w:val="left"/>
      <w:pPr>
        <w:ind w:left="5860" w:hanging="543"/>
      </w:pPr>
    </w:lvl>
    <w:lvl w:ilvl="7">
      <w:start w:val="1"/>
      <w:numFmt w:val="bullet"/>
      <w:isLgl w:val="false"/>
      <w:suff w:val="tab"/>
      <w:lvlText w:val="•"/>
      <w:lvlJc w:val="left"/>
      <w:pPr>
        <w:ind w:left="6807" w:hanging="543"/>
      </w:pPr>
    </w:lvl>
    <w:lvl w:ilvl="8">
      <w:start w:val="1"/>
      <w:numFmt w:val="bullet"/>
      <w:isLgl w:val="false"/>
      <w:suff w:val="tab"/>
      <w:lvlText w:val="•"/>
      <w:lvlJc w:val="left"/>
      <w:pPr>
        <w:ind w:left="7753" w:hanging="543"/>
      </w:pPr>
    </w:lvl>
  </w:abstractNum>
  <w:abstractNum w:abstractNumId="14">
    <w:multiLevelType w:val="hybridMultilevel"/>
    <w:lvl w:ilvl="0">
      <w:start w:val="1"/>
      <w:numFmt w:val="decimal"/>
      <w:pStyle w:val="1262"/>
      <w:isLgl w:val="false"/>
      <w:suff w:val="tab"/>
      <w:lvlText w:val="%1."/>
      <w:lvlJc w:val="left"/>
      <w:pPr>
        <w:ind w:left="567" w:hanging="567"/>
        <w:tabs>
          <w:tab w:val="num" w:pos="567" w:leader="none"/>
        </w:tabs>
      </w:pPr>
    </w:lvl>
    <w:lvl w:ilvl="1">
      <w:start w:val="1"/>
      <w:numFmt w:val="decimal"/>
      <w:pStyle w:val="1252"/>
      <w:isLgl w:val="false"/>
      <w:suff w:val="tab"/>
      <w:lvlText w:val="%1.%2"/>
      <w:lvlJc w:val="left"/>
      <w:pPr>
        <w:ind w:left="567" w:hanging="567"/>
        <w:tabs>
          <w:tab w:val="num" w:pos="567"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5">
    <w:multiLevelType w:val="hybridMultilevel"/>
    <w:lvl w:ilvl="0">
      <w:start w:val="1"/>
      <w:numFmt w:val="thaiNumbers"/>
      <w:isLgl w:val="false"/>
      <w:suff w:val="tab"/>
      <w:lvlText w:val="%1."/>
      <w:lvlJc w:val="left"/>
      <w:pPr>
        <w:ind w:left="1980" w:hanging="360"/>
      </w:pPr>
    </w:lvl>
    <w:lvl w:ilvl="1">
      <w:start w:val="1"/>
      <w:numFmt w:val="lowerLetter"/>
      <w:isLgl w:val="false"/>
      <w:suff w:val="tab"/>
      <w:lvlText w:val="%2."/>
      <w:lvlJc w:val="left"/>
      <w:pPr>
        <w:ind w:left="2700" w:hanging="360"/>
      </w:pPr>
    </w:lvl>
    <w:lvl w:ilvl="2">
      <w:start w:val="1"/>
      <w:numFmt w:val="lowerRoman"/>
      <w:isLgl w:val="false"/>
      <w:suff w:val="tab"/>
      <w:lvlText w:val="%3."/>
      <w:lvlJc w:val="right"/>
      <w:pPr>
        <w:ind w:left="3420" w:hanging="180"/>
      </w:pPr>
    </w:lvl>
    <w:lvl w:ilvl="3">
      <w:start w:val="1"/>
      <w:numFmt w:val="decimal"/>
      <w:isLgl w:val="false"/>
      <w:suff w:val="tab"/>
      <w:lvlText w:val="%4."/>
      <w:lvlJc w:val="left"/>
      <w:pPr>
        <w:ind w:left="4140" w:hanging="360"/>
      </w:pPr>
    </w:lvl>
    <w:lvl w:ilvl="4">
      <w:start w:val="1"/>
      <w:numFmt w:val="lowerLetter"/>
      <w:isLgl w:val="false"/>
      <w:suff w:val="tab"/>
      <w:lvlText w:val="%5."/>
      <w:lvlJc w:val="left"/>
      <w:pPr>
        <w:ind w:left="4860" w:hanging="360"/>
      </w:pPr>
    </w:lvl>
    <w:lvl w:ilvl="5">
      <w:start w:val="1"/>
      <w:numFmt w:val="lowerRoman"/>
      <w:isLgl w:val="false"/>
      <w:suff w:val="tab"/>
      <w:lvlText w:val="%6."/>
      <w:lvlJc w:val="right"/>
      <w:pPr>
        <w:ind w:left="5580" w:hanging="180"/>
      </w:pPr>
    </w:lvl>
    <w:lvl w:ilvl="6">
      <w:start w:val="1"/>
      <w:numFmt w:val="decimal"/>
      <w:isLgl w:val="false"/>
      <w:suff w:val="tab"/>
      <w:lvlText w:val="%7."/>
      <w:lvlJc w:val="left"/>
      <w:pPr>
        <w:ind w:left="6300" w:hanging="360"/>
      </w:pPr>
    </w:lvl>
    <w:lvl w:ilvl="7">
      <w:start w:val="1"/>
      <w:numFmt w:val="lowerLetter"/>
      <w:isLgl w:val="false"/>
      <w:suff w:val="tab"/>
      <w:lvlText w:val="%8."/>
      <w:lvlJc w:val="left"/>
      <w:pPr>
        <w:ind w:left="7020" w:hanging="360"/>
      </w:pPr>
    </w:lvl>
    <w:lvl w:ilvl="8">
      <w:start w:val="1"/>
      <w:numFmt w:val="lowerRoman"/>
      <w:isLgl w:val="false"/>
      <w:suff w:val="tab"/>
      <w:lvlText w:val="%9."/>
      <w:lvlJc w:val="right"/>
      <w:pPr>
        <w:ind w:left="7740" w:hanging="180"/>
      </w:pPr>
    </w:lvl>
  </w:abstractNum>
  <w:abstractNum w:abstractNumId="16">
    <w:multiLevelType w:val="hybridMultilevel"/>
    <w:lvl w:ilvl="0">
      <w:start w:val="16"/>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8">
    <w:multiLevelType w:val="hybridMultilevel"/>
    <w:lvl w:ilvl="0">
      <w:start w:val="3"/>
      <w:numFmt w:val="decimal"/>
      <w:isLgl w:val="false"/>
      <w:suff w:val="tab"/>
      <w:lvlText w:val="%1"/>
      <w:lvlJc w:val="left"/>
      <w:pPr>
        <w:ind w:left="360" w:hanging="360"/>
      </w:pPr>
    </w:lvl>
    <w:lvl w:ilvl="1">
      <w:start w:val="1"/>
      <w:numFmt w:val="decimal"/>
      <w:isLgl w:val="false"/>
      <w:suff w:val="tab"/>
      <w:lvlText w:val="%1.%2"/>
      <w:lvlJc w:val="left"/>
      <w:pPr>
        <w:ind w:left="1069" w:hanging="36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2847" w:hanging="72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625" w:hanging="1080"/>
      </w:pPr>
    </w:lvl>
    <w:lvl w:ilvl="6">
      <w:start w:val="1"/>
      <w:numFmt w:val="decimal"/>
      <w:isLgl w:val="false"/>
      <w:suff w:val="tab"/>
      <w:lvlText w:val="%1.%2.%3.%4.%5.%6.%7"/>
      <w:lvlJc w:val="left"/>
      <w:pPr>
        <w:ind w:left="5694" w:hanging="1440"/>
      </w:pPr>
    </w:lvl>
    <w:lvl w:ilvl="7">
      <w:start w:val="1"/>
      <w:numFmt w:val="decimal"/>
      <w:isLgl w:val="false"/>
      <w:suff w:val="tab"/>
      <w:lvlText w:val="%1.%2.%3.%4.%5.%6.%7.%8"/>
      <w:lvlJc w:val="left"/>
      <w:pPr>
        <w:ind w:left="6403" w:hanging="1440"/>
      </w:pPr>
    </w:lvl>
    <w:lvl w:ilvl="8">
      <w:start w:val="1"/>
      <w:numFmt w:val="decimal"/>
      <w:isLgl w:val="false"/>
      <w:suff w:val="tab"/>
      <w:lvlText w:val="%1.%2.%3.%4.%5.%6.%7.%8.%9"/>
      <w:lvlJc w:val="left"/>
      <w:pPr>
        <w:ind w:left="7472" w:hanging="1800"/>
      </w:pPr>
    </w:lvl>
  </w:abstractNum>
  <w:abstractNum w:abstractNumId="19">
    <w:multiLevelType w:val="hybridMultilevel"/>
    <w:lvl w:ilvl="0">
      <w:start w:val="1"/>
      <w:numFmt w:val="decimal"/>
      <w:isLgl w:val="false"/>
      <w:suff w:val="tab"/>
      <w:lvlText w:val="%1."/>
      <w:lvlJc w:val="left"/>
      <w:pPr>
        <w:ind w:left="1494" w:hanging="360"/>
      </w:pPr>
    </w:lvl>
    <w:lvl w:ilvl="1">
      <w:start w:val="1"/>
      <w:numFmt w:val="lowerLetter"/>
      <w:isLgl w:val="false"/>
      <w:suff w:val="tab"/>
      <w:lvlText w:val="%2."/>
      <w:lvlJc w:val="left"/>
      <w:pPr>
        <w:ind w:left="2214" w:hanging="360"/>
      </w:pPr>
    </w:lvl>
    <w:lvl w:ilvl="2">
      <w:start w:val="1"/>
      <w:numFmt w:val="lowerRoman"/>
      <w:isLgl w:val="false"/>
      <w:suff w:val="tab"/>
      <w:lvlText w:val="%3."/>
      <w:lvlJc w:val="right"/>
      <w:pPr>
        <w:ind w:left="2934" w:hanging="180"/>
      </w:pPr>
    </w:lvl>
    <w:lvl w:ilvl="3">
      <w:start w:val="1"/>
      <w:numFmt w:val="decimal"/>
      <w:isLgl w:val="false"/>
      <w:suff w:val="tab"/>
      <w:lvlText w:val="%4."/>
      <w:lvlJc w:val="left"/>
      <w:pPr>
        <w:ind w:left="3654" w:hanging="360"/>
      </w:pPr>
    </w:lvl>
    <w:lvl w:ilvl="4">
      <w:start w:val="1"/>
      <w:numFmt w:val="lowerLetter"/>
      <w:isLgl w:val="false"/>
      <w:suff w:val="tab"/>
      <w:lvlText w:val="%5."/>
      <w:lvlJc w:val="left"/>
      <w:pPr>
        <w:ind w:left="4374" w:hanging="360"/>
      </w:pPr>
    </w:lvl>
    <w:lvl w:ilvl="5">
      <w:start w:val="1"/>
      <w:numFmt w:val="lowerRoman"/>
      <w:isLgl w:val="false"/>
      <w:suff w:val="tab"/>
      <w:lvlText w:val="%6."/>
      <w:lvlJc w:val="right"/>
      <w:pPr>
        <w:ind w:left="5094" w:hanging="180"/>
      </w:pPr>
    </w:lvl>
    <w:lvl w:ilvl="6">
      <w:start w:val="1"/>
      <w:numFmt w:val="decimal"/>
      <w:isLgl w:val="false"/>
      <w:suff w:val="tab"/>
      <w:lvlText w:val="%7."/>
      <w:lvlJc w:val="left"/>
      <w:pPr>
        <w:ind w:left="5814" w:hanging="360"/>
      </w:pPr>
    </w:lvl>
    <w:lvl w:ilvl="7">
      <w:start w:val="1"/>
      <w:numFmt w:val="lowerLetter"/>
      <w:isLgl w:val="false"/>
      <w:suff w:val="tab"/>
      <w:lvlText w:val="%8."/>
      <w:lvlJc w:val="left"/>
      <w:pPr>
        <w:ind w:left="6534" w:hanging="360"/>
      </w:pPr>
    </w:lvl>
    <w:lvl w:ilvl="8">
      <w:start w:val="1"/>
      <w:numFmt w:val="lowerRoman"/>
      <w:isLgl w:val="false"/>
      <w:suff w:val="tab"/>
      <w:lvlText w:val="%9."/>
      <w:lvlJc w:val="right"/>
      <w:pPr>
        <w:ind w:left="7254" w:hanging="180"/>
      </w:pPr>
    </w:lvl>
  </w:abstractNum>
  <w:abstractNum w:abstractNumId="20">
    <w:multiLevelType w:val="hybridMultilevel"/>
    <w:lvl w:ilvl="0">
      <w:start w:val="1"/>
      <w:numFmt w:val="decimal"/>
      <w:isLgl w:val="false"/>
      <w:suff w:val="space"/>
      <w:lvlText w:val="%1."/>
      <w:lvlJc w:val="center"/>
      <w:pPr>
        <w:ind w:left="57" w:hanging="57"/>
      </w:pPr>
      <w:rPr>
        <w:rFonts w:ascii="Times New Roman" w:hAnsi="Times New Roman" w:cs="Times New Roman"/>
        <w:b/>
        <w:i w:val="0"/>
        <w:sz w:val="24"/>
        <w:szCs w:val="24"/>
        <w:u w:val="none"/>
      </w:rPr>
    </w:lvl>
    <w:lvl w:ilvl="1">
      <w:start w:val="1"/>
      <w:numFmt w:val="decimal"/>
      <w:pStyle w:val="1231"/>
      <w:isLgl w:val="false"/>
      <w:suff w:val="space"/>
      <w:lvlText w:val="%1.%2."/>
      <w:lvlJc w:val="left"/>
      <w:pPr>
        <w:ind w:left="143" w:firstLine="567"/>
      </w:pPr>
      <w:rPr>
        <w:rFonts w:ascii="Times New Roman" w:hAnsi="Times New Roman" w:cs="Times New Roman"/>
        <w:b w:val="0"/>
        <w:i w:val="0"/>
        <w:strike w:val="0"/>
        <w:color w:val="000000"/>
        <w:sz w:val="24"/>
        <w:szCs w:val="24"/>
      </w:rPr>
    </w:lvl>
    <w:lvl w:ilvl="2">
      <w:start w:val="1"/>
      <w:numFmt w:val="decimal"/>
      <w:isLgl w:val="false"/>
      <w:suff w:val="space"/>
      <w:lvlText w:val="%1.%2.%3."/>
      <w:lvlJc w:val="left"/>
      <w:pPr>
        <w:ind w:left="57" w:firstLine="567"/>
      </w:pPr>
      <w:rPr>
        <w:rFonts w:cs="Times New Roman"/>
      </w:rPr>
    </w:lvl>
    <w:lvl w:ilvl="3">
      <w:start w:val="1"/>
      <w:numFmt w:val="decimal"/>
      <w:isLgl w:val="false"/>
      <w:suff w:val="space"/>
      <w:lvlText w:val="%1.%2.%3.%4."/>
      <w:lvlJc w:val="left"/>
      <w:pPr>
        <w:ind w:left="57" w:firstLine="567"/>
      </w:pPr>
      <w:rPr>
        <w:rFonts w:cs="Times New Roman"/>
      </w:rPr>
    </w:lvl>
    <w:lvl w:ilvl="4">
      <w:start w:val="1"/>
      <w:numFmt w:val="decimal"/>
      <w:isLgl w:val="false"/>
      <w:suff w:val="space"/>
      <w:lvlText w:val="%1.%2.%3.%4.%5."/>
      <w:lvlJc w:val="left"/>
      <w:pPr>
        <w:ind w:left="57" w:firstLine="567"/>
      </w:pPr>
      <w:rPr>
        <w:rFonts w:cs="Times New Roman"/>
      </w:rPr>
    </w:lvl>
    <w:lvl w:ilvl="5">
      <w:start w:val="1"/>
      <w:numFmt w:val="decimal"/>
      <w:isLgl w:val="false"/>
      <w:suff w:val="space"/>
      <w:lvlText w:val="%1.%2.%3.%4.%5.%6."/>
      <w:lvlJc w:val="left"/>
      <w:pPr>
        <w:ind w:left="57" w:firstLine="567"/>
      </w:pPr>
      <w:rPr>
        <w:rFonts w:cs="Times New Roman"/>
      </w:rPr>
    </w:lvl>
    <w:lvl w:ilvl="6">
      <w:start w:val="1"/>
      <w:numFmt w:val="decimal"/>
      <w:isLgl w:val="false"/>
      <w:suff w:val="space"/>
      <w:lvlText w:val="%1.%2.%3.%4.%5.%6.%7."/>
      <w:lvlJc w:val="left"/>
      <w:pPr>
        <w:ind w:left="57" w:firstLine="510"/>
      </w:pPr>
      <w:rPr>
        <w:rFonts w:cs="Times New Roman"/>
      </w:rPr>
    </w:lvl>
    <w:lvl w:ilvl="7">
      <w:start w:val="1"/>
      <w:numFmt w:val="decimal"/>
      <w:isLgl w:val="false"/>
      <w:suff w:val="tab"/>
      <w:lvlText w:val="%1.%2.%3.%4.%5.%6.%7.%8."/>
      <w:lvlJc w:val="left"/>
      <w:pPr>
        <w:ind w:left="57" w:firstLine="567"/>
        <w:tabs>
          <w:tab w:val="num" w:pos="3960" w:leader="none"/>
        </w:tabs>
      </w:pPr>
      <w:rPr>
        <w:rFonts w:cs="Times New Roman"/>
      </w:rPr>
    </w:lvl>
    <w:lvl w:ilvl="8">
      <w:start w:val="1"/>
      <w:numFmt w:val="decimal"/>
      <w:isLgl w:val="false"/>
      <w:suff w:val="space"/>
      <w:lvlText w:val="%1.%2.%3.%4.%5.%6.%7.%8.%9."/>
      <w:lvlJc w:val="left"/>
      <w:pPr>
        <w:ind w:left="57" w:firstLine="567"/>
      </w:pPr>
      <w:rPr>
        <w:rFonts w:cs="Times New Roman"/>
      </w:rPr>
    </w:lvl>
  </w:abstractNum>
  <w:abstractNum w:abstractNumId="21">
    <w:multiLevelType w:val="hybridMultilevel"/>
    <w:lvl w:ilvl="0">
      <w:start w:val="1"/>
      <w:numFmt w:val="decimal"/>
      <w:isLgl w:val="false"/>
      <w:suff w:val="tab"/>
      <w:lvlText w:val="%1."/>
      <w:lvlJc w:val="left"/>
      <w:pPr>
        <w:ind w:left="720" w:hanging="360"/>
      </w:pPr>
      <w:rPr>
        <w:sz w:val="18"/>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thaiNumbers"/>
      <w:pStyle w:val="1300"/>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3">
    <w:multiLevelType w:val="hybridMultilevel"/>
    <w:lvl w:ilvl="0">
      <w:start w:val="1"/>
      <w:numFmt w:val="decimal"/>
      <w:isLgl w:val="false"/>
      <w:suff w:val="tab"/>
      <w:lvlText w:val="%1."/>
      <w:lvlJc w:val="center"/>
      <w:pPr>
        <w:ind w:left="284" w:firstLine="4"/>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4">
    <w:multiLevelType w:val="hybridMultilevel"/>
    <w:lvl w:ilvl="0">
      <w:start w:val="2"/>
      <w:numFmt w:val="decimal"/>
      <w:isLgl w:val="false"/>
      <w:suff w:val="tab"/>
      <w:lvlText w:val="%1."/>
      <w:lvlJc w:val="left"/>
      <w:pPr>
        <w:ind w:left="1770" w:hanging="360"/>
      </w:pPr>
    </w:lvl>
    <w:lvl w:ilvl="1">
      <w:start w:val="1"/>
      <w:numFmt w:val="decimal"/>
      <w:isLgl w:val="false"/>
      <w:suff w:val="tab"/>
      <w:lvlText w:val="%1.%2"/>
      <w:lvlJc w:val="left"/>
      <w:pPr>
        <w:ind w:left="2475" w:hanging="1065"/>
      </w:pPr>
    </w:lvl>
    <w:lvl w:ilvl="2">
      <w:start w:val="1"/>
      <w:numFmt w:val="decimal"/>
      <w:isLgl w:val="false"/>
      <w:suff w:val="tab"/>
      <w:lvlText w:val="%1.%2.%3"/>
      <w:lvlJc w:val="left"/>
      <w:pPr>
        <w:ind w:left="2475" w:hanging="1065"/>
      </w:pPr>
    </w:lvl>
    <w:lvl w:ilvl="3">
      <w:start w:val="1"/>
      <w:numFmt w:val="decimal"/>
      <w:isLgl w:val="false"/>
      <w:suff w:val="tab"/>
      <w:lvlText w:val="%1.%2.%3.%4"/>
      <w:lvlJc w:val="left"/>
      <w:pPr>
        <w:ind w:left="2475" w:hanging="1065"/>
      </w:pPr>
    </w:lvl>
    <w:lvl w:ilvl="4">
      <w:start w:val="1"/>
      <w:numFmt w:val="decimal"/>
      <w:isLgl w:val="false"/>
      <w:suff w:val="tab"/>
      <w:lvlText w:val="%1.%2.%3.%4.%5"/>
      <w:lvlJc w:val="left"/>
      <w:pPr>
        <w:ind w:left="2490" w:hanging="1080"/>
      </w:pPr>
    </w:lvl>
    <w:lvl w:ilvl="5">
      <w:start w:val="1"/>
      <w:numFmt w:val="decimal"/>
      <w:isLgl w:val="false"/>
      <w:suff w:val="tab"/>
      <w:lvlText w:val="%1.%2.%3.%4.%5.%6"/>
      <w:lvlJc w:val="left"/>
      <w:pPr>
        <w:ind w:left="2490" w:hanging="1080"/>
      </w:pPr>
    </w:lvl>
    <w:lvl w:ilvl="6">
      <w:start w:val="1"/>
      <w:numFmt w:val="decimal"/>
      <w:isLgl w:val="false"/>
      <w:suff w:val="tab"/>
      <w:lvlText w:val="%1.%2.%3.%4.%5.%6.%7"/>
      <w:lvlJc w:val="left"/>
      <w:pPr>
        <w:ind w:left="2850" w:hanging="1440"/>
      </w:pPr>
    </w:lvl>
    <w:lvl w:ilvl="7">
      <w:start w:val="1"/>
      <w:numFmt w:val="decimal"/>
      <w:isLgl w:val="false"/>
      <w:suff w:val="tab"/>
      <w:lvlText w:val="%1.%2.%3.%4.%5.%6.%7.%8"/>
      <w:lvlJc w:val="left"/>
      <w:pPr>
        <w:ind w:left="2850" w:hanging="1440"/>
      </w:pPr>
    </w:lvl>
    <w:lvl w:ilvl="8">
      <w:start w:val="1"/>
      <w:numFmt w:val="decimal"/>
      <w:isLgl w:val="false"/>
      <w:suff w:val="tab"/>
      <w:lvlText w:val="%1.%2.%3.%4.%5.%6.%7.%8.%9"/>
      <w:lvlJc w:val="left"/>
      <w:pPr>
        <w:ind w:left="3210" w:hanging="1800"/>
      </w:pPr>
    </w:lvl>
  </w:abstractNum>
  <w:abstractNum w:abstractNumId="25">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2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pStyle w:val="1223"/>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27">
    <w:multiLevelType w:val="hybridMultilevel"/>
    <w:lvl w:ilvl="0">
      <w:start w:val="1"/>
      <w:numFmt w:val="decimal"/>
      <w:pStyle w:val="1050"/>
      <w:isLgl w:val="false"/>
      <w:suff w:val="tab"/>
      <w:lvlText w:val="%1."/>
      <w:lvlJc w:val="center"/>
      <w:pPr>
        <w:ind w:left="567" w:hanging="279"/>
        <w:tabs>
          <w:tab w:val="num" w:pos="567" w:leader="none"/>
        </w:tabs>
      </w:pPr>
      <w:rPr>
        <w:rFonts w:cs="Times New Roman"/>
      </w:rPr>
    </w:lvl>
    <w:lvl w:ilvl="1">
      <w:start w:val="8"/>
      <w:numFmt w:val="decimal"/>
      <w:pStyle w:val="1048"/>
      <w:isLgl w:val="false"/>
      <w:suff w:val="tab"/>
      <w:lvlText w:val="%1.%2."/>
      <w:lvlJc w:val="left"/>
      <w:pPr>
        <w:ind w:left="1844" w:hanging="567"/>
        <w:tabs>
          <w:tab w:val="num" w:pos="1844" w:leader="none"/>
        </w:tabs>
      </w:pPr>
      <w:rPr>
        <w:rFonts w:cs="Times New Roman"/>
        <w:u w:val="none"/>
      </w:rPr>
    </w:lvl>
    <w:lvl w:ilvl="2">
      <w:start w:val="1"/>
      <w:numFmt w:val="decimal"/>
      <w:isLgl w:val="false"/>
      <w:suff w:val="tab"/>
      <w:lvlText w:val="6.3.%3."/>
      <w:lvlJc w:val="left"/>
      <w:pPr>
        <w:ind w:left="1703" w:hanging="851"/>
        <w:tabs>
          <w:tab w:val="num" w:pos="1703" w:leader="none"/>
        </w:tabs>
      </w:pPr>
      <w:rPr>
        <w:i w:val="0"/>
        <w:strike w:val="0"/>
      </w:rPr>
    </w:lvl>
    <w:lvl w:ilvl="3">
      <w:start w:val="1"/>
      <w:numFmt w:val="decimal"/>
      <w:isLgl w:val="false"/>
      <w:suff w:val="tab"/>
      <w:lvlText w:val="%1.%2.%3.%4."/>
      <w:lvlJc w:val="left"/>
      <w:pPr>
        <w:ind w:left="2127" w:hanging="567"/>
        <w:tabs>
          <w:tab w:val="num" w:pos="2127" w:leader="none"/>
        </w:tabs>
      </w:pPr>
      <w:rPr>
        <w:rFonts w:cs="Times New Roman"/>
      </w:rPr>
    </w:lvl>
    <w:lvl w:ilvl="4">
      <w:start w:val="1"/>
      <w:numFmt w:val="lowerLetter"/>
      <w:pStyle w:val="1049"/>
      <w:isLgl w:val="false"/>
      <w:suff w:val="tab"/>
      <w:lvlText w:val="%5)"/>
      <w:lvlJc w:val="left"/>
      <w:pPr>
        <w:ind w:left="1718" w:hanging="1008"/>
        <w:tabs>
          <w:tab w:val="num" w:pos="1718" w:leader="none"/>
        </w:tabs>
      </w:pPr>
      <w:rPr>
        <w:rFonts w:cs="Times New Roman"/>
      </w:rPr>
    </w:lvl>
    <w:lvl w:ilvl="5">
      <w:start w:val="1"/>
      <w:numFmt w:val="decimal"/>
      <w:isLgl w:val="false"/>
      <w:suff w:val="tab"/>
      <w:lvlText w:val="%1.%2.%3.%4.%5.%6."/>
      <w:lvlJc w:val="left"/>
      <w:pPr>
        <w:ind w:left="2592" w:hanging="1152"/>
        <w:tabs>
          <w:tab w:val="num" w:pos="2592" w:leader="none"/>
        </w:tabs>
      </w:pPr>
      <w:rPr>
        <w:rFonts w:cs="Times New Roman"/>
      </w:rPr>
    </w:lvl>
    <w:lvl w:ilvl="6">
      <w:start w:val="1"/>
      <w:numFmt w:val="decimal"/>
      <w:isLgl w:val="false"/>
      <w:suff w:val="tab"/>
      <w:lvlText w:val="%1.%2.%3.%4.%5.%6.%7."/>
      <w:lvlJc w:val="left"/>
      <w:pPr>
        <w:ind w:left="2736" w:hanging="1296"/>
        <w:tabs>
          <w:tab w:val="num" w:pos="2736" w:leader="none"/>
        </w:tabs>
      </w:pPr>
      <w:rPr>
        <w:rFonts w:cs="Times New Roman"/>
      </w:rPr>
    </w:lvl>
    <w:lvl w:ilvl="7">
      <w:start w:val="1"/>
      <w:numFmt w:val="decimal"/>
      <w:isLgl w:val="false"/>
      <w:suff w:val="tab"/>
      <w:lvlText w:val="%1.%2.%3.%4.%5.%6.%7.%8."/>
      <w:lvlJc w:val="left"/>
      <w:pPr>
        <w:ind w:left="2880" w:hanging="1440"/>
        <w:tabs>
          <w:tab w:val="num" w:pos="2880" w:leader="none"/>
        </w:tabs>
      </w:pPr>
      <w:rPr>
        <w:rFonts w:cs="Times New Roman"/>
      </w:rPr>
    </w:lvl>
    <w:lvl w:ilvl="8">
      <w:start w:val="1"/>
      <w:numFmt w:val="decimal"/>
      <w:isLgl w:val="false"/>
      <w:suff w:val="tab"/>
      <w:lvlText w:val="%1.%2.%3.%4.%5.%6.%7.%8.%9."/>
      <w:lvlJc w:val="left"/>
      <w:pPr>
        <w:ind w:left="3024" w:hanging="1584"/>
        <w:tabs>
          <w:tab w:val="num" w:pos="3024" w:leader="none"/>
        </w:tabs>
      </w:pPr>
      <w:rPr>
        <w:rFonts w:cs="Times New Roman"/>
      </w:rPr>
    </w:lvl>
  </w:abstractNum>
  <w:abstractNum w:abstractNumId="28">
    <w:multiLevelType w:val="hybridMultilevel"/>
    <w:lvl w:ilvl="0">
      <w:start w:val="1"/>
      <w:numFmt w:val="decimal"/>
      <w:isLgl w:val="false"/>
      <w:suff w:val="tab"/>
      <w:lvlText w:val="%1."/>
      <w:lvlJc w:val="left"/>
      <w:pPr>
        <w:ind w:left="405" w:hanging="405"/>
      </w:pPr>
    </w:lvl>
    <w:lvl w:ilvl="1">
      <w:start w:val="1"/>
      <w:numFmt w:val="decimal"/>
      <w:isLgl w:val="false"/>
      <w:suff w:val="tab"/>
      <w:lvlText w:val="%1.%2."/>
      <w:lvlJc w:val="left"/>
      <w:pPr>
        <w:ind w:left="405" w:hanging="405"/>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29">
    <w:multiLevelType w:val="hybridMultilevel"/>
    <w:lvl w:ilvl="0">
      <w:start w:val="1"/>
      <w:numFmt w:val="decimal"/>
      <w:isLgl w:val="false"/>
      <w:suff w:val="tab"/>
      <w:lvlText w:val="%1."/>
      <w:lvlJc w:val="left"/>
      <w:pPr>
        <w:ind w:left="720" w:hanging="360"/>
      </w:pPr>
    </w:lvl>
    <w:lvl w:ilvl="1">
      <w:start w:val="1"/>
      <w:numFmt w:val="decimal"/>
      <w:isLgl w:val="false"/>
      <w:suff w:val="tab"/>
      <w:lvlText w:val="%1.%2"/>
      <w:lvlJc w:val="left"/>
      <w:pPr>
        <w:ind w:left="1080" w:hanging="360"/>
      </w:pPr>
    </w:lvl>
    <w:lvl w:ilvl="2">
      <w:start w:val="1"/>
      <w:numFmt w:val="decimal"/>
      <w:isLgl w:val="false"/>
      <w:suff w:val="tab"/>
      <w:lvlText w:val="%1.%2.%3"/>
      <w:lvlJc w:val="left"/>
      <w:pPr>
        <w:ind w:left="1800" w:hanging="720"/>
      </w:pPr>
    </w:lvl>
    <w:lvl w:ilvl="3">
      <w:start w:val="1"/>
      <w:numFmt w:val="decimal"/>
      <w:isLgl w:val="false"/>
      <w:suff w:val="tab"/>
      <w:lvlText w:val="%1.%2.%3.%4"/>
      <w:lvlJc w:val="left"/>
      <w:pPr>
        <w:ind w:left="2160" w:hanging="720"/>
      </w:pPr>
    </w:lvl>
    <w:lvl w:ilvl="4">
      <w:start w:val="1"/>
      <w:numFmt w:val="decimal"/>
      <w:isLgl w:val="false"/>
      <w:suff w:val="tab"/>
      <w:lvlText w:val="%1.%2.%3.%4.%5"/>
      <w:lvlJc w:val="left"/>
      <w:pPr>
        <w:ind w:left="2880" w:hanging="1080"/>
      </w:pPr>
    </w:lvl>
    <w:lvl w:ilvl="5">
      <w:start w:val="1"/>
      <w:numFmt w:val="decimal"/>
      <w:isLgl w:val="false"/>
      <w:suff w:val="tab"/>
      <w:lvlText w:val="%1.%2.%3.%4.%5.%6"/>
      <w:lvlJc w:val="left"/>
      <w:pPr>
        <w:ind w:left="3240" w:hanging="1080"/>
      </w:pPr>
    </w:lvl>
    <w:lvl w:ilvl="6">
      <w:start w:val="1"/>
      <w:numFmt w:val="decimal"/>
      <w:isLgl w:val="false"/>
      <w:suff w:val="tab"/>
      <w:lvlText w:val="%1.%2.%3.%4.%5.%6.%7"/>
      <w:lvlJc w:val="left"/>
      <w:pPr>
        <w:ind w:left="3960" w:hanging="1440"/>
      </w:pPr>
    </w:lvl>
    <w:lvl w:ilvl="7">
      <w:start w:val="1"/>
      <w:numFmt w:val="decimal"/>
      <w:isLgl w:val="false"/>
      <w:suff w:val="tab"/>
      <w:lvlText w:val="%1.%2.%3.%4.%5.%6.%7.%8"/>
      <w:lvlJc w:val="left"/>
      <w:pPr>
        <w:ind w:left="4320" w:hanging="1440"/>
      </w:pPr>
    </w:lvl>
    <w:lvl w:ilvl="8">
      <w:start w:val="1"/>
      <w:numFmt w:val="decimal"/>
      <w:isLgl w:val="false"/>
      <w:suff w:val="tab"/>
      <w:lvlText w:val="%1.%2.%3.%4.%5.%6.%7.%8.%9"/>
      <w:lvlJc w:val="left"/>
      <w:pPr>
        <w:ind w:left="5040" w:hanging="1800"/>
      </w:pPr>
    </w:lvl>
  </w:abstractNum>
  <w:abstractNum w:abstractNumId="30">
    <w:multiLevelType w:val="hybridMultilevel"/>
    <w:lvl w:ilvl="0">
      <w:start w:val="4"/>
      <w:numFmt w:val="decimal"/>
      <w:isLgl w:val="false"/>
      <w:suff w:val="tab"/>
      <w:lvlText w:val="%1"/>
      <w:lvlJc w:val="left"/>
      <w:pPr>
        <w:ind w:left="360" w:hanging="360"/>
      </w:pPr>
    </w:lvl>
    <w:lvl w:ilvl="1">
      <w:start w:val="1"/>
      <w:numFmt w:val="decimal"/>
      <w:isLgl w:val="false"/>
      <w:suff w:val="tab"/>
      <w:lvlText w:val="%1.%2"/>
      <w:lvlJc w:val="left"/>
      <w:pPr>
        <w:ind w:left="1495" w:hanging="360"/>
      </w:pPr>
    </w:lvl>
    <w:lvl w:ilvl="2">
      <w:start w:val="1"/>
      <w:numFmt w:val="decimal"/>
      <w:isLgl w:val="false"/>
      <w:suff w:val="tab"/>
      <w:lvlText w:val="%1.%2.%3"/>
      <w:lvlJc w:val="left"/>
      <w:pPr>
        <w:ind w:left="2990" w:hanging="720"/>
      </w:pPr>
    </w:lvl>
    <w:lvl w:ilvl="3">
      <w:start w:val="1"/>
      <w:numFmt w:val="decimal"/>
      <w:isLgl w:val="false"/>
      <w:suff w:val="tab"/>
      <w:lvlText w:val="%1.%2.%3.%4"/>
      <w:lvlJc w:val="left"/>
      <w:pPr>
        <w:ind w:left="4125" w:hanging="720"/>
      </w:pPr>
    </w:lvl>
    <w:lvl w:ilvl="4">
      <w:start w:val="1"/>
      <w:numFmt w:val="decimal"/>
      <w:isLgl w:val="false"/>
      <w:suff w:val="tab"/>
      <w:lvlText w:val="%1.%2.%3.%4.%5"/>
      <w:lvlJc w:val="left"/>
      <w:pPr>
        <w:ind w:left="5620" w:hanging="1080"/>
      </w:pPr>
    </w:lvl>
    <w:lvl w:ilvl="5">
      <w:start w:val="1"/>
      <w:numFmt w:val="decimal"/>
      <w:isLgl w:val="false"/>
      <w:suff w:val="tab"/>
      <w:lvlText w:val="%1.%2.%3.%4.%5.%6"/>
      <w:lvlJc w:val="left"/>
      <w:pPr>
        <w:ind w:left="6755" w:hanging="1080"/>
      </w:pPr>
    </w:lvl>
    <w:lvl w:ilvl="6">
      <w:start w:val="1"/>
      <w:numFmt w:val="decimal"/>
      <w:isLgl w:val="false"/>
      <w:suff w:val="tab"/>
      <w:lvlText w:val="%1.%2.%3.%4.%5.%6.%7"/>
      <w:lvlJc w:val="left"/>
      <w:pPr>
        <w:ind w:left="8250" w:hanging="1440"/>
      </w:pPr>
    </w:lvl>
    <w:lvl w:ilvl="7">
      <w:start w:val="1"/>
      <w:numFmt w:val="decimal"/>
      <w:isLgl w:val="false"/>
      <w:suff w:val="tab"/>
      <w:lvlText w:val="%1.%2.%3.%4.%5.%6.%7.%8"/>
      <w:lvlJc w:val="left"/>
      <w:pPr>
        <w:ind w:left="9385" w:hanging="1440"/>
      </w:pPr>
    </w:lvl>
    <w:lvl w:ilvl="8">
      <w:start w:val="1"/>
      <w:numFmt w:val="decimal"/>
      <w:isLgl w:val="false"/>
      <w:suff w:val="tab"/>
      <w:lvlText w:val="%1.%2.%3.%4.%5.%6.%7.%8.%9"/>
      <w:lvlJc w:val="left"/>
      <w:pPr>
        <w:ind w:left="10880" w:hanging="1800"/>
      </w:pPr>
    </w:lvl>
  </w:abstractNum>
  <w:abstractNum w:abstractNumId="3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pStyle w:val="1265"/>
      <w:isLgl w:val="false"/>
      <w:suff w:val="tab"/>
      <w:lvlText w:val="%1."/>
      <w:lvlJc w:val="left"/>
      <w:pPr>
        <w:ind w:left="3905" w:hanging="360"/>
      </w:pPr>
    </w:lvl>
    <w:lvl w:ilvl="1">
      <w:start w:val="1"/>
      <w:numFmt w:val="lowerLetter"/>
      <w:pStyle w:val="1267"/>
      <w:isLgl w:val="false"/>
      <w:suff w:val="tab"/>
      <w:lvlText w:val="%2."/>
      <w:lvlJc w:val="left"/>
      <w:pPr>
        <w:ind w:left="4625" w:hanging="360"/>
      </w:pPr>
    </w:lvl>
    <w:lvl w:ilvl="2">
      <w:start w:val="1"/>
      <w:numFmt w:val="lowerRoman"/>
      <w:pStyle w:val="1288"/>
      <w:isLgl w:val="false"/>
      <w:suff w:val="tab"/>
      <w:lvlText w:val="%3."/>
      <w:lvlJc w:val="right"/>
      <w:pPr>
        <w:ind w:left="5345" w:hanging="180"/>
      </w:pPr>
    </w:lvl>
    <w:lvl w:ilvl="3">
      <w:start w:val="1"/>
      <w:numFmt w:val="decimal"/>
      <w:isLgl w:val="false"/>
      <w:suff w:val="tab"/>
      <w:lvlText w:val="%4."/>
      <w:lvlJc w:val="left"/>
      <w:pPr>
        <w:ind w:left="6065" w:hanging="360"/>
      </w:pPr>
    </w:lvl>
    <w:lvl w:ilvl="4">
      <w:start w:val="1"/>
      <w:numFmt w:val="lowerLetter"/>
      <w:isLgl w:val="false"/>
      <w:suff w:val="tab"/>
      <w:lvlText w:val="%5."/>
      <w:lvlJc w:val="left"/>
      <w:pPr>
        <w:ind w:left="6785" w:hanging="360"/>
      </w:pPr>
    </w:lvl>
    <w:lvl w:ilvl="5">
      <w:start w:val="1"/>
      <w:numFmt w:val="lowerRoman"/>
      <w:isLgl w:val="false"/>
      <w:suff w:val="tab"/>
      <w:lvlText w:val="%6."/>
      <w:lvlJc w:val="right"/>
      <w:pPr>
        <w:ind w:left="7505" w:hanging="180"/>
      </w:pPr>
    </w:lvl>
    <w:lvl w:ilvl="6">
      <w:start w:val="1"/>
      <w:numFmt w:val="decimal"/>
      <w:isLgl w:val="false"/>
      <w:suff w:val="tab"/>
      <w:lvlText w:val="%7."/>
      <w:lvlJc w:val="left"/>
      <w:pPr>
        <w:ind w:left="8225" w:hanging="360"/>
      </w:pPr>
    </w:lvl>
    <w:lvl w:ilvl="7">
      <w:start w:val="1"/>
      <w:numFmt w:val="lowerLetter"/>
      <w:isLgl w:val="false"/>
      <w:suff w:val="tab"/>
      <w:lvlText w:val="%8."/>
      <w:lvlJc w:val="left"/>
      <w:pPr>
        <w:ind w:left="8945" w:hanging="360"/>
      </w:pPr>
    </w:lvl>
    <w:lvl w:ilvl="8">
      <w:start w:val="1"/>
      <w:numFmt w:val="lowerRoman"/>
      <w:isLgl w:val="false"/>
      <w:suff w:val="tab"/>
      <w:lvlText w:val="%9."/>
      <w:lvlJc w:val="right"/>
      <w:pPr>
        <w:ind w:left="9665" w:hanging="180"/>
      </w:pPr>
    </w:lvl>
  </w:abstractNum>
  <w:abstractNum w:abstractNumId="33">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34">
    <w:multiLevelType w:val="hybridMultilevel"/>
    <w:lvl w:ilvl="0">
      <w:start w:val="3"/>
      <w:numFmt w:val="decimal"/>
      <w:isLgl w:val="false"/>
      <w:suff w:val="tab"/>
      <w:lvlText w:val="%1."/>
      <w:lvlJc w:val="left"/>
      <w:pPr>
        <w:ind w:left="1080" w:hanging="360"/>
      </w:p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35">
    <w:multiLevelType w:val="hybridMultilevel"/>
    <w:lvl w:ilvl="0">
      <w:start w:val="1"/>
      <w:numFmt w:val="decimal"/>
      <w:pStyle w:val="1240"/>
      <w:isLgl w:val="false"/>
      <w:suff w:val="tab"/>
      <w:lvlText w:val="%1."/>
      <w:lvlJc w:val="left"/>
      <w:pPr>
        <w:ind w:left="740" w:hanging="360"/>
      </w:pPr>
      <w:rPr>
        <w:rFonts w:cs="Times New Roman"/>
      </w:rPr>
    </w:lvl>
    <w:lvl w:ilvl="1">
      <w:start w:val="1"/>
      <w:numFmt w:val="lowerLetter"/>
      <w:isLgl w:val="false"/>
      <w:suff w:val="tab"/>
      <w:lvlText w:val="%2."/>
      <w:lvlJc w:val="left"/>
      <w:pPr>
        <w:ind w:left="1460" w:hanging="360"/>
      </w:pPr>
      <w:rPr>
        <w:rFonts w:cs="Times New Roman"/>
      </w:rPr>
    </w:lvl>
    <w:lvl w:ilvl="2">
      <w:start w:val="1"/>
      <w:numFmt w:val="lowerRoman"/>
      <w:isLgl w:val="false"/>
      <w:suff w:val="tab"/>
      <w:lvlText w:val="%3."/>
      <w:lvlJc w:val="right"/>
      <w:pPr>
        <w:ind w:left="2180" w:hanging="180"/>
      </w:pPr>
      <w:rPr>
        <w:rFonts w:cs="Times New Roman"/>
      </w:rPr>
    </w:lvl>
    <w:lvl w:ilvl="3">
      <w:start w:val="1"/>
      <w:numFmt w:val="decimal"/>
      <w:isLgl w:val="false"/>
      <w:suff w:val="tab"/>
      <w:lvlText w:val="%4."/>
      <w:lvlJc w:val="left"/>
      <w:pPr>
        <w:ind w:left="2900" w:hanging="360"/>
      </w:pPr>
      <w:rPr>
        <w:rFonts w:cs="Times New Roman"/>
      </w:rPr>
    </w:lvl>
    <w:lvl w:ilvl="4">
      <w:start w:val="1"/>
      <w:numFmt w:val="lowerLetter"/>
      <w:isLgl w:val="false"/>
      <w:suff w:val="tab"/>
      <w:lvlText w:val="%5."/>
      <w:lvlJc w:val="left"/>
      <w:pPr>
        <w:ind w:left="3620" w:hanging="360"/>
      </w:pPr>
      <w:rPr>
        <w:rFonts w:cs="Times New Roman"/>
      </w:rPr>
    </w:lvl>
    <w:lvl w:ilvl="5">
      <w:start w:val="1"/>
      <w:numFmt w:val="lowerRoman"/>
      <w:isLgl w:val="false"/>
      <w:suff w:val="tab"/>
      <w:lvlText w:val="%6."/>
      <w:lvlJc w:val="right"/>
      <w:pPr>
        <w:ind w:left="4340" w:hanging="180"/>
      </w:pPr>
      <w:rPr>
        <w:rFonts w:cs="Times New Roman"/>
      </w:rPr>
    </w:lvl>
    <w:lvl w:ilvl="6">
      <w:start w:val="1"/>
      <w:numFmt w:val="decimal"/>
      <w:isLgl w:val="false"/>
      <w:suff w:val="tab"/>
      <w:lvlText w:val="%7."/>
      <w:lvlJc w:val="left"/>
      <w:pPr>
        <w:ind w:left="5060" w:hanging="360"/>
      </w:pPr>
      <w:rPr>
        <w:rFonts w:cs="Times New Roman"/>
      </w:rPr>
    </w:lvl>
    <w:lvl w:ilvl="7">
      <w:start w:val="1"/>
      <w:numFmt w:val="lowerLetter"/>
      <w:isLgl w:val="false"/>
      <w:suff w:val="tab"/>
      <w:lvlText w:val="%8."/>
      <w:lvlJc w:val="left"/>
      <w:pPr>
        <w:ind w:left="5780" w:hanging="360"/>
      </w:pPr>
      <w:rPr>
        <w:rFonts w:cs="Times New Roman"/>
      </w:rPr>
    </w:lvl>
    <w:lvl w:ilvl="8">
      <w:start w:val="1"/>
      <w:numFmt w:val="lowerRoman"/>
      <w:isLgl w:val="false"/>
      <w:suff w:val="tab"/>
      <w:lvlText w:val="%9."/>
      <w:lvlJc w:val="right"/>
      <w:pPr>
        <w:ind w:left="6500" w:hanging="180"/>
      </w:pPr>
      <w:rPr>
        <w:rFonts w:cs="Times New Roman"/>
      </w:rPr>
    </w:lvl>
  </w:abstractNum>
  <w:abstractNum w:abstractNumId="36">
    <w:multiLevelType w:val="hybridMultilevel"/>
    <w:lvl w:ilvl="0">
      <w:start w:val="1"/>
      <w:numFmt w:val="decimal"/>
      <w:pStyle w:val="1253"/>
      <w:isLgl w:val="false"/>
      <w:suff w:val="tab"/>
      <w:lvlText w:val="%1)"/>
      <w:lvlJc w:val="left"/>
      <w:pPr>
        <w:ind w:left="900" w:hanging="360"/>
      </w:pPr>
      <w:rPr>
        <w:rFonts w:cs="Times New Roman"/>
      </w:rPr>
    </w:lvl>
    <w:lvl w:ilvl="1">
      <w:start w:val="1"/>
      <w:numFmt w:val="lowerLetter"/>
      <w:isLgl w:val="false"/>
      <w:suff w:val="tab"/>
      <w:lvlText w:val="%2."/>
      <w:lvlJc w:val="left"/>
      <w:pPr>
        <w:ind w:left="1080" w:hanging="360"/>
        <w:tabs>
          <w:tab w:val="num" w:pos="1080" w:leader="none"/>
        </w:tabs>
      </w:pPr>
      <w:rPr>
        <w:rFonts w:cs="Times New Roman"/>
      </w:rPr>
    </w:lvl>
    <w:lvl w:ilvl="2">
      <w:start w:val="1"/>
      <w:numFmt w:val="lowerRoman"/>
      <w:isLgl w:val="false"/>
      <w:suff w:val="tab"/>
      <w:lvlText w:val="%3."/>
      <w:lvlJc w:val="right"/>
      <w:pPr>
        <w:ind w:left="1800" w:hanging="180"/>
        <w:tabs>
          <w:tab w:val="num" w:pos="1800" w:leader="none"/>
        </w:tabs>
      </w:pPr>
      <w:rPr>
        <w:rFonts w:cs="Times New Roman"/>
      </w:rPr>
    </w:lvl>
    <w:lvl w:ilvl="3">
      <w:start w:val="1"/>
      <w:numFmt w:val="decimal"/>
      <w:isLgl w:val="false"/>
      <w:suff w:val="tab"/>
      <w:lvlText w:val="%4."/>
      <w:lvlJc w:val="left"/>
      <w:pPr>
        <w:ind w:left="2520" w:hanging="360"/>
        <w:tabs>
          <w:tab w:val="num" w:pos="2520" w:leader="none"/>
        </w:tabs>
      </w:pPr>
      <w:rPr>
        <w:rFonts w:cs="Times New Roman"/>
      </w:rPr>
    </w:lvl>
    <w:lvl w:ilvl="4">
      <w:start w:val="1"/>
      <w:numFmt w:val="lowerLetter"/>
      <w:isLgl w:val="false"/>
      <w:suff w:val="tab"/>
      <w:lvlText w:val="%5."/>
      <w:lvlJc w:val="left"/>
      <w:pPr>
        <w:ind w:left="3240" w:hanging="360"/>
        <w:tabs>
          <w:tab w:val="num" w:pos="3240" w:leader="none"/>
        </w:tabs>
      </w:pPr>
      <w:rPr>
        <w:rFonts w:cs="Times New Roman"/>
      </w:rPr>
    </w:lvl>
    <w:lvl w:ilvl="5">
      <w:start w:val="1"/>
      <w:numFmt w:val="lowerRoman"/>
      <w:isLgl w:val="false"/>
      <w:suff w:val="tab"/>
      <w:lvlText w:val="%6."/>
      <w:lvlJc w:val="right"/>
      <w:pPr>
        <w:ind w:left="3960" w:hanging="180"/>
        <w:tabs>
          <w:tab w:val="num" w:pos="3960" w:leader="none"/>
        </w:tabs>
      </w:pPr>
      <w:rPr>
        <w:rFonts w:cs="Times New Roman"/>
      </w:rPr>
    </w:lvl>
    <w:lvl w:ilvl="6">
      <w:start w:val="1"/>
      <w:numFmt w:val="decimal"/>
      <w:isLgl w:val="false"/>
      <w:suff w:val="tab"/>
      <w:lvlText w:val="%7."/>
      <w:lvlJc w:val="left"/>
      <w:pPr>
        <w:ind w:left="4680" w:hanging="360"/>
        <w:tabs>
          <w:tab w:val="num" w:pos="4680" w:leader="none"/>
        </w:tabs>
      </w:pPr>
      <w:rPr>
        <w:rFonts w:cs="Times New Roman"/>
      </w:rPr>
    </w:lvl>
    <w:lvl w:ilvl="7">
      <w:start w:val="1"/>
      <w:numFmt w:val="lowerLetter"/>
      <w:isLgl w:val="false"/>
      <w:suff w:val="tab"/>
      <w:lvlText w:val="%8."/>
      <w:lvlJc w:val="left"/>
      <w:pPr>
        <w:ind w:left="5400" w:hanging="360"/>
        <w:tabs>
          <w:tab w:val="num" w:pos="5400" w:leader="none"/>
        </w:tabs>
      </w:pPr>
      <w:rPr>
        <w:rFonts w:cs="Times New Roman"/>
      </w:rPr>
    </w:lvl>
    <w:lvl w:ilvl="8">
      <w:start w:val="1"/>
      <w:numFmt w:val="lowerRoman"/>
      <w:isLgl w:val="false"/>
      <w:suff w:val="tab"/>
      <w:lvlText w:val="%9."/>
      <w:lvlJc w:val="right"/>
      <w:pPr>
        <w:ind w:left="6120" w:hanging="180"/>
        <w:tabs>
          <w:tab w:val="num" w:pos="6120" w:leader="none"/>
        </w:tabs>
      </w:pPr>
      <w:rPr>
        <w:rFonts w:cs="Times New Roman"/>
      </w:rPr>
    </w:lvl>
  </w:abstractNum>
  <w:abstractNum w:abstractNumId="37">
    <w:multiLevelType w:val="hybridMultilevel"/>
    <w:lvl w:ilvl="0">
      <w:start w:val="1"/>
      <w:numFmt w:val="decimal"/>
      <w:pStyle w:val="1305"/>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lvl w:ilvl="0">
      <w:start w:val="1"/>
      <w:numFmt w:val="decimal"/>
      <w:isLgl w:val="false"/>
      <w:suff w:val="tab"/>
      <w:lvlText w:val="%1."/>
      <w:lvlJc w:val="left"/>
      <w:pPr>
        <w:ind w:left="720" w:hanging="360"/>
      </w:pPr>
    </w:lvl>
    <w:lvl w:ilvl="1">
      <w:start w:val="1"/>
      <w:numFmt w:val="decimal"/>
      <w:isLgl w:val="false"/>
      <w:suff w:val="tab"/>
      <w:lvlText w:val="%1.%2."/>
      <w:lvlJc w:val="left"/>
      <w:pPr>
        <w:ind w:left="720" w:hanging="360"/>
      </w:pPr>
    </w:lvl>
    <w:lvl w:ilvl="2">
      <w:start w:val="1"/>
      <w:numFmt w:val="decimal"/>
      <w:isLgl w:val="false"/>
      <w:suff w:val="tab"/>
      <w:lvlText w:val="%1.%2.%3."/>
      <w:lvlJc w:val="left"/>
      <w:pPr>
        <w:ind w:left="1080" w:hanging="720"/>
      </w:pPr>
    </w:lvl>
    <w:lvl w:ilvl="3">
      <w:start w:val="1"/>
      <w:numFmt w:val="decimal"/>
      <w:isLgl w:val="false"/>
      <w:suff w:val="tab"/>
      <w:lvlText w:val="%1.%2.%3.%4."/>
      <w:lvlJc w:val="left"/>
      <w:pPr>
        <w:ind w:left="1080" w:hanging="720"/>
      </w:p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440" w:hanging="1080"/>
      </w:pPr>
    </w:lvl>
    <w:lvl w:ilvl="6">
      <w:start w:val="1"/>
      <w:numFmt w:val="decimal"/>
      <w:isLgl w:val="false"/>
      <w:suff w:val="tab"/>
      <w:lvlText w:val="%1.%2.%3.%4.%5.%6.%7."/>
      <w:lvlJc w:val="left"/>
      <w:pPr>
        <w:ind w:left="1440" w:hanging="1080"/>
      </w:pPr>
    </w:lvl>
    <w:lvl w:ilvl="7">
      <w:start w:val="1"/>
      <w:numFmt w:val="decimal"/>
      <w:isLgl w:val="false"/>
      <w:suff w:val="tab"/>
      <w:lvlText w:val="%1.%2.%3.%4.%5.%6.%7.%8."/>
      <w:lvlJc w:val="left"/>
      <w:pPr>
        <w:ind w:left="1800" w:hanging="1440"/>
      </w:pPr>
    </w:lvl>
    <w:lvl w:ilvl="8">
      <w:start w:val="1"/>
      <w:numFmt w:val="decimal"/>
      <w:isLgl w:val="false"/>
      <w:suff w:val="tab"/>
      <w:lvlText w:val="%1.%2.%3.%4.%5.%6.%7.%8.%9."/>
      <w:lvlJc w:val="left"/>
      <w:pPr>
        <w:ind w:left="1800" w:hanging="1440"/>
      </w:pPr>
    </w:lvl>
  </w:abstractNum>
  <w:abstractNum w:abstractNumId="39">
    <w:multiLevelType w:val="hybridMultilevel"/>
    <w:lvl w:ilvl="0">
      <w:start w:val="1"/>
      <w:numFmt w:val="bullet"/>
      <w:pStyle w:val="1254"/>
      <w:isLgl w:val="false"/>
      <w:suff w:val="tab"/>
      <w:lvlText w:val="-"/>
      <w:lvlJc w:val="left"/>
      <w:pPr>
        <w:ind w:left="720" w:hanging="360"/>
      </w:pPr>
      <w:rPr>
        <w:rFonts w:ascii="Shruti" w:hAnsi="Shruti"/>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40">
    <w:multiLevelType w:val="hybridMultilevel"/>
    <w:lvl w:ilvl="0">
      <w:start w:val="1"/>
      <w:numFmt w:val="upperRoman"/>
      <w:isLgl w:val="false"/>
      <w:suff w:val="tab"/>
      <w:lvlText w:val="ЧАСТЬ %1."/>
      <w:lvlJc w:val="left"/>
      <w:pPr>
        <w:ind w:left="720" w:hanging="720"/>
        <w:tabs>
          <w:tab w:val="num" w:pos="2160" w:leader="none"/>
        </w:tabs>
      </w:pPr>
      <w:rPr>
        <w:sz w:val="40"/>
        <w:szCs w:val="40"/>
      </w:rPr>
    </w:lvl>
    <w:lvl w:ilvl="1">
      <w:start w:val="1"/>
      <w:numFmt w:val="decimal"/>
      <w:pStyle w:val="1261"/>
      <w:isLgl w:val="false"/>
      <w:suff w:val="tab"/>
      <w:lvlText w:val="РАЗДЕЛ %1.%2"/>
      <w:lvlJc w:val="left"/>
      <w:pPr>
        <w:ind w:left="720" w:hanging="720"/>
        <w:tabs>
          <w:tab w:val="num" w:pos="1440"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720" w:hanging="720"/>
        <w:tabs>
          <w:tab w:val="num" w:pos="72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080" w:hanging="1080"/>
        <w:tabs>
          <w:tab w:val="num" w:pos="108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800" w:hanging="1800"/>
        <w:tabs>
          <w:tab w:val="num" w:pos="1800" w:leader="none"/>
        </w:tabs>
      </w:pPr>
    </w:lvl>
  </w:abstractNum>
  <w:abstractNum w:abstractNumId="41">
    <w:multiLevelType w:val="hybridMultilevel"/>
    <w:lvl w:ilvl="0">
      <w:start w:val="1"/>
      <w:numFmt w:val="bullet"/>
      <w:isLgl w:val="false"/>
      <w:suff w:val="tab"/>
      <w:lvlText w:val="-"/>
      <w:lvlJc w:val="left"/>
      <w:pPr>
        <w:ind w:left="862" w:hanging="360"/>
      </w:pPr>
      <w:rPr>
        <w:rFonts w:ascii="Times New Roman" w:hAnsi="Times New Roman"/>
      </w:rPr>
    </w:lvl>
    <w:lvl w:ilvl="1">
      <w:start w:val="1"/>
      <w:numFmt w:val="bullet"/>
      <w:isLgl w:val="false"/>
      <w:suff w:val="tab"/>
      <w:lvlText w:val="o"/>
      <w:lvlJc w:val="left"/>
      <w:pPr>
        <w:ind w:left="1582" w:hanging="360"/>
      </w:pPr>
      <w:rPr>
        <w:rFonts w:ascii="Courier New" w:hAnsi="Courier New" w:cs="Courier New"/>
      </w:rPr>
    </w:lvl>
    <w:lvl w:ilvl="2">
      <w:start w:val="1"/>
      <w:numFmt w:val="bullet"/>
      <w:isLgl w:val="false"/>
      <w:suff w:val="tab"/>
      <w:lvlText w:val=""/>
      <w:lvlJc w:val="left"/>
      <w:pPr>
        <w:ind w:left="2302" w:hanging="360"/>
      </w:pPr>
      <w:rPr>
        <w:rFonts w:ascii="Wingdings" w:hAnsi="Wingdings"/>
      </w:rPr>
    </w:lvl>
    <w:lvl w:ilvl="3">
      <w:start w:val="1"/>
      <w:numFmt w:val="bullet"/>
      <w:isLgl w:val="false"/>
      <w:suff w:val="tab"/>
      <w:lvlText w:val=""/>
      <w:lvlJc w:val="left"/>
      <w:pPr>
        <w:ind w:left="3022" w:hanging="360"/>
      </w:pPr>
      <w:rPr>
        <w:rFonts w:ascii="Symbol" w:hAnsi="Symbol"/>
      </w:rPr>
    </w:lvl>
    <w:lvl w:ilvl="4">
      <w:start w:val="1"/>
      <w:numFmt w:val="bullet"/>
      <w:isLgl w:val="false"/>
      <w:suff w:val="tab"/>
      <w:lvlText w:val="o"/>
      <w:lvlJc w:val="left"/>
      <w:pPr>
        <w:ind w:left="3742" w:hanging="360"/>
      </w:pPr>
      <w:rPr>
        <w:rFonts w:ascii="Courier New" w:hAnsi="Courier New" w:cs="Courier New"/>
      </w:rPr>
    </w:lvl>
    <w:lvl w:ilvl="5">
      <w:start w:val="1"/>
      <w:numFmt w:val="bullet"/>
      <w:isLgl w:val="false"/>
      <w:suff w:val="tab"/>
      <w:lvlText w:val=""/>
      <w:lvlJc w:val="left"/>
      <w:pPr>
        <w:ind w:left="4462" w:hanging="360"/>
      </w:pPr>
      <w:rPr>
        <w:rFonts w:ascii="Wingdings" w:hAnsi="Wingdings"/>
      </w:rPr>
    </w:lvl>
    <w:lvl w:ilvl="6">
      <w:start w:val="1"/>
      <w:numFmt w:val="bullet"/>
      <w:isLgl w:val="false"/>
      <w:suff w:val="tab"/>
      <w:lvlText w:val=""/>
      <w:lvlJc w:val="left"/>
      <w:pPr>
        <w:ind w:left="5182" w:hanging="360"/>
      </w:pPr>
      <w:rPr>
        <w:rFonts w:ascii="Symbol" w:hAnsi="Symbol"/>
      </w:rPr>
    </w:lvl>
    <w:lvl w:ilvl="7">
      <w:start w:val="1"/>
      <w:numFmt w:val="bullet"/>
      <w:isLgl w:val="false"/>
      <w:suff w:val="tab"/>
      <w:lvlText w:val="o"/>
      <w:lvlJc w:val="left"/>
      <w:pPr>
        <w:ind w:left="5902" w:hanging="360"/>
      </w:pPr>
      <w:rPr>
        <w:rFonts w:ascii="Courier New" w:hAnsi="Courier New" w:cs="Courier New"/>
      </w:rPr>
    </w:lvl>
    <w:lvl w:ilvl="8">
      <w:start w:val="1"/>
      <w:numFmt w:val="bullet"/>
      <w:isLgl w:val="false"/>
      <w:suff w:val="tab"/>
      <w:lvlText w:val=""/>
      <w:lvlJc w:val="left"/>
      <w:pPr>
        <w:ind w:left="6622" w:hanging="360"/>
      </w:pPr>
      <w:rPr>
        <w:rFonts w:ascii="Wingdings" w:hAnsi="Wingdings"/>
      </w:rPr>
    </w:lvl>
  </w:abstractNum>
  <w:abstractNum w:abstractNumId="42">
    <w:multiLevelType w:val="hybridMultilevel"/>
    <w:lvl w:ilvl="0">
      <w:start w:val="14"/>
      <w:numFmt w:val="decimal"/>
      <w:isLgl w:val="false"/>
      <w:suff w:val="tab"/>
      <w:lvlText w:val="%1."/>
      <w:lvlJc w:val="left"/>
      <w:pPr>
        <w:ind w:left="720" w:hanging="360"/>
      </w:pPr>
      <w:rPr>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3">
    <w:multiLevelType w:val="hybridMultilevel"/>
    <w:lvl w:ilvl="0">
      <w:start w:val="6"/>
      <w:numFmt w:val="decimal"/>
      <w:isLgl w:val="false"/>
      <w:suff w:val="tab"/>
      <w:lvlText w:val="%1."/>
      <w:lvlJc w:val="left"/>
      <w:pPr>
        <w:ind w:left="644" w:hanging="360"/>
      </w:pPr>
      <w:rPr>
        <w:b/>
        <w:bCs/>
      </w:rPr>
    </w:lvl>
    <w:lvl w:ilvl="1">
      <w:start w:val="2"/>
      <w:numFmt w:val="decimal"/>
      <w:isLgl w:val="false"/>
      <w:suff w:val="tab"/>
      <w:lvlText w:val="%1.%2."/>
      <w:lvlJc w:val="left"/>
      <w:pPr>
        <w:ind w:left="1065" w:hanging="360"/>
      </w:pPr>
    </w:lvl>
    <w:lvl w:ilvl="2">
      <w:start w:val="1"/>
      <w:numFmt w:val="decimal"/>
      <w:isLgl w:val="false"/>
      <w:suff w:val="tab"/>
      <w:lvlText w:val="%1.%2.%3."/>
      <w:lvlJc w:val="left"/>
      <w:pPr>
        <w:ind w:left="1846" w:hanging="720"/>
      </w:pPr>
    </w:lvl>
    <w:lvl w:ilvl="3">
      <w:start w:val="1"/>
      <w:numFmt w:val="decimal"/>
      <w:isLgl w:val="false"/>
      <w:suff w:val="tab"/>
      <w:lvlText w:val="%1.%2.%3.%4."/>
      <w:lvlJc w:val="left"/>
      <w:pPr>
        <w:ind w:left="2267" w:hanging="720"/>
      </w:pPr>
    </w:lvl>
    <w:lvl w:ilvl="4">
      <w:start w:val="1"/>
      <w:numFmt w:val="decimal"/>
      <w:isLgl w:val="false"/>
      <w:suff w:val="tab"/>
      <w:lvlText w:val="%1.%2.%3.%4.%5."/>
      <w:lvlJc w:val="left"/>
      <w:pPr>
        <w:ind w:left="3048" w:hanging="1080"/>
      </w:pPr>
    </w:lvl>
    <w:lvl w:ilvl="5">
      <w:start w:val="1"/>
      <w:numFmt w:val="decimal"/>
      <w:isLgl w:val="false"/>
      <w:suff w:val="tab"/>
      <w:lvlText w:val="%1.%2.%3.%4.%5.%6."/>
      <w:lvlJc w:val="left"/>
      <w:pPr>
        <w:ind w:left="3469" w:hanging="1080"/>
      </w:pPr>
    </w:lvl>
    <w:lvl w:ilvl="6">
      <w:start w:val="1"/>
      <w:numFmt w:val="decimal"/>
      <w:isLgl w:val="false"/>
      <w:suff w:val="tab"/>
      <w:lvlText w:val="%1.%2.%3.%4.%5.%6.%7."/>
      <w:lvlJc w:val="left"/>
      <w:pPr>
        <w:ind w:left="4250" w:hanging="1440"/>
      </w:pPr>
    </w:lvl>
    <w:lvl w:ilvl="7">
      <w:start w:val="1"/>
      <w:numFmt w:val="decimal"/>
      <w:isLgl w:val="false"/>
      <w:suff w:val="tab"/>
      <w:lvlText w:val="%1.%2.%3.%4.%5.%6.%7.%8."/>
      <w:lvlJc w:val="left"/>
      <w:pPr>
        <w:ind w:left="4671" w:hanging="1440"/>
      </w:pPr>
    </w:lvl>
    <w:lvl w:ilvl="8">
      <w:start w:val="1"/>
      <w:numFmt w:val="decimal"/>
      <w:isLgl w:val="false"/>
      <w:suff w:val="tab"/>
      <w:lvlText w:val="%1.%2.%3.%4.%5.%6.%7.%8.%9."/>
      <w:lvlJc w:val="left"/>
      <w:pPr>
        <w:ind w:left="5452" w:hanging="1800"/>
      </w:pPr>
    </w:lvl>
  </w:abstractNum>
  <w:abstractNum w:abstractNumId="44">
    <w:multiLevelType w:val="hybridMultilevel"/>
    <w:lvl w:ilvl="0">
      <w:start w:val="8"/>
      <w:numFmt w:val="decimal"/>
      <w:isLgl w:val="false"/>
      <w:suff w:val="tab"/>
      <w:lvlText w:val="%1."/>
      <w:lvlJc w:val="left"/>
      <w:pPr>
        <w:ind w:left="927" w:hanging="360"/>
      </w:pPr>
      <w:rPr>
        <w:b/>
      </w:rPr>
    </w:lvl>
    <w:lvl w:ilvl="1">
      <w:start w:val="1"/>
      <w:numFmt w:val="decimal"/>
      <w:isLgl w:val="false"/>
      <w:suff w:val="tab"/>
      <w:lvlText w:val="%1.%2."/>
      <w:lvlJc w:val="left"/>
      <w:pPr>
        <w:ind w:left="987" w:hanging="420"/>
      </w:pPr>
    </w:lvl>
    <w:lvl w:ilvl="2">
      <w:start w:val="1"/>
      <w:numFmt w:val="decimal"/>
      <w:isLgl w:val="false"/>
      <w:suff w:val="tab"/>
      <w:lvlText w:val="%1.%2.%3."/>
      <w:lvlJc w:val="left"/>
      <w:pPr>
        <w:ind w:left="1287" w:hanging="720"/>
      </w:pPr>
    </w:lvl>
    <w:lvl w:ilvl="3">
      <w:start w:val="1"/>
      <w:numFmt w:val="decimal"/>
      <w:isLgl w:val="false"/>
      <w:suff w:val="tab"/>
      <w:lvlText w:val="%1.%2.%3.%4."/>
      <w:lvlJc w:val="left"/>
      <w:pPr>
        <w:ind w:left="1287" w:hanging="720"/>
      </w:pPr>
    </w:lvl>
    <w:lvl w:ilvl="4">
      <w:start w:val="1"/>
      <w:numFmt w:val="decimal"/>
      <w:isLgl w:val="false"/>
      <w:suff w:val="tab"/>
      <w:lvlText w:val="%1.%2.%3.%4.%5."/>
      <w:lvlJc w:val="left"/>
      <w:pPr>
        <w:ind w:left="1647" w:hanging="1080"/>
      </w:pPr>
    </w:lvl>
    <w:lvl w:ilvl="5">
      <w:start w:val="1"/>
      <w:numFmt w:val="decimal"/>
      <w:isLgl w:val="false"/>
      <w:suff w:val="tab"/>
      <w:lvlText w:val="%1.%2.%3.%4.%5.%6."/>
      <w:lvlJc w:val="left"/>
      <w:pPr>
        <w:ind w:left="1647" w:hanging="1080"/>
      </w:pPr>
    </w:lvl>
    <w:lvl w:ilvl="6">
      <w:start w:val="1"/>
      <w:numFmt w:val="decimal"/>
      <w:isLgl w:val="false"/>
      <w:suff w:val="tab"/>
      <w:lvlText w:val="%1.%2.%3.%4.%5.%6.%7."/>
      <w:lvlJc w:val="left"/>
      <w:pPr>
        <w:ind w:left="2007" w:hanging="1440"/>
      </w:pPr>
    </w:lvl>
    <w:lvl w:ilvl="7">
      <w:start w:val="1"/>
      <w:numFmt w:val="decimal"/>
      <w:isLgl w:val="false"/>
      <w:suff w:val="tab"/>
      <w:lvlText w:val="%1.%2.%3.%4.%5.%6.%7.%8."/>
      <w:lvlJc w:val="left"/>
      <w:pPr>
        <w:ind w:left="2007" w:hanging="1440"/>
      </w:pPr>
    </w:lvl>
    <w:lvl w:ilvl="8">
      <w:start w:val="1"/>
      <w:numFmt w:val="decimal"/>
      <w:isLgl w:val="false"/>
      <w:suff w:val="tab"/>
      <w:lvlText w:val="%1.%2.%3.%4.%5.%6.%7.%8.%9."/>
      <w:lvlJc w:val="left"/>
      <w:pPr>
        <w:ind w:left="2367" w:hanging="1800"/>
      </w:pPr>
    </w:lvl>
  </w:abstractNum>
  <w:abstractNum w:abstractNumId="45">
    <w:multiLevelType w:val="hybridMultilevel"/>
    <w:lvl w:ilvl="0">
      <w:start w:val="1"/>
      <w:numFmt w:val="bullet"/>
      <w:isLgl w:val="false"/>
      <w:suff w:val="tab"/>
      <w:lvlText w:val=""/>
      <w:lvlJc w:val="left"/>
      <w:pPr>
        <w:ind w:left="720" w:hanging="360"/>
        <w:tabs>
          <w:tab w:val="num" w:pos="720"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num w:numId="1">
    <w:abstractNumId w:val="8"/>
  </w:num>
  <w:num w:numId="2">
    <w:abstractNumId w:val="45"/>
  </w:num>
  <w:num w:numId="3">
    <w:abstractNumId w:val="27"/>
  </w:num>
  <w:num w:numId="4">
    <w:abstractNumId w:val="12"/>
  </w:num>
  <w:num w:numId="5">
    <w:abstractNumId w:val="29"/>
  </w:num>
  <w:num w:numId="6">
    <w:abstractNumId w:val="24"/>
  </w:num>
  <w:num w:numId="7">
    <w:abstractNumId w:val="18"/>
  </w:num>
  <w:num w:numId="8">
    <w:abstractNumId w:val="30"/>
  </w:num>
  <w:num w:numId="9">
    <w:abstractNumId w:val="15"/>
  </w:num>
  <w:num w:numId="10">
    <w:abstractNumId w:val="43"/>
  </w:num>
  <w:num w:numId="11">
    <w:abstractNumId w:val="41"/>
  </w:num>
  <w:num w:numId="12">
    <w:abstractNumId w:val="44"/>
  </w:num>
  <w:num w:numId="13">
    <w:abstractNumId w:val="16"/>
  </w:num>
  <w:num w:numId="14">
    <w:abstractNumId w:val="42"/>
  </w:num>
  <w:num w:numId="15">
    <w:abstractNumId w:val="7"/>
  </w:num>
  <w:num w:numId="16">
    <w:abstractNumId w:val="33"/>
  </w:num>
  <w:num w:numId="17">
    <w:abstractNumId w:val="28"/>
  </w:num>
  <w:num w:numId="18">
    <w:abstractNumId w:val="21"/>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num>
  <w:num w:numId="22">
    <w:abstractNumId w:val="36"/>
  </w:num>
  <w:num w:numId="23">
    <w:abstractNumId w:val="39"/>
  </w:num>
  <w:num w:numId="24">
    <w:abstractNumId w:val="35"/>
  </w:num>
  <w:num w:numId="25">
    <w:abstractNumId w:val="20"/>
  </w:num>
  <w:num w:numId="26">
    <w:abstractNumId w:val="6"/>
  </w:num>
  <w:num w:numId="27">
    <w:abstractNumId w:val="32"/>
  </w:num>
  <w:num w:numId="28">
    <w:abstractNumId w:val="5"/>
  </w:num>
  <w:num w:numId="29">
    <w:abstractNumId w:val="4"/>
  </w:num>
  <w:num w:numId="30">
    <w:abstractNumId w:val="3"/>
  </w:num>
  <w:num w:numId="31">
    <w:abstractNumId w:val="2"/>
  </w:num>
  <w:num w:numId="32">
    <w:abstractNumId w:val="1"/>
  </w:num>
  <w:num w:numId="33">
    <w:abstractNumId w:val="0"/>
  </w:num>
  <w:num w:numId="34">
    <w:abstractNumId w:val="40"/>
  </w:num>
  <w:num w:numId="35">
    <w:abstractNumId w:val="14"/>
  </w:num>
  <w:num w:numId="36">
    <w:abstractNumId w:val="22"/>
  </w:num>
  <w:num w:numId="37">
    <w:abstractNumId w:val="37"/>
  </w:num>
  <w:num w:numId="38">
    <w:abstractNumId w:val="25"/>
  </w:num>
  <w:num w:numId="39">
    <w:abstractNumId w:val="26"/>
  </w:num>
  <w:num w:numId="40">
    <w:abstractNumId w:val="11"/>
  </w:num>
  <w:num w:numId="41">
    <w:abstractNumId w:val="38"/>
  </w:num>
  <w:num w:numId="42">
    <w:abstractNumId w:val="31"/>
  </w:num>
  <w:num w:numId="43">
    <w:abstractNumId w:val="19"/>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4"/>
  </w:num>
  <w:num w:numId="47">
    <w:abstractNumId w:val="17"/>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24">
    <w:name w:val="Heading 1"/>
    <w:basedOn w:val="1002"/>
    <w:next w:val="1002"/>
    <w:link w:val="825"/>
    <w:uiPriority w:val="9"/>
    <w:qFormat/>
    <w:pPr>
      <w:keepLines/>
      <w:keepNext/>
      <w:spacing w:before="480" w:after="200"/>
      <w:outlineLvl w:val="0"/>
    </w:pPr>
    <w:rPr>
      <w:rFonts w:ascii="Liberation Sans" w:hAnsi="Liberation Sans" w:eastAsia="Liberation Sans" w:cs="Liberation Sans"/>
      <w:sz w:val="40"/>
      <w:szCs w:val="40"/>
    </w:rPr>
  </w:style>
  <w:style w:type="character" w:styleId="825">
    <w:name w:val="Heading 1 Char"/>
    <w:link w:val="824"/>
    <w:uiPriority w:val="9"/>
    <w:rPr>
      <w:rFonts w:ascii="Liberation Sans" w:hAnsi="Liberation Sans" w:eastAsia="Liberation Sans" w:cs="Liberation Sans"/>
      <w:sz w:val="40"/>
      <w:szCs w:val="40"/>
    </w:rPr>
  </w:style>
  <w:style w:type="paragraph" w:styleId="826">
    <w:name w:val="Heading 2"/>
    <w:basedOn w:val="1002"/>
    <w:next w:val="1002"/>
    <w:link w:val="827"/>
    <w:uiPriority w:val="9"/>
    <w:unhideWhenUsed/>
    <w:qFormat/>
    <w:pPr>
      <w:keepLines/>
      <w:keepNext/>
      <w:spacing w:before="360" w:after="200"/>
      <w:outlineLvl w:val="1"/>
    </w:pPr>
    <w:rPr>
      <w:rFonts w:ascii="Liberation Sans" w:hAnsi="Liberation Sans" w:eastAsia="Liberation Sans" w:cs="Liberation Sans"/>
      <w:sz w:val="34"/>
    </w:rPr>
  </w:style>
  <w:style w:type="character" w:styleId="827">
    <w:name w:val="Heading 2 Char"/>
    <w:link w:val="826"/>
    <w:uiPriority w:val="9"/>
    <w:rPr>
      <w:rFonts w:ascii="Liberation Sans" w:hAnsi="Liberation Sans" w:eastAsia="Liberation Sans" w:cs="Liberation Sans"/>
      <w:sz w:val="34"/>
    </w:rPr>
  </w:style>
  <w:style w:type="paragraph" w:styleId="828">
    <w:name w:val="Heading 3"/>
    <w:basedOn w:val="1002"/>
    <w:next w:val="1002"/>
    <w:link w:val="82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829">
    <w:name w:val="Heading 3 Char"/>
    <w:link w:val="828"/>
    <w:uiPriority w:val="9"/>
    <w:rPr>
      <w:rFonts w:ascii="Liberation Sans" w:hAnsi="Liberation Sans" w:eastAsia="Liberation Sans" w:cs="Liberation Sans"/>
      <w:sz w:val="30"/>
      <w:szCs w:val="30"/>
    </w:rPr>
  </w:style>
  <w:style w:type="paragraph" w:styleId="830">
    <w:name w:val="Heading 4"/>
    <w:basedOn w:val="1002"/>
    <w:next w:val="1002"/>
    <w:link w:val="83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831">
    <w:name w:val="Heading 4 Char"/>
    <w:link w:val="830"/>
    <w:uiPriority w:val="9"/>
    <w:rPr>
      <w:rFonts w:ascii="Liberation Sans" w:hAnsi="Liberation Sans" w:eastAsia="Liberation Sans" w:cs="Liberation Sans"/>
      <w:b/>
      <w:bCs/>
      <w:sz w:val="26"/>
      <w:szCs w:val="26"/>
    </w:rPr>
  </w:style>
  <w:style w:type="paragraph" w:styleId="832">
    <w:name w:val="Heading 5"/>
    <w:basedOn w:val="1002"/>
    <w:next w:val="1002"/>
    <w:link w:val="83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833">
    <w:name w:val="Heading 5 Char"/>
    <w:link w:val="832"/>
    <w:uiPriority w:val="9"/>
    <w:rPr>
      <w:rFonts w:ascii="Liberation Sans" w:hAnsi="Liberation Sans" w:eastAsia="Liberation Sans" w:cs="Liberation Sans"/>
      <w:b/>
      <w:bCs/>
      <w:sz w:val="24"/>
      <w:szCs w:val="24"/>
    </w:rPr>
  </w:style>
  <w:style w:type="paragraph" w:styleId="834">
    <w:name w:val="Heading 6"/>
    <w:basedOn w:val="1002"/>
    <w:next w:val="1002"/>
    <w:link w:val="83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835">
    <w:name w:val="Heading 6 Char"/>
    <w:link w:val="834"/>
    <w:uiPriority w:val="9"/>
    <w:rPr>
      <w:rFonts w:ascii="Liberation Sans" w:hAnsi="Liberation Sans" w:eastAsia="Liberation Sans" w:cs="Liberation Sans"/>
      <w:b/>
      <w:bCs/>
      <w:sz w:val="22"/>
      <w:szCs w:val="22"/>
    </w:rPr>
  </w:style>
  <w:style w:type="paragraph" w:styleId="836">
    <w:name w:val="Heading 7"/>
    <w:basedOn w:val="1002"/>
    <w:next w:val="1002"/>
    <w:link w:val="83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837">
    <w:name w:val="Heading 7 Char"/>
    <w:link w:val="836"/>
    <w:uiPriority w:val="9"/>
    <w:rPr>
      <w:rFonts w:ascii="Liberation Sans" w:hAnsi="Liberation Sans" w:eastAsia="Liberation Sans" w:cs="Liberation Sans"/>
      <w:b/>
      <w:bCs/>
      <w:i/>
      <w:iCs/>
      <w:sz w:val="22"/>
      <w:szCs w:val="22"/>
    </w:rPr>
  </w:style>
  <w:style w:type="paragraph" w:styleId="838">
    <w:name w:val="Heading 8"/>
    <w:basedOn w:val="1002"/>
    <w:next w:val="1002"/>
    <w:link w:val="83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839">
    <w:name w:val="Heading 8 Char"/>
    <w:link w:val="838"/>
    <w:uiPriority w:val="9"/>
    <w:rPr>
      <w:rFonts w:ascii="Liberation Sans" w:hAnsi="Liberation Sans" w:eastAsia="Liberation Sans" w:cs="Liberation Sans"/>
      <w:i/>
      <w:iCs/>
      <w:sz w:val="22"/>
      <w:szCs w:val="22"/>
    </w:rPr>
  </w:style>
  <w:style w:type="paragraph" w:styleId="840">
    <w:name w:val="Heading 9"/>
    <w:basedOn w:val="1002"/>
    <w:next w:val="1002"/>
    <w:link w:val="84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41">
    <w:name w:val="Heading 9 Char"/>
    <w:link w:val="840"/>
    <w:uiPriority w:val="9"/>
    <w:rPr>
      <w:rFonts w:ascii="Liberation Sans" w:hAnsi="Liberation Sans" w:eastAsia="Liberation Sans" w:cs="Liberation Sans"/>
      <w:i/>
      <w:iCs/>
      <w:sz w:val="21"/>
      <w:szCs w:val="21"/>
    </w:rPr>
  </w:style>
  <w:style w:type="paragraph" w:styleId="842">
    <w:name w:val="List Paragraph"/>
    <w:basedOn w:val="1002"/>
    <w:uiPriority w:val="34"/>
    <w:qFormat/>
    <w:pPr>
      <w:contextualSpacing/>
      <w:ind w:left="720"/>
    </w:pPr>
  </w:style>
  <w:style w:type="paragraph" w:styleId="843">
    <w:name w:val="No Spacing"/>
    <w:uiPriority w:val="1"/>
    <w:qFormat/>
    <w:pPr>
      <w:spacing w:before="0" w:after="0" w:line="240" w:lineRule="auto"/>
    </w:pPr>
  </w:style>
  <w:style w:type="paragraph" w:styleId="844">
    <w:name w:val="Title"/>
    <w:basedOn w:val="1002"/>
    <w:next w:val="1002"/>
    <w:link w:val="845"/>
    <w:uiPriority w:val="10"/>
    <w:qFormat/>
    <w:pPr>
      <w:contextualSpacing/>
      <w:spacing w:before="300" w:after="200"/>
    </w:pPr>
    <w:rPr>
      <w:sz w:val="48"/>
      <w:szCs w:val="48"/>
    </w:rPr>
  </w:style>
  <w:style w:type="character" w:styleId="845">
    <w:name w:val="Title Char"/>
    <w:link w:val="844"/>
    <w:uiPriority w:val="10"/>
    <w:rPr>
      <w:sz w:val="48"/>
      <w:szCs w:val="48"/>
    </w:rPr>
  </w:style>
  <w:style w:type="paragraph" w:styleId="846">
    <w:name w:val="Subtitle"/>
    <w:basedOn w:val="1002"/>
    <w:next w:val="1002"/>
    <w:link w:val="847"/>
    <w:uiPriority w:val="11"/>
    <w:qFormat/>
    <w:pPr>
      <w:spacing w:before="200" w:after="200"/>
    </w:pPr>
    <w:rPr>
      <w:sz w:val="24"/>
      <w:szCs w:val="24"/>
    </w:rPr>
  </w:style>
  <w:style w:type="character" w:styleId="847">
    <w:name w:val="Subtitle Char"/>
    <w:link w:val="846"/>
    <w:uiPriority w:val="11"/>
    <w:rPr>
      <w:sz w:val="24"/>
      <w:szCs w:val="24"/>
    </w:rPr>
  </w:style>
  <w:style w:type="paragraph" w:styleId="848">
    <w:name w:val="Quote"/>
    <w:basedOn w:val="1002"/>
    <w:next w:val="1002"/>
    <w:link w:val="849"/>
    <w:uiPriority w:val="29"/>
    <w:qFormat/>
    <w:pPr>
      <w:ind w:left="720" w:right="720"/>
    </w:pPr>
    <w:rPr>
      <w:i/>
    </w:rPr>
  </w:style>
  <w:style w:type="character" w:styleId="849">
    <w:name w:val="Quote Char"/>
    <w:link w:val="848"/>
    <w:uiPriority w:val="29"/>
    <w:rPr>
      <w:i/>
    </w:rPr>
  </w:style>
  <w:style w:type="paragraph" w:styleId="850">
    <w:name w:val="Intense Quote"/>
    <w:basedOn w:val="1002"/>
    <w:next w:val="1002"/>
    <w:link w:val="85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51">
    <w:name w:val="Intense Quote Char"/>
    <w:link w:val="850"/>
    <w:uiPriority w:val="30"/>
    <w:rPr>
      <w:i/>
    </w:rPr>
  </w:style>
  <w:style w:type="paragraph" w:styleId="852">
    <w:name w:val="Header"/>
    <w:basedOn w:val="1002"/>
    <w:link w:val="853"/>
    <w:uiPriority w:val="99"/>
    <w:unhideWhenUsed/>
    <w:pPr>
      <w:spacing w:after="0" w:line="240" w:lineRule="auto"/>
      <w:tabs>
        <w:tab w:val="center" w:pos="7143" w:leader="none"/>
        <w:tab w:val="right" w:pos="14287" w:leader="none"/>
      </w:tabs>
    </w:pPr>
  </w:style>
  <w:style w:type="character" w:styleId="853">
    <w:name w:val="Header Char"/>
    <w:link w:val="852"/>
    <w:uiPriority w:val="99"/>
  </w:style>
  <w:style w:type="paragraph" w:styleId="854">
    <w:name w:val="Footer"/>
    <w:basedOn w:val="1002"/>
    <w:link w:val="855"/>
    <w:uiPriority w:val="99"/>
    <w:unhideWhenUsed/>
    <w:pPr>
      <w:spacing w:after="0" w:line="240" w:lineRule="auto"/>
      <w:tabs>
        <w:tab w:val="center" w:pos="7143" w:leader="none"/>
        <w:tab w:val="right" w:pos="14287" w:leader="none"/>
      </w:tabs>
    </w:pPr>
  </w:style>
  <w:style w:type="character" w:styleId="855">
    <w:name w:val="Footer Char"/>
    <w:link w:val="854"/>
    <w:uiPriority w:val="99"/>
  </w:style>
  <w:style w:type="paragraph" w:styleId="856">
    <w:name w:val="Caption"/>
    <w:basedOn w:val="1002"/>
    <w:next w:val="1002"/>
    <w:link w:val="857"/>
    <w:uiPriority w:val="35"/>
    <w:semiHidden/>
    <w:unhideWhenUsed/>
    <w:qFormat/>
    <w:pPr>
      <w:spacing w:line="276" w:lineRule="auto"/>
    </w:pPr>
    <w:rPr>
      <w:b/>
      <w:bCs/>
      <w:color w:val="4f81bd" w:themeColor="accent1"/>
      <w:sz w:val="18"/>
      <w:szCs w:val="18"/>
    </w:rPr>
  </w:style>
  <w:style w:type="character" w:styleId="857">
    <w:name w:val="Caption Char"/>
    <w:link w:val="856"/>
    <w:uiPriority w:val="35"/>
    <w:rPr>
      <w:b/>
      <w:bCs/>
      <w:color w:val="4f81bd" w:themeColor="accent1"/>
      <w:sz w:val="18"/>
      <w:szCs w:val="18"/>
    </w:rPr>
  </w:style>
  <w:style w:type="table" w:styleId="85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5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6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6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62">
    <w:name w:val="Plain Table 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63">
    <w:name w:val="Plain Table 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4">
    <w:name w:val="Plain Table 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6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6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6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6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6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7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7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7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7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7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7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7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7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7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7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8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8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8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9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9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9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9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9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9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9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9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9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0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0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0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0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0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0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0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0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0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0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1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1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1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1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1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1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1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1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1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1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2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2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2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2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2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2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2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2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2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2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3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3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3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3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3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3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3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3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3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3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4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4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4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5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5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5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5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5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5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5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95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5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5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6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6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6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63">
    <w:name w:val="Lined - Accent"/>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64">
    <w:name w:val="Lined - Accent 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65">
    <w:name w:val="Lined - Accent 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66">
    <w:name w:val="Lined - Accent 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67">
    <w:name w:val="Lined - Accent 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68">
    <w:name w:val="Lined - Accent 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69">
    <w:name w:val="Lined - Accent 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7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7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7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7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7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7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7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7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7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7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8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8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8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8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984">
    <w:name w:val="Hyperlink"/>
    <w:uiPriority w:val="99"/>
    <w:unhideWhenUsed/>
    <w:rPr>
      <w:color w:val="0000ff" w:themeColor="hyperlink"/>
      <w:u w:val="single"/>
    </w:rPr>
  </w:style>
  <w:style w:type="paragraph" w:styleId="985">
    <w:name w:val="footnote text"/>
    <w:basedOn w:val="1002"/>
    <w:link w:val="986"/>
    <w:uiPriority w:val="99"/>
    <w:semiHidden/>
    <w:unhideWhenUsed/>
    <w:pPr>
      <w:spacing w:after="40" w:line="240" w:lineRule="auto"/>
    </w:pPr>
    <w:rPr>
      <w:sz w:val="18"/>
    </w:rPr>
  </w:style>
  <w:style w:type="character" w:styleId="986">
    <w:name w:val="Footnote Text Char"/>
    <w:link w:val="985"/>
    <w:uiPriority w:val="99"/>
    <w:rPr>
      <w:sz w:val="18"/>
    </w:rPr>
  </w:style>
  <w:style w:type="character" w:styleId="987">
    <w:name w:val="footnote reference"/>
    <w:uiPriority w:val="99"/>
    <w:unhideWhenUsed/>
    <w:rPr>
      <w:vertAlign w:val="superscript"/>
    </w:rPr>
  </w:style>
  <w:style w:type="paragraph" w:styleId="988">
    <w:name w:val="endnote text"/>
    <w:basedOn w:val="1002"/>
    <w:link w:val="989"/>
    <w:uiPriority w:val="99"/>
    <w:semiHidden/>
    <w:unhideWhenUsed/>
    <w:pPr>
      <w:spacing w:after="0" w:line="240" w:lineRule="auto"/>
    </w:pPr>
    <w:rPr>
      <w:sz w:val="20"/>
    </w:rPr>
  </w:style>
  <w:style w:type="character" w:styleId="989">
    <w:name w:val="Endnote Text Char"/>
    <w:link w:val="988"/>
    <w:uiPriority w:val="99"/>
    <w:rPr>
      <w:sz w:val="20"/>
    </w:rPr>
  </w:style>
  <w:style w:type="character" w:styleId="990">
    <w:name w:val="endnote reference"/>
    <w:uiPriority w:val="99"/>
    <w:semiHidden/>
    <w:unhideWhenUsed/>
    <w:rPr>
      <w:vertAlign w:val="superscript"/>
    </w:rPr>
  </w:style>
  <w:style w:type="paragraph" w:styleId="991">
    <w:name w:val="toc 1"/>
    <w:basedOn w:val="1002"/>
    <w:next w:val="1002"/>
    <w:uiPriority w:val="39"/>
    <w:unhideWhenUsed/>
    <w:pPr>
      <w:ind w:left="0" w:right="0" w:firstLine="0"/>
      <w:spacing w:after="57"/>
    </w:pPr>
  </w:style>
  <w:style w:type="paragraph" w:styleId="992">
    <w:name w:val="toc 2"/>
    <w:basedOn w:val="1002"/>
    <w:next w:val="1002"/>
    <w:uiPriority w:val="39"/>
    <w:unhideWhenUsed/>
    <w:pPr>
      <w:ind w:left="283" w:right="0" w:firstLine="0"/>
      <w:spacing w:after="57"/>
    </w:pPr>
  </w:style>
  <w:style w:type="paragraph" w:styleId="993">
    <w:name w:val="toc 3"/>
    <w:basedOn w:val="1002"/>
    <w:next w:val="1002"/>
    <w:uiPriority w:val="39"/>
    <w:unhideWhenUsed/>
    <w:pPr>
      <w:ind w:left="567" w:right="0" w:firstLine="0"/>
      <w:spacing w:after="57"/>
    </w:pPr>
  </w:style>
  <w:style w:type="paragraph" w:styleId="994">
    <w:name w:val="toc 4"/>
    <w:basedOn w:val="1002"/>
    <w:next w:val="1002"/>
    <w:uiPriority w:val="39"/>
    <w:unhideWhenUsed/>
    <w:pPr>
      <w:ind w:left="850" w:right="0" w:firstLine="0"/>
      <w:spacing w:after="57"/>
    </w:pPr>
  </w:style>
  <w:style w:type="paragraph" w:styleId="995">
    <w:name w:val="toc 5"/>
    <w:basedOn w:val="1002"/>
    <w:next w:val="1002"/>
    <w:uiPriority w:val="39"/>
    <w:unhideWhenUsed/>
    <w:pPr>
      <w:ind w:left="1134" w:right="0" w:firstLine="0"/>
      <w:spacing w:after="57"/>
    </w:pPr>
  </w:style>
  <w:style w:type="paragraph" w:styleId="996">
    <w:name w:val="toc 6"/>
    <w:basedOn w:val="1002"/>
    <w:next w:val="1002"/>
    <w:uiPriority w:val="39"/>
    <w:unhideWhenUsed/>
    <w:pPr>
      <w:ind w:left="1417" w:right="0" w:firstLine="0"/>
      <w:spacing w:after="57"/>
    </w:pPr>
  </w:style>
  <w:style w:type="paragraph" w:styleId="997">
    <w:name w:val="toc 7"/>
    <w:basedOn w:val="1002"/>
    <w:next w:val="1002"/>
    <w:uiPriority w:val="39"/>
    <w:unhideWhenUsed/>
    <w:pPr>
      <w:ind w:left="1701" w:right="0" w:firstLine="0"/>
      <w:spacing w:after="57"/>
    </w:pPr>
  </w:style>
  <w:style w:type="paragraph" w:styleId="998">
    <w:name w:val="toc 8"/>
    <w:basedOn w:val="1002"/>
    <w:next w:val="1002"/>
    <w:uiPriority w:val="39"/>
    <w:unhideWhenUsed/>
    <w:pPr>
      <w:ind w:left="1984" w:right="0" w:firstLine="0"/>
      <w:spacing w:after="57"/>
    </w:pPr>
  </w:style>
  <w:style w:type="paragraph" w:styleId="999">
    <w:name w:val="toc 9"/>
    <w:basedOn w:val="1002"/>
    <w:next w:val="1002"/>
    <w:uiPriority w:val="39"/>
    <w:unhideWhenUsed/>
    <w:pPr>
      <w:ind w:left="2268" w:right="0" w:firstLine="0"/>
      <w:spacing w:after="57"/>
    </w:pPr>
  </w:style>
  <w:style w:type="paragraph" w:styleId="1000">
    <w:name w:val="TOC Heading"/>
    <w:uiPriority w:val="39"/>
    <w:unhideWhenUsed/>
  </w:style>
  <w:style w:type="paragraph" w:styleId="1001">
    <w:name w:val="table of figures"/>
    <w:basedOn w:val="1002"/>
    <w:next w:val="1002"/>
    <w:uiPriority w:val="99"/>
    <w:unhideWhenUsed/>
    <w:pPr>
      <w:spacing w:after="0" w:afterAutospacing="0"/>
    </w:pPr>
  </w:style>
  <w:style w:type="paragraph" w:styleId="1002" w:default="1">
    <w:name w:val="Normal"/>
    <w:next w:val="1002"/>
    <w:link w:val="1002"/>
    <w:qFormat/>
    <w:pPr>
      <w:spacing w:after="200" w:line="276" w:lineRule="auto"/>
    </w:pPr>
    <w:rPr>
      <w:sz w:val="22"/>
      <w:szCs w:val="22"/>
      <w:lang w:val="ru-RU" w:eastAsia="ru-RU" w:bidi="ar-SA"/>
    </w:rPr>
  </w:style>
  <w:style w:type="paragraph" w:styleId="1003">
    <w:name w:val="Заголовок 1,Заголовок 1_стандарта,Document Header1,H1,Введение...,Б1,Heading 1iz,Б11,Заголовок параграфа (1.),Headi...,Headi... Знак,Введение... Знак1,Введение... Знак Знак,h1,В1,а1,Secti,Заголовок 1 Знак Знак Знак Знак Знак,Heading 1 Char1,Заголов"/>
    <w:basedOn w:val="1002"/>
    <w:next w:val="1002"/>
    <w:link w:val="1015"/>
    <w:qFormat/>
    <w:pPr>
      <w:ind w:firstLine="851"/>
      <w:jc w:val="both"/>
      <w:keepLines/>
      <w:keepNext/>
      <w:spacing w:before="480" w:after="0" w:line="360" w:lineRule="auto"/>
      <w:outlineLvl w:val="0"/>
    </w:pPr>
    <w:rPr>
      <w:rFonts w:ascii="Cambria" w:hAnsi="Cambria"/>
      <w:b/>
      <w:bCs/>
      <w:color w:val="365f91"/>
      <w:sz w:val="28"/>
      <w:szCs w:val="28"/>
      <w:lang w:val="en-US" w:eastAsia="en-US"/>
    </w:rPr>
  </w:style>
  <w:style w:type="paragraph" w:styleId="1004">
    <w:name w:val="Заголовок 2,H2,2,h2,Б2,RTC,iz2,H2 Знак,Заголовок 21,Numbered text 3,HD2,heading 2,Heading 2 Hidden,Раздел Знак,Level 2 Topic Heading,H21,Major,CHS,H2-Heading 2,l2,Header2,22,heading2,list2,A,A.B.C.,list 2,Heading2,Heading Indent No L2,H,Стиль АД_Список 1"/>
    <w:basedOn w:val="1002"/>
    <w:next w:val="1002"/>
    <w:link w:val="1016"/>
    <w:qFormat/>
    <w:pPr>
      <w:ind w:left="1314" w:hanging="1134"/>
      <w:keepNext/>
      <w:spacing w:before="360" w:after="120" w:line="240" w:lineRule="auto"/>
      <w:tabs>
        <w:tab w:val="num" w:pos="1314" w:leader="none"/>
      </w:tabs>
      <w:outlineLvl w:val="1"/>
    </w:pPr>
    <w:rPr>
      <w:rFonts w:ascii="Times New Roman" w:hAnsi="Times New Roman"/>
      <w:b/>
      <w:sz w:val="32"/>
      <w:szCs w:val="20"/>
      <w:lang w:val="en-US" w:eastAsia="en-US"/>
    </w:rPr>
  </w:style>
  <w:style w:type="paragraph" w:styleId="1005">
    <w:name w:val="Заголовок 3,H3"/>
    <w:basedOn w:val="1002"/>
    <w:next w:val="1002"/>
    <w:link w:val="1017"/>
    <w:qFormat/>
    <w:pPr>
      <w:numPr>
        <w:ilvl w:val="2"/>
        <w:numId w:val="1"/>
      </w:numPr>
      <w:jc w:val="both"/>
      <w:keepLines/>
      <w:keepNext/>
      <w:spacing w:before="200" w:after="0" w:line="360" w:lineRule="auto"/>
      <w:outlineLvl w:val="2"/>
    </w:pPr>
    <w:rPr>
      <w:rFonts w:ascii="Cambria" w:hAnsi="Cambria"/>
      <w:b/>
      <w:bCs/>
      <w:color w:val="4f81bd"/>
      <w:sz w:val="28"/>
      <w:szCs w:val="20"/>
      <w:lang w:val="en-US" w:eastAsia="en-US"/>
    </w:rPr>
  </w:style>
  <w:style w:type="paragraph" w:styleId="1006">
    <w:name w:val="Заголовок 4,H4"/>
    <w:basedOn w:val="1002"/>
    <w:next w:val="1002"/>
    <w:link w:val="1018"/>
    <w:qFormat/>
    <w:pPr>
      <w:numPr>
        <w:ilvl w:val="3"/>
        <w:numId w:val="1"/>
      </w:numPr>
      <w:jc w:val="both"/>
      <w:keepLines/>
      <w:keepNext/>
      <w:spacing w:before="200" w:after="0" w:line="360" w:lineRule="auto"/>
      <w:outlineLvl w:val="3"/>
    </w:pPr>
    <w:rPr>
      <w:rFonts w:ascii="Cambria" w:hAnsi="Cambria"/>
      <w:b/>
      <w:bCs/>
      <w:i/>
      <w:iCs/>
      <w:color w:val="4f81bd"/>
      <w:sz w:val="28"/>
      <w:szCs w:val="20"/>
      <w:lang w:val="en-US" w:eastAsia="en-US"/>
    </w:rPr>
  </w:style>
  <w:style w:type="paragraph" w:styleId="1007">
    <w:name w:val="Заголовок 5"/>
    <w:basedOn w:val="1002"/>
    <w:next w:val="1002"/>
    <w:link w:val="1019"/>
    <w:qFormat/>
    <w:pPr>
      <w:keepLines/>
      <w:keepNext/>
      <w:spacing w:before="200" w:after="0" w:line="240" w:lineRule="auto"/>
      <w:outlineLvl w:val="4"/>
    </w:pPr>
    <w:rPr>
      <w:rFonts w:ascii="Cambria" w:hAnsi="Cambria"/>
      <w:color w:val="243f60"/>
      <w:sz w:val="20"/>
      <w:szCs w:val="20"/>
      <w:lang w:val="en-US" w:eastAsia="en-US"/>
    </w:rPr>
  </w:style>
  <w:style w:type="paragraph" w:styleId="1008">
    <w:name w:val="Заголовок 6"/>
    <w:basedOn w:val="1002"/>
    <w:next w:val="1002"/>
    <w:link w:val="1020"/>
    <w:qFormat/>
    <w:pPr>
      <w:jc w:val="both"/>
      <w:spacing w:before="240" w:after="60" w:line="240" w:lineRule="auto"/>
      <w:tabs>
        <w:tab w:val="num" w:pos="0" w:leader="none"/>
        <w:tab w:val="left" w:pos="1152" w:leader="none"/>
      </w:tabs>
      <w:outlineLvl w:val="5"/>
    </w:pPr>
    <w:rPr>
      <w:rFonts w:ascii="Times New Roman" w:hAnsi="Times New Roman"/>
      <w:i/>
      <w:szCs w:val="20"/>
      <w:lang w:eastAsia="ar-SA"/>
    </w:rPr>
  </w:style>
  <w:style w:type="paragraph" w:styleId="1009">
    <w:name w:val="Заголовок 7"/>
    <w:basedOn w:val="1002"/>
    <w:next w:val="1002"/>
    <w:link w:val="1021"/>
    <w:qFormat/>
    <w:pPr>
      <w:jc w:val="both"/>
      <w:spacing w:before="240" w:after="60" w:line="240" w:lineRule="auto"/>
      <w:tabs>
        <w:tab w:val="num" w:pos="0" w:leader="none"/>
        <w:tab w:val="left" w:pos="1296" w:leader="none"/>
      </w:tabs>
      <w:outlineLvl w:val="6"/>
    </w:pPr>
    <w:rPr>
      <w:rFonts w:ascii="Arial" w:hAnsi="Arial"/>
      <w:sz w:val="20"/>
      <w:szCs w:val="20"/>
      <w:lang w:eastAsia="ar-SA"/>
    </w:rPr>
  </w:style>
  <w:style w:type="paragraph" w:styleId="1010">
    <w:name w:val="Заголовок 8"/>
    <w:basedOn w:val="1002"/>
    <w:next w:val="1002"/>
    <w:link w:val="1022"/>
    <w:qFormat/>
    <w:pPr>
      <w:jc w:val="both"/>
      <w:spacing w:before="240" w:after="60" w:line="240" w:lineRule="auto"/>
      <w:tabs>
        <w:tab w:val="num" w:pos="0" w:leader="none"/>
        <w:tab w:val="left" w:pos="1440" w:leader="none"/>
      </w:tabs>
      <w:outlineLvl w:val="7"/>
    </w:pPr>
    <w:rPr>
      <w:rFonts w:ascii="Arial" w:hAnsi="Arial"/>
      <w:i/>
      <w:sz w:val="20"/>
      <w:szCs w:val="20"/>
      <w:lang w:eastAsia="ar-SA"/>
    </w:rPr>
  </w:style>
  <w:style w:type="paragraph" w:styleId="1011">
    <w:name w:val="Заголовок 9"/>
    <w:basedOn w:val="1002"/>
    <w:next w:val="1002"/>
    <w:link w:val="1023"/>
    <w:qFormat/>
    <w:pPr>
      <w:jc w:val="both"/>
      <w:spacing w:before="240" w:after="60" w:line="240" w:lineRule="auto"/>
      <w:tabs>
        <w:tab w:val="num" w:pos="0" w:leader="none"/>
        <w:tab w:val="left" w:pos="1584" w:leader="none"/>
      </w:tabs>
      <w:outlineLvl w:val="8"/>
    </w:pPr>
    <w:rPr>
      <w:rFonts w:ascii="Arial" w:hAnsi="Arial"/>
      <w:b/>
      <w:i/>
      <w:sz w:val="18"/>
      <w:szCs w:val="20"/>
      <w:lang w:eastAsia="ar-SA"/>
    </w:rPr>
  </w:style>
  <w:style w:type="character" w:styleId="1012">
    <w:name w:val="Основной шрифт абзаца"/>
    <w:next w:val="1012"/>
    <w:link w:val="1002"/>
    <w:uiPriority w:val="1"/>
    <w:unhideWhenUsed/>
  </w:style>
  <w:style w:type="table" w:styleId="1013">
    <w:name w:val="Обычная таблица"/>
    <w:next w:val="1013"/>
    <w:link w:val="1002"/>
    <w:uiPriority w:val="99"/>
    <w:semiHidden/>
    <w:unhideWhenUsed/>
    <w:qFormat/>
    <w:tblPr/>
  </w:style>
  <w:style w:type="numbering" w:styleId="1014">
    <w:name w:val="Нет списка"/>
    <w:next w:val="1014"/>
    <w:link w:val="1002"/>
    <w:uiPriority w:val="99"/>
    <w:semiHidden/>
    <w:unhideWhenUsed/>
  </w:style>
  <w:style w:type="character" w:styleId="1015">
    <w:name w:val="Заголовок 1 Знак,Заголовок 1_стандарта Знак,Document Header1 Знак,H1 Знак,Введение... Знак,Б1 Знак,Heading 1iz Знак,Б11 Знак,Заголовок параграфа (1.) Знак,Headi... Знак1,Headi... Знак Знак,Введение... Знак1 Знак,Введение... Знак Знак Знак,h1 Знак"/>
    <w:next w:val="1015"/>
    <w:link w:val="1003"/>
    <w:rPr>
      <w:rFonts w:ascii="Cambria" w:hAnsi="Cambria" w:eastAsia="Times New Roman" w:cs="Times New Roman"/>
      <w:b/>
      <w:bCs/>
      <w:color w:val="365f91"/>
      <w:sz w:val="28"/>
      <w:szCs w:val="28"/>
    </w:rPr>
  </w:style>
  <w:style w:type="character" w:styleId="1016">
    <w:name w:val="Заголовок 2 Знак,H2 Знак1,2 Знак,h2 Знак,Б2 Знак,RTC Знак,iz2 Знак,H2 Знак Знак,Заголовок 21 Знак,Numbered text 3 Знак,HD2 Знак,heading 2 Знак,Heading 2 Hidden Знак,Раздел Знак Знак,Level 2 Topic Heading Знак,H21 Знак,Major Знак,CHS Знак,l2 Знак,22 Знак"/>
    <w:next w:val="1016"/>
    <w:link w:val="1004"/>
    <w:uiPriority w:val="9"/>
    <w:rPr>
      <w:rFonts w:ascii="Times New Roman" w:hAnsi="Times New Roman" w:eastAsia="Times New Roman" w:cs="Times New Roman"/>
      <w:b/>
      <w:sz w:val="32"/>
      <w:szCs w:val="20"/>
    </w:rPr>
  </w:style>
  <w:style w:type="character" w:styleId="1017">
    <w:name w:val="Заголовок 3 Знак,H3 Знак"/>
    <w:next w:val="1017"/>
    <w:link w:val="1005"/>
    <w:rPr>
      <w:rFonts w:ascii="Cambria" w:hAnsi="Cambria"/>
      <w:b/>
      <w:bCs/>
      <w:color w:val="4f81bd"/>
      <w:sz w:val="28"/>
      <w:lang w:val="en-US" w:eastAsia="en-US"/>
    </w:rPr>
  </w:style>
  <w:style w:type="character" w:styleId="1018">
    <w:name w:val="Заголовок 4 Знак,H4 Знак"/>
    <w:next w:val="1018"/>
    <w:link w:val="1006"/>
    <w:rPr>
      <w:rFonts w:ascii="Cambria" w:hAnsi="Cambria"/>
      <w:b/>
      <w:bCs/>
      <w:i/>
      <w:iCs/>
      <w:color w:val="4f81bd"/>
      <w:sz w:val="28"/>
      <w:lang w:val="en-US" w:eastAsia="en-US"/>
    </w:rPr>
  </w:style>
  <w:style w:type="character" w:styleId="1019">
    <w:name w:val="Заголовок 5 Знак"/>
    <w:next w:val="1019"/>
    <w:link w:val="1007"/>
    <w:rPr>
      <w:rFonts w:ascii="Cambria" w:hAnsi="Cambria" w:eastAsia="Times New Roman" w:cs="Times New Roman"/>
      <w:color w:val="243f60"/>
      <w:sz w:val="20"/>
      <w:szCs w:val="20"/>
    </w:rPr>
  </w:style>
  <w:style w:type="character" w:styleId="1020">
    <w:name w:val="Заголовок 6 Знак"/>
    <w:next w:val="1020"/>
    <w:link w:val="1008"/>
    <w:rPr>
      <w:rFonts w:ascii="Times New Roman" w:hAnsi="Times New Roman"/>
      <w:i/>
      <w:sz w:val="22"/>
      <w:lang w:eastAsia="ar-SA"/>
    </w:rPr>
  </w:style>
  <w:style w:type="character" w:styleId="1021">
    <w:name w:val="Заголовок 7 Знак"/>
    <w:next w:val="1021"/>
    <w:link w:val="1009"/>
    <w:rPr>
      <w:rFonts w:ascii="Arial" w:hAnsi="Arial"/>
      <w:lang w:eastAsia="ar-SA"/>
    </w:rPr>
  </w:style>
  <w:style w:type="character" w:styleId="1022">
    <w:name w:val="Заголовок 8 Знак"/>
    <w:next w:val="1022"/>
    <w:link w:val="1010"/>
    <w:rPr>
      <w:rFonts w:ascii="Arial" w:hAnsi="Arial"/>
      <w:i/>
      <w:lang w:eastAsia="ar-SA"/>
    </w:rPr>
  </w:style>
  <w:style w:type="character" w:styleId="1023">
    <w:name w:val="Заголовок 9 Знак"/>
    <w:next w:val="1023"/>
    <w:link w:val="1011"/>
    <w:rPr>
      <w:rFonts w:ascii="Arial" w:hAnsi="Arial"/>
      <w:b/>
      <w:i/>
      <w:sz w:val="18"/>
      <w:lang w:eastAsia="ar-SA"/>
    </w:rPr>
  </w:style>
  <w:style w:type="character" w:styleId="1024">
    <w:name w:val="Гиперссылка"/>
    <w:next w:val="1024"/>
    <w:link w:val="1002"/>
    <w:uiPriority w:val="99"/>
    <w:rPr>
      <w:color w:val="0000ff"/>
      <w:u w:val="single"/>
    </w:rPr>
  </w:style>
  <w:style w:type="paragraph" w:styleId="1025">
    <w:name w:val="Абзац списка"/>
    <w:basedOn w:val="1002"/>
    <w:next w:val="1025"/>
    <w:link w:val="1002"/>
    <w:uiPriority w:val="34"/>
    <w:qFormat/>
    <w:pPr>
      <w:contextualSpacing/>
      <w:ind w:left="720"/>
      <w:spacing w:after="0" w:line="240" w:lineRule="auto"/>
    </w:pPr>
    <w:rPr>
      <w:rFonts w:ascii="Times New Roman" w:hAnsi="Times New Roman" w:eastAsia="Times New Roman" w:cs="Times New Roman"/>
      <w:sz w:val="24"/>
      <w:szCs w:val="24"/>
    </w:rPr>
  </w:style>
  <w:style w:type="table" w:styleId="1026">
    <w:name w:val="Сетка таблицы"/>
    <w:basedOn w:val="1013"/>
    <w:next w:val="1026"/>
    <w:link w:val="1002"/>
    <w:uiPriority w:val="59"/>
    <w:pPr>
      <w:spacing w:after="0" w:line="240" w:lineRule="auto"/>
    </w:pPr>
    <w:rPr>
      <w:rFonts w:ascii="Times New Roman" w:hAnsi="Times New Roman" w:eastAsia="Times New Roman" w:cs="Times New Roman"/>
      <w:sz w:val="20"/>
      <w:szCs w:val="20"/>
      <w:lang w:eastAsia="en-US"/>
    </w:rPr>
    <w:tblPr/>
  </w:style>
  <w:style w:type="paragraph" w:styleId="1027">
    <w:name w:val="Default"/>
    <w:next w:val="1027"/>
    <w:link w:val="1002"/>
    <w:rPr>
      <w:rFonts w:ascii="Times New Roman" w:hAnsi="Times New Roman"/>
      <w:color w:val="000000"/>
      <w:sz w:val="24"/>
      <w:szCs w:val="24"/>
      <w:lang w:val="ru-RU" w:eastAsia="ru-RU" w:bidi="ar-SA"/>
    </w:rPr>
  </w:style>
  <w:style w:type="paragraph" w:styleId="1028">
    <w:name w:val="Default1"/>
    <w:basedOn w:val="1027"/>
    <w:next w:val="1027"/>
    <w:link w:val="1002"/>
    <w:uiPriority w:val="99"/>
    <w:rPr>
      <w:color w:val="000000"/>
    </w:rPr>
  </w:style>
  <w:style w:type="paragraph" w:styleId="1029">
    <w:name w:val="......."/>
    <w:basedOn w:val="1027"/>
    <w:next w:val="1027"/>
    <w:link w:val="1002"/>
    <w:uiPriority w:val="99"/>
    <w:rPr>
      <w:color w:val="000000"/>
    </w:rPr>
  </w:style>
  <w:style w:type="paragraph" w:styleId="1030">
    <w:name w:val="Основной текст 2"/>
    <w:basedOn w:val="1002"/>
    <w:next w:val="1030"/>
    <w:link w:val="1031"/>
    <w:uiPriority w:val="99"/>
    <w:pPr>
      <w:spacing w:after="120" w:line="480" w:lineRule="auto"/>
    </w:pPr>
    <w:rPr>
      <w:rFonts w:ascii="Times New Roman" w:hAnsi="Times New Roman"/>
      <w:sz w:val="24"/>
      <w:szCs w:val="24"/>
      <w:lang w:val="en-US" w:eastAsia="en-US"/>
    </w:rPr>
  </w:style>
  <w:style w:type="character" w:styleId="1031">
    <w:name w:val="Основной текст 2 Знак"/>
    <w:next w:val="1031"/>
    <w:link w:val="1030"/>
    <w:uiPriority w:val="99"/>
    <w:rPr>
      <w:rFonts w:ascii="Times New Roman" w:hAnsi="Times New Roman" w:eastAsia="Times New Roman" w:cs="Times New Roman"/>
      <w:sz w:val="24"/>
      <w:szCs w:val="24"/>
    </w:rPr>
  </w:style>
  <w:style w:type="paragraph" w:styleId="1032">
    <w:name w:val="Основной текст с отступом"/>
    <w:basedOn w:val="1002"/>
    <w:next w:val="1032"/>
    <w:link w:val="1033"/>
    <w:uiPriority w:val="99"/>
    <w:unhideWhenUsed/>
    <w:pPr>
      <w:ind w:left="283"/>
      <w:spacing w:after="120" w:line="240" w:lineRule="auto"/>
    </w:pPr>
    <w:rPr>
      <w:rFonts w:ascii="Times New Roman" w:hAnsi="Times New Roman"/>
      <w:sz w:val="24"/>
      <w:szCs w:val="24"/>
      <w:lang w:val="en-US" w:eastAsia="en-US"/>
    </w:rPr>
  </w:style>
  <w:style w:type="character" w:styleId="1033">
    <w:name w:val="Основной текст с отступом Знак"/>
    <w:next w:val="1033"/>
    <w:link w:val="1032"/>
    <w:uiPriority w:val="99"/>
    <w:rPr>
      <w:rFonts w:ascii="Times New Roman" w:hAnsi="Times New Roman" w:eastAsia="Times New Roman" w:cs="Times New Roman"/>
      <w:sz w:val="24"/>
      <w:szCs w:val="24"/>
    </w:rPr>
  </w:style>
  <w:style w:type="paragraph" w:styleId="1034">
    <w:name w:val="Основной текст с отступом 2"/>
    <w:basedOn w:val="1002"/>
    <w:next w:val="1034"/>
    <w:link w:val="1035"/>
    <w:unhideWhenUsed/>
    <w:pPr>
      <w:ind w:left="283"/>
      <w:spacing w:after="120" w:line="480" w:lineRule="auto"/>
    </w:pPr>
    <w:rPr>
      <w:rFonts w:ascii="Times New Roman" w:hAnsi="Times New Roman"/>
      <w:sz w:val="24"/>
      <w:szCs w:val="24"/>
      <w:lang w:val="en-US" w:eastAsia="en-US"/>
    </w:rPr>
  </w:style>
  <w:style w:type="character" w:styleId="1035">
    <w:name w:val="Основной текст с отступом 2 Знак"/>
    <w:next w:val="1035"/>
    <w:link w:val="1034"/>
    <w:rPr>
      <w:rFonts w:ascii="Times New Roman" w:hAnsi="Times New Roman" w:eastAsia="Times New Roman" w:cs="Times New Roman"/>
      <w:sz w:val="24"/>
      <w:szCs w:val="24"/>
    </w:rPr>
  </w:style>
  <w:style w:type="paragraph" w:styleId="1036">
    <w:name w:val="Текст сноски"/>
    <w:basedOn w:val="1002"/>
    <w:next w:val="1036"/>
    <w:link w:val="1037"/>
    <w:uiPriority w:val="99"/>
    <w:pPr>
      <w:spacing w:after="0" w:line="240" w:lineRule="auto"/>
    </w:pPr>
    <w:rPr>
      <w:rFonts w:ascii="Times New Roman" w:hAnsi="Times New Roman" w:eastAsia="Calibri"/>
      <w:sz w:val="20"/>
      <w:szCs w:val="20"/>
      <w:lang w:val="en-US" w:eastAsia="en-US"/>
    </w:rPr>
  </w:style>
  <w:style w:type="character" w:styleId="1037">
    <w:name w:val="Текст сноски Знак"/>
    <w:next w:val="1037"/>
    <w:link w:val="1036"/>
    <w:uiPriority w:val="99"/>
    <w:rPr>
      <w:rFonts w:ascii="Times New Roman" w:hAnsi="Times New Roman" w:eastAsia="Calibri" w:cs="Times New Roman"/>
      <w:sz w:val="20"/>
      <w:szCs w:val="20"/>
    </w:rPr>
  </w:style>
  <w:style w:type="character" w:styleId="1038">
    <w:name w:val="Знак сноски"/>
    <w:next w:val="1038"/>
    <w:link w:val="1002"/>
    <w:uiPriority w:val="99"/>
    <w:rPr>
      <w:rFonts w:cs="Times New Roman"/>
      <w:vertAlign w:val="superscript"/>
    </w:rPr>
  </w:style>
  <w:style w:type="paragraph" w:styleId="1039">
    <w:name w:val="Верхний колонтитул,??????? ??????????,I.L.T.,Aa?oiee eieiioeooe1"/>
    <w:basedOn w:val="1002"/>
    <w:next w:val="1039"/>
    <w:link w:val="1040"/>
    <w:uiPriority w:val="99"/>
    <w:pPr>
      <w:spacing w:after="0" w:line="240" w:lineRule="auto"/>
      <w:tabs>
        <w:tab w:val="center" w:pos="4677" w:leader="none"/>
        <w:tab w:val="right" w:pos="9355" w:leader="none"/>
      </w:tabs>
    </w:pPr>
    <w:rPr>
      <w:rFonts w:ascii="Times New Roman" w:hAnsi="Times New Roman" w:eastAsia="Calibri"/>
      <w:sz w:val="20"/>
      <w:szCs w:val="20"/>
      <w:lang w:val="en-US" w:eastAsia="en-US"/>
    </w:rPr>
  </w:style>
  <w:style w:type="character" w:styleId="1040">
    <w:name w:val="Верхний колонтитул Знак,??????? ?????????? Знак,I.L.T. Знак,Aa?oiee eieiioeooe1 Знак"/>
    <w:next w:val="1040"/>
    <w:link w:val="1039"/>
    <w:uiPriority w:val="99"/>
    <w:rPr>
      <w:rFonts w:ascii="Times New Roman" w:hAnsi="Times New Roman" w:eastAsia="Calibri" w:cs="Times New Roman"/>
      <w:sz w:val="20"/>
      <w:szCs w:val="20"/>
    </w:rPr>
  </w:style>
  <w:style w:type="paragraph" w:styleId="1041">
    <w:name w:val="Основной текст с отступом 3"/>
    <w:basedOn w:val="1002"/>
    <w:next w:val="1041"/>
    <w:link w:val="1042"/>
    <w:pPr>
      <w:ind w:left="283"/>
      <w:spacing w:after="120" w:line="240" w:lineRule="auto"/>
    </w:pPr>
    <w:rPr>
      <w:rFonts w:ascii="Times New Roman" w:hAnsi="Times New Roman" w:eastAsia="Calibri"/>
      <w:sz w:val="16"/>
      <w:szCs w:val="16"/>
      <w:lang w:val="en-US" w:eastAsia="en-US"/>
    </w:rPr>
  </w:style>
  <w:style w:type="character" w:styleId="1042">
    <w:name w:val="Основной текст с отступом 3 Знак"/>
    <w:next w:val="1042"/>
    <w:link w:val="1041"/>
    <w:rPr>
      <w:rFonts w:ascii="Times New Roman" w:hAnsi="Times New Roman" w:eastAsia="Calibri" w:cs="Times New Roman"/>
      <w:sz w:val="16"/>
      <w:szCs w:val="16"/>
    </w:rPr>
  </w:style>
  <w:style w:type="paragraph" w:styleId="1043">
    <w:name w:val="Основной текст 3"/>
    <w:basedOn w:val="1002"/>
    <w:next w:val="1043"/>
    <w:link w:val="1044"/>
    <w:pPr>
      <w:spacing w:after="120" w:line="240" w:lineRule="auto"/>
    </w:pPr>
    <w:rPr>
      <w:rFonts w:ascii="Times New Roman" w:hAnsi="Times New Roman" w:eastAsia="Calibri"/>
      <w:sz w:val="16"/>
      <w:szCs w:val="16"/>
      <w:lang w:val="en-US" w:eastAsia="en-US"/>
    </w:rPr>
  </w:style>
  <w:style w:type="character" w:styleId="1044">
    <w:name w:val="Основной текст 3 Знак"/>
    <w:next w:val="1044"/>
    <w:link w:val="1043"/>
    <w:rPr>
      <w:rFonts w:ascii="Times New Roman" w:hAnsi="Times New Roman" w:eastAsia="Calibri" w:cs="Times New Roman"/>
      <w:sz w:val="16"/>
      <w:szCs w:val="16"/>
    </w:rPr>
  </w:style>
  <w:style w:type="paragraph" w:styleId="1045">
    <w:name w:val="Нижний колонтитул"/>
    <w:basedOn w:val="1002"/>
    <w:next w:val="1045"/>
    <w:link w:val="1046"/>
    <w:uiPriority w:val="99"/>
    <w:unhideWhenUsed/>
    <w:pPr>
      <w:spacing w:after="0" w:line="240" w:lineRule="auto"/>
      <w:tabs>
        <w:tab w:val="center" w:pos="4677" w:leader="none"/>
        <w:tab w:val="right" w:pos="9355" w:leader="none"/>
      </w:tabs>
    </w:pPr>
    <w:rPr>
      <w:rFonts w:ascii="Times New Roman" w:hAnsi="Times New Roman"/>
      <w:sz w:val="24"/>
      <w:szCs w:val="24"/>
      <w:lang w:val="en-US" w:eastAsia="en-US"/>
    </w:rPr>
  </w:style>
  <w:style w:type="character" w:styleId="1046">
    <w:name w:val="Нижний колонтитул Знак"/>
    <w:next w:val="1046"/>
    <w:link w:val="1045"/>
    <w:uiPriority w:val="99"/>
    <w:rPr>
      <w:rFonts w:ascii="Times New Roman" w:hAnsi="Times New Roman" w:eastAsia="Times New Roman" w:cs="Times New Roman"/>
      <w:sz w:val="24"/>
      <w:szCs w:val="24"/>
    </w:rPr>
  </w:style>
  <w:style w:type="paragraph" w:styleId="1047">
    <w:name w:val="Готовый"/>
    <w:basedOn w:val="1002"/>
    <w:next w:val="1047"/>
    <w:link w:val="1002"/>
    <w:pPr>
      <w:spacing w:after="0" w:line="240" w:lineRule="auto"/>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cs="Times New Roman"/>
      <w:sz w:val="20"/>
      <w:szCs w:val="20"/>
    </w:rPr>
  </w:style>
  <w:style w:type="paragraph" w:styleId="1048">
    <w:name w:val="Основной текст"/>
    <w:basedOn w:val="1002"/>
    <w:next w:val="1048"/>
    <w:link w:val="1049"/>
    <w:unhideWhenUsed/>
    <w:qFormat/>
    <w:pPr>
      <w:spacing w:after="120" w:line="240" w:lineRule="auto"/>
    </w:pPr>
    <w:rPr>
      <w:rFonts w:ascii="Times New Roman" w:hAnsi="Times New Roman"/>
      <w:sz w:val="24"/>
      <w:szCs w:val="24"/>
      <w:lang w:val="en-US" w:eastAsia="en-US"/>
    </w:rPr>
  </w:style>
  <w:style w:type="character" w:styleId="1049">
    <w:name w:val="Основной текст Знак"/>
    <w:next w:val="1049"/>
    <w:link w:val="1048"/>
    <w:rPr>
      <w:rFonts w:ascii="Times New Roman" w:hAnsi="Times New Roman" w:eastAsia="Times New Roman" w:cs="Times New Roman"/>
      <w:sz w:val="24"/>
      <w:szCs w:val="24"/>
    </w:rPr>
  </w:style>
  <w:style w:type="table" w:styleId="1050">
    <w:name w:val="Сетка таблицы1"/>
    <w:basedOn w:val="1013"/>
    <w:next w:val="1026"/>
    <w:link w:val="1002"/>
    <w:uiPriority w:val="59"/>
    <w:pPr>
      <w:spacing w:after="0" w:line="240" w:lineRule="auto"/>
    </w:pPr>
    <w:rPr>
      <w:rFonts w:eastAsia="Calibri"/>
      <w:lang w:eastAsia="en-US"/>
    </w:rPr>
    <w:tblPr/>
  </w:style>
  <w:style w:type="paragraph" w:styleId="1051">
    <w:name w:val="Пункт_4"/>
    <w:basedOn w:val="1002"/>
    <w:next w:val="1051"/>
    <w:link w:val="1052"/>
    <w:uiPriority w:val="99"/>
    <w:pPr>
      <w:ind w:left="1134" w:hanging="1134"/>
      <w:jc w:val="both"/>
      <w:spacing w:after="0" w:line="360" w:lineRule="auto"/>
      <w:tabs>
        <w:tab w:val="num" w:pos="1134" w:leader="none"/>
      </w:tabs>
    </w:pPr>
    <w:rPr>
      <w:rFonts w:ascii="Times New Roman" w:hAnsi="Times New Roman"/>
      <w:sz w:val="28"/>
      <w:szCs w:val="20"/>
      <w:lang w:val="en-US" w:eastAsia="en-US"/>
    </w:rPr>
  </w:style>
  <w:style w:type="character" w:styleId="1052">
    <w:name w:val="Пункт_4 Знак"/>
    <w:next w:val="1052"/>
    <w:link w:val="1051"/>
    <w:uiPriority w:val="99"/>
    <w:rPr>
      <w:rFonts w:ascii="Times New Roman" w:hAnsi="Times New Roman" w:eastAsia="Times New Roman" w:cs="Times New Roman"/>
      <w:sz w:val="28"/>
      <w:szCs w:val="20"/>
    </w:rPr>
  </w:style>
  <w:style w:type="paragraph" w:styleId="1053">
    <w:name w:val="Пункт Знак"/>
    <w:basedOn w:val="1002"/>
    <w:next w:val="1053"/>
    <w:link w:val="1002"/>
    <w:pPr>
      <w:numPr>
        <w:ilvl w:val="1"/>
        <w:numId w:val="3"/>
      </w:numPr>
      <w:jc w:val="both"/>
      <w:spacing w:after="0" w:line="360" w:lineRule="auto"/>
      <w:tabs>
        <w:tab w:val="left" w:pos="851" w:leader="none"/>
        <w:tab w:val="left" w:pos="1134" w:leader="none"/>
      </w:tabs>
    </w:pPr>
    <w:rPr>
      <w:rFonts w:ascii="Times New Roman" w:hAnsi="Times New Roman" w:eastAsia="Times New Roman" w:cs="Times New Roman"/>
      <w:b/>
      <w:sz w:val="28"/>
      <w:szCs w:val="20"/>
    </w:rPr>
  </w:style>
  <w:style w:type="paragraph" w:styleId="1054">
    <w:name w:val="Подподподпункт"/>
    <w:basedOn w:val="1002"/>
    <w:next w:val="1054"/>
    <w:link w:val="1002"/>
    <w:pPr>
      <w:numPr>
        <w:ilvl w:val="4"/>
        <w:numId w:val="3"/>
      </w:numPr>
      <w:jc w:val="both"/>
      <w:spacing w:after="0" w:line="360" w:lineRule="auto"/>
      <w:tabs>
        <w:tab w:val="left" w:pos="1134" w:leader="none"/>
      </w:tabs>
    </w:pPr>
    <w:rPr>
      <w:rFonts w:ascii="Times New Roman" w:hAnsi="Times New Roman" w:eastAsia="Times New Roman" w:cs="Times New Roman"/>
      <w:sz w:val="28"/>
      <w:szCs w:val="20"/>
    </w:rPr>
  </w:style>
  <w:style w:type="paragraph" w:styleId="1055">
    <w:name w:val="Пункт1"/>
    <w:basedOn w:val="1002"/>
    <w:next w:val="1055"/>
    <w:link w:val="1002"/>
    <w:pPr>
      <w:numPr>
        <w:ilvl w:val="0"/>
        <w:numId w:val="3"/>
      </w:numPr>
      <w:jc w:val="center"/>
      <w:spacing w:before="240" w:after="0" w:line="360" w:lineRule="auto"/>
    </w:pPr>
    <w:rPr>
      <w:rFonts w:ascii="Arial" w:hAnsi="Arial" w:eastAsia="Times New Roman" w:cs="Times New Roman"/>
      <w:b/>
      <w:sz w:val="28"/>
      <w:szCs w:val="28"/>
    </w:rPr>
  </w:style>
  <w:style w:type="paragraph" w:styleId="1056">
    <w:name w:val="Текст выноски"/>
    <w:basedOn w:val="1002"/>
    <w:next w:val="1056"/>
    <w:link w:val="1057"/>
    <w:uiPriority w:val="99"/>
    <w:unhideWhenUsed/>
    <w:pPr>
      <w:spacing w:after="0" w:line="240" w:lineRule="auto"/>
    </w:pPr>
    <w:rPr>
      <w:rFonts w:ascii="Tahoma" w:hAnsi="Tahoma"/>
      <w:sz w:val="16"/>
      <w:szCs w:val="16"/>
      <w:lang w:val="en-US" w:eastAsia="en-US"/>
    </w:rPr>
  </w:style>
  <w:style w:type="character" w:styleId="1057">
    <w:name w:val="Текст выноски Знак"/>
    <w:next w:val="1057"/>
    <w:link w:val="1056"/>
    <w:uiPriority w:val="99"/>
    <w:rPr>
      <w:rFonts w:ascii="Tahoma" w:hAnsi="Tahoma" w:eastAsia="Times New Roman" w:cs="Tahoma"/>
      <w:sz w:val="16"/>
      <w:szCs w:val="16"/>
    </w:rPr>
  </w:style>
  <w:style w:type="paragraph" w:styleId="1058">
    <w:name w:val="Пункт_3"/>
    <w:basedOn w:val="1002"/>
    <w:next w:val="1058"/>
    <w:link w:val="1059"/>
    <w:uiPriority w:val="99"/>
    <w:pPr>
      <w:ind w:left="1134" w:hanging="1133"/>
      <w:jc w:val="both"/>
      <w:spacing w:after="0" w:line="360" w:lineRule="auto"/>
      <w:tabs>
        <w:tab w:val="num" w:pos="1134" w:leader="none"/>
      </w:tabs>
    </w:pPr>
    <w:rPr>
      <w:rFonts w:ascii="Times New Roman" w:hAnsi="Times New Roman"/>
      <w:sz w:val="28"/>
      <w:szCs w:val="20"/>
      <w:lang w:val="en-US" w:eastAsia="en-US"/>
    </w:rPr>
  </w:style>
  <w:style w:type="character" w:styleId="1059">
    <w:name w:val="Пункт_3 Знак"/>
    <w:next w:val="1059"/>
    <w:link w:val="1058"/>
    <w:uiPriority w:val="99"/>
    <w:rPr>
      <w:rFonts w:ascii="Times New Roman" w:hAnsi="Times New Roman" w:eastAsia="Times New Roman" w:cs="Times New Roman"/>
      <w:sz w:val="28"/>
      <w:szCs w:val="20"/>
    </w:rPr>
  </w:style>
  <w:style w:type="paragraph" w:styleId="1060">
    <w:name w:val="Пункт"/>
    <w:basedOn w:val="1002"/>
    <w:next w:val="1060"/>
    <w:link w:val="1061"/>
    <w:uiPriority w:val="99"/>
    <w:pPr>
      <w:ind w:left="1134" w:hanging="1134"/>
      <w:jc w:val="both"/>
      <w:spacing w:after="0" w:line="360" w:lineRule="auto"/>
      <w:tabs>
        <w:tab w:val="num" w:pos="1134" w:leader="none"/>
      </w:tabs>
    </w:pPr>
    <w:rPr>
      <w:rFonts w:ascii="Times New Roman" w:hAnsi="Times New Roman"/>
      <w:sz w:val="28"/>
      <w:szCs w:val="20"/>
      <w:lang w:val="en-US" w:eastAsia="en-US"/>
    </w:rPr>
  </w:style>
  <w:style w:type="character" w:styleId="1061">
    <w:name w:val="Пункт Знак1"/>
    <w:next w:val="1061"/>
    <w:link w:val="1060"/>
    <w:rPr>
      <w:rFonts w:ascii="Times New Roman" w:hAnsi="Times New Roman" w:eastAsia="Times New Roman" w:cs="Times New Roman"/>
      <w:sz w:val="28"/>
      <w:szCs w:val="20"/>
    </w:rPr>
  </w:style>
  <w:style w:type="paragraph" w:styleId="1062">
    <w:name w:val="Подподпункт"/>
    <w:basedOn w:val="1002"/>
    <w:next w:val="1062"/>
    <w:link w:val="1002"/>
    <w:pPr>
      <w:ind w:left="1701" w:hanging="567"/>
      <w:jc w:val="both"/>
      <w:spacing w:after="0" w:line="360" w:lineRule="auto"/>
      <w:tabs>
        <w:tab w:val="num" w:pos="1701" w:leader="none"/>
      </w:tabs>
    </w:pPr>
    <w:rPr>
      <w:rFonts w:ascii="Times New Roman" w:hAnsi="Times New Roman" w:eastAsia="Times New Roman" w:cs="Times New Roman"/>
      <w:sz w:val="28"/>
      <w:szCs w:val="20"/>
    </w:rPr>
  </w:style>
  <w:style w:type="paragraph" w:styleId="1063">
    <w:name w:val="ConsPlusCell"/>
    <w:next w:val="1063"/>
    <w:link w:val="1002"/>
    <w:uiPriority w:val="99"/>
    <w:rPr>
      <w:rFonts w:ascii="Times New Roman" w:hAnsi="Times New Roman" w:eastAsia="Calibri"/>
      <w:sz w:val="28"/>
      <w:szCs w:val="28"/>
      <w:lang w:val="ru-RU" w:eastAsia="ru-RU" w:bidi="ar-SA"/>
    </w:rPr>
  </w:style>
  <w:style w:type="paragraph" w:styleId="1064">
    <w:name w:val="Подпункт"/>
    <w:basedOn w:val="1060"/>
    <w:next w:val="1064"/>
    <w:link w:val="1002"/>
    <w:pPr>
      <w:ind w:left="993" w:hanging="851"/>
      <w:tabs>
        <w:tab w:val="num" w:pos="993" w:leader="none"/>
        <w:tab w:val="clear" w:pos="1134" w:leader="none"/>
      </w:tabs>
    </w:pPr>
  </w:style>
  <w:style w:type="character" w:styleId="1065">
    <w:name w:val="Знак примечания"/>
    <w:next w:val="1065"/>
    <w:link w:val="1002"/>
    <w:unhideWhenUsed/>
    <w:rPr>
      <w:sz w:val="16"/>
      <w:szCs w:val="16"/>
    </w:rPr>
  </w:style>
  <w:style w:type="paragraph" w:styleId="1066">
    <w:name w:val="Текст примечания"/>
    <w:basedOn w:val="1002"/>
    <w:next w:val="1066"/>
    <w:link w:val="1067"/>
    <w:unhideWhenUsed/>
    <w:pPr>
      <w:spacing w:after="0" w:line="240" w:lineRule="auto"/>
    </w:pPr>
    <w:rPr>
      <w:rFonts w:ascii="Times New Roman" w:hAnsi="Times New Roman"/>
      <w:sz w:val="20"/>
      <w:szCs w:val="20"/>
      <w:lang w:val="en-US" w:eastAsia="en-US"/>
    </w:rPr>
  </w:style>
  <w:style w:type="character" w:styleId="1067">
    <w:name w:val="Текст примечания Знак"/>
    <w:next w:val="1067"/>
    <w:link w:val="1066"/>
    <w:rPr>
      <w:rFonts w:ascii="Times New Roman" w:hAnsi="Times New Roman" w:eastAsia="Times New Roman" w:cs="Times New Roman"/>
      <w:sz w:val="20"/>
      <w:szCs w:val="20"/>
    </w:rPr>
  </w:style>
  <w:style w:type="paragraph" w:styleId="1068">
    <w:name w:val="Тема примечания"/>
    <w:basedOn w:val="1066"/>
    <w:next w:val="1066"/>
    <w:link w:val="1069"/>
    <w:unhideWhenUsed/>
    <w:pPr>
      <w:spacing w:after="200"/>
    </w:pPr>
    <w:rPr>
      <w:b/>
      <w:bCs/>
    </w:rPr>
  </w:style>
  <w:style w:type="character" w:styleId="1069">
    <w:name w:val="Тема примечания Знак"/>
    <w:next w:val="1069"/>
    <w:link w:val="1068"/>
    <w:rPr>
      <w:rFonts w:ascii="Times New Roman" w:hAnsi="Times New Roman" w:eastAsia="Times New Roman" w:cs="Times New Roman"/>
      <w:b/>
      <w:bCs/>
      <w:sz w:val="20"/>
      <w:szCs w:val="20"/>
    </w:rPr>
  </w:style>
  <w:style w:type="paragraph" w:styleId="1070">
    <w:name w:val="Таблица шапка"/>
    <w:basedOn w:val="1002"/>
    <w:next w:val="1070"/>
    <w:link w:val="1002"/>
    <w:pPr>
      <w:ind w:left="57" w:right="57"/>
      <w:keepNext/>
      <w:spacing w:before="40" w:after="40" w:line="240" w:lineRule="auto"/>
    </w:pPr>
    <w:rPr>
      <w:rFonts w:ascii="Times New Roman" w:hAnsi="Times New Roman" w:eastAsia="Times New Roman" w:cs="Times New Roman"/>
      <w:szCs w:val="20"/>
    </w:rPr>
  </w:style>
  <w:style w:type="paragraph" w:styleId="1071">
    <w:name w:val="Таблица текст"/>
    <w:basedOn w:val="1002"/>
    <w:next w:val="1071"/>
    <w:link w:val="1002"/>
    <w:pPr>
      <w:ind w:left="57" w:right="57"/>
      <w:spacing w:before="40" w:after="40" w:line="240" w:lineRule="auto"/>
    </w:pPr>
    <w:rPr>
      <w:rFonts w:ascii="Times New Roman" w:hAnsi="Times New Roman" w:eastAsia="Times New Roman" w:cs="Times New Roman"/>
      <w:sz w:val="24"/>
      <w:szCs w:val="20"/>
    </w:rPr>
  </w:style>
  <w:style w:type="character" w:styleId="1072">
    <w:name w:val="комментарий"/>
    <w:next w:val="1072"/>
    <w:link w:val="1002"/>
    <w:rPr>
      <w:b/>
      <w:i/>
      <w:shd w:val="clear" w:color="auto" w:fill="ffff99"/>
    </w:rPr>
  </w:style>
  <w:style w:type="paragraph" w:styleId="1073">
    <w:name w:val="Без интервала"/>
    <w:next w:val="1073"/>
    <w:link w:val="1074"/>
    <w:uiPriority w:val="1"/>
    <w:qFormat/>
    <w:rPr>
      <w:sz w:val="22"/>
      <w:szCs w:val="22"/>
      <w:lang w:val="ru-RU" w:eastAsia="en-US" w:bidi="ar-SA"/>
    </w:rPr>
  </w:style>
  <w:style w:type="character" w:styleId="1074">
    <w:name w:val="Без интервала Знак"/>
    <w:next w:val="1074"/>
    <w:link w:val="1073"/>
    <w:uiPriority w:val="1"/>
    <w:rPr>
      <w:sz w:val="22"/>
      <w:szCs w:val="22"/>
      <w:lang w:val="ru-RU" w:eastAsia="en-US" w:bidi="ar-SA"/>
    </w:rPr>
  </w:style>
  <w:style w:type="paragraph" w:styleId="1075">
    <w:name w:val="Пункт-3"/>
    <w:basedOn w:val="1002"/>
    <w:next w:val="1075"/>
    <w:link w:val="1002"/>
    <w:pPr>
      <w:jc w:val="both"/>
      <w:spacing w:after="0" w:line="288" w:lineRule="auto"/>
      <w:tabs>
        <w:tab w:val="num" w:pos="1701" w:leader="none"/>
      </w:tabs>
    </w:pPr>
    <w:rPr>
      <w:rFonts w:ascii="Times New Roman" w:hAnsi="Times New Roman" w:eastAsia="Times New Roman" w:cs="Times New Roman"/>
      <w:sz w:val="28"/>
      <w:szCs w:val="28"/>
    </w:rPr>
  </w:style>
  <w:style w:type="paragraph" w:styleId="1076">
    <w:name w:val="Пункт-4"/>
    <w:basedOn w:val="1002"/>
    <w:next w:val="1076"/>
    <w:link w:val="1002"/>
    <w:pPr>
      <w:jc w:val="both"/>
      <w:spacing w:after="0" w:line="288" w:lineRule="auto"/>
      <w:tabs>
        <w:tab w:val="num" w:pos="1701" w:leader="none"/>
      </w:tabs>
    </w:pPr>
    <w:rPr>
      <w:rFonts w:ascii="Times New Roman" w:hAnsi="Times New Roman" w:eastAsia="Times New Roman" w:cs="Times New Roman"/>
      <w:sz w:val="28"/>
      <w:szCs w:val="20"/>
    </w:rPr>
  </w:style>
  <w:style w:type="paragraph" w:styleId="1077">
    <w:name w:val="Пункт-6"/>
    <w:basedOn w:val="1002"/>
    <w:next w:val="1077"/>
    <w:link w:val="1002"/>
    <w:pPr>
      <w:jc w:val="both"/>
      <w:spacing w:after="0" w:line="288" w:lineRule="auto"/>
      <w:tabs>
        <w:tab w:val="num" w:pos="1701" w:leader="none"/>
      </w:tabs>
    </w:pPr>
    <w:rPr>
      <w:rFonts w:ascii="Times New Roman" w:hAnsi="Times New Roman" w:eastAsia="Times New Roman" w:cs="Times New Roman"/>
      <w:sz w:val="28"/>
      <w:szCs w:val="20"/>
    </w:rPr>
  </w:style>
  <w:style w:type="paragraph" w:styleId="1078">
    <w:name w:val="Пункт-5"/>
    <w:basedOn w:val="1002"/>
    <w:next w:val="1078"/>
    <w:link w:val="1002"/>
    <w:pPr>
      <w:jc w:val="both"/>
      <w:spacing w:after="0" w:line="288" w:lineRule="auto"/>
      <w:tabs>
        <w:tab w:val="num" w:pos="1701" w:leader="none"/>
      </w:tabs>
    </w:pPr>
    <w:rPr>
      <w:rFonts w:ascii="Times New Roman" w:hAnsi="Times New Roman" w:eastAsia="Times New Roman" w:cs="Times New Roman"/>
      <w:sz w:val="28"/>
      <w:szCs w:val="20"/>
    </w:rPr>
  </w:style>
  <w:style w:type="character" w:styleId="1079">
    <w:name w:val="s_l"/>
    <w:next w:val="1079"/>
    <w:link w:val="1002"/>
    <w:rPr>
      <w:sz w:val="20"/>
      <w:szCs w:val="20"/>
    </w:rPr>
  </w:style>
  <w:style w:type="character" w:styleId="1080">
    <w:name w:val="apple-converted-space"/>
    <w:basedOn w:val="1012"/>
    <w:next w:val="1080"/>
    <w:link w:val="1002"/>
  </w:style>
  <w:style w:type="paragraph" w:styleId="1081">
    <w:name w:val="ConsPlusNonformat"/>
    <w:next w:val="1081"/>
    <w:link w:val="1002"/>
    <w:uiPriority w:val="99"/>
    <w:pPr>
      <w:widowControl w:val="off"/>
    </w:pPr>
    <w:rPr>
      <w:rFonts w:ascii="Courier New" w:hAnsi="Courier New" w:cs="Courier New"/>
      <w:lang w:val="ru-RU" w:eastAsia="ru-RU" w:bidi="ar-SA"/>
    </w:rPr>
  </w:style>
  <w:style w:type="paragraph" w:styleId="1082">
    <w:name w:val="ConsPlusNormal"/>
    <w:next w:val="1082"/>
    <w:link w:val="1217"/>
    <w:uiPriority w:val="99"/>
    <w:pPr>
      <w:ind w:firstLine="720"/>
      <w:widowControl w:val="off"/>
    </w:pPr>
    <w:rPr>
      <w:rFonts w:ascii="Arial" w:hAnsi="Arial" w:cs="Arial"/>
      <w:lang w:val="ru-RU" w:eastAsia="ru-RU" w:bidi="ar-SA"/>
    </w:rPr>
  </w:style>
  <w:style w:type="character" w:styleId="1083">
    <w:name w:val="Знак Знак5"/>
    <w:next w:val="1083"/>
    <w:link w:val="1002"/>
    <w:uiPriority w:val="99"/>
    <w:rPr>
      <w:rFonts w:ascii="Times New Roman" w:hAnsi="Times New Roman" w:cs="Times New Roman"/>
      <w:b/>
      <w:bCs/>
      <w:spacing w:val="3"/>
      <w:sz w:val="25"/>
      <w:szCs w:val="25"/>
      <w:shd w:val="clear" w:color="auto" w:fill="ffffff"/>
      <w:lang w:eastAsia="ru-RU"/>
    </w:rPr>
  </w:style>
  <w:style w:type="paragraph" w:styleId="1084">
    <w:name w:val="ConsPlusTitle"/>
    <w:next w:val="1084"/>
    <w:link w:val="1002"/>
    <w:pPr>
      <w:widowControl w:val="off"/>
    </w:pPr>
    <w:rPr>
      <w:rFonts w:cs="Calibri"/>
      <w:b/>
      <w:sz w:val="22"/>
      <w:lang w:val="ru-RU" w:eastAsia="ru-RU" w:bidi="ar-SA"/>
    </w:rPr>
  </w:style>
  <w:style w:type="character" w:styleId="1085">
    <w:name w:val="Сноска_"/>
    <w:next w:val="1085"/>
    <w:link w:val="1086"/>
    <w:rPr>
      <w:sz w:val="28"/>
      <w:szCs w:val="28"/>
      <w:shd w:val="clear" w:color="auto" w:fill="ffffff"/>
    </w:rPr>
  </w:style>
  <w:style w:type="paragraph" w:styleId="1086">
    <w:name w:val="Сноска"/>
    <w:basedOn w:val="1002"/>
    <w:next w:val="1086"/>
    <w:link w:val="1085"/>
    <w:pPr>
      <w:ind w:hanging="340"/>
      <w:jc w:val="both"/>
      <w:spacing w:after="0" w:line="328" w:lineRule="exact"/>
      <w:shd w:val="clear" w:color="auto" w:fill="ffffff"/>
      <w:widowControl w:val="off"/>
    </w:pPr>
    <w:rPr>
      <w:sz w:val="28"/>
      <w:szCs w:val="28"/>
    </w:rPr>
  </w:style>
  <w:style w:type="character" w:styleId="1087">
    <w:name w:val="Основной текст (2)_"/>
    <w:next w:val="1087"/>
    <w:link w:val="1088"/>
    <w:rPr>
      <w:sz w:val="28"/>
      <w:szCs w:val="28"/>
      <w:shd w:val="clear" w:color="auto" w:fill="ffffff"/>
    </w:rPr>
  </w:style>
  <w:style w:type="paragraph" w:styleId="1088">
    <w:name w:val="Основной текст (2)"/>
    <w:basedOn w:val="1002"/>
    <w:next w:val="1088"/>
    <w:link w:val="1087"/>
    <w:pPr>
      <w:ind w:hanging="360"/>
      <w:spacing w:after="0" w:line="0" w:lineRule="atLeast"/>
      <w:shd w:val="clear" w:color="auto" w:fill="ffffff"/>
      <w:widowControl w:val="off"/>
    </w:pPr>
    <w:rPr>
      <w:sz w:val="28"/>
      <w:szCs w:val="28"/>
    </w:rPr>
  </w:style>
  <w:style w:type="paragraph" w:styleId="1089">
    <w:name w:val="Текст концевой сноски"/>
    <w:basedOn w:val="1002"/>
    <w:next w:val="1089"/>
    <w:link w:val="1090"/>
    <w:uiPriority w:val="99"/>
    <w:pPr>
      <w:spacing w:after="0" w:line="240" w:lineRule="auto"/>
    </w:pPr>
    <w:rPr>
      <w:rFonts w:ascii="Times New Roman" w:hAnsi="Times New Roman"/>
      <w:sz w:val="20"/>
      <w:szCs w:val="20"/>
    </w:rPr>
  </w:style>
  <w:style w:type="character" w:styleId="1090">
    <w:name w:val="Текст концевой сноски Знак"/>
    <w:next w:val="1090"/>
    <w:link w:val="1089"/>
    <w:uiPriority w:val="99"/>
    <w:rPr>
      <w:rFonts w:ascii="Times New Roman" w:hAnsi="Times New Roman"/>
    </w:rPr>
  </w:style>
  <w:style w:type="character" w:styleId="1091">
    <w:name w:val="Знак концевой сноски"/>
    <w:next w:val="1091"/>
    <w:link w:val="1002"/>
    <w:uiPriority w:val="99"/>
    <w:rPr>
      <w:vertAlign w:val="superscript"/>
    </w:rPr>
  </w:style>
  <w:style w:type="table" w:styleId="1092">
    <w:name w:val="Сетка таблицы2"/>
    <w:basedOn w:val="1013"/>
    <w:next w:val="1026"/>
    <w:link w:val="1002"/>
    <w:rPr>
      <w:rFonts w:ascii="Calibri" w:hAnsi="Calibri" w:eastAsia="Calibri" w:cs="Times New Roman"/>
      <w:sz w:val="22"/>
      <w:szCs w:val="22"/>
      <w:lang w:eastAsia="en-US"/>
    </w:rPr>
    <w:tblPr/>
  </w:style>
  <w:style w:type="paragraph" w:styleId="1093">
    <w:name w:val="Нумерованный список 21"/>
    <w:basedOn w:val="1002"/>
    <w:next w:val="1093"/>
    <w:link w:val="1002"/>
    <w:pPr>
      <w:numPr>
        <w:ilvl w:val="0"/>
        <w:numId w:val="15"/>
      </w:numPr>
      <w:ind w:left="-849" w:firstLine="0"/>
      <w:jc w:val="both"/>
      <w:spacing w:after="60" w:line="240" w:lineRule="auto"/>
    </w:pPr>
    <w:rPr>
      <w:rFonts w:ascii="Times New Roman" w:hAnsi="Times New Roman"/>
      <w:sz w:val="24"/>
      <w:szCs w:val="20"/>
      <w:lang w:eastAsia="ar-SA"/>
    </w:rPr>
  </w:style>
  <w:style w:type="paragraph" w:styleId="1094">
    <w:name w:val="Знак Знак Знак Знак Знак Знак Знак Знак Знак Знак1 Знак Знак Знак Знак Знак Знак Знак Знак1 Знак"/>
    <w:basedOn w:val="1002"/>
    <w:next w:val="1094"/>
    <w:link w:val="1002"/>
    <w:pPr>
      <w:spacing w:after="160" w:line="240" w:lineRule="exact"/>
    </w:pPr>
    <w:rPr>
      <w:rFonts w:ascii="Verdana" w:hAnsi="Verdana" w:cs="Verdana"/>
      <w:sz w:val="20"/>
      <w:szCs w:val="20"/>
      <w:lang w:val="en-US" w:eastAsia="en-US"/>
    </w:rPr>
  </w:style>
  <w:style w:type="paragraph" w:styleId="1095">
    <w:name w:val="Название"/>
    <w:basedOn w:val="1002"/>
    <w:next w:val="1096"/>
    <w:link w:val="1098"/>
    <w:qFormat/>
    <w:pPr>
      <w:jc w:val="center"/>
      <w:spacing w:before="240" w:after="60" w:line="240" w:lineRule="auto"/>
    </w:pPr>
    <w:rPr>
      <w:rFonts w:ascii="Arial" w:hAnsi="Arial"/>
      <w:b/>
      <w:sz w:val="32"/>
      <w:szCs w:val="20"/>
      <w:lang w:eastAsia="ar-SA"/>
    </w:rPr>
  </w:style>
  <w:style w:type="paragraph" w:styleId="1096">
    <w:name w:val="Подзаголовок"/>
    <w:basedOn w:val="1002"/>
    <w:next w:val="1048"/>
    <w:link w:val="1097"/>
    <w:qFormat/>
    <w:pPr>
      <w:jc w:val="center"/>
      <w:spacing w:after="60" w:line="240" w:lineRule="auto"/>
    </w:pPr>
    <w:rPr>
      <w:rFonts w:ascii="Arial" w:hAnsi="Arial"/>
      <w:sz w:val="24"/>
      <w:szCs w:val="20"/>
      <w:lang w:eastAsia="ar-SA"/>
    </w:rPr>
  </w:style>
  <w:style w:type="character" w:styleId="1097">
    <w:name w:val="Подзаголовок Знак"/>
    <w:next w:val="1097"/>
    <w:link w:val="1096"/>
    <w:rPr>
      <w:rFonts w:ascii="Arial" w:hAnsi="Arial"/>
      <w:sz w:val="24"/>
      <w:lang w:eastAsia="ar-SA"/>
    </w:rPr>
  </w:style>
  <w:style w:type="character" w:styleId="1098">
    <w:name w:val="Название Знак"/>
    <w:next w:val="1098"/>
    <w:link w:val="1095"/>
    <w:rPr>
      <w:rFonts w:ascii="Arial" w:hAnsi="Arial"/>
      <w:b/>
      <w:sz w:val="32"/>
      <w:lang w:eastAsia="ar-SA"/>
    </w:rPr>
  </w:style>
  <w:style w:type="paragraph" w:styleId="1099">
    <w:name w:val="Основной текст 31"/>
    <w:basedOn w:val="1002"/>
    <w:next w:val="1099"/>
    <w:link w:val="1002"/>
    <w:uiPriority w:val="99"/>
    <w:pPr>
      <w:jc w:val="both"/>
      <w:keepLines/>
      <w:keepNext/>
      <w:spacing w:before="148" w:after="112"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rFonts w:ascii="Times New Roman" w:hAnsi="Times New Roman"/>
      <w:b/>
      <w:i/>
      <w:szCs w:val="24"/>
      <w:lang w:eastAsia="ar-SA"/>
    </w:rPr>
  </w:style>
  <w:style w:type="paragraph" w:styleId="1100">
    <w:name w:val="Таблицы (моноширинный)"/>
    <w:basedOn w:val="1002"/>
    <w:next w:val="1002"/>
    <w:link w:val="1002"/>
    <w:pPr>
      <w:jc w:val="both"/>
      <w:spacing w:after="0" w:line="240" w:lineRule="auto"/>
    </w:pPr>
    <w:rPr>
      <w:rFonts w:ascii="Courier New" w:hAnsi="Courier New" w:cs="Courier New"/>
      <w:sz w:val="20"/>
      <w:szCs w:val="20"/>
    </w:rPr>
  </w:style>
  <w:style w:type="paragraph" w:styleId="1101">
    <w:name w:val="Текст"/>
    <w:basedOn w:val="1002"/>
    <w:next w:val="1101"/>
    <w:link w:val="1102"/>
    <w:pPr>
      <w:spacing w:after="0" w:line="240" w:lineRule="auto"/>
    </w:pPr>
    <w:rPr>
      <w:rFonts w:ascii="Courier New" w:hAnsi="Courier New" w:cs="Courier New"/>
      <w:sz w:val="20"/>
      <w:szCs w:val="20"/>
    </w:rPr>
  </w:style>
  <w:style w:type="character" w:styleId="1102">
    <w:name w:val="Текст Знак"/>
    <w:next w:val="1102"/>
    <w:link w:val="1101"/>
    <w:rPr>
      <w:rFonts w:ascii="Courier New" w:hAnsi="Courier New" w:cs="Courier New"/>
    </w:rPr>
  </w:style>
  <w:style w:type="paragraph" w:styleId="1103">
    <w:name w:val="xl65"/>
    <w:basedOn w:val="1002"/>
    <w:next w:val="1103"/>
    <w:link w:val="1002"/>
    <w:pPr>
      <w:spacing w:before="100" w:beforeAutospacing="1" w:after="100" w:afterAutospacing="1" w:line="240" w:lineRule="auto"/>
    </w:pPr>
    <w:rPr>
      <w:rFonts w:ascii="Times New Roman" w:hAnsi="Times New Roman"/>
      <w:sz w:val="24"/>
      <w:szCs w:val="24"/>
    </w:rPr>
  </w:style>
  <w:style w:type="paragraph" w:styleId="1104">
    <w:name w:val="xl66"/>
    <w:basedOn w:val="1002"/>
    <w:next w:val="1104"/>
    <w:link w:val="1002"/>
    <w:pPr>
      <w:spacing w:before="100" w:beforeAutospacing="1" w:after="100" w:afterAutospacing="1" w:line="240" w:lineRule="auto"/>
      <w:shd w:val="clear" w:color="000000" w:fill="b4b4b4"/>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05">
    <w:name w:val="xl67"/>
    <w:basedOn w:val="1002"/>
    <w:next w:val="1105"/>
    <w:link w:val="1002"/>
    <w:pPr>
      <w:jc w:val="right"/>
      <w:spacing w:before="100" w:beforeAutospacing="1" w:after="100" w:afterAutospacing="1" w:line="240" w:lineRule="auto"/>
      <w:shd w:val="clear" w:color="000000" w:fill="b4b4b4"/>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06">
    <w:name w:val="xl68"/>
    <w:basedOn w:val="1002"/>
    <w:next w:val="1106"/>
    <w:link w:val="1002"/>
    <w:pPr>
      <w:spacing w:before="100" w:beforeAutospacing="1" w:after="100" w:afterAutospacing="1" w:line="240" w:lineRule="auto"/>
      <w:shd w:val="clear" w:color="000000" w:fill="c3c3c3"/>
      <w:pBdr>
        <w:top w:val="single" w:color="000000" w:sz="4" w:space="0"/>
        <w:left w:val="single" w:color="000000" w:sz="4" w:space="0"/>
        <w:bottom w:val="single" w:color="000000" w:sz="4" w:space="0"/>
        <w:right w:val="single" w:color="000000" w:sz="4" w:space="0"/>
      </w:pBdr>
    </w:pPr>
    <w:rPr>
      <w:rFonts w:ascii="Times New Roman" w:hAnsi="Times New Roman"/>
      <w:b/>
      <w:bCs/>
      <w:i/>
      <w:iCs/>
      <w:sz w:val="18"/>
      <w:szCs w:val="18"/>
    </w:rPr>
  </w:style>
  <w:style w:type="paragraph" w:styleId="1107">
    <w:name w:val="xl69"/>
    <w:basedOn w:val="1002"/>
    <w:next w:val="1107"/>
    <w:link w:val="1002"/>
    <w:pPr>
      <w:jc w:val="right"/>
      <w:spacing w:before="100" w:beforeAutospacing="1" w:after="100" w:afterAutospacing="1" w:line="240" w:lineRule="auto"/>
      <w:shd w:val="clear" w:color="000000" w:fill="c3c3c3"/>
      <w:pBdr>
        <w:top w:val="single" w:color="000000" w:sz="4" w:space="0"/>
        <w:left w:val="single" w:color="000000" w:sz="4" w:space="0"/>
        <w:bottom w:val="single" w:color="000000" w:sz="4" w:space="0"/>
        <w:right w:val="single" w:color="000000" w:sz="4" w:space="0"/>
      </w:pBdr>
    </w:pPr>
    <w:rPr>
      <w:rFonts w:ascii="Times New Roman" w:hAnsi="Times New Roman"/>
      <w:i/>
      <w:iCs/>
      <w:sz w:val="18"/>
      <w:szCs w:val="18"/>
    </w:rPr>
  </w:style>
  <w:style w:type="paragraph" w:styleId="1108">
    <w:name w:val="xl70"/>
    <w:basedOn w:val="1002"/>
    <w:next w:val="1108"/>
    <w:link w:val="1002"/>
    <w:pPr>
      <w:spacing w:before="100" w:beforeAutospacing="1" w:after="100" w:afterAutospacing="1" w:line="240" w:lineRule="auto"/>
      <w:shd w:val="clear" w:color="000000" w:fill="d2d2d2"/>
      <w:pBdr>
        <w:top w:val="single" w:color="000000" w:sz="4" w:space="0"/>
        <w:left w:val="single" w:color="000000" w:sz="4" w:space="0"/>
        <w:bottom w:val="single" w:color="000000" w:sz="4" w:space="0"/>
        <w:right w:val="single" w:color="000000" w:sz="4" w:space="0"/>
      </w:pBdr>
    </w:pPr>
    <w:rPr>
      <w:rFonts w:ascii="Times New Roman" w:hAnsi="Times New Roman"/>
      <w:b/>
      <w:bCs/>
      <w:i/>
      <w:iCs/>
      <w:sz w:val="18"/>
      <w:szCs w:val="18"/>
    </w:rPr>
  </w:style>
  <w:style w:type="paragraph" w:styleId="1109">
    <w:name w:val="xl71"/>
    <w:basedOn w:val="1002"/>
    <w:next w:val="1109"/>
    <w:link w:val="1002"/>
    <w:pPr>
      <w:jc w:val="right"/>
      <w:spacing w:before="100" w:beforeAutospacing="1" w:after="100" w:afterAutospacing="1" w:line="240" w:lineRule="auto"/>
      <w:shd w:val="clear" w:color="000000" w:fill="d2d2d2"/>
      <w:pBdr>
        <w:top w:val="single" w:color="000000" w:sz="4" w:space="0"/>
        <w:left w:val="single" w:color="000000" w:sz="4" w:space="0"/>
        <w:bottom w:val="single" w:color="000000" w:sz="4" w:space="0"/>
        <w:right w:val="single" w:color="000000" w:sz="4" w:space="0"/>
      </w:pBdr>
    </w:pPr>
    <w:rPr>
      <w:rFonts w:ascii="Times New Roman" w:hAnsi="Times New Roman"/>
      <w:i/>
      <w:iCs/>
      <w:sz w:val="18"/>
      <w:szCs w:val="18"/>
    </w:rPr>
  </w:style>
  <w:style w:type="paragraph" w:styleId="1110">
    <w:name w:val="xl72"/>
    <w:basedOn w:val="1002"/>
    <w:next w:val="1110"/>
    <w:link w:val="1002"/>
    <w:pP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11">
    <w:name w:val="xl73"/>
    <w:basedOn w:val="1002"/>
    <w:next w:val="1111"/>
    <w:link w:val="1002"/>
    <w:pPr>
      <w:jc w:val="righ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12">
    <w:name w:val="xl74"/>
    <w:basedOn w:val="1002"/>
    <w:next w:val="1112"/>
    <w:link w:val="1002"/>
    <w:pPr>
      <w:jc w:val="righ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13">
    <w:name w:val="xl75"/>
    <w:basedOn w:val="1002"/>
    <w:next w:val="1113"/>
    <w:link w:val="1002"/>
    <w:pPr>
      <w:spacing w:before="100" w:beforeAutospacing="1" w:after="100" w:afterAutospacing="1" w:line="240" w:lineRule="auto"/>
      <w:shd w:val="clear" w:color="000000" w:fill="e6e6e6"/>
      <w:pBdr>
        <w:top w:val="single" w:color="000000" w:sz="4" w:space="0"/>
        <w:left w:val="single" w:color="000000" w:sz="4" w:space="0"/>
        <w:bottom w:val="single" w:color="000000" w:sz="4" w:space="0"/>
        <w:right w:val="single" w:color="000000" w:sz="4" w:space="0"/>
      </w:pBdr>
    </w:pPr>
    <w:rPr>
      <w:rFonts w:ascii="Times New Roman" w:hAnsi="Times New Roman"/>
      <w:b/>
      <w:bCs/>
      <w:i/>
      <w:iCs/>
      <w:sz w:val="18"/>
      <w:szCs w:val="18"/>
    </w:rPr>
  </w:style>
  <w:style w:type="paragraph" w:styleId="1114">
    <w:name w:val="xl76"/>
    <w:basedOn w:val="1002"/>
    <w:next w:val="1114"/>
    <w:link w:val="1002"/>
    <w:pPr>
      <w:jc w:val="right"/>
      <w:spacing w:before="100" w:beforeAutospacing="1" w:after="100" w:afterAutospacing="1" w:line="240" w:lineRule="auto"/>
      <w:shd w:val="clear" w:color="000000" w:fill="e6e6e6"/>
      <w:pBdr>
        <w:top w:val="single" w:color="000000" w:sz="4" w:space="0"/>
        <w:left w:val="single" w:color="000000" w:sz="4" w:space="0"/>
        <w:bottom w:val="single" w:color="000000" w:sz="4" w:space="0"/>
        <w:right w:val="single" w:color="000000" w:sz="4" w:space="0"/>
      </w:pBdr>
    </w:pPr>
    <w:rPr>
      <w:rFonts w:ascii="Times New Roman" w:hAnsi="Times New Roman"/>
      <w:i/>
      <w:iCs/>
      <w:sz w:val="18"/>
      <w:szCs w:val="18"/>
    </w:rPr>
  </w:style>
  <w:style w:type="paragraph" w:styleId="1115">
    <w:name w:val="xl77"/>
    <w:basedOn w:val="1002"/>
    <w:next w:val="1115"/>
    <w:link w:val="1002"/>
    <w:pPr>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16">
    <w:name w:val="xl78"/>
    <w:basedOn w:val="1002"/>
    <w:next w:val="1116"/>
    <w:link w:val="1002"/>
    <w:pPr>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17">
    <w:name w:val="xl79"/>
    <w:basedOn w:val="1002"/>
    <w:next w:val="1117"/>
    <w:link w:val="1002"/>
    <w:pP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18">
    <w:name w:val="xl80"/>
    <w:basedOn w:val="1002"/>
    <w:next w:val="1118"/>
    <w:link w:val="1002"/>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19">
    <w:name w:val="xl81"/>
    <w:basedOn w:val="1002"/>
    <w:next w:val="1119"/>
    <w:link w:val="1002"/>
    <w:pPr>
      <w:jc w:val="right"/>
      <w:spacing w:before="100" w:beforeAutospacing="1" w:after="100" w:afterAutospacing="1" w:line="240" w:lineRule="auto"/>
      <w:shd w:val="clear" w:color="000000" w:fill="b4b4b4"/>
      <w:pBdr>
        <w:left w:val="single" w:color="000000" w:sz="4" w:space="0"/>
        <w:bottom w:val="single" w:color="000000" w:sz="4" w:space="0"/>
        <w:right w:val="single" w:color="000000" w:sz="4" w:space="0"/>
      </w:pBdr>
    </w:pPr>
    <w:rPr>
      <w:rFonts w:ascii="Times New Roman" w:hAnsi="Times New Roman"/>
      <w:sz w:val="24"/>
      <w:szCs w:val="24"/>
    </w:rPr>
  </w:style>
  <w:style w:type="paragraph" w:styleId="1120">
    <w:name w:val="xl82"/>
    <w:basedOn w:val="1002"/>
    <w:next w:val="1120"/>
    <w:link w:val="1002"/>
    <w:pPr>
      <w:spacing w:before="100" w:beforeAutospacing="1" w:after="100" w:afterAutospacing="1" w:line="240" w:lineRule="auto"/>
      <w:shd w:val="clear" w:color="000000" w:fill="ffffff"/>
      <w:pBdr>
        <w:top w:val="single" w:color="000000" w:sz="4" w:space="0"/>
        <w:left w:val="single" w:color="000000" w:sz="4" w:space="0"/>
        <w:right w:val="single" w:color="000000" w:sz="4" w:space="0"/>
      </w:pBdr>
    </w:pPr>
    <w:rPr>
      <w:rFonts w:ascii="Times New Roman" w:hAnsi="Times New Roman"/>
      <w:b/>
      <w:bCs/>
      <w:sz w:val="18"/>
      <w:szCs w:val="18"/>
    </w:rPr>
  </w:style>
  <w:style w:type="paragraph" w:styleId="1121">
    <w:name w:val="xl83"/>
    <w:basedOn w:val="1002"/>
    <w:next w:val="1121"/>
    <w:link w:val="1002"/>
    <w:pPr>
      <w:jc w:val="center"/>
      <w:spacing w:before="100" w:beforeAutospacing="1" w:after="100" w:afterAutospacing="1" w:line="240" w:lineRule="auto"/>
      <w:shd w:val="clear" w:color="000000" w:fill="ffffff"/>
      <w:pBdr>
        <w:left w:val="single" w:color="000000" w:sz="4" w:space="0"/>
        <w:bottom w:val="single" w:color="000000" w:sz="4" w:space="0"/>
        <w:right w:val="single" w:color="000000" w:sz="4" w:space="0"/>
      </w:pBdr>
    </w:pPr>
    <w:rPr>
      <w:rFonts w:ascii="Times New Roman" w:hAnsi="Times New Roman"/>
      <w:b/>
      <w:bCs/>
      <w:sz w:val="18"/>
      <w:szCs w:val="18"/>
    </w:rPr>
  </w:style>
  <w:style w:type="paragraph" w:styleId="1122">
    <w:name w:val="xl84"/>
    <w:basedOn w:val="1002"/>
    <w:next w:val="1122"/>
    <w:link w:val="1002"/>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b/>
      <w:bCs/>
      <w:sz w:val="18"/>
      <w:szCs w:val="18"/>
    </w:rPr>
  </w:style>
  <w:style w:type="paragraph" w:styleId="1123">
    <w:name w:val="xl85"/>
    <w:basedOn w:val="1002"/>
    <w:next w:val="1123"/>
    <w:link w:val="1002"/>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b/>
      <w:bCs/>
      <w:sz w:val="18"/>
      <w:szCs w:val="18"/>
    </w:rPr>
  </w:style>
  <w:style w:type="paragraph" w:styleId="1124">
    <w:name w:val="xl86"/>
    <w:basedOn w:val="1002"/>
    <w:next w:val="1124"/>
    <w:link w:val="1002"/>
    <w:pPr>
      <w:jc w:val="center"/>
      <w:spacing w:before="100" w:beforeAutospacing="1" w:after="100" w:afterAutospacing="1" w:line="240" w:lineRule="auto"/>
      <w:pBdr>
        <w:top w:val="single" w:color="000000" w:sz="4" w:space="0"/>
        <w:right w:val="single" w:color="000000" w:sz="4" w:space="0"/>
      </w:pBdr>
    </w:pPr>
    <w:rPr>
      <w:rFonts w:ascii="Times New Roman" w:hAnsi="Times New Roman"/>
      <w:b/>
      <w:bCs/>
      <w:sz w:val="18"/>
      <w:szCs w:val="18"/>
    </w:rPr>
  </w:style>
  <w:style w:type="paragraph" w:styleId="1125">
    <w:name w:val="xl87"/>
    <w:basedOn w:val="1002"/>
    <w:next w:val="1125"/>
    <w:link w:val="1002"/>
    <w:pPr>
      <w:jc w:val="center"/>
      <w:spacing w:before="100" w:beforeAutospacing="1" w:after="100" w:afterAutospacing="1" w:line="240" w:lineRule="auto"/>
      <w:pBdr>
        <w:bottom w:val="single" w:color="000000" w:sz="4" w:space="0"/>
        <w:right w:val="single" w:color="000000" w:sz="4" w:space="0"/>
      </w:pBdr>
    </w:pPr>
    <w:rPr>
      <w:rFonts w:ascii="Times New Roman" w:hAnsi="Times New Roman"/>
      <w:b/>
      <w:bCs/>
      <w:sz w:val="18"/>
      <w:szCs w:val="18"/>
    </w:rPr>
  </w:style>
  <w:style w:type="paragraph" w:styleId="1126">
    <w:name w:val="xl88"/>
    <w:basedOn w:val="1002"/>
    <w:next w:val="1126"/>
    <w:link w:val="1002"/>
    <w:pP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b/>
      <w:bCs/>
      <w:sz w:val="18"/>
      <w:szCs w:val="18"/>
    </w:rPr>
  </w:style>
  <w:style w:type="paragraph" w:styleId="1127">
    <w:name w:val="xl63"/>
    <w:basedOn w:val="1002"/>
    <w:next w:val="1127"/>
    <w:link w:val="1002"/>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24"/>
      <w:szCs w:val="24"/>
    </w:rPr>
  </w:style>
  <w:style w:type="paragraph" w:styleId="1128">
    <w:name w:val="xl64"/>
    <w:basedOn w:val="1002"/>
    <w:next w:val="1128"/>
    <w:link w:val="1002"/>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129">
    <w:name w:val="font5"/>
    <w:basedOn w:val="1002"/>
    <w:next w:val="1129"/>
    <w:link w:val="1002"/>
    <w:pPr>
      <w:spacing w:before="100" w:beforeAutospacing="1" w:after="100" w:afterAutospacing="1" w:line="240" w:lineRule="auto"/>
    </w:pPr>
    <w:rPr>
      <w:rFonts w:ascii="Times New Roman" w:hAnsi="Times New Roman"/>
      <w:color w:val="000000"/>
    </w:rPr>
  </w:style>
  <w:style w:type="paragraph" w:styleId="1130">
    <w:name w:val="font6"/>
    <w:basedOn w:val="1002"/>
    <w:next w:val="1130"/>
    <w:link w:val="1002"/>
    <w:pPr>
      <w:spacing w:before="100" w:beforeAutospacing="1" w:after="100" w:afterAutospacing="1" w:line="240" w:lineRule="auto"/>
    </w:pPr>
    <w:rPr>
      <w:rFonts w:ascii="Symbol" w:hAnsi="Symbol"/>
      <w:color w:val="000000"/>
    </w:rPr>
  </w:style>
  <w:style w:type="table" w:styleId="1131">
    <w:name w:val="Table Normal"/>
    <w:next w:val="1131"/>
    <w:link w:val="1002"/>
    <w:uiPriority w:val="2"/>
    <w:semiHidden/>
    <w:unhideWhenUsed/>
    <w:qFormat/>
    <w:pPr>
      <w:widowControl w:val="off"/>
    </w:pPr>
    <w:rPr>
      <w:rFonts w:eastAsia="Calibri"/>
      <w:sz w:val="22"/>
      <w:szCs w:val="22"/>
      <w:lang w:val="en-US" w:eastAsia="en-US" w:bidi="ar-SA"/>
    </w:rPr>
    <w:tblPr/>
  </w:style>
  <w:style w:type="paragraph" w:styleId="1132">
    <w:name w:val="Table Paragraph"/>
    <w:basedOn w:val="1002"/>
    <w:next w:val="1132"/>
    <w:link w:val="1002"/>
    <w:uiPriority w:val="1"/>
    <w:qFormat/>
    <w:pPr>
      <w:spacing w:after="0" w:line="240" w:lineRule="auto"/>
      <w:widowControl w:val="off"/>
    </w:pPr>
    <w:rPr>
      <w:rFonts w:eastAsia="Calibri"/>
      <w:sz w:val="20"/>
      <w:szCs w:val="20"/>
    </w:rPr>
  </w:style>
  <w:style w:type="table" w:styleId="1133">
    <w:name w:val="Сетка таблицы3"/>
    <w:basedOn w:val="1013"/>
    <w:next w:val="1026"/>
    <w:link w:val="1002"/>
    <w:rPr>
      <w:rFonts w:ascii="Times New Roman" w:hAnsi="Times New Roman"/>
    </w:rPr>
    <w:tblPr/>
  </w:style>
  <w:style w:type="table" w:styleId="1134">
    <w:name w:val="Сетка таблицы4"/>
    <w:basedOn w:val="1013"/>
    <w:next w:val="1026"/>
    <w:link w:val="1002"/>
    <w:rPr>
      <w:rFonts w:ascii="Times New Roman" w:hAnsi="Times New Roman"/>
    </w:rPr>
    <w:tblPr/>
  </w:style>
  <w:style w:type="table" w:styleId="1135">
    <w:name w:val="Сетка таблицы5"/>
    <w:basedOn w:val="1013"/>
    <w:next w:val="1026"/>
    <w:link w:val="1002"/>
    <w:rPr>
      <w:rFonts w:ascii="Times New Roman" w:hAnsi="Times New Roman"/>
    </w:rPr>
    <w:tblPr/>
  </w:style>
  <w:style w:type="table" w:styleId="1136">
    <w:name w:val="Сетка таблицы6"/>
    <w:basedOn w:val="1013"/>
    <w:next w:val="1026"/>
    <w:link w:val="1002"/>
    <w:rPr>
      <w:rFonts w:ascii="Times New Roman" w:hAnsi="Times New Roman"/>
    </w:rPr>
    <w:tblPr/>
  </w:style>
  <w:style w:type="table" w:styleId="1137">
    <w:name w:val="Сетка таблицы7"/>
    <w:basedOn w:val="1013"/>
    <w:next w:val="1026"/>
    <w:link w:val="1002"/>
    <w:rPr>
      <w:rFonts w:ascii="Times New Roman" w:hAnsi="Times New Roman"/>
    </w:rPr>
    <w:tblPr/>
  </w:style>
  <w:style w:type="table" w:styleId="1138">
    <w:name w:val="Сетка таблицы8"/>
    <w:basedOn w:val="1013"/>
    <w:next w:val="1026"/>
    <w:link w:val="1002"/>
    <w:rPr>
      <w:rFonts w:ascii="Times New Roman" w:hAnsi="Times New Roman"/>
    </w:rPr>
    <w:tblPr/>
  </w:style>
  <w:style w:type="table" w:styleId="1139">
    <w:name w:val="Сетка таблицы9"/>
    <w:basedOn w:val="1013"/>
    <w:next w:val="1026"/>
    <w:link w:val="1002"/>
    <w:rPr>
      <w:rFonts w:ascii="Times New Roman" w:hAnsi="Times New Roman"/>
    </w:rPr>
    <w:tblPr/>
  </w:style>
  <w:style w:type="table" w:styleId="1140">
    <w:name w:val="Сетка таблицы10"/>
    <w:basedOn w:val="1013"/>
    <w:next w:val="1026"/>
    <w:link w:val="1002"/>
    <w:rPr>
      <w:rFonts w:ascii="Times New Roman" w:hAnsi="Times New Roman"/>
    </w:rPr>
    <w:tblPr/>
  </w:style>
  <w:style w:type="table" w:styleId="1141">
    <w:name w:val="Сетка таблицы11"/>
    <w:basedOn w:val="1013"/>
    <w:next w:val="1026"/>
    <w:link w:val="1002"/>
    <w:rPr>
      <w:rFonts w:ascii="Times New Roman" w:hAnsi="Times New Roman"/>
    </w:rPr>
    <w:tblPr/>
  </w:style>
  <w:style w:type="table" w:styleId="1142">
    <w:name w:val="Сетка таблицы12"/>
    <w:basedOn w:val="1013"/>
    <w:next w:val="1026"/>
    <w:link w:val="1002"/>
    <w:rPr>
      <w:rFonts w:ascii="Times New Roman" w:hAnsi="Times New Roman"/>
    </w:rPr>
    <w:tblPr/>
  </w:style>
  <w:style w:type="paragraph" w:styleId="1143">
    <w:name w:val="wP4"/>
    <w:basedOn w:val="1002"/>
    <w:next w:val="1143"/>
    <w:link w:val="1002"/>
    <w:uiPriority w:val="99"/>
    <w:pPr>
      <w:jc w:val="center"/>
      <w:widowControl w:val="off"/>
    </w:pPr>
    <w:rPr>
      <w:rFonts w:ascii="Times New Roman" w:hAnsi="Times New Roman" w:eastAsia="Calibri"/>
      <w:sz w:val="24"/>
      <w:szCs w:val="20"/>
    </w:rPr>
  </w:style>
  <w:style w:type="paragraph" w:styleId="1144">
    <w:name w:val="wP11"/>
    <w:basedOn w:val="1002"/>
    <w:next w:val="1144"/>
    <w:link w:val="1002"/>
    <w:uiPriority w:val="99"/>
    <w:pPr>
      <w:jc w:val="both"/>
      <w:widowControl w:val="off"/>
    </w:pPr>
    <w:rPr>
      <w:rFonts w:ascii="Times New Roman" w:hAnsi="Times New Roman" w:eastAsia="Calibri"/>
      <w:sz w:val="24"/>
      <w:szCs w:val="20"/>
    </w:rPr>
  </w:style>
  <w:style w:type="paragraph" w:styleId="1145">
    <w:name w:val="Стиль2"/>
    <w:basedOn w:val="1146"/>
    <w:next w:val="1145"/>
    <w:link w:val="1002"/>
    <w:pPr>
      <w:numPr>
        <w:ilvl w:val="1"/>
        <w:numId w:val="20"/>
      </w:numPr>
      <w:contextualSpacing w:val="0"/>
      <w:jc w:val="both"/>
      <w:keepLines/>
      <w:keepNext/>
      <w:spacing w:after="60"/>
      <w:suppressLineNumbers/>
    </w:pPr>
    <w:rPr>
      <w:rFonts w:ascii="Times New Roman" w:hAnsi="Times New Roman" w:eastAsia="Times New Roman"/>
      <w:b/>
      <w:sz w:val="24"/>
    </w:rPr>
  </w:style>
  <w:style w:type="paragraph" w:styleId="1146">
    <w:name w:val="Нумерованный список 2"/>
    <w:basedOn w:val="1002"/>
    <w:next w:val="1146"/>
    <w:link w:val="1002"/>
    <w:unhideWhenUsed/>
    <w:pPr>
      <w:numPr>
        <w:ilvl w:val="0"/>
        <w:numId w:val="21"/>
      </w:numPr>
      <w:contextualSpacing/>
      <w:spacing w:after="0" w:line="240" w:lineRule="auto"/>
      <w:widowControl w:val="off"/>
    </w:pPr>
    <w:rPr>
      <w:rFonts w:eastAsia="Calibri"/>
      <w:sz w:val="20"/>
      <w:szCs w:val="20"/>
    </w:rPr>
  </w:style>
  <w:style w:type="character" w:styleId="1147">
    <w:name w:val="Font Style11"/>
    <w:next w:val="1147"/>
    <w:link w:val="1002"/>
    <w:uiPriority w:val="99"/>
    <w:rPr>
      <w:rFonts w:ascii="Times New Roman" w:hAnsi="Times New Roman"/>
      <w:sz w:val="14"/>
    </w:rPr>
  </w:style>
  <w:style w:type="character" w:styleId="1148">
    <w:name w:val="Номер страницы"/>
    <w:next w:val="1148"/>
    <w:link w:val="1002"/>
  </w:style>
  <w:style w:type="paragraph" w:styleId="1149">
    <w:name w:val="Абзац списка1"/>
    <w:basedOn w:val="1002"/>
    <w:next w:val="1149"/>
    <w:link w:val="1002"/>
    <w:pPr>
      <w:contextualSpacing/>
      <w:ind w:left="720"/>
      <w:jc w:val="both"/>
      <w:spacing w:after="60" w:line="240" w:lineRule="auto"/>
    </w:pPr>
    <w:rPr>
      <w:rFonts w:ascii="Times New Roman" w:hAnsi="Times New Roman" w:eastAsia="Calibri"/>
      <w:sz w:val="24"/>
      <w:szCs w:val="24"/>
      <w:lang w:eastAsia="ar-SA"/>
    </w:rPr>
  </w:style>
  <w:style w:type="character" w:styleId="1150">
    <w:name w:val="Font Style12"/>
    <w:next w:val="1150"/>
    <w:link w:val="1002"/>
    <w:uiPriority w:val="99"/>
    <w:rPr>
      <w:rFonts w:ascii="Times New Roman" w:hAnsi="Times New Roman"/>
      <w:sz w:val="14"/>
    </w:rPr>
  </w:style>
  <w:style w:type="paragraph" w:styleId="1151">
    <w:name w:val="Обычный (Web)"/>
    <w:basedOn w:val="1002"/>
    <w:next w:val="1151"/>
    <w:link w:val="1002"/>
    <w:pPr>
      <w:spacing w:before="100" w:beforeAutospacing="1" w:after="100" w:afterAutospacing="1" w:line="240" w:lineRule="auto"/>
    </w:pPr>
    <w:rPr>
      <w:rFonts w:ascii="Times New Roman" w:hAnsi="Times New Roman"/>
      <w:sz w:val="24"/>
      <w:szCs w:val="24"/>
    </w:rPr>
  </w:style>
  <w:style w:type="character" w:styleId="1152">
    <w:name w:val="Font Style17"/>
    <w:next w:val="1152"/>
    <w:link w:val="1002"/>
    <w:rPr>
      <w:rFonts w:ascii="Times New Roman" w:hAnsi="Times New Roman"/>
      <w:sz w:val="20"/>
    </w:rPr>
  </w:style>
  <w:style w:type="paragraph" w:styleId="1153">
    <w:name w:val="Normal unindented"/>
    <w:next w:val="1153"/>
    <w:link w:val="1002"/>
    <w:qFormat/>
    <w:pPr>
      <w:jc w:val="both"/>
      <w:spacing w:before="120" w:after="120" w:line="276" w:lineRule="auto"/>
    </w:pPr>
    <w:rPr>
      <w:rFonts w:ascii="Times New Roman" w:hAnsi="Times New Roman"/>
      <w:sz w:val="22"/>
      <w:szCs w:val="22"/>
      <w:lang w:val="ru-RU" w:eastAsia="ru-RU" w:bidi="ar-SA"/>
    </w:rPr>
  </w:style>
  <w:style w:type="paragraph" w:styleId="1154">
    <w:name w:val="heading 1 normal unnumbered"/>
    <w:basedOn w:val="1002"/>
    <w:next w:val="1002"/>
    <w:link w:val="1002"/>
    <w:uiPriority w:val="9"/>
    <w:qFormat/>
    <w:pPr>
      <w:ind w:firstLine="708"/>
      <w:jc w:val="both"/>
      <w:spacing w:before="120" w:after="120"/>
      <w:outlineLvl w:val="0"/>
    </w:pPr>
    <w:rPr>
      <w:rFonts w:ascii="Times New Roman" w:hAnsi="Times New Roman"/>
      <w:sz w:val="20"/>
      <w:szCs w:val="20"/>
    </w:rPr>
  </w:style>
  <w:style w:type="paragraph" w:styleId="1155">
    <w:name w:val="heading 1 unnumbered"/>
    <w:basedOn w:val="1002"/>
    <w:next w:val="1002"/>
    <w:link w:val="1002"/>
    <w:uiPriority w:val="9"/>
    <w:qFormat/>
    <w:pPr>
      <w:jc w:val="center"/>
      <w:keepLines/>
      <w:keepNext/>
      <w:spacing w:before="240" w:after="120"/>
      <w:outlineLvl w:val="0"/>
    </w:pPr>
    <w:rPr>
      <w:rFonts w:ascii="Times New Roman" w:hAnsi="Times New Roman"/>
      <w:b/>
      <w:bCs/>
      <w:sz w:val="24"/>
      <w:szCs w:val="28"/>
    </w:rPr>
  </w:style>
  <w:style w:type="character" w:styleId="1156">
    <w:name w:val="Основной текст_"/>
    <w:next w:val="1156"/>
    <w:link w:val="1157"/>
    <w:rPr>
      <w:rFonts w:ascii="Times New Roman" w:hAnsi="Times New Roman"/>
      <w:shd w:val="clear" w:color="auto" w:fill="ffffff"/>
    </w:rPr>
  </w:style>
  <w:style w:type="paragraph" w:styleId="1157">
    <w:name w:val="Основной текст1"/>
    <w:basedOn w:val="1002"/>
    <w:next w:val="1157"/>
    <w:link w:val="1156"/>
    <w:pPr>
      <w:spacing w:after="0" w:line="240" w:lineRule="auto"/>
      <w:shd w:val="clear" w:color="auto" w:fill="ffffff"/>
      <w:widowControl w:val="off"/>
    </w:pPr>
    <w:rPr>
      <w:rFonts w:ascii="Times New Roman" w:hAnsi="Times New Roman"/>
      <w:sz w:val="20"/>
      <w:szCs w:val="20"/>
    </w:rPr>
  </w:style>
  <w:style w:type="paragraph" w:styleId="1158">
    <w:name w:val="Style5"/>
    <w:basedOn w:val="1002"/>
    <w:next w:val="1158"/>
    <w:link w:val="1002"/>
    <w:uiPriority w:val="99"/>
    <w:pPr>
      <w:spacing w:after="0" w:line="240" w:lineRule="auto"/>
      <w:widowControl w:val="off"/>
    </w:pPr>
    <w:rPr>
      <w:rFonts w:ascii="Arial" w:hAnsi="Arial"/>
      <w:sz w:val="24"/>
      <w:szCs w:val="24"/>
    </w:rPr>
  </w:style>
  <w:style w:type="character" w:styleId="1159">
    <w:name w:val="Основной текст Знак1"/>
    <w:next w:val="1159"/>
    <w:link w:val="1002"/>
    <w:rPr>
      <w:rFonts w:ascii="Times New Roman" w:hAnsi="Times New Roman" w:eastAsia="Times New Roman"/>
      <w:sz w:val="24"/>
      <w:szCs w:val="24"/>
    </w:rPr>
  </w:style>
  <w:style w:type="character" w:styleId="1160">
    <w:name w:val="Заголовок №1_"/>
    <w:next w:val="1160"/>
    <w:link w:val="1161"/>
    <w:uiPriority w:val="99"/>
    <w:rPr>
      <w:rFonts w:ascii="Times New Roman" w:hAnsi="Times New Roman"/>
      <w:b/>
      <w:bCs/>
      <w:spacing w:val="6"/>
      <w:sz w:val="32"/>
      <w:szCs w:val="32"/>
      <w:shd w:val="clear" w:color="auto" w:fill="ffffff"/>
    </w:rPr>
  </w:style>
  <w:style w:type="paragraph" w:styleId="1161">
    <w:name w:val="Заголовок №1"/>
    <w:basedOn w:val="1002"/>
    <w:next w:val="1161"/>
    <w:link w:val="1160"/>
    <w:uiPriority w:val="99"/>
    <w:pPr>
      <w:spacing w:after="300" w:line="240" w:lineRule="atLeast"/>
      <w:shd w:val="clear" w:color="auto" w:fill="ffffff"/>
      <w:outlineLvl w:val="0"/>
    </w:pPr>
    <w:rPr>
      <w:rFonts w:ascii="Times New Roman" w:hAnsi="Times New Roman"/>
      <w:b/>
      <w:bCs/>
      <w:spacing w:val="6"/>
      <w:sz w:val="32"/>
      <w:szCs w:val="32"/>
    </w:rPr>
  </w:style>
  <w:style w:type="character" w:styleId="1162">
    <w:name w:val="Заголовок №2_"/>
    <w:next w:val="1162"/>
    <w:link w:val="1163"/>
    <w:rPr>
      <w:rFonts w:ascii="Lucida Sans Unicode" w:hAnsi="Lucida Sans Unicode" w:cs="Lucida Sans Unicode"/>
      <w:spacing w:val="-9"/>
      <w:sz w:val="19"/>
      <w:szCs w:val="19"/>
      <w:shd w:val="clear" w:color="auto" w:fill="ffffff"/>
    </w:rPr>
  </w:style>
  <w:style w:type="paragraph" w:styleId="1163">
    <w:name w:val="Заголовок №2"/>
    <w:basedOn w:val="1002"/>
    <w:next w:val="1163"/>
    <w:link w:val="1162"/>
    <w:pPr>
      <w:spacing w:before="300" w:after="720" w:line="240" w:lineRule="atLeast"/>
      <w:shd w:val="clear" w:color="auto" w:fill="ffffff"/>
      <w:outlineLvl w:val="1"/>
    </w:pPr>
    <w:rPr>
      <w:rFonts w:ascii="Lucida Sans Unicode" w:hAnsi="Lucida Sans Unicode" w:cs="Lucida Sans Unicode"/>
      <w:spacing w:val="-9"/>
      <w:sz w:val="19"/>
      <w:szCs w:val="19"/>
    </w:rPr>
  </w:style>
  <w:style w:type="character" w:styleId="1164">
    <w:name w:val="Основной текст (8)_"/>
    <w:next w:val="1164"/>
    <w:link w:val="1166"/>
    <w:uiPriority w:val="99"/>
    <w:rPr>
      <w:rFonts w:ascii="Times New Roman" w:hAnsi="Times New Roman"/>
      <w:b/>
      <w:bCs/>
      <w:spacing w:val="9"/>
      <w:sz w:val="19"/>
      <w:szCs w:val="19"/>
      <w:shd w:val="clear" w:color="auto" w:fill="ffffff"/>
    </w:rPr>
  </w:style>
  <w:style w:type="character" w:styleId="1165">
    <w:name w:val="Основной текст (8) + 13 pt"/>
    <w:next w:val="1165"/>
    <w:link w:val="1002"/>
    <w:uiPriority w:val="99"/>
    <w:rPr>
      <w:rFonts w:ascii="Times New Roman" w:hAnsi="Times New Roman"/>
      <w:b/>
      <w:bCs/>
      <w:spacing w:val="9"/>
      <w:sz w:val="24"/>
      <w:szCs w:val="24"/>
      <w:shd w:val="clear" w:color="auto" w:fill="ffffff"/>
    </w:rPr>
  </w:style>
  <w:style w:type="paragraph" w:styleId="1166">
    <w:name w:val="Основной текст (8)"/>
    <w:basedOn w:val="1002"/>
    <w:next w:val="1166"/>
    <w:link w:val="1164"/>
    <w:uiPriority w:val="99"/>
    <w:pPr>
      <w:jc w:val="both"/>
      <w:spacing w:after="0" w:line="410" w:lineRule="exact"/>
      <w:shd w:val="clear" w:color="auto" w:fill="ffffff"/>
    </w:pPr>
    <w:rPr>
      <w:rFonts w:ascii="Times New Roman" w:hAnsi="Times New Roman"/>
      <w:b/>
      <w:bCs/>
      <w:spacing w:val="9"/>
      <w:sz w:val="19"/>
      <w:szCs w:val="19"/>
    </w:rPr>
  </w:style>
  <w:style w:type="character" w:styleId="1167">
    <w:name w:val="Основной текст (3)_"/>
    <w:next w:val="1167"/>
    <w:link w:val="1172"/>
    <w:rPr>
      <w:rFonts w:ascii="Lucida Sans Unicode" w:hAnsi="Lucida Sans Unicode" w:cs="Lucida Sans Unicode"/>
      <w:sz w:val="15"/>
      <w:szCs w:val="15"/>
      <w:shd w:val="clear" w:color="auto" w:fill="ffffff"/>
    </w:rPr>
  </w:style>
  <w:style w:type="character" w:styleId="1168">
    <w:name w:val="Основной текст + 92,5 pt2,5 pt5,Основной текст (3) + 10"/>
    <w:next w:val="1168"/>
    <w:link w:val="1002"/>
    <w:rPr>
      <w:rFonts w:ascii="Times New Roman" w:hAnsi="Times New Roman" w:cs="Times New Roman"/>
      <w:spacing w:val="10"/>
      <w:sz w:val="18"/>
      <w:szCs w:val="18"/>
    </w:rPr>
  </w:style>
  <w:style w:type="character" w:styleId="1169">
    <w:name w:val="Основной текст + Полужирный2"/>
    <w:next w:val="1169"/>
    <w:link w:val="1002"/>
    <w:uiPriority w:val="99"/>
    <w:rPr>
      <w:rFonts w:ascii="Times New Roman" w:hAnsi="Times New Roman" w:cs="Times New Roman"/>
      <w:b/>
      <w:bCs/>
      <w:spacing w:val="9"/>
      <w:sz w:val="19"/>
      <w:szCs w:val="19"/>
    </w:rPr>
  </w:style>
  <w:style w:type="character" w:styleId="1170">
    <w:name w:val="Основной текст + 91,5 pt1,5 pt4"/>
    <w:next w:val="1170"/>
    <w:link w:val="1002"/>
    <w:uiPriority w:val="99"/>
    <w:rPr>
      <w:rFonts w:ascii="Times New Roman" w:hAnsi="Times New Roman" w:cs="Times New Roman"/>
      <w:spacing w:val="10"/>
      <w:sz w:val="18"/>
      <w:szCs w:val="18"/>
    </w:rPr>
  </w:style>
  <w:style w:type="character" w:styleId="1171">
    <w:name w:val="Основной текст + Полужирный1"/>
    <w:next w:val="1171"/>
    <w:link w:val="1002"/>
    <w:uiPriority w:val="99"/>
    <w:rPr>
      <w:rFonts w:ascii="Times New Roman" w:hAnsi="Times New Roman" w:cs="Times New Roman"/>
      <w:b/>
      <w:bCs/>
      <w:spacing w:val="9"/>
      <w:sz w:val="19"/>
      <w:szCs w:val="19"/>
    </w:rPr>
  </w:style>
  <w:style w:type="paragraph" w:styleId="1172">
    <w:name w:val="Основной текст (3)"/>
    <w:basedOn w:val="1002"/>
    <w:next w:val="1172"/>
    <w:link w:val="1167"/>
    <w:pPr>
      <w:spacing w:before="540" w:after="240" w:line="240" w:lineRule="atLeast"/>
      <w:shd w:val="clear" w:color="auto" w:fill="ffffff"/>
    </w:pPr>
    <w:rPr>
      <w:rFonts w:ascii="Lucida Sans Unicode" w:hAnsi="Lucida Sans Unicode" w:cs="Lucida Sans Unicode"/>
      <w:sz w:val="15"/>
      <w:szCs w:val="15"/>
    </w:rPr>
  </w:style>
  <w:style w:type="character" w:styleId="1173">
    <w:name w:val="Основной текст + Полужирный3"/>
    <w:next w:val="1173"/>
    <w:link w:val="1002"/>
    <w:uiPriority w:val="99"/>
    <w:rPr>
      <w:rFonts w:ascii="Times New Roman" w:hAnsi="Times New Roman" w:cs="Times New Roman"/>
      <w:b/>
      <w:bCs/>
      <w:spacing w:val="9"/>
      <w:sz w:val="18"/>
      <w:szCs w:val="18"/>
    </w:rPr>
  </w:style>
  <w:style w:type="character" w:styleId="1174">
    <w:name w:val="Основной текст + 11 pt1"/>
    <w:next w:val="1174"/>
    <w:link w:val="1002"/>
    <w:uiPriority w:val="99"/>
    <w:rPr>
      <w:rFonts w:ascii="Times New Roman" w:hAnsi="Times New Roman" w:cs="Times New Roman"/>
      <w:spacing w:val="6"/>
      <w:sz w:val="21"/>
      <w:szCs w:val="21"/>
    </w:rPr>
  </w:style>
  <w:style w:type="character" w:styleId="1175">
    <w:name w:val="Основной текст (3) + 10 pt"/>
    <w:next w:val="1175"/>
    <w:link w:val="1002"/>
    <w:uiPriority w:val="99"/>
    <w:rPr>
      <w:rFonts w:ascii="Times New Roman" w:hAnsi="Times New Roman" w:cs="Times New Roman"/>
      <w:spacing w:val="9"/>
      <w:sz w:val="18"/>
      <w:szCs w:val="18"/>
      <w:shd w:val="clear" w:color="auto" w:fill="ffffff"/>
    </w:rPr>
  </w:style>
  <w:style w:type="character" w:styleId="1176">
    <w:name w:val="Заголовок №3_"/>
    <w:next w:val="1176"/>
    <w:link w:val="1177"/>
    <w:uiPriority w:val="99"/>
    <w:rPr>
      <w:rFonts w:ascii="Times New Roman" w:hAnsi="Times New Roman"/>
      <w:b/>
      <w:bCs/>
      <w:spacing w:val="9"/>
      <w:sz w:val="19"/>
      <w:szCs w:val="19"/>
      <w:shd w:val="clear" w:color="auto" w:fill="ffffff"/>
    </w:rPr>
  </w:style>
  <w:style w:type="paragraph" w:styleId="1177">
    <w:name w:val="Заголовок №3"/>
    <w:basedOn w:val="1002"/>
    <w:next w:val="1177"/>
    <w:link w:val="1176"/>
    <w:uiPriority w:val="99"/>
    <w:pPr>
      <w:spacing w:after="420" w:line="240" w:lineRule="atLeast"/>
      <w:shd w:val="clear" w:color="auto" w:fill="ffffff"/>
      <w:outlineLvl w:val="2"/>
    </w:pPr>
    <w:rPr>
      <w:rFonts w:ascii="Times New Roman" w:hAnsi="Times New Roman"/>
      <w:b/>
      <w:bCs/>
      <w:spacing w:val="9"/>
      <w:sz w:val="19"/>
      <w:szCs w:val="19"/>
    </w:rPr>
  </w:style>
  <w:style w:type="character" w:styleId="1178">
    <w:name w:val="Основной текст (4) + Times New Roman,10 pt,Не полужирный"/>
    <w:next w:val="1178"/>
    <w:link w:val="1002"/>
    <w:uiPriority w:val="99"/>
    <w:rPr>
      <w:rFonts w:ascii="Times New Roman" w:hAnsi="Times New Roman" w:cs="Times New Roman"/>
      <w:b/>
      <w:bCs/>
      <w:spacing w:val="8"/>
      <w:sz w:val="19"/>
      <w:szCs w:val="19"/>
    </w:rPr>
  </w:style>
  <w:style w:type="character" w:styleId="1179">
    <w:name w:val="Основной текст (4)"/>
    <w:next w:val="1179"/>
    <w:link w:val="1002"/>
    <w:uiPriority w:val="99"/>
    <w:rPr>
      <w:rFonts w:ascii="Lucida Sans Unicode" w:hAnsi="Lucida Sans Unicode" w:cs="Lucida Sans Unicode"/>
      <w:b/>
      <w:bCs/>
      <w:spacing w:val="3"/>
      <w:sz w:val="15"/>
      <w:szCs w:val="15"/>
    </w:rPr>
  </w:style>
  <w:style w:type="character" w:styleId="1180">
    <w:name w:val="Основной текст (4) + Не полужирный"/>
    <w:next w:val="1180"/>
    <w:link w:val="1002"/>
    <w:uiPriority w:val="99"/>
    <w:rPr>
      <w:rFonts w:ascii="Lucida Sans Unicode" w:hAnsi="Lucida Sans Unicode" w:cs="Lucida Sans Unicode"/>
      <w:b/>
      <w:bCs/>
      <w:spacing w:val="0"/>
      <w:sz w:val="15"/>
      <w:szCs w:val="15"/>
    </w:rPr>
  </w:style>
  <w:style w:type="character" w:styleId="1181">
    <w:name w:val="Основной текст (5)_"/>
    <w:next w:val="1181"/>
    <w:link w:val="1182"/>
    <w:uiPriority w:val="99"/>
    <w:rPr>
      <w:rFonts w:ascii="Lucida Sans Unicode" w:hAnsi="Lucida Sans Unicode" w:cs="Lucida Sans Unicode"/>
      <w:b/>
      <w:bCs/>
      <w:spacing w:val="3"/>
      <w:sz w:val="15"/>
      <w:szCs w:val="15"/>
      <w:shd w:val="clear" w:color="auto" w:fill="ffffff"/>
    </w:rPr>
  </w:style>
  <w:style w:type="paragraph" w:styleId="1182">
    <w:name w:val="Основной текст (5)"/>
    <w:basedOn w:val="1002"/>
    <w:next w:val="1182"/>
    <w:link w:val="1181"/>
    <w:uiPriority w:val="99"/>
    <w:pPr>
      <w:spacing w:before="180" w:after="240" w:line="240" w:lineRule="atLeast"/>
      <w:shd w:val="clear" w:color="auto" w:fill="ffffff"/>
    </w:pPr>
    <w:rPr>
      <w:rFonts w:ascii="Lucida Sans Unicode" w:hAnsi="Lucida Sans Unicode" w:cs="Lucida Sans Unicode"/>
      <w:b/>
      <w:bCs/>
      <w:spacing w:val="3"/>
      <w:sz w:val="15"/>
      <w:szCs w:val="15"/>
    </w:rPr>
  </w:style>
  <w:style w:type="character" w:styleId="1183">
    <w:name w:val="Основной текст (4)_"/>
    <w:next w:val="1183"/>
    <w:link w:val="1185"/>
    <w:rPr>
      <w:rFonts w:ascii="Lucida Sans Unicode" w:hAnsi="Lucida Sans Unicode" w:cs="Lucida Sans Unicode"/>
      <w:b/>
      <w:bCs/>
      <w:spacing w:val="2"/>
      <w:sz w:val="15"/>
      <w:szCs w:val="15"/>
      <w:shd w:val="clear" w:color="auto" w:fill="ffffff"/>
    </w:rPr>
  </w:style>
  <w:style w:type="character" w:styleId="1184">
    <w:name w:val="Основной текст (3) + 7 pt"/>
    <w:next w:val="1184"/>
    <w:link w:val="1002"/>
    <w:uiPriority w:val="99"/>
    <w:rPr>
      <w:rFonts w:ascii="Lucida Sans Unicode" w:hAnsi="Lucida Sans Unicode" w:cs="Lucida Sans Unicode"/>
      <w:spacing w:val="1"/>
      <w:sz w:val="14"/>
      <w:szCs w:val="14"/>
      <w:shd w:val="clear" w:color="auto" w:fill="ffffff"/>
    </w:rPr>
  </w:style>
  <w:style w:type="paragraph" w:styleId="1185">
    <w:name w:val="Основной текст (4)1"/>
    <w:basedOn w:val="1002"/>
    <w:next w:val="1185"/>
    <w:link w:val="1183"/>
    <w:pPr>
      <w:jc w:val="both"/>
      <w:spacing w:before="240" w:after="0" w:line="220" w:lineRule="exact"/>
      <w:shd w:val="clear" w:color="auto" w:fill="ffffff"/>
    </w:pPr>
    <w:rPr>
      <w:rFonts w:ascii="Lucida Sans Unicode" w:hAnsi="Lucida Sans Unicode" w:cs="Lucida Sans Unicode"/>
      <w:b/>
      <w:bCs/>
      <w:spacing w:val="2"/>
      <w:sz w:val="15"/>
      <w:szCs w:val="15"/>
    </w:rPr>
  </w:style>
  <w:style w:type="character" w:styleId="1186">
    <w:name w:val="Основной текст (3) + 7 pt2"/>
    <w:next w:val="1186"/>
    <w:link w:val="1002"/>
    <w:rPr>
      <w:rFonts w:ascii="Lucida Sans Unicode" w:hAnsi="Lucida Sans Unicode" w:cs="Lucida Sans Unicode"/>
      <w:spacing w:val="1"/>
      <w:sz w:val="14"/>
      <w:szCs w:val="14"/>
      <w:shd w:val="clear" w:color="auto" w:fill="ffffff"/>
    </w:rPr>
  </w:style>
  <w:style w:type="character" w:styleId="1187">
    <w:name w:val="Основной текст (3) + Полужирный"/>
    <w:next w:val="1187"/>
    <w:link w:val="1002"/>
    <w:rPr>
      <w:rFonts w:ascii="Lucida Sans Unicode" w:hAnsi="Lucida Sans Unicode" w:cs="Lucida Sans Unicode"/>
      <w:b/>
      <w:bCs/>
      <w:spacing w:val="2"/>
      <w:sz w:val="15"/>
      <w:szCs w:val="15"/>
      <w:shd w:val="clear" w:color="auto" w:fill="ffffff"/>
    </w:rPr>
  </w:style>
  <w:style w:type="character" w:styleId="1188">
    <w:name w:val="Основной текст (3) + Times New Roman,10 pt1"/>
    <w:next w:val="1188"/>
    <w:link w:val="1002"/>
    <w:rPr>
      <w:rFonts w:ascii="Times New Roman" w:hAnsi="Times New Roman" w:cs="Times New Roman"/>
      <w:spacing w:val="8"/>
      <w:sz w:val="19"/>
      <w:szCs w:val="19"/>
      <w:shd w:val="clear" w:color="auto" w:fill="ffffff"/>
    </w:rPr>
  </w:style>
  <w:style w:type="character" w:styleId="1189">
    <w:name w:val="Заголовок №4_"/>
    <w:next w:val="1189"/>
    <w:link w:val="1191"/>
    <w:uiPriority w:val="99"/>
    <w:rPr>
      <w:rFonts w:ascii="Lucida Sans Unicode" w:hAnsi="Lucida Sans Unicode" w:cs="Lucida Sans Unicode"/>
      <w:b/>
      <w:bCs/>
      <w:spacing w:val="2"/>
      <w:sz w:val="15"/>
      <w:szCs w:val="15"/>
      <w:shd w:val="clear" w:color="auto" w:fill="ffffff"/>
    </w:rPr>
  </w:style>
  <w:style w:type="character" w:styleId="1190">
    <w:name w:val="Основной текст (3) + 7 pt1"/>
    <w:next w:val="1190"/>
    <w:link w:val="1002"/>
    <w:rPr>
      <w:rFonts w:ascii="Lucida Sans Unicode" w:hAnsi="Lucida Sans Unicode" w:cs="Lucida Sans Unicode"/>
      <w:spacing w:val="1"/>
      <w:sz w:val="14"/>
      <w:szCs w:val="14"/>
      <w:shd w:val="clear" w:color="auto" w:fill="ffffff"/>
    </w:rPr>
  </w:style>
  <w:style w:type="paragraph" w:styleId="1191">
    <w:name w:val="Заголовок №41"/>
    <w:basedOn w:val="1002"/>
    <w:next w:val="1191"/>
    <w:link w:val="1189"/>
    <w:uiPriority w:val="99"/>
    <w:pPr>
      <w:spacing w:before="240" w:after="240" w:line="240" w:lineRule="atLeast"/>
      <w:shd w:val="clear" w:color="auto" w:fill="ffffff"/>
      <w:outlineLvl w:val="3"/>
    </w:pPr>
    <w:rPr>
      <w:rFonts w:ascii="Lucida Sans Unicode" w:hAnsi="Lucida Sans Unicode" w:cs="Lucida Sans Unicode"/>
      <w:b/>
      <w:bCs/>
      <w:spacing w:val="2"/>
      <w:sz w:val="15"/>
      <w:szCs w:val="15"/>
    </w:rPr>
  </w:style>
  <w:style w:type="character" w:styleId="1192">
    <w:name w:val="Заголовок №4"/>
    <w:next w:val="1192"/>
    <w:link w:val="1002"/>
    <w:uiPriority w:val="99"/>
  </w:style>
  <w:style w:type="character" w:styleId="1193">
    <w:name w:val="Основной текст (3) + Полужирный1"/>
    <w:next w:val="1193"/>
    <w:link w:val="1002"/>
    <w:uiPriority w:val="99"/>
    <w:rPr>
      <w:rFonts w:ascii="Lucida Sans Unicode" w:hAnsi="Lucida Sans Unicode" w:cs="Lucida Sans Unicode"/>
      <w:b/>
      <w:bCs/>
      <w:spacing w:val="2"/>
      <w:sz w:val="15"/>
      <w:szCs w:val="15"/>
      <w:shd w:val="clear" w:color="auto" w:fill="ffffff"/>
    </w:rPr>
  </w:style>
  <w:style w:type="paragraph" w:styleId="1194">
    <w:name w:val="Обычный (веб),Обычный (веб)1"/>
    <w:basedOn w:val="1002"/>
    <w:next w:val="1194"/>
    <w:link w:val="1002"/>
    <w:uiPriority w:val="99"/>
    <w:unhideWhenUsed/>
    <w:qFormat/>
    <w:pPr>
      <w:spacing w:before="100" w:beforeAutospacing="1" w:after="100" w:afterAutospacing="1" w:line="240" w:lineRule="auto"/>
    </w:pPr>
    <w:rPr>
      <w:rFonts w:ascii="Times New Roman" w:hAnsi="Times New Roman"/>
      <w:sz w:val="24"/>
      <w:szCs w:val="24"/>
    </w:rPr>
  </w:style>
  <w:style w:type="paragraph" w:styleId="1195">
    <w:name w:val="Style25"/>
    <w:basedOn w:val="1002"/>
    <w:next w:val="1195"/>
    <w:link w:val="1002"/>
    <w:uiPriority w:val="99"/>
    <w:pPr>
      <w:jc w:val="both"/>
      <w:spacing w:after="0" w:line="317" w:lineRule="exact"/>
      <w:widowControl w:val="off"/>
    </w:pPr>
    <w:rPr>
      <w:rFonts w:ascii="Times New Roman" w:hAnsi="Times New Roman"/>
      <w:sz w:val="24"/>
      <w:szCs w:val="24"/>
    </w:rPr>
  </w:style>
  <w:style w:type="character" w:styleId="1196">
    <w:name w:val="Font Style65"/>
    <w:next w:val="1196"/>
    <w:link w:val="1002"/>
    <w:uiPriority w:val="99"/>
    <w:rPr>
      <w:rFonts w:ascii="Times New Roman" w:hAnsi="Times New Roman" w:cs="Times New Roman"/>
      <w:sz w:val="22"/>
      <w:szCs w:val="22"/>
    </w:rPr>
  </w:style>
  <w:style w:type="character" w:styleId="1197">
    <w:name w:val="Font Style21"/>
    <w:next w:val="1197"/>
    <w:link w:val="1002"/>
    <w:uiPriority w:val="99"/>
    <w:rPr>
      <w:rFonts w:ascii="Times New Roman" w:hAnsi="Times New Roman" w:cs="Times New Roman"/>
      <w:b/>
      <w:bCs/>
      <w:sz w:val="22"/>
      <w:szCs w:val="22"/>
    </w:rPr>
  </w:style>
  <w:style w:type="paragraph" w:styleId="1198">
    <w:name w:val="Style9"/>
    <w:basedOn w:val="1002"/>
    <w:next w:val="1198"/>
    <w:link w:val="1002"/>
    <w:pPr>
      <w:spacing w:after="0" w:line="274" w:lineRule="exact"/>
      <w:widowControl w:val="off"/>
    </w:pPr>
    <w:rPr>
      <w:rFonts w:ascii="Arial" w:hAnsi="Arial" w:cs="Arial"/>
      <w:sz w:val="24"/>
      <w:szCs w:val="24"/>
    </w:rPr>
  </w:style>
  <w:style w:type="character" w:styleId="1199">
    <w:name w:val="filial-phone1"/>
    <w:next w:val="1199"/>
    <w:link w:val="1002"/>
  </w:style>
  <w:style w:type="paragraph" w:styleId="1200">
    <w:name w:val="Style1"/>
    <w:basedOn w:val="1002"/>
    <w:next w:val="1200"/>
    <w:link w:val="1002"/>
    <w:uiPriority w:val="99"/>
    <w:pPr>
      <w:ind w:hanging="374"/>
      <w:spacing w:after="0" w:line="250" w:lineRule="exact"/>
      <w:widowControl w:val="off"/>
    </w:pPr>
    <w:rPr>
      <w:rFonts w:ascii="Times New Roman" w:hAnsi="Times New Roman"/>
      <w:sz w:val="24"/>
      <w:szCs w:val="24"/>
    </w:rPr>
  </w:style>
  <w:style w:type="paragraph" w:styleId="1201">
    <w:name w:val="Style3"/>
    <w:basedOn w:val="1002"/>
    <w:next w:val="1201"/>
    <w:link w:val="1002"/>
    <w:uiPriority w:val="99"/>
    <w:pPr>
      <w:jc w:val="both"/>
      <w:spacing w:after="0" w:line="252" w:lineRule="exact"/>
      <w:widowControl w:val="off"/>
    </w:pPr>
    <w:rPr>
      <w:rFonts w:ascii="Times New Roman" w:hAnsi="Times New Roman"/>
      <w:sz w:val="24"/>
      <w:szCs w:val="24"/>
    </w:rPr>
  </w:style>
  <w:style w:type="paragraph" w:styleId="1202">
    <w:name w:val="Style4"/>
    <w:basedOn w:val="1002"/>
    <w:next w:val="1202"/>
    <w:link w:val="1002"/>
    <w:pPr>
      <w:spacing w:after="0" w:line="240" w:lineRule="auto"/>
      <w:widowControl w:val="off"/>
    </w:pPr>
    <w:rPr>
      <w:rFonts w:ascii="Times New Roman" w:hAnsi="Times New Roman"/>
      <w:sz w:val="24"/>
      <w:szCs w:val="24"/>
    </w:rPr>
  </w:style>
  <w:style w:type="paragraph" w:styleId="1203">
    <w:name w:val="Style6"/>
    <w:basedOn w:val="1002"/>
    <w:next w:val="1203"/>
    <w:link w:val="1002"/>
    <w:pPr>
      <w:jc w:val="center"/>
      <w:spacing w:after="0" w:line="247" w:lineRule="exact"/>
      <w:widowControl w:val="off"/>
    </w:pPr>
    <w:rPr>
      <w:rFonts w:ascii="Times New Roman" w:hAnsi="Times New Roman"/>
      <w:sz w:val="24"/>
      <w:szCs w:val="24"/>
    </w:rPr>
  </w:style>
  <w:style w:type="paragraph" w:styleId="1204">
    <w:name w:val="Style7"/>
    <w:basedOn w:val="1002"/>
    <w:next w:val="1204"/>
    <w:link w:val="1002"/>
    <w:pPr>
      <w:ind w:firstLine="552"/>
      <w:jc w:val="both"/>
      <w:spacing w:after="0" w:line="252" w:lineRule="exact"/>
      <w:widowControl w:val="off"/>
    </w:pPr>
    <w:rPr>
      <w:rFonts w:ascii="Times New Roman" w:hAnsi="Times New Roman"/>
      <w:sz w:val="24"/>
      <w:szCs w:val="24"/>
    </w:rPr>
  </w:style>
  <w:style w:type="paragraph" w:styleId="1205">
    <w:name w:val="Style8"/>
    <w:basedOn w:val="1002"/>
    <w:next w:val="1205"/>
    <w:link w:val="1002"/>
    <w:pPr>
      <w:ind w:firstLine="2990"/>
      <w:spacing w:after="0" w:line="252" w:lineRule="exact"/>
      <w:widowControl w:val="off"/>
    </w:pPr>
    <w:rPr>
      <w:rFonts w:ascii="Times New Roman" w:hAnsi="Times New Roman"/>
      <w:sz w:val="24"/>
      <w:szCs w:val="24"/>
    </w:rPr>
  </w:style>
  <w:style w:type="character" w:styleId="1206">
    <w:name w:val="Font Style13"/>
    <w:next w:val="1206"/>
    <w:link w:val="1002"/>
    <w:uiPriority w:val="99"/>
    <w:rPr>
      <w:rFonts w:ascii="Times New Roman" w:hAnsi="Times New Roman" w:cs="Times New Roman"/>
      <w:sz w:val="22"/>
      <w:szCs w:val="22"/>
    </w:rPr>
  </w:style>
  <w:style w:type="paragraph" w:styleId="1207">
    <w:name w:val="Style2"/>
    <w:basedOn w:val="1002"/>
    <w:next w:val="1207"/>
    <w:link w:val="1002"/>
    <w:uiPriority w:val="99"/>
    <w:pPr>
      <w:ind w:hanging="1164"/>
      <w:spacing w:after="0" w:line="254" w:lineRule="exact"/>
      <w:widowControl w:val="off"/>
    </w:pPr>
    <w:rPr>
      <w:rFonts w:ascii="Times New Roman" w:hAnsi="Times New Roman"/>
      <w:sz w:val="24"/>
      <w:szCs w:val="24"/>
    </w:rPr>
  </w:style>
  <w:style w:type="character" w:styleId="1208">
    <w:name w:val="iceouttxt4"/>
    <w:next w:val="1208"/>
    <w:link w:val="1002"/>
    <w:rPr>
      <w:rFonts w:ascii="Arial" w:hAnsi="Arial" w:cs="Arial"/>
      <w:color w:val="666666"/>
      <w:sz w:val="17"/>
      <w:szCs w:val="17"/>
    </w:rPr>
  </w:style>
  <w:style w:type="paragraph" w:styleId="1209">
    <w:name w:val="Стиль3 Знак"/>
    <w:basedOn w:val="1034"/>
    <w:next w:val="1209"/>
    <w:link w:val="1002"/>
    <w:pPr>
      <w:ind w:left="0"/>
      <w:jc w:val="both"/>
      <w:spacing w:after="0" w:line="240" w:lineRule="auto"/>
      <w:widowControl w:val="off"/>
      <w:tabs>
        <w:tab w:val="num" w:pos="227" w:leader="none"/>
      </w:tabs>
    </w:pPr>
    <w:rPr>
      <w:rFonts w:cs="Arial"/>
      <w:szCs w:val="20"/>
      <w:lang w:val="ru-RU" w:eastAsia="ru-RU"/>
    </w:rPr>
  </w:style>
  <w:style w:type="character" w:styleId="1210">
    <w:name w:val="Строгий"/>
    <w:next w:val="1210"/>
    <w:link w:val="1002"/>
    <w:uiPriority w:val="22"/>
    <w:qFormat/>
    <w:rPr>
      <w:b/>
      <w:bCs/>
    </w:rPr>
  </w:style>
  <w:style w:type="character" w:styleId="1211">
    <w:name w:val="tooltip"/>
    <w:next w:val="1211"/>
    <w:link w:val="1002"/>
  </w:style>
  <w:style w:type="numbering" w:styleId="1212">
    <w:name w:val="Нет списка1"/>
    <w:next w:val="1014"/>
    <w:link w:val="1002"/>
    <w:uiPriority w:val="99"/>
    <w:semiHidden/>
    <w:unhideWhenUsed/>
  </w:style>
  <w:style w:type="paragraph" w:styleId="1213">
    <w:name w:val="ConsNonformat"/>
    <w:next w:val="1213"/>
    <w:link w:val="1002"/>
    <w:uiPriority w:val="99"/>
    <w:pPr>
      <w:widowControl w:val="off"/>
    </w:pPr>
    <w:rPr>
      <w:rFonts w:ascii="Courier New" w:hAnsi="Courier New"/>
      <w:lang w:val="ru-RU" w:eastAsia="ru-RU" w:bidi="ar-SA"/>
    </w:rPr>
  </w:style>
  <w:style w:type="paragraph" w:styleId="1214">
    <w:name w:val="ConsNormal"/>
    <w:next w:val="1214"/>
    <w:link w:val="1215"/>
    <w:pPr>
      <w:ind w:firstLine="720"/>
      <w:widowControl w:val="off"/>
    </w:pPr>
    <w:rPr>
      <w:rFonts w:ascii="Consultant" w:hAnsi="Consultant" w:eastAsia="Arial"/>
      <w:sz w:val="28"/>
      <w:szCs w:val="22"/>
      <w:lang w:val="ru-RU" w:eastAsia="ar-SA" w:bidi="ar-SA"/>
    </w:rPr>
  </w:style>
  <w:style w:type="character" w:styleId="1215">
    <w:name w:val="ConsNormal Знак"/>
    <w:next w:val="1215"/>
    <w:link w:val="1214"/>
    <w:rPr>
      <w:rFonts w:ascii="Consultant" w:hAnsi="Consultant" w:eastAsia="Arial"/>
      <w:sz w:val="28"/>
      <w:szCs w:val="22"/>
      <w:lang w:eastAsia="ar-SA"/>
    </w:rPr>
  </w:style>
  <w:style w:type="character" w:styleId="1216">
    <w:name w:val="Стиль (латиница) Arial 8 пт Синий"/>
    <w:next w:val="1216"/>
    <w:link w:val="1002"/>
    <w:uiPriority w:val="99"/>
    <w:rPr>
      <w:rFonts w:ascii="Times New Roman" w:hAnsi="Times New Roman" w:cs="Times New Roman"/>
      <w:color w:val="0000ff"/>
      <w:sz w:val="24"/>
    </w:rPr>
  </w:style>
  <w:style w:type="character" w:styleId="1217">
    <w:name w:val="ConsPlusNormal Знак"/>
    <w:next w:val="1217"/>
    <w:link w:val="1082"/>
    <w:uiPriority w:val="99"/>
    <w:rPr>
      <w:rFonts w:ascii="Arial" w:hAnsi="Arial" w:cs="Arial"/>
    </w:rPr>
  </w:style>
  <w:style w:type="table" w:styleId="1218">
    <w:name w:val="Сетка таблицы13"/>
    <w:basedOn w:val="1013"/>
    <w:next w:val="1026"/>
    <w:link w:val="1002"/>
    <w:uiPriority w:val="59"/>
    <w:rPr>
      <w:rFonts w:eastAsia="Calibri"/>
      <w:sz w:val="22"/>
      <w:szCs w:val="22"/>
      <w:lang w:eastAsia="en-US"/>
    </w:rPr>
    <w:tblPr/>
  </w:style>
  <w:style w:type="character" w:styleId="1219">
    <w:name w:val="highlight"/>
    <w:next w:val="1219"/>
    <w:link w:val="1002"/>
  </w:style>
  <w:style w:type="paragraph" w:styleId="1220">
    <w:name w:val="Содержимое таблицы"/>
    <w:basedOn w:val="1002"/>
    <w:next w:val="1220"/>
    <w:link w:val="1002"/>
    <w:pPr>
      <w:spacing w:after="0" w:line="240" w:lineRule="auto"/>
      <w:widowControl w:val="off"/>
      <w:suppressLineNumbers/>
    </w:pPr>
    <w:rPr>
      <w:rFonts w:ascii="Arial" w:hAnsi="Arial" w:eastAsia="Lucida Sans Unicode"/>
      <w:sz w:val="24"/>
      <w:szCs w:val="24"/>
      <w:lang w:eastAsia="ar-SA"/>
    </w:rPr>
  </w:style>
  <w:style w:type="paragraph" w:styleId="1221">
    <w:name w:val="Заголовок таблицы"/>
    <w:basedOn w:val="1220"/>
    <w:next w:val="1221"/>
    <w:link w:val="1002"/>
    <w:pPr>
      <w:jc w:val="center"/>
    </w:pPr>
    <w:rPr>
      <w:b/>
      <w:bCs/>
      <w:i/>
      <w:iCs/>
    </w:rPr>
  </w:style>
  <w:style w:type="paragraph" w:styleId="1222">
    <w:name w:val="Normal_0"/>
    <w:next w:val="1222"/>
    <w:link w:val="1002"/>
    <w:qFormat/>
    <w:rPr>
      <w:rFonts w:ascii="Times New Roman" w:hAnsi="Times New Roman"/>
      <w:sz w:val="24"/>
      <w:szCs w:val="24"/>
      <w:lang w:val="ru-RU" w:eastAsia="ru-RU" w:bidi="ar-SA"/>
    </w:rPr>
  </w:style>
  <w:style w:type="paragraph" w:styleId="1223">
    <w:name w:val="Цитата1"/>
    <w:basedOn w:val="1002"/>
    <w:next w:val="1224"/>
    <w:link w:val="1002"/>
    <w:uiPriority w:val="99"/>
    <w:semiHidden/>
    <w:unhideWhenUsed/>
    <w:pPr>
      <w:ind w:left="1152" w:right="1152"/>
      <w:spacing w:after="0" w:line="240" w:lineRule="auto"/>
      <w:pBdr>
        <w:top w:val="single" w:color="4F81BD" w:sz="2" w:space="10"/>
        <w:left w:val="single" w:color="4F81BD" w:sz="2" w:space="10"/>
        <w:bottom w:val="single" w:color="4F81BD" w:sz="2" w:space="10"/>
        <w:right w:val="single" w:color="4F81BD" w:sz="2" w:space="10"/>
      </w:pBdr>
    </w:pPr>
    <w:rPr>
      <w:i/>
      <w:iCs/>
      <w:color w:val="4f81bd"/>
      <w:sz w:val="24"/>
      <w:szCs w:val="24"/>
    </w:rPr>
  </w:style>
  <w:style w:type="paragraph" w:styleId="1224">
    <w:name w:val="Цитата"/>
    <w:basedOn w:val="1002"/>
    <w:next w:val="1224"/>
    <w:link w:val="1002"/>
    <w:uiPriority w:val="99"/>
    <w:unhideWhenUsed/>
    <w:pPr>
      <w:ind w:left="1440" w:right="1440"/>
      <w:spacing w:after="120" w:line="240" w:lineRule="auto"/>
      <w:widowControl w:val="off"/>
    </w:pPr>
    <w:rPr>
      <w:rFonts w:eastAsia="Calibri"/>
      <w:sz w:val="20"/>
      <w:szCs w:val="20"/>
    </w:rPr>
  </w:style>
  <w:style w:type="numbering" w:styleId="1225">
    <w:name w:val="Нет списка2"/>
    <w:next w:val="1014"/>
    <w:link w:val="1002"/>
    <w:uiPriority w:val="99"/>
    <w:semiHidden/>
    <w:unhideWhenUsed/>
  </w:style>
  <w:style w:type="table" w:styleId="1226">
    <w:name w:val="Сетка таблицы14"/>
    <w:basedOn w:val="1013"/>
    <w:next w:val="1026"/>
    <w:link w:val="1002"/>
    <w:uiPriority w:val="39"/>
    <w:rPr>
      <w:rFonts w:eastAsia="Calibri"/>
      <w:sz w:val="22"/>
      <w:szCs w:val="22"/>
      <w:lang w:eastAsia="en-US"/>
    </w:rPr>
    <w:tblPr/>
  </w:style>
  <w:style w:type="character" w:styleId="1227">
    <w:name w:val="Заголовок №5_"/>
    <w:next w:val="1227"/>
    <w:link w:val="1228"/>
    <w:rPr>
      <w:b/>
      <w:bCs/>
      <w:spacing w:val="9"/>
      <w:sz w:val="18"/>
      <w:szCs w:val="18"/>
      <w:shd w:val="clear" w:color="auto" w:fill="ffffff"/>
    </w:rPr>
  </w:style>
  <w:style w:type="paragraph" w:styleId="1228">
    <w:name w:val="Заголовок №5"/>
    <w:basedOn w:val="1002"/>
    <w:next w:val="1228"/>
    <w:link w:val="1227"/>
    <w:pPr>
      <w:spacing w:before="300" w:after="0" w:line="410" w:lineRule="exact"/>
      <w:shd w:val="clear" w:color="auto" w:fill="ffffff"/>
      <w:outlineLvl w:val="4"/>
    </w:pPr>
    <w:rPr>
      <w:b/>
      <w:bCs/>
      <w:spacing w:val="9"/>
      <w:sz w:val="18"/>
      <w:szCs w:val="18"/>
      <w:shd w:val="clear" w:color="auto" w:fill="ffffff"/>
    </w:rPr>
  </w:style>
  <w:style w:type="character" w:styleId="1229">
    <w:name w:val="Подпись к таблице_"/>
    <w:next w:val="1229"/>
    <w:link w:val="1230"/>
    <w:rPr>
      <w:b/>
      <w:bCs/>
      <w:spacing w:val="7"/>
      <w:sz w:val="19"/>
      <w:szCs w:val="19"/>
      <w:shd w:val="clear" w:color="auto" w:fill="ffffff"/>
    </w:rPr>
  </w:style>
  <w:style w:type="paragraph" w:styleId="1230">
    <w:name w:val="Подпись к таблице"/>
    <w:basedOn w:val="1002"/>
    <w:next w:val="1230"/>
    <w:link w:val="1229"/>
    <w:pPr>
      <w:spacing w:after="0" w:line="240" w:lineRule="atLeast"/>
      <w:shd w:val="clear" w:color="auto" w:fill="ffffff"/>
    </w:pPr>
    <w:rPr>
      <w:b/>
      <w:bCs/>
      <w:spacing w:val="7"/>
      <w:sz w:val="19"/>
      <w:szCs w:val="19"/>
      <w:shd w:val="clear" w:color="auto" w:fill="ffffff"/>
    </w:rPr>
  </w:style>
  <w:style w:type="paragraph" w:styleId="1231">
    <w:name w:val="Обычный + По ширине,Справа:  0,1 см,Узор: Нет (Белый)"/>
    <w:basedOn w:val="1002"/>
    <w:next w:val="1231"/>
    <w:link w:val="1002"/>
    <w:pPr>
      <w:numPr>
        <w:ilvl w:val="1"/>
        <w:numId w:val="25"/>
      </w:numPr>
      <w:ind w:right="57"/>
      <w:jc w:val="both"/>
      <w:spacing w:after="0" w:line="240" w:lineRule="auto"/>
      <w:shd w:val="clear" w:color="auto" w:fill="ffffff"/>
    </w:pPr>
    <w:rPr>
      <w:rFonts w:ascii="Times New Roman" w:hAnsi="Times New Roman" w:eastAsia="Calibri"/>
      <w:spacing w:val="-12"/>
      <w:sz w:val="24"/>
      <w:szCs w:val="24"/>
    </w:rPr>
  </w:style>
  <w:style w:type="paragraph" w:styleId="1232">
    <w:name w:val="Нумерованный список"/>
    <w:basedOn w:val="1002"/>
    <w:next w:val="1232"/>
    <w:link w:val="1002"/>
    <w:unhideWhenUsed/>
    <w:pPr>
      <w:numPr>
        <w:ilvl w:val="0"/>
        <w:numId w:val="26"/>
      </w:numPr>
      <w:contextualSpacing/>
      <w:spacing w:after="0" w:line="240" w:lineRule="auto"/>
      <w:widowControl w:val="off"/>
    </w:pPr>
    <w:rPr>
      <w:rFonts w:eastAsia="Calibri"/>
      <w:sz w:val="20"/>
      <w:szCs w:val="20"/>
    </w:rPr>
  </w:style>
  <w:style w:type="paragraph" w:styleId="1233">
    <w:name w:val="Стиль1"/>
    <w:basedOn w:val="1002"/>
    <w:next w:val="1233"/>
    <w:link w:val="1002"/>
    <w:pPr>
      <w:jc w:val="center"/>
      <w:spacing w:after="0" w:line="240" w:lineRule="auto"/>
    </w:pPr>
    <w:rPr>
      <w:rFonts w:ascii="Arial" w:hAnsi="Arial" w:cs="Arial"/>
      <w:b/>
      <w:bCs/>
      <w:i/>
      <w:sz w:val="20"/>
      <w:szCs w:val="20"/>
    </w:rPr>
  </w:style>
  <w:style w:type="character" w:styleId="1234">
    <w:name w:val="Font Style18"/>
    <w:next w:val="1234"/>
    <w:link w:val="1002"/>
    <w:rPr>
      <w:rFonts w:ascii="Lucida Sans Unicode" w:hAnsi="Lucida Sans Unicode" w:cs="Lucida Sans Unicode"/>
      <w:sz w:val="16"/>
      <w:szCs w:val="16"/>
    </w:rPr>
  </w:style>
  <w:style w:type="paragraph" w:styleId="1235">
    <w:name w:val="Style13"/>
    <w:basedOn w:val="1002"/>
    <w:next w:val="1235"/>
    <w:link w:val="1002"/>
    <w:pPr>
      <w:spacing w:after="0" w:line="240" w:lineRule="auto"/>
      <w:widowControl w:val="off"/>
    </w:pPr>
    <w:rPr>
      <w:rFonts w:ascii="Times New Roman" w:hAnsi="Times New Roman"/>
      <w:sz w:val="24"/>
      <w:szCs w:val="24"/>
    </w:rPr>
  </w:style>
  <w:style w:type="paragraph" w:styleId="1236">
    <w:name w:val="Standard"/>
    <w:next w:val="1236"/>
    <w:link w:val="1002"/>
    <w:pPr>
      <w:widowControl w:val="off"/>
    </w:pPr>
    <w:rPr>
      <w:rFonts w:cs="Calibri"/>
      <w:sz w:val="24"/>
      <w:szCs w:val="24"/>
      <w:lang w:val="de-DE" w:eastAsia="ja-JP" w:bidi="ar-SA"/>
    </w:rPr>
  </w:style>
  <w:style w:type="character" w:styleId="1237">
    <w:name w:val="Основной шрифт абзаца2"/>
    <w:next w:val="1237"/>
    <w:link w:val="1002"/>
    <w:rPr>
      <w:sz w:val="24"/>
    </w:rPr>
  </w:style>
  <w:style w:type="paragraph" w:styleId="1238">
    <w:name w:val="ConsTitle"/>
    <w:next w:val="1238"/>
    <w:link w:val="1002"/>
    <w:pPr>
      <w:ind w:right="19772"/>
    </w:pPr>
    <w:rPr>
      <w:rFonts w:ascii="Arial" w:hAnsi="Arial" w:cs="Arial"/>
      <w:b/>
      <w:bCs/>
      <w:sz w:val="16"/>
      <w:szCs w:val="16"/>
      <w:lang w:val="ru-RU" w:eastAsia="ru-RU" w:bidi="ar-SA"/>
    </w:rPr>
  </w:style>
  <w:style w:type="character" w:styleId="1239">
    <w:name w:val="Font Style24"/>
    <w:next w:val="1239"/>
    <w:link w:val="1002"/>
    <w:rPr>
      <w:rFonts w:ascii="Times New Roman" w:hAnsi="Times New Roman" w:cs="Times New Roman"/>
      <w:sz w:val="30"/>
      <w:szCs w:val="30"/>
    </w:rPr>
  </w:style>
  <w:style w:type="paragraph" w:styleId="1240">
    <w:name w:val="Маркированный список"/>
    <w:basedOn w:val="1002"/>
    <w:next w:val="1240"/>
    <w:link w:val="1002"/>
    <w:pPr>
      <w:numPr>
        <w:ilvl w:val="0"/>
        <w:numId w:val="24"/>
      </w:numPr>
      <w:contextualSpacing/>
      <w:spacing w:after="0" w:line="240" w:lineRule="auto"/>
    </w:pPr>
    <w:rPr>
      <w:rFonts w:ascii="Times New Roman" w:hAnsi="Times New Roman"/>
      <w:sz w:val="24"/>
      <w:szCs w:val="24"/>
    </w:rPr>
  </w:style>
  <w:style w:type="character" w:styleId="1241">
    <w:name w:val="Заголовок 3 Знак1"/>
    <w:next w:val="1241"/>
    <w:link w:val="1002"/>
    <w:rPr>
      <w:rFonts w:ascii="Arial" w:hAnsi="Arial"/>
      <w:b/>
      <w:sz w:val="24"/>
    </w:rPr>
  </w:style>
  <w:style w:type="paragraph" w:styleId="1242">
    <w:name w:val="Оглавление 2"/>
    <w:basedOn w:val="1002"/>
    <w:next w:val="1002"/>
    <w:link w:val="1002"/>
    <w:uiPriority w:val="39"/>
    <w:pPr>
      <w:ind w:left="240"/>
      <w:spacing w:after="0" w:line="240" w:lineRule="auto"/>
      <w:tabs>
        <w:tab w:val="left" w:pos="720" w:leader="none"/>
        <w:tab w:val="right" w:pos="9720" w:leader="dot"/>
      </w:tabs>
    </w:pPr>
    <w:rPr>
      <w:rFonts w:ascii="Times New Roman" w:hAnsi="Times New Roman"/>
      <w:smallCaps/>
      <w:sz w:val="20"/>
      <w:szCs w:val="20"/>
    </w:rPr>
  </w:style>
  <w:style w:type="paragraph" w:styleId="1243">
    <w:name w:val="Маркированный список 2"/>
    <w:basedOn w:val="1002"/>
    <w:next w:val="1243"/>
    <w:link w:val="1002"/>
    <w:pPr>
      <w:numPr>
        <w:ilvl w:val="0"/>
        <w:numId w:val="28"/>
      </w:numPr>
      <w:jc w:val="both"/>
      <w:spacing w:after="60" w:line="240" w:lineRule="auto"/>
    </w:pPr>
    <w:rPr>
      <w:rFonts w:ascii="Times New Roman" w:hAnsi="Times New Roman"/>
      <w:sz w:val="24"/>
      <w:szCs w:val="20"/>
    </w:rPr>
  </w:style>
  <w:style w:type="paragraph" w:styleId="1244">
    <w:name w:val="Оглавление 1"/>
    <w:basedOn w:val="1002"/>
    <w:next w:val="1002"/>
    <w:link w:val="1002"/>
    <w:uiPriority w:val="39"/>
    <w:pPr>
      <w:jc w:val="both"/>
      <w:keepLines/>
      <w:keepNext/>
      <w:spacing w:before="120" w:after="120" w:line="240" w:lineRule="auto"/>
      <w:widowControl w:val="off"/>
      <w:tabs>
        <w:tab w:val="right" w:pos="9720" w:leader="dot"/>
      </w:tabs>
      <w:suppressLineNumbers/>
    </w:pPr>
    <w:rPr>
      <w:rFonts w:ascii="Times New Roman" w:hAnsi="Times New Roman"/>
      <w:bCs/>
      <w:caps/>
      <w:sz w:val="24"/>
      <w:szCs w:val="24"/>
    </w:rPr>
  </w:style>
  <w:style w:type="paragraph" w:styleId="1245">
    <w:name w:val="Оглавление 3"/>
    <w:basedOn w:val="1002"/>
    <w:next w:val="1002"/>
    <w:link w:val="1002"/>
    <w:uiPriority w:val="39"/>
    <w:pPr>
      <w:ind w:left="480"/>
      <w:spacing w:after="0" w:line="240" w:lineRule="auto"/>
      <w:tabs>
        <w:tab w:val="left" w:pos="1200" w:leader="none"/>
        <w:tab w:val="right" w:pos="9720" w:leader="dot"/>
      </w:tabs>
    </w:pPr>
    <w:rPr>
      <w:rFonts w:ascii="Times New Roman" w:hAnsi="Times New Roman"/>
      <w:i/>
      <w:iCs/>
      <w:sz w:val="20"/>
      <w:szCs w:val="20"/>
    </w:rPr>
  </w:style>
  <w:style w:type="paragraph" w:styleId="1246">
    <w:name w:val="Оглавление 4"/>
    <w:basedOn w:val="1002"/>
    <w:next w:val="1002"/>
    <w:link w:val="1002"/>
    <w:pPr>
      <w:ind w:left="720"/>
      <w:jc w:val="both"/>
      <w:spacing w:after="0" w:line="240" w:lineRule="auto"/>
    </w:pPr>
    <w:rPr>
      <w:rFonts w:ascii="Times New Roman" w:hAnsi="Times New Roman"/>
      <w:sz w:val="18"/>
      <w:szCs w:val="18"/>
    </w:rPr>
  </w:style>
  <w:style w:type="paragraph" w:styleId="1247">
    <w:name w:val="Оглавление 5"/>
    <w:basedOn w:val="1002"/>
    <w:next w:val="1002"/>
    <w:link w:val="1002"/>
    <w:pPr>
      <w:ind w:left="960"/>
      <w:jc w:val="both"/>
      <w:spacing w:after="0" w:line="240" w:lineRule="auto"/>
    </w:pPr>
    <w:rPr>
      <w:rFonts w:ascii="Times New Roman" w:hAnsi="Times New Roman"/>
      <w:sz w:val="18"/>
      <w:szCs w:val="18"/>
    </w:rPr>
  </w:style>
  <w:style w:type="paragraph" w:styleId="1248">
    <w:name w:val="Оглавление 6"/>
    <w:basedOn w:val="1002"/>
    <w:next w:val="1002"/>
    <w:link w:val="1002"/>
    <w:pPr>
      <w:ind w:left="1200"/>
      <w:jc w:val="both"/>
      <w:spacing w:after="0" w:line="240" w:lineRule="auto"/>
    </w:pPr>
    <w:rPr>
      <w:rFonts w:ascii="Times New Roman" w:hAnsi="Times New Roman"/>
      <w:sz w:val="18"/>
      <w:szCs w:val="18"/>
    </w:rPr>
  </w:style>
  <w:style w:type="paragraph" w:styleId="1249">
    <w:name w:val="Оглавление 7"/>
    <w:basedOn w:val="1002"/>
    <w:next w:val="1002"/>
    <w:link w:val="1002"/>
    <w:pPr>
      <w:ind w:left="1440"/>
      <w:jc w:val="both"/>
      <w:spacing w:after="0" w:line="240" w:lineRule="auto"/>
    </w:pPr>
    <w:rPr>
      <w:rFonts w:ascii="Times New Roman" w:hAnsi="Times New Roman"/>
      <w:sz w:val="18"/>
      <w:szCs w:val="18"/>
    </w:rPr>
  </w:style>
  <w:style w:type="paragraph" w:styleId="1250">
    <w:name w:val="Оглавление 8"/>
    <w:basedOn w:val="1002"/>
    <w:next w:val="1002"/>
    <w:link w:val="1002"/>
    <w:pPr>
      <w:ind w:left="1680"/>
      <w:jc w:val="both"/>
      <w:spacing w:after="0" w:line="240" w:lineRule="auto"/>
    </w:pPr>
    <w:rPr>
      <w:rFonts w:ascii="Times New Roman" w:hAnsi="Times New Roman"/>
      <w:sz w:val="18"/>
      <w:szCs w:val="18"/>
    </w:rPr>
  </w:style>
  <w:style w:type="paragraph" w:styleId="1251">
    <w:name w:val="Оглавление 9"/>
    <w:basedOn w:val="1002"/>
    <w:next w:val="1002"/>
    <w:link w:val="1002"/>
    <w:pPr>
      <w:ind w:left="1920"/>
      <w:jc w:val="both"/>
      <w:spacing w:after="0" w:line="240" w:lineRule="auto"/>
    </w:pPr>
    <w:rPr>
      <w:rFonts w:ascii="Times New Roman" w:hAnsi="Times New Roman"/>
      <w:sz w:val="18"/>
      <w:szCs w:val="18"/>
    </w:rPr>
  </w:style>
  <w:style w:type="paragraph" w:styleId="1252">
    <w:name w:val="Маркированный список 3"/>
    <w:basedOn w:val="1002"/>
    <w:next w:val="1252"/>
    <w:link w:val="1002"/>
    <w:pPr>
      <w:numPr>
        <w:ilvl w:val="1"/>
        <w:numId w:val="35"/>
      </w:numPr>
      <w:ind w:left="926" w:hanging="360"/>
      <w:jc w:val="both"/>
      <w:spacing w:after="60" w:line="240" w:lineRule="auto"/>
      <w:tabs>
        <w:tab w:val="clear" w:pos="567" w:leader="none"/>
        <w:tab w:val="num" w:pos="926" w:leader="none"/>
      </w:tabs>
    </w:pPr>
    <w:rPr>
      <w:rFonts w:ascii="Times New Roman" w:hAnsi="Times New Roman"/>
      <w:sz w:val="24"/>
      <w:szCs w:val="20"/>
    </w:rPr>
  </w:style>
  <w:style w:type="paragraph" w:styleId="1253">
    <w:name w:val="Маркированный список 4"/>
    <w:basedOn w:val="1002"/>
    <w:next w:val="1253"/>
    <w:link w:val="1002"/>
    <w:pPr>
      <w:numPr>
        <w:ilvl w:val="0"/>
        <w:numId w:val="22"/>
      </w:numPr>
      <w:ind w:left="1209"/>
      <w:jc w:val="both"/>
      <w:spacing w:after="60" w:line="240" w:lineRule="auto"/>
      <w:tabs>
        <w:tab w:val="num" w:pos="1209" w:leader="none"/>
      </w:tabs>
    </w:pPr>
    <w:rPr>
      <w:rFonts w:ascii="Times New Roman" w:hAnsi="Times New Roman"/>
      <w:sz w:val="24"/>
      <w:szCs w:val="20"/>
    </w:rPr>
  </w:style>
  <w:style w:type="paragraph" w:styleId="1254">
    <w:name w:val="Маркированный список 5"/>
    <w:basedOn w:val="1002"/>
    <w:next w:val="1254"/>
    <w:link w:val="1002"/>
    <w:pPr>
      <w:numPr>
        <w:ilvl w:val="0"/>
        <w:numId w:val="23"/>
      </w:numPr>
      <w:ind w:left="1492"/>
      <w:jc w:val="both"/>
      <w:spacing w:after="60" w:line="240" w:lineRule="auto"/>
      <w:tabs>
        <w:tab w:val="num" w:pos="1492" w:leader="none"/>
      </w:tabs>
    </w:pPr>
    <w:rPr>
      <w:rFonts w:ascii="Times New Roman" w:hAnsi="Times New Roman"/>
      <w:sz w:val="24"/>
      <w:szCs w:val="20"/>
    </w:rPr>
  </w:style>
  <w:style w:type="paragraph" w:styleId="1255">
    <w:name w:val="Нумерованный список 3"/>
    <w:basedOn w:val="1002"/>
    <w:next w:val="1255"/>
    <w:link w:val="1002"/>
    <w:pPr>
      <w:numPr>
        <w:ilvl w:val="0"/>
        <w:numId w:val="29"/>
      </w:numPr>
      <w:ind w:left="926"/>
      <w:jc w:val="both"/>
      <w:spacing w:after="60" w:line="240" w:lineRule="auto"/>
      <w:tabs>
        <w:tab w:val="num" w:pos="926" w:leader="none"/>
        <w:tab w:val="clear" w:pos="1209" w:leader="none"/>
      </w:tabs>
    </w:pPr>
    <w:rPr>
      <w:rFonts w:ascii="Times New Roman" w:hAnsi="Times New Roman"/>
      <w:sz w:val="24"/>
      <w:szCs w:val="20"/>
    </w:rPr>
  </w:style>
  <w:style w:type="paragraph" w:styleId="1256">
    <w:name w:val="Нумерованный список 4"/>
    <w:basedOn w:val="1002"/>
    <w:next w:val="1256"/>
    <w:link w:val="1002"/>
    <w:pPr>
      <w:numPr>
        <w:ilvl w:val="0"/>
        <w:numId w:val="30"/>
      </w:numPr>
      <w:ind w:left="1209"/>
      <w:jc w:val="both"/>
      <w:spacing w:after="60" w:line="240" w:lineRule="auto"/>
      <w:tabs>
        <w:tab w:val="num" w:pos="1209" w:leader="none"/>
        <w:tab w:val="clear" w:pos="1492" w:leader="none"/>
      </w:tabs>
    </w:pPr>
    <w:rPr>
      <w:rFonts w:ascii="Times New Roman" w:hAnsi="Times New Roman"/>
      <w:sz w:val="24"/>
      <w:szCs w:val="20"/>
    </w:rPr>
  </w:style>
  <w:style w:type="paragraph" w:styleId="1257">
    <w:name w:val="Нумерованный список 5"/>
    <w:basedOn w:val="1002"/>
    <w:next w:val="1257"/>
    <w:link w:val="1002"/>
    <w:pPr>
      <w:ind w:left="1492" w:hanging="360"/>
      <w:jc w:val="both"/>
      <w:spacing w:after="60" w:line="240" w:lineRule="auto"/>
      <w:tabs>
        <w:tab w:val="num" w:pos="1492" w:leader="none"/>
      </w:tabs>
    </w:pPr>
    <w:rPr>
      <w:rFonts w:ascii="Times New Roman" w:hAnsi="Times New Roman"/>
      <w:sz w:val="24"/>
      <w:szCs w:val="20"/>
    </w:rPr>
  </w:style>
  <w:style w:type="paragraph" w:styleId="1258">
    <w:name w:val="Раздел"/>
    <w:basedOn w:val="1002"/>
    <w:next w:val="1258"/>
    <w:link w:val="1002"/>
    <w:semiHidden/>
    <w:pPr>
      <w:numPr>
        <w:ilvl w:val="0"/>
        <w:numId w:val="31"/>
      </w:numPr>
      <w:ind w:left="720" w:hanging="720"/>
      <w:jc w:val="center"/>
      <w:spacing w:before="120" w:after="120" w:line="240" w:lineRule="auto"/>
      <w:tabs>
        <w:tab w:val="clear" w:pos="926" w:leader="none"/>
        <w:tab w:val="num" w:pos="1440" w:leader="none"/>
      </w:tabs>
    </w:pPr>
    <w:rPr>
      <w:rFonts w:ascii="Arial Narrow" w:hAnsi="Arial Narrow"/>
      <w:b/>
      <w:sz w:val="28"/>
      <w:szCs w:val="20"/>
    </w:rPr>
  </w:style>
  <w:style w:type="paragraph" w:styleId="1259">
    <w:name w:val="Раздел 3"/>
    <w:basedOn w:val="1002"/>
    <w:next w:val="1259"/>
    <w:link w:val="1002"/>
    <w:semiHidden/>
    <w:pPr>
      <w:numPr>
        <w:ilvl w:val="0"/>
        <w:numId w:val="32"/>
      </w:numPr>
      <w:ind w:left="360"/>
      <w:jc w:val="center"/>
      <w:spacing w:before="120" w:after="120" w:line="240" w:lineRule="auto"/>
      <w:tabs>
        <w:tab w:val="num" w:pos="360" w:leader="none"/>
        <w:tab w:val="clear" w:pos="1209" w:leader="none"/>
      </w:tabs>
    </w:pPr>
    <w:rPr>
      <w:rFonts w:ascii="Times New Roman" w:hAnsi="Times New Roman"/>
      <w:b/>
      <w:sz w:val="24"/>
      <w:szCs w:val="20"/>
    </w:rPr>
  </w:style>
  <w:style w:type="paragraph" w:styleId="1260">
    <w:name w:val="Условия контракта"/>
    <w:basedOn w:val="1002"/>
    <w:next w:val="1260"/>
    <w:link w:val="1002"/>
    <w:semiHidden/>
    <w:pPr>
      <w:numPr>
        <w:ilvl w:val="0"/>
        <w:numId w:val="33"/>
      </w:numPr>
      <w:ind w:left="567" w:hanging="567"/>
      <w:jc w:val="both"/>
      <w:spacing w:before="240" w:after="120" w:line="240" w:lineRule="auto"/>
      <w:tabs>
        <w:tab w:val="num" w:pos="567" w:leader="none"/>
        <w:tab w:val="clear" w:pos="1492" w:leader="none"/>
      </w:tabs>
    </w:pPr>
    <w:rPr>
      <w:rFonts w:ascii="Times New Roman" w:hAnsi="Times New Roman"/>
      <w:b/>
      <w:sz w:val="24"/>
      <w:szCs w:val="20"/>
    </w:rPr>
  </w:style>
  <w:style w:type="paragraph" w:styleId="1261">
    <w:name w:val="Instruction"/>
    <w:basedOn w:val="1030"/>
    <w:next w:val="1261"/>
    <w:link w:val="1002"/>
    <w:semiHidden/>
    <w:pPr>
      <w:numPr>
        <w:ilvl w:val="1"/>
        <w:numId w:val="34"/>
      </w:numPr>
      <w:ind w:left="360" w:hanging="360"/>
      <w:jc w:val="both"/>
      <w:spacing w:before="180" w:after="60" w:line="240" w:lineRule="auto"/>
      <w:tabs>
        <w:tab w:val="num" w:pos="360" w:leader="none"/>
        <w:tab w:val="clear" w:pos="1440" w:leader="none"/>
      </w:tabs>
    </w:pPr>
    <w:rPr>
      <w:b/>
      <w:szCs w:val="20"/>
      <w:lang w:val="ru-RU" w:eastAsia="ru-RU"/>
    </w:rPr>
  </w:style>
  <w:style w:type="paragraph" w:styleId="1262">
    <w:name w:val="Стиль3"/>
    <w:basedOn w:val="1034"/>
    <w:next w:val="1262"/>
    <w:link w:val="1002"/>
    <w:pPr>
      <w:numPr>
        <w:ilvl w:val="0"/>
        <w:numId w:val="35"/>
      </w:numPr>
      <w:ind w:left="1080" w:firstLine="0"/>
      <w:jc w:val="both"/>
      <w:spacing w:after="0" w:line="240" w:lineRule="auto"/>
      <w:widowControl w:val="off"/>
      <w:tabs>
        <w:tab w:val="clear" w:pos="567" w:leader="none"/>
        <w:tab w:val="num" w:pos="1307" w:leader="none"/>
      </w:tabs>
    </w:pPr>
    <w:rPr>
      <w:szCs w:val="20"/>
      <w:lang w:val="ru-RU" w:eastAsia="ru-RU"/>
    </w:rPr>
  </w:style>
  <w:style w:type="paragraph" w:styleId="1263">
    <w:name w:val="содержание2-11"/>
    <w:basedOn w:val="1002"/>
    <w:next w:val="1263"/>
    <w:link w:val="1002"/>
    <w:pPr>
      <w:jc w:val="both"/>
      <w:spacing w:after="60" w:line="240" w:lineRule="auto"/>
    </w:pPr>
    <w:rPr>
      <w:rFonts w:ascii="Times New Roman" w:hAnsi="Times New Roman"/>
      <w:sz w:val="24"/>
      <w:szCs w:val="24"/>
    </w:rPr>
  </w:style>
  <w:style w:type="paragraph" w:styleId="1264">
    <w:name w:val="Тендерные данные"/>
    <w:basedOn w:val="1002"/>
    <w:next w:val="1264"/>
    <w:link w:val="1002"/>
    <w:semiHidden/>
    <w:pPr>
      <w:jc w:val="both"/>
      <w:spacing w:before="120" w:after="60" w:line="240" w:lineRule="auto"/>
      <w:tabs>
        <w:tab w:val="left" w:pos="1985" w:leader="none"/>
      </w:tabs>
    </w:pPr>
    <w:rPr>
      <w:rFonts w:ascii="Times New Roman" w:hAnsi="Times New Roman"/>
      <w:b/>
      <w:sz w:val="24"/>
      <w:szCs w:val="20"/>
    </w:rPr>
  </w:style>
  <w:style w:type="paragraph" w:styleId="1265">
    <w:name w:val="Заголовок 2 со списком"/>
    <w:basedOn w:val="1004"/>
    <w:next w:val="1002"/>
    <w:link w:val="1266"/>
    <w:pPr>
      <w:numPr>
        <w:ilvl w:val="0"/>
        <w:numId w:val="27"/>
      </w:numPr>
      <w:jc w:val="center"/>
      <w:spacing w:before="0" w:after="0" w:line="360" w:lineRule="auto"/>
    </w:pPr>
    <w:rPr>
      <w:b w:val="0"/>
      <w:bCs/>
      <w:sz w:val="24"/>
      <w:szCs w:val="24"/>
      <w:lang w:val="ru-RU" w:eastAsia="ru-RU"/>
    </w:rPr>
  </w:style>
  <w:style w:type="character" w:styleId="1266">
    <w:name w:val="Заголовок 2 со списком Знак"/>
    <w:next w:val="1266"/>
    <w:link w:val="1265"/>
    <w:rPr>
      <w:rFonts w:ascii="Times New Roman" w:hAnsi="Times New Roman"/>
      <w:bCs/>
      <w:sz w:val="24"/>
      <w:szCs w:val="24"/>
    </w:rPr>
  </w:style>
  <w:style w:type="paragraph" w:styleId="1267">
    <w:name w:val="Заголовок 3 со списком"/>
    <w:basedOn w:val="1005"/>
    <w:next w:val="1267"/>
    <w:link w:val="1268"/>
    <w:pPr>
      <w:numPr>
        <w:ilvl w:val="1"/>
        <w:numId w:val="27"/>
      </w:numPr>
      <w:keepLines w:val="0"/>
      <w:spacing w:before="240" w:after="60" w:line="240" w:lineRule="auto"/>
    </w:pPr>
    <w:rPr>
      <w:rFonts w:ascii="Arial" w:hAnsi="Arial"/>
      <w:bCs w:val="0"/>
      <w:color w:val="000000"/>
      <w:sz w:val="24"/>
      <w:lang w:val="ru-RU" w:eastAsia="ru-RU"/>
    </w:rPr>
  </w:style>
  <w:style w:type="character" w:styleId="1268">
    <w:name w:val="Заголовок 3 со списком Знак"/>
    <w:next w:val="1268"/>
    <w:link w:val="1267"/>
    <w:rPr>
      <w:rFonts w:ascii="Arial" w:hAnsi="Arial"/>
      <w:b/>
      <w:sz w:val="24"/>
    </w:rPr>
  </w:style>
  <w:style w:type="character" w:styleId="1269">
    <w:name w:val="Основной шрифт"/>
    <w:next w:val="1269"/>
    <w:link w:val="1002"/>
    <w:semiHidden/>
  </w:style>
  <w:style w:type="paragraph" w:styleId="1270">
    <w:name w:val="текст таблицы"/>
    <w:basedOn w:val="1002"/>
    <w:next w:val="1270"/>
    <w:link w:val="1002"/>
    <w:pPr>
      <w:ind w:right="-102"/>
      <w:jc w:val="both"/>
      <w:spacing w:before="120" w:after="0" w:line="240" w:lineRule="auto"/>
    </w:pPr>
    <w:rPr>
      <w:rFonts w:ascii="Times New Roman" w:hAnsi="Times New Roman"/>
      <w:sz w:val="24"/>
      <w:szCs w:val="24"/>
    </w:rPr>
  </w:style>
  <w:style w:type="character" w:styleId="1271">
    <w:name w:val="Просмотренная гиперссылка"/>
    <w:next w:val="1271"/>
    <w:link w:val="1002"/>
    <w:uiPriority w:val="99"/>
    <w:rPr>
      <w:color w:val="800080"/>
      <w:u w:val="single"/>
    </w:rPr>
  </w:style>
  <w:style w:type="paragraph" w:styleId="1272">
    <w:name w:val="ТЛ_Заказчик"/>
    <w:basedOn w:val="1002"/>
    <w:next w:val="1272"/>
    <w:link w:val="1273"/>
    <w:qFormat/>
    <w:pPr>
      <w:jc w:val="center"/>
      <w:spacing w:after="0" w:line="240" w:lineRule="auto"/>
    </w:pPr>
    <w:rPr>
      <w:rFonts w:ascii="Times New Roman" w:hAnsi="Times New Roman"/>
      <w:sz w:val="28"/>
      <w:szCs w:val="28"/>
    </w:rPr>
  </w:style>
  <w:style w:type="character" w:styleId="1273">
    <w:name w:val="ТЛ_Заказчик Знак"/>
    <w:next w:val="1273"/>
    <w:link w:val="1272"/>
    <w:rPr>
      <w:rFonts w:ascii="Times New Roman" w:hAnsi="Times New Roman"/>
      <w:sz w:val="28"/>
      <w:szCs w:val="28"/>
    </w:rPr>
  </w:style>
  <w:style w:type="paragraph" w:styleId="1274">
    <w:name w:val="ТЛ_Утверждаю"/>
    <w:basedOn w:val="1002"/>
    <w:next w:val="1274"/>
    <w:link w:val="1275"/>
    <w:qFormat/>
    <w:pPr>
      <w:ind w:left="4860"/>
      <w:jc w:val="center"/>
      <w:spacing w:after="0" w:line="240" w:lineRule="auto"/>
    </w:pPr>
    <w:rPr>
      <w:rFonts w:ascii="Times New Roman" w:hAnsi="Times New Roman"/>
      <w:sz w:val="28"/>
      <w:szCs w:val="28"/>
    </w:rPr>
  </w:style>
  <w:style w:type="character" w:styleId="1275">
    <w:name w:val="ТЛ_Утверждаю Знак"/>
    <w:next w:val="1275"/>
    <w:link w:val="1274"/>
    <w:rPr>
      <w:rFonts w:ascii="Times New Roman" w:hAnsi="Times New Roman"/>
      <w:sz w:val="28"/>
      <w:szCs w:val="28"/>
    </w:rPr>
  </w:style>
  <w:style w:type="paragraph" w:styleId="1276">
    <w:name w:val="ТЛ_Название"/>
    <w:basedOn w:val="1002"/>
    <w:next w:val="1276"/>
    <w:link w:val="1277"/>
    <w:qFormat/>
    <w:pPr>
      <w:jc w:val="center"/>
      <w:spacing w:after="0" w:line="240" w:lineRule="auto"/>
    </w:pPr>
    <w:rPr>
      <w:rFonts w:ascii="Times New Roman" w:hAnsi="Times New Roman"/>
      <w:b/>
      <w:sz w:val="28"/>
      <w:szCs w:val="28"/>
    </w:rPr>
  </w:style>
  <w:style w:type="character" w:styleId="1277">
    <w:name w:val="ТЛ_Название Знак"/>
    <w:next w:val="1277"/>
    <w:link w:val="1276"/>
    <w:rPr>
      <w:rFonts w:ascii="Times New Roman" w:hAnsi="Times New Roman"/>
      <w:b/>
      <w:sz w:val="28"/>
      <w:szCs w:val="28"/>
    </w:rPr>
  </w:style>
  <w:style w:type="paragraph" w:styleId="1278">
    <w:name w:val="ТЛ_Город и Дата"/>
    <w:basedOn w:val="1002"/>
    <w:next w:val="1278"/>
    <w:link w:val="1279"/>
    <w:qFormat/>
    <w:pPr>
      <w:jc w:val="center"/>
      <w:spacing w:after="0" w:line="240" w:lineRule="auto"/>
    </w:pPr>
    <w:rPr>
      <w:rFonts w:ascii="Times New Roman" w:hAnsi="Times New Roman"/>
      <w:sz w:val="28"/>
      <w:szCs w:val="28"/>
    </w:rPr>
  </w:style>
  <w:style w:type="character" w:styleId="1279">
    <w:name w:val="ТЛ_Город и Дата Знак"/>
    <w:next w:val="1279"/>
    <w:link w:val="1278"/>
    <w:rPr>
      <w:rFonts w:ascii="Times New Roman" w:hAnsi="Times New Roman"/>
      <w:sz w:val="28"/>
      <w:szCs w:val="28"/>
    </w:rPr>
  </w:style>
  <w:style w:type="paragraph" w:styleId="1280">
    <w:name w:val="АД_Наименование Разделов"/>
    <w:basedOn w:val="1003"/>
    <w:next w:val="1280"/>
    <w:link w:val="1281"/>
    <w:qFormat/>
    <w:pPr>
      <w:ind w:firstLine="0"/>
      <w:jc w:val="center"/>
      <w:keepLines w:val="0"/>
      <w:spacing w:before="240" w:after="60" w:line="240" w:lineRule="auto"/>
    </w:pPr>
    <w:rPr>
      <w:rFonts w:ascii="Times New Roman" w:hAnsi="Times New Roman"/>
      <w:bCs w:val="0"/>
      <w:color w:val="000000"/>
      <w:szCs w:val="20"/>
      <w:lang w:val="ru-RU" w:eastAsia="ru-RU"/>
    </w:rPr>
  </w:style>
  <w:style w:type="character" w:styleId="1281">
    <w:name w:val="АД_Наименование Разделов Знак"/>
    <w:next w:val="1281"/>
    <w:link w:val="1280"/>
    <w:rPr>
      <w:rFonts w:ascii="Times New Roman" w:hAnsi="Times New Roman"/>
      <w:b/>
      <w:sz w:val="28"/>
    </w:rPr>
  </w:style>
  <w:style w:type="paragraph" w:styleId="1282">
    <w:name w:val="АД_Наименование главы с нумерацией"/>
    <w:basedOn w:val="1265"/>
    <w:next w:val="1282"/>
    <w:link w:val="1285"/>
    <w:qFormat/>
    <w:rPr>
      <w:b/>
    </w:rPr>
  </w:style>
  <w:style w:type="paragraph" w:styleId="1283">
    <w:name w:val="АД_Наименование главы без нумерации"/>
    <w:basedOn w:val="1004"/>
    <w:next w:val="1283"/>
    <w:link w:val="1284"/>
    <w:qFormat/>
    <w:pPr>
      <w:ind w:left="0" w:firstLine="0"/>
      <w:jc w:val="center"/>
      <w:spacing w:before="0" w:after="0"/>
      <w:tabs>
        <w:tab w:val="clear" w:pos="1314" w:leader="none"/>
      </w:tabs>
    </w:pPr>
    <w:rPr>
      <w:bCs/>
      <w:sz w:val="24"/>
      <w:szCs w:val="24"/>
      <w:lang w:val="ru-RU" w:eastAsia="ru-RU"/>
    </w:rPr>
  </w:style>
  <w:style w:type="character" w:styleId="1284">
    <w:name w:val="АД_Наименование главы без нумерации Знак"/>
    <w:next w:val="1284"/>
    <w:link w:val="1283"/>
    <w:rPr>
      <w:rFonts w:ascii="Times New Roman" w:hAnsi="Times New Roman"/>
      <w:b/>
      <w:bCs/>
      <w:sz w:val="24"/>
      <w:szCs w:val="24"/>
    </w:rPr>
  </w:style>
  <w:style w:type="character" w:styleId="1285">
    <w:name w:val="АД_Глава Знак"/>
    <w:next w:val="1285"/>
    <w:link w:val="1282"/>
    <w:rPr>
      <w:rFonts w:ascii="Times New Roman" w:hAnsi="Times New Roman"/>
      <w:b/>
      <w:bCs/>
      <w:sz w:val="24"/>
      <w:szCs w:val="24"/>
    </w:rPr>
  </w:style>
  <w:style w:type="paragraph" w:styleId="1286">
    <w:name w:val="АД_Нумерованный пункт"/>
    <w:basedOn w:val="1267"/>
    <w:next w:val="1286"/>
    <w:link w:val="1287"/>
    <w:qFormat/>
    <w:pPr>
      <w:ind w:left="720" w:hanging="720"/>
      <w:tabs>
        <w:tab w:val="num" w:pos="720" w:leader="none"/>
      </w:tabs>
    </w:pPr>
    <w:rPr>
      <w:rFonts w:ascii="Times New Roman" w:hAnsi="Times New Roman"/>
    </w:rPr>
  </w:style>
  <w:style w:type="character" w:styleId="1287">
    <w:name w:val="АД_Нумерованный пункт Знак"/>
    <w:next w:val="1287"/>
    <w:link w:val="1286"/>
    <w:rPr>
      <w:rFonts w:ascii="Times New Roman" w:hAnsi="Times New Roman"/>
      <w:b/>
      <w:sz w:val="24"/>
    </w:rPr>
  </w:style>
  <w:style w:type="paragraph" w:styleId="1288">
    <w:name w:val="АД_Нумерованный подпункт"/>
    <w:basedOn w:val="1002"/>
    <w:next w:val="1288"/>
    <w:link w:val="1289"/>
    <w:qFormat/>
    <w:pPr>
      <w:numPr>
        <w:ilvl w:val="2"/>
        <w:numId w:val="27"/>
      </w:numPr>
      <w:ind w:left="720" w:hanging="720"/>
      <w:jc w:val="both"/>
      <w:spacing w:after="0" w:line="240" w:lineRule="auto"/>
      <w:tabs>
        <w:tab w:val="left" w:pos="720" w:leader="none"/>
      </w:tabs>
    </w:pPr>
    <w:rPr>
      <w:rFonts w:ascii="Times New Roman" w:hAnsi="Times New Roman"/>
      <w:sz w:val="24"/>
      <w:szCs w:val="24"/>
    </w:rPr>
  </w:style>
  <w:style w:type="character" w:styleId="1289">
    <w:name w:val="АД_Нумерованный подпункт Знак"/>
    <w:next w:val="1289"/>
    <w:link w:val="1288"/>
    <w:rPr>
      <w:rFonts w:ascii="Times New Roman" w:hAnsi="Times New Roman"/>
      <w:sz w:val="24"/>
      <w:szCs w:val="24"/>
    </w:rPr>
  </w:style>
  <w:style w:type="paragraph" w:styleId="1290">
    <w:name w:val="АД_Основной текст"/>
    <w:basedOn w:val="1002"/>
    <w:next w:val="1290"/>
    <w:link w:val="1291"/>
    <w:qFormat/>
    <w:pPr>
      <w:ind w:firstLine="567"/>
      <w:jc w:val="both"/>
      <w:spacing w:after="0" w:line="240" w:lineRule="auto"/>
    </w:pPr>
    <w:rPr>
      <w:rFonts w:ascii="Times New Roman" w:hAnsi="Times New Roman"/>
      <w:sz w:val="24"/>
      <w:szCs w:val="24"/>
    </w:rPr>
  </w:style>
  <w:style w:type="character" w:styleId="1291">
    <w:name w:val="АД_Основной текст Знак"/>
    <w:next w:val="1291"/>
    <w:link w:val="1290"/>
    <w:rPr>
      <w:rFonts w:ascii="Times New Roman" w:hAnsi="Times New Roman"/>
      <w:sz w:val="24"/>
      <w:szCs w:val="24"/>
    </w:rPr>
  </w:style>
  <w:style w:type="paragraph" w:styleId="1292">
    <w:name w:val="АД_Заголовки таблиц"/>
    <w:basedOn w:val="1002"/>
    <w:next w:val="1292"/>
    <w:link w:val="1002"/>
    <w:qFormat/>
    <w:pPr>
      <w:jc w:val="center"/>
      <w:spacing w:after="0" w:line="240" w:lineRule="auto"/>
    </w:pPr>
    <w:rPr>
      <w:rFonts w:ascii="Times New Roman" w:hAnsi="Times New Roman"/>
      <w:b/>
      <w:bCs/>
      <w:sz w:val="24"/>
      <w:szCs w:val="24"/>
    </w:rPr>
  </w:style>
  <w:style w:type="paragraph" w:styleId="1293">
    <w:name w:val="Заголовок оглавления"/>
    <w:basedOn w:val="1003"/>
    <w:next w:val="1002"/>
    <w:link w:val="1002"/>
    <w:uiPriority w:val="39"/>
    <w:qFormat/>
    <w:pPr>
      <w:ind w:firstLine="0"/>
      <w:jc w:val="left"/>
      <w:spacing w:line="276" w:lineRule="auto"/>
      <w:outlineLvl w:val="9"/>
    </w:pPr>
    <w:rPr>
      <w:lang w:val="ru-RU" w:eastAsia="en-US"/>
    </w:rPr>
  </w:style>
  <w:style w:type="paragraph" w:styleId="1294">
    <w:name w:val="АД_Основной текст по центру полужирный"/>
    <w:basedOn w:val="1002"/>
    <w:next w:val="1294"/>
    <w:link w:val="1295"/>
    <w:qFormat/>
    <w:pPr>
      <w:ind w:firstLine="567"/>
      <w:jc w:val="center"/>
      <w:spacing w:after="0" w:line="240" w:lineRule="auto"/>
    </w:pPr>
    <w:rPr>
      <w:rFonts w:ascii="Times New Roman" w:hAnsi="Times New Roman"/>
      <w:b/>
      <w:sz w:val="24"/>
      <w:szCs w:val="24"/>
    </w:rPr>
  </w:style>
  <w:style w:type="character" w:styleId="1295">
    <w:name w:val="АД_Основной текст по центру полужирный Знак"/>
    <w:next w:val="1295"/>
    <w:link w:val="1294"/>
    <w:rPr>
      <w:rFonts w:ascii="Times New Roman" w:hAnsi="Times New Roman"/>
      <w:b/>
      <w:sz w:val="24"/>
      <w:szCs w:val="24"/>
    </w:rPr>
  </w:style>
  <w:style w:type="paragraph" w:styleId="1296">
    <w:name w:val="АД_Текст отступ 3,25"/>
    <w:basedOn w:val="1002"/>
    <w:next w:val="1296"/>
    <w:link w:val="1297"/>
    <w:qFormat/>
    <w:pPr>
      <w:ind w:left="1418"/>
      <w:jc w:val="both"/>
      <w:spacing w:after="0" w:line="240" w:lineRule="auto"/>
    </w:pPr>
    <w:rPr>
      <w:rFonts w:ascii="Times New Roman" w:hAnsi="Times New Roman"/>
      <w:sz w:val="24"/>
      <w:szCs w:val="24"/>
    </w:rPr>
  </w:style>
  <w:style w:type="character" w:styleId="1297">
    <w:name w:val="АД_Текст отступ 3 Знак,25 Знак"/>
    <w:next w:val="1297"/>
    <w:link w:val="1296"/>
    <w:rPr>
      <w:rFonts w:ascii="Times New Roman" w:hAnsi="Times New Roman"/>
      <w:sz w:val="24"/>
      <w:szCs w:val="24"/>
    </w:rPr>
  </w:style>
  <w:style w:type="paragraph" w:styleId="1298">
    <w:name w:val="АД_Нумерованный подпункт 4 уровня"/>
    <w:basedOn w:val="1288"/>
    <w:next w:val="1298"/>
    <w:link w:val="1299"/>
    <w:qFormat/>
    <w:pPr>
      <w:numPr>
        <w:ilvl w:val="0"/>
        <w:numId w:val="0"/>
      </w:numPr>
      <w:ind w:left="993" w:hanging="993"/>
      <w:tabs>
        <w:tab w:val="clear" w:pos="720" w:leader="none"/>
        <w:tab w:val="num" w:pos="993" w:leader="none"/>
      </w:tabs>
    </w:pPr>
  </w:style>
  <w:style w:type="character" w:styleId="1299">
    <w:name w:val="АД_Нумерованный подпункт 4 уровня Знак"/>
    <w:next w:val="1299"/>
    <w:link w:val="1298"/>
    <w:rPr>
      <w:rFonts w:ascii="Times New Roman" w:hAnsi="Times New Roman"/>
      <w:sz w:val="24"/>
      <w:szCs w:val="24"/>
    </w:rPr>
  </w:style>
  <w:style w:type="paragraph" w:styleId="1300">
    <w:name w:val="АД_Список абв"/>
    <w:basedOn w:val="1002"/>
    <w:next w:val="1300"/>
    <w:link w:val="1002"/>
    <w:pPr>
      <w:numPr>
        <w:ilvl w:val="0"/>
        <w:numId w:val="36"/>
      </w:numPr>
      <w:jc w:val="both"/>
      <w:spacing w:after="0" w:line="240" w:lineRule="auto"/>
    </w:pPr>
    <w:rPr>
      <w:rFonts w:ascii="Times New Roman" w:hAnsi="Times New Roman"/>
      <w:sz w:val="24"/>
      <w:szCs w:val="24"/>
    </w:rPr>
  </w:style>
  <w:style w:type="paragraph" w:styleId="1301">
    <w:name w:val="Обычный1"/>
    <w:next w:val="1301"/>
    <w:link w:val="1002"/>
    <w:pPr>
      <w:ind w:firstLine="720"/>
      <w:jc w:val="both"/>
      <w:spacing w:line="300" w:lineRule="auto"/>
      <w:widowControl w:val="off"/>
    </w:pPr>
    <w:rPr>
      <w:rFonts w:ascii="Times New Roman" w:hAnsi="Times New Roman"/>
      <w:sz w:val="24"/>
      <w:lang w:val="ru-RU" w:eastAsia="ru-RU" w:bidi="ar-SA"/>
    </w:rPr>
  </w:style>
  <w:style w:type="paragraph" w:styleId="1302">
    <w:name w:val="Heading"/>
    <w:next w:val="1302"/>
    <w:link w:val="1002"/>
    <w:rPr>
      <w:rFonts w:ascii="Arial" w:hAnsi="Arial"/>
      <w:b/>
      <w:sz w:val="22"/>
      <w:lang w:val="ru-RU" w:eastAsia="ru-RU" w:bidi="ar-SA"/>
    </w:rPr>
  </w:style>
  <w:style w:type="paragraph" w:styleId="1303">
    <w:name w:val="WW-Основной текст с отступом 2"/>
    <w:basedOn w:val="1002"/>
    <w:next w:val="1303"/>
    <w:link w:val="1002"/>
    <w:pPr>
      <w:ind w:left="-540"/>
      <w:jc w:val="both"/>
      <w:spacing w:after="0" w:line="240" w:lineRule="auto"/>
    </w:pPr>
    <w:rPr>
      <w:rFonts w:ascii="Arial" w:hAnsi="Arial" w:cs="Arial"/>
      <w:sz w:val="18"/>
      <w:szCs w:val="24"/>
      <w:lang w:eastAsia="ar-SA"/>
    </w:rPr>
  </w:style>
  <w:style w:type="paragraph" w:styleId="1304">
    <w:name w:val="WW-Основной текст с отступом 3"/>
    <w:basedOn w:val="1002"/>
    <w:next w:val="1304"/>
    <w:link w:val="1002"/>
    <w:pPr>
      <w:ind w:left="-540"/>
      <w:jc w:val="both"/>
      <w:spacing w:after="0" w:line="240" w:lineRule="auto"/>
    </w:pPr>
    <w:rPr>
      <w:rFonts w:ascii="Arial" w:hAnsi="Arial" w:cs="Arial"/>
      <w:sz w:val="17"/>
      <w:szCs w:val="24"/>
      <w:lang w:eastAsia="ar-SA"/>
    </w:rPr>
  </w:style>
  <w:style w:type="paragraph" w:styleId="1305">
    <w:name w:val="Список нум."/>
    <w:basedOn w:val="1002"/>
    <w:next w:val="1305"/>
    <w:link w:val="1002"/>
    <w:pPr>
      <w:numPr>
        <w:ilvl w:val="0"/>
        <w:numId w:val="37"/>
      </w:numPr>
      <w:keepNext/>
      <w:spacing w:before="120" w:after="120" w:line="360" w:lineRule="auto"/>
      <w:tabs>
        <w:tab w:val="left" w:pos="1701" w:leader="none"/>
      </w:tabs>
    </w:pPr>
    <w:rPr>
      <w:rFonts w:ascii="Arial" w:hAnsi="Arial"/>
      <w:sz w:val="24"/>
      <w:szCs w:val="20"/>
    </w:rPr>
  </w:style>
  <w:style w:type="paragraph" w:styleId="1306">
    <w:name w:val="Заголовок 1 (раздел VI)"/>
    <w:basedOn w:val="1003"/>
    <w:next w:val="1306"/>
    <w:link w:val="1002"/>
    <w:pPr>
      <w:numPr>
        <w:ilvl w:val="0"/>
        <w:numId w:val="20"/>
      </w:numPr>
      <w:ind w:right="567" w:firstLine="709"/>
      <w:jc w:val="center"/>
      <w:spacing w:before="240" w:after="60" w:line="240" w:lineRule="auto"/>
      <w:widowControl w:val="off"/>
    </w:pPr>
    <w:rPr>
      <w:rFonts w:ascii="Arial" w:hAnsi="Arial" w:cs="Arial"/>
      <w:color w:val="000000"/>
      <w:szCs w:val="32"/>
      <w:lang w:val="ru-RU" w:eastAsia="ru-RU"/>
    </w:rPr>
  </w:style>
  <w:style w:type="paragraph" w:styleId="1307">
    <w:name w:val="FR1"/>
    <w:next w:val="1307"/>
    <w:link w:val="1002"/>
    <w:pPr>
      <w:ind w:left="40" w:firstLine="680"/>
      <w:jc w:val="both"/>
      <w:spacing w:before="200"/>
      <w:widowControl w:val="off"/>
    </w:pPr>
    <w:rPr>
      <w:rFonts w:ascii="Arial" w:hAnsi="Arial"/>
      <w:lang w:val="ru-RU" w:eastAsia="ru-RU" w:bidi="ar-SA"/>
    </w:rPr>
  </w:style>
  <w:style w:type="paragraph" w:styleId="1308">
    <w:name w:val="FR2"/>
    <w:next w:val="1308"/>
    <w:link w:val="1002"/>
    <w:pPr>
      <w:jc w:val="center"/>
      <w:spacing w:before="20"/>
      <w:widowControl w:val="off"/>
    </w:pPr>
    <w:rPr>
      <w:rFonts w:ascii="Arial" w:hAnsi="Arial"/>
      <w:sz w:val="24"/>
      <w:lang w:val="ru-RU" w:eastAsia="ru-RU" w:bidi="ar-SA"/>
    </w:rPr>
  </w:style>
  <w:style w:type="paragraph" w:styleId="1309">
    <w:name w:val="Знак"/>
    <w:basedOn w:val="1002"/>
    <w:next w:val="1309"/>
    <w:link w:val="1002"/>
    <w:pPr>
      <w:jc w:val="both"/>
      <w:spacing w:after="160" w:line="240" w:lineRule="exact"/>
    </w:pPr>
    <w:rPr>
      <w:rFonts w:ascii="Verdana" w:hAnsi="Verdana"/>
      <w:szCs w:val="20"/>
      <w:lang w:val="en-US" w:eastAsia="en-US"/>
    </w:rPr>
  </w:style>
  <w:style w:type="paragraph" w:styleId="1310">
    <w:name w:val="Стиль3 Знак Знак"/>
    <w:basedOn w:val="1034"/>
    <w:next w:val="1310"/>
    <w:link w:val="1002"/>
    <w:pPr>
      <w:ind w:left="0"/>
      <w:jc w:val="both"/>
      <w:spacing w:after="0" w:line="240" w:lineRule="auto"/>
      <w:widowControl w:val="off"/>
      <w:tabs>
        <w:tab w:val="num" w:pos="227" w:leader="none"/>
      </w:tabs>
    </w:pPr>
    <w:rPr>
      <w:szCs w:val="20"/>
      <w:lang w:val="ru-RU" w:eastAsia="ru-RU"/>
    </w:rPr>
  </w:style>
  <w:style w:type="paragraph" w:styleId="1311">
    <w:name w:val="03zagolovok2"/>
    <w:basedOn w:val="1002"/>
    <w:next w:val="1311"/>
    <w:link w:val="1002"/>
    <w:pPr>
      <w:keepNext/>
      <w:spacing w:before="360" w:after="120" w:line="360" w:lineRule="atLeast"/>
      <w:outlineLvl w:val="1"/>
    </w:pPr>
    <w:rPr>
      <w:rFonts w:ascii="GaramondC" w:hAnsi="GaramondC"/>
      <w:b/>
      <w:color w:val="000000"/>
      <w:sz w:val="28"/>
      <w:szCs w:val="28"/>
    </w:rPr>
  </w:style>
  <w:style w:type="paragraph" w:styleId="1312">
    <w:name w:val="текст"/>
    <w:next w:val="1312"/>
    <w:link w:val="1002"/>
    <w:pPr>
      <w:jc w:val="both"/>
    </w:pPr>
    <w:rPr>
      <w:rFonts w:ascii="SchoolBookC" w:hAnsi="SchoolBookC"/>
      <w:color w:val="000000"/>
      <w:sz w:val="24"/>
      <w:lang w:val="ru-RU" w:eastAsia="ru-RU" w:bidi="ar-SA"/>
    </w:rPr>
  </w:style>
  <w:style w:type="paragraph" w:styleId="1313">
    <w:name w:val="втяжка"/>
    <w:basedOn w:val="1314"/>
    <w:next w:val="1314"/>
    <w:link w:val="1002"/>
    <w:pPr>
      <w:ind w:left="567" w:hanging="567"/>
      <w:spacing w:before="57"/>
      <w:tabs>
        <w:tab w:val="left" w:pos="567" w:leader="none"/>
      </w:tabs>
    </w:pPr>
  </w:style>
  <w:style w:type="paragraph" w:styleId="1314">
    <w:name w:val="текст1"/>
    <w:next w:val="1314"/>
    <w:link w:val="1002"/>
    <w:pPr>
      <w:ind w:firstLine="397"/>
      <w:jc w:val="both"/>
    </w:pPr>
    <w:rPr>
      <w:rFonts w:ascii="SchoolBookC" w:hAnsi="SchoolBookC"/>
      <w:sz w:val="24"/>
      <w:lang w:val="ru-RU" w:eastAsia="ru-RU" w:bidi="ar-SA"/>
    </w:rPr>
  </w:style>
  <w:style w:type="paragraph" w:styleId="1315">
    <w:name w:val="Знак Знак2 Char Char Знак Знак Char Char Знак Знак Char Char Знак Знак Char Char Знак Знак Char Char Знак Знак Char Char Знак Знак Char Char Знак Знак Char Char"/>
    <w:basedOn w:val="1002"/>
    <w:next w:val="1315"/>
    <w:link w:val="1002"/>
    <w:pPr>
      <w:spacing w:before="100" w:beforeAutospacing="1" w:after="100" w:afterAutospacing="1" w:line="240" w:lineRule="auto"/>
    </w:pPr>
    <w:rPr>
      <w:rFonts w:ascii="Tahoma" w:hAnsi="Tahoma"/>
      <w:sz w:val="20"/>
      <w:szCs w:val="20"/>
      <w:lang w:val="en-US" w:eastAsia="en-US"/>
    </w:rPr>
  </w:style>
  <w:style w:type="paragraph" w:styleId="1316">
    <w:name w:val="Char Char"/>
    <w:basedOn w:val="1002"/>
    <w:next w:val="1316"/>
    <w:link w:val="1002"/>
    <w:pPr>
      <w:spacing w:before="100" w:beforeAutospacing="1" w:after="100" w:afterAutospacing="1" w:line="240" w:lineRule="auto"/>
    </w:pPr>
    <w:rPr>
      <w:rFonts w:ascii="Tahoma" w:hAnsi="Tahoma"/>
      <w:sz w:val="20"/>
      <w:szCs w:val="20"/>
      <w:lang w:val="en-US" w:eastAsia="en-US"/>
    </w:rPr>
  </w:style>
  <w:style w:type="paragraph" w:styleId="1317">
    <w:name w:val="Название объекта"/>
    <w:basedOn w:val="1002"/>
    <w:next w:val="1002"/>
    <w:link w:val="1002"/>
    <w:qFormat/>
    <w:pPr>
      <w:ind w:left="994"/>
      <w:jc w:val="center"/>
      <w:spacing w:before="538" w:after="0" w:line="240" w:lineRule="auto"/>
      <w:shd w:val="clear" w:color="auto" w:fill="ffffff"/>
      <w:widowControl w:val="off"/>
    </w:pPr>
    <w:rPr>
      <w:rFonts w:ascii="Times New Roman" w:hAnsi="Times New Roman"/>
      <w:b/>
      <w:bCs/>
      <w:color w:val="000000"/>
      <w:spacing w:val="-2"/>
      <w:sz w:val="26"/>
      <w:szCs w:val="26"/>
    </w:rPr>
  </w:style>
  <w:style w:type="paragraph" w:styleId="1318">
    <w:name w:val="Нумерованный список 51"/>
    <w:basedOn w:val="1002"/>
    <w:next w:val="1318"/>
    <w:link w:val="1002"/>
    <w:pPr>
      <w:ind w:left="432" w:hanging="432"/>
      <w:jc w:val="both"/>
      <w:spacing w:after="60" w:line="240" w:lineRule="auto"/>
      <w:tabs>
        <w:tab w:val="num" w:pos="432" w:leader="none"/>
      </w:tabs>
    </w:pPr>
    <w:rPr>
      <w:rFonts w:ascii="Times New Roman" w:hAnsi="Times New Roman"/>
      <w:sz w:val="24"/>
      <w:szCs w:val="20"/>
      <w:lang w:eastAsia="ar-SA"/>
    </w:rPr>
  </w:style>
  <w:style w:type="paragraph" w:styleId="1319">
    <w:name w:val="Основной текст 21"/>
    <w:basedOn w:val="1002"/>
    <w:next w:val="1319"/>
    <w:link w:val="1002"/>
    <w:pPr>
      <w:ind w:left="567" w:hanging="567"/>
      <w:jc w:val="both"/>
      <w:spacing w:after="60" w:line="240" w:lineRule="auto"/>
      <w:tabs>
        <w:tab w:val="num" w:pos="567" w:leader="none"/>
      </w:tabs>
    </w:pPr>
    <w:rPr>
      <w:rFonts w:ascii="Times New Roman" w:hAnsi="Times New Roman"/>
      <w:sz w:val="24"/>
      <w:szCs w:val="20"/>
      <w:lang w:eastAsia="ar-SA"/>
    </w:rPr>
  </w:style>
  <w:style w:type="character" w:styleId="1320">
    <w:name w:val="bold"/>
    <w:next w:val="1320"/>
    <w:link w:val="1002"/>
    <w:rPr>
      <w:rFonts w:cs="Times New Roman"/>
      <w:b/>
      <w:lang w:val="ru-RU"/>
    </w:rPr>
  </w:style>
  <w:style w:type="paragraph" w:styleId="1321">
    <w:name w:val="Дата"/>
    <w:basedOn w:val="1002"/>
    <w:next w:val="1002"/>
    <w:link w:val="1322"/>
    <w:pPr>
      <w:jc w:val="both"/>
      <w:spacing w:after="60" w:line="240" w:lineRule="auto"/>
    </w:pPr>
    <w:rPr>
      <w:rFonts w:ascii="Times New Roman" w:hAnsi="Times New Roman"/>
      <w:sz w:val="24"/>
      <w:szCs w:val="20"/>
    </w:rPr>
  </w:style>
  <w:style w:type="character" w:styleId="1322">
    <w:name w:val="Дата Знак"/>
    <w:next w:val="1322"/>
    <w:link w:val="1321"/>
    <w:rPr>
      <w:rFonts w:ascii="Times New Roman" w:hAnsi="Times New Roman"/>
      <w:sz w:val="24"/>
    </w:rPr>
  </w:style>
  <w:style w:type="paragraph" w:styleId="1323">
    <w:name w:val="Нормальный"/>
    <w:next w:val="1323"/>
    <w:link w:val="1002"/>
    <w:pPr>
      <w:widowControl w:val="off"/>
    </w:pPr>
    <w:rPr>
      <w:rFonts w:ascii="Times New Roman" w:hAnsi="Times New Roman"/>
      <w:lang w:val="ru-RU" w:eastAsia="ru-RU" w:bidi="ar-SA"/>
    </w:rPr>
  </w:style>
  <w:style w:type="paragraph" w:styleId="1324">
    <w:name w:val="Style52"/>
    <w:basedOn w:val="1002"/>
    <w:next w:val="1324"/>
    <w:link w:val="1002"/>
    <w:uiPriority w:val="99"/>
    <w:pPr>
      <w:ind w:hanging="86"/>
      <w:jc w:val="both"/>
      <w:spacing w:after="0" w:line="331" w:lineRule="exact"/>
      <w:widowControl w:val="off"/>
    </w:pPr>
    <w:rPr>
      <w:rFonts w:ascii="Times New Roman" w:hAnsi="Times New Roman"/>
      <w:sz w:val="24"/>
      <w:szCs w:val="24"/>
    </w:rPr>
  </w:style>
  <w:style w:type="character" w:styleId="1325">
    <w:name w:val="Замещающий текст"/>
    <w:next w:val="1325"/>
    <w:link w:val="1002"/>
    <w:uiPriority w:val="99"/>
    <w:semiHidden/>
    <w:rPr>
      <w:color w:val="808080"/>
    </w:rPr>
  </w:style>
  <w:style w:type="numbering" w:styleId="1326">
    <w:name w:val="Нет списка3"/>
    <w:next w:val="1014"/>
    <w:link w:val="1002"/>
    <w:uiPriority w:val="99"/>
    <w:semiHidden/>
    <w:unhideWhenUsed/>
  </w:style>
  <w:style w:type="table" w:styleId="1327">
    <w:name w:val="Сетка таблицы15"/>
    <w:basedOn w:val="1013"/>
    <w:next w:val="1026"/>
    <w:link w:val="1002"/>
    <w:uiPriority w:val="59"/>
    <w:rPr>
      <w:rFonts w:eastAsia="Calibri"/>
      <w:sz w:val="22"/>
      <w:szCs w:val="22"/>
      <w:lang w:eastAsia="en-US"/>
    </w:rPr>
    <w:tblPr/>
  </w:style>
  <w:style w:type="numbering" w:styleId="1328">
    <w:name w:val="Нет списка4"/>
    <w:next w:val="1014"/>
    <w:link w:val="1002"/>
    <w:uiPriority w:val="99"/>
    <w:semiHidden/>
    <w:unhideWhenUsed/>
  </w:style>
  <w:style w:type="table" w:styleId="1329">
    <w:name w:val="Сетка таблицы16"/>
    <w:basedOn w:val="1013"/>
    <w:next w:val="1026"/>
    <w:link w:val="1002"/>
    <w:uiPriority w:val="99"/>
    <w:tblPr/>
  </w:style>
  <w:style w:type="character" w:styleId="1330">
    <w:name w:val="b-prices"/>
    <w:next w:val="1330"/>
    <w:link w:val="1002"/>
    <w:uiPriority w:val="99"/>
    <w:rPr>
      <w:rFonts w:cs="Times New Roman"/>
    </w:rPr>
  </w:style>
  <w:style w:type="character" w:styleId="1331">
    <w:name w:val="Font Style19"/>
    <w:next w:val="1331"/>
    <w:link w:val="1002"/>
    <w:rPr>
      <w:rFonts w:ascii="Times New Roman" w:hAnsi="Times New Roman" w:cs="Times New Roman"/>
      <w:sz w:val="24"/>
      <w:szCs w:val="24"/>
    </w:rPr>
  </w:style>
  <w:style w:type="paragraph" w:styleId="1332">
    <w:name w:val="pboth1"/>
    <w:basedOn w:val="1002"/>
    <w:next w:val="1332"/>
    <w:link w:val="1002"/>
    <w:pPr>
      <w:jc w:val="both"/>
      <w:spacing w:before="100" w:beforeAutospacing="1" w:after="180" w:line="330" w:lineRule="atLeast"/>
    </w:pPr>
    <w:rPr>
      <w:rFonts w:ascii="Times New Roman" w:hAnsi="Times New Roman"/>
      <w:sz w:val="24"/>
      <w:szCs w:val="24"/>
    </w:rPr>
  </w:style>
  <w:style w:type="numbering" w:styleId="1333">
    <w:name w:val="Нет списка5"/>
    <w:next w:val="1014"/>
    <w:link w:val="1002"/>
    <w:uiPriority w:val="99"/>
    <w:semiHidden/>
    <w:unhideWhenUsed/>
  </w:style>
  <w:style w:type="table" w:styleId="1334">
    <w:name w:val="Сетка таблицы17"/>
    <w:basedOn w:val="1013"/>
    <w:next w:val="1026"/>
    <w:link w:val="1002"/>
    <w:uiPriority w:val="59"/>
    <w:rPr>
      <w:rFonts w:eastAsia="Calibri"/>
      <w:sz w:val="22"/>
      <w:szCs w:val="22"/>
      <w:lang w:eastAsia="en-US"/>
    </w:rPr>
    <w:tblPr/>
  </w:style>
  <w:style w:type="paragraph" w:styleId="1335">
    <w:name w:val="xl89"/>
    <w:basedOn w:val="1002"/>
    <w:next w:val="1335"/>
    <w:link w:val="1002"/>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24"/>
      <w:szCs w:val="24"/>
    </w:rPr>
  </w:style>
  <w:style w:type="paragraph" w:styleId="1336">
    <w:name w:val="xl90"/>
    <w:basedOn w:val="1002"/>
    <w:next w:val="1336"/>
    <w:link w:val="1002"/>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20"/>
      <w:szCs w:val="20"/>
    </w:rPr>
  </w:style>
  <w:style w:type="paragraph" w:styleId="1337">
    <w:name w:val="xl91"/>
    <w:basedOn w:val="1002"/>
    <w:next w:val="1337"/>
    <w:link w:val="1002"/>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24"/>
      <w:szCs w:val="24"/>
    </w:rPr>
  </w:style>
  <w:style w:type="paragraph" w:styleId="1338">
    <w:name w:val="xl92"/>
    <w:basedOn w:val="1002"/>
    <w:next w:val="1338"/>
    <w:link w:val="1002"/>
    <w:pP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ascii="Times New Roman" w:hAnsi="Times New Roman"/>
      <w:b/>
      <w:bCs/>
      <w:sz w:val="20"/>
      <w:szCs w:val="20"/>
    </w:rPr>
  </w:style>
  <w:style w:type="character" w:styleId="1339" w:default="1">
    <w:name w:val="Default Paragraph Font"/>
    <w:uiPriority w:val="1"/>
    <w:semiHidden/>
    <w:unhideWhenUsed/>
  </w:style>
  <w:style w:type="numbering" w:styleId="1340" w:default="1">
    <w:name w:val="No List"/>
    <w:uiPriority w:val="99"/>
    <w:semiHidden/>
    <w:unhideWhenUsed/>
  </w:style>
  <w:style w:type="table" w:styleId="1341" w:default="1">
    <w:name w:val="Normal Table"/>
    <w:uiPriority w:val="99"/>
    <w:semiHidden/>
    <w:unhideWhenUsed/>
    <w:tblPr/>
  </w:style>
  <w:style w:type="paragraph" w:styleId="1342" w:customStyle="1">
    <w:name w:val="normal1"/>
    <w:qFormat/>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NSimSun" w:cs="Arial"/>
      <w:b w:val="0"/>
      <w:bCs w:val="0"/>
      <w:i w:val="0"/>
      <w:iCs w:val="0"/>
      <w:caps w:val="0"/>
      <w:smallCaps w:val="0"/>
      <w:strike w:val="0"/>
      <w:vanish w:val="0"/>
      <w:color w:val="00000a"/>
      <w:spacing w:val="0"/>
      <w:position w:val="0"/>
      <w:sz w:val="24"/>
      <w:szCs w:val="24"/>
      <w:highlight w:val="none"/>
      <w:u w:val="none"/>
      <w:vertAlign w:val="baseline"/>
      <w:rtl w:val="0"/>
      <w:cs w:val="0"/>
      <w:lang w:val="ru-RU" w:eastAsia="zh-CN" w:bidi="hi-IN"/>
      <w14:ligatures w14:val="none"/>
    </w:rPr>
  </w:style>
  <w:style w:type="paragraph" w:styleId="1343" w:customStyle="1">
    <w:name w:val="Body Text"/>
    <w:pPr>
      <w:contextualSpacing w:val="0"/>
      <w:ind w:left="0" w:right="0" w:firstLine="0"/>
      <w:jc w:val="left"/>
      <w:keepLines w:val="0"/>
      <w:keepNext w:val="0"/>
      <w:pageBreakBefore w:val="0"/>
      <w:spacing w:before="0" w:beforeAutospacing="0" w:after="140" w:afterAutospacing="0" w:line="276"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NSimSun" w:cs="Arial"/>
      <w:b w:val="0"/>
      <w:bCs w:val="0"/>
      <w:i w:val="0"/>
      <w:iCs w:val="0"/>
      <w:caps w:val="0"/>
      <w:smallCaps w:val="0"/>
      <w:strike w:val="0"/>
      <w:vanish w:val="0"/>
      <w:color w:val="00000a"/>
      <w:spacing w:val="0"/>
      <w:position w:val="0"/>
      <w:sz w:val="24"/>
      <w:szCs w:val="24"/>
      <w:highlight w:val="none"/>
      <w:u w:val="none"/>
      <w:vertAlign w:val="baseline"/>
      <w:rtl w:val="0"/>
      <w:cs w:val="0"/>
      <w:lang w:val="ru-RU" w:eastAsia="zh-CN" w:bidi="hi-IN"/>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Microsoft</Company>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Bolshakov</dc:creator>
  <cp:lastModifiedBy>yryazanova</cp:lastModifiedBy>
  <cp:revision>5</cp:revision>
  <dcterms:created xsi:type="dcterms:W3CDTF">2026-03-05T07:37:00Z</dcterms:created>
  <dcterms:modified xsi:type="dcterms:W3CDTF">2026-09-01T07:39:22Z</dcterms:modified>
  <cp:version>917504</cp:version>
</cp:coreProperties>
</file>