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86372A7" w14:textId="5D63231B" w:rsidR="00080C34" w:rsidRPr="00A611D0" w:rsidRDefault="00A611D0" w:rsidP="00A611D0">
      <w:pPr>
        <w:pStyle w:val="ad"/>
        <w:jc w:val="right"/>
        <w:rPr>
          <w:rFonts w:ascii="Times New Roman" w:hAnsi="Times New Roman" w:cs="Times New Roman"/>
          <w:sz w:val="22"/>
          <w:szCs w:val="22"/>
        </w:rPr>
      </w:pPr>
      <w:r w:rsidRPr="00A611D0">
        <w:rPr>
          <w:rFonts w:ascii="Times New Roman" w:hAnsi="Times New Roman" w:cs="Times New Roman"/>
          <w:sz w:val="22"/>
          <w:szCs w:val="22"/>
        </w:rPr>
        <w:t xml:space="preserve">Приложение 3 </w:t>
      </w:r>
    </w:p>
    <w:p w14:paraId="14478EB8" w14:textId="2E7EC1A9" w:rsidR="00A611D0" w:rsidRPr="00A611D0" w:rsidRDefault="00414112" w:rsidP="00A611D0">
      <w:pPr>
        <w:pStyle w:val="ad"/>
        <w:jc w:val="right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к</w:t>
      </w:r>
      <w:r w:rsidR="00A611D0" w:rsidRPr="00A611D0">
        <w:rPr>
          <w:rFonts w:ascii="Times New Roman" w:hAnsi="Times New Roman" w:cs="Times New Roman"/>
          <w:sz w:val="22"/>
          <w:szCs w:val="22"/>
        </w:rPr>
        <w:t xml:space="preserve"> договору № </w:t>
      </w:r>
      <w:r w:rsidR="00127CEE">
        <w:rPr>
          <w:rFonts w:ascii="Times New Roman" w:hAnsi="Times New Roman" w:cs="Times New Roman"/>
          <w:sz w:val="22"/>
          <w:szCs w:val="22"/>
        </w:rPr>
        <w:t>__</w:t>
      </w:r>
      <w:r w:rsidR="00573D45">
        <w:rPr>
          <w:rFonts w:ascii="Times New Roman" w:hAnsi="Times New Roman" w:cs="Times New Roman"/>
          <w:sz w:val="22"/>
          <w:szCs w:val="22"/>
        </w:rPr>
        <w:t>-ПМ/2026-</w:t>
      </w:r>
      <w:r w:rsidR="00127CEE">
        <w:rPr>
          <w:rFonts w:ascii="Times New Roman" w:hAnsi="Times New Roman" w:cs="Times New Roman"/>
          <w:sz w:val="22"/>
          <w:szCs w:val="22"/>
        </w:rPr>
        <w:t>6</w:t>
      </w:r>
      <w:r w:rsidR="00573D45">
        <w:rPr>
          <w:rFonts w:ascii="Times New Roman" w:hAnsi="Times New Roman" w:cs="Times New Roman"/>
          <w:sz w:val="22"/>
          <w:szCs w:val="22"/>
        </w:rPr>
        <w:t xml:space="preserve"> </w:t>
      </w:r>
      <w:r w:rsidR="00A611D0" w:rsidRPr="00A611D0">
        <w:rPr>
          <w:rFonts w:ascii="Times New Roman" w:hAnsi="Times New Roman" w:cs="Times New Roman"/>
          <w:sz w:val="22"/>
          <w:szCs w:val="22"/>
        </w:rPr>
        <w:t>от «</w:t>
      </w:r>
      <w:r w:rsidR="00127CEE">
        <w:rPr>
          <w:rFonts w:ascii="Times New Roman" w:hAnsi="Times New Roman" w:cs="Times New Roman"/>
          <w:sz w:val="22"/>
          <w:szCs w:val="22"/>
        </w:rPr>
        <w:t>__</w:t>
      </w:r>
      <w:r w:rsidR="00A611D0" w:rsidRPr="00A611D0">
        <w:rPr>
          <w:rFonts w:ascii="Times New Roman" w:hAnsi="Times New Roman" w:cs="Times New Roman"/>
          <w:sz w:val="22"/>
          <w:szCs w:val="22"/>
        </w:rPr>
        <w:t>»</w:t>
      </w:r>
      <w:r w:rsidR="00BD2A36">
        <w:rPr>
          <w:rFonts w:ascii="Times New Roman" w:hAnsi="Times New Roman" w:cs="Times New Roman"/>
          <w:sz w:val="22"/>
          <w:szCs w:val="22"/>
        </w:rPr>
        <w:t xml:space="preserve"> </w:t>
      </w:r>
      <w:r w:rsidR="00127CEE">
        <w:rPr>
          <w:rFonts w:ascii="Times New Roman" w:hAnsi="Times New Roman" w:cs="Times New Roman"/>
          <w:sz w:val="22"/>
          <w:szCs w:val="22"/>
        </w:rPr>
        <w:t>________</w:t>
      </w:r>
      <w:r w:rsidR="00573D45">
        <w:rPr>
          <w:rFonts w:ascii="Times New Roman" w:hAnsi="Times New Roman" w:cs="Times New Roman"/>
          <w:sz w:val="22"/>
          <w:szCs w:val="22"/>
        </w:rPr>
        <w:t xml:space="preserve"> </w:t>
      </w:r>
      <w:r w:rsidR="00A611D0" w:rsidRPr="00A611D0">
        <w:rPr>
          <w:rFonts w:ascii="Times New Roman" w:hAnsi="Times New Roman" w:cs="Times New Roman"/>
          <w:sz w:val="22"/>
          <w:szCs w:val="22"/>
        </w:rPr>
        <w:t>202</w:t>
      </w:r>
      <w:r w:rsidR="00557A24">
        <w:rPr>
          <w:rFonts w:ascii="Times New Roman" w:hAnsi="Times New Roman" w:cs="Times New Roman"/>
          <w:sz w:val="22"/>
          <w:szCs w:val="22"/>
        </w:rPr>
        <w:t>6</w:t>
      </w:r>
      <w:r w:rsidR="00A611D0" w:rsidRPr="00A611D0">
        <w:rPr>
          <w:rFonts w:ascii="Times New Roman" w:hAnsi="Times New Roman" w:cs="Times New Roman"/>
          <w:sz w:val="22"/>
          <w:szCs w:val="22"/>
        </w:rPr>
        <w:t>г.</w:t>
      </w:r>
    </w:p>
    <w:p w14:paraId="6A501F2D" w14:textId="4218629B" w:rsidR="004166ED" w:rsidRDefault="004166ED" w:rsidP="00A611D0">
      <w:pPr>
        <w:pStyle w:val="ad"/>
        <w:rPr>
          <w:rFonts w:ascii="Times New Roman" w:hAnsi="Times New Roman" w:cs="Times New Roman"/>
        </w:rPr>
      </w:pPr>
    </w:p>
    <w:p w14:paraId="37EA186D" w14:textId="77777777" w:rsidR="00A611D0" w:rsidRDefault="00A611D0" w:rsidP="00A611D0">
      <w:pPr>
        <w:pStyle w:val="ad"/>
        <w:jc w:val="center"/>
        <w:rPr>
          <w:rFonts w:ascii="Times New Roman" w:hAnsi="Times New Roman" w:cs="Times New Roman"/>
        </w:rPr>
      </w:pPr>
    </w:p>
    <w:p w14:paraId="2C89DADE" w14:textId="3F9E532F" w:rsidR="00A611D0" w:rsidRDefault="00A611D0" w:rsidP="00A611D0">
      <w:pPr>
        <w:pStyle w:val="ad"/>
        <w:jc w:val="center"/>
        <w:rPr>
          <w:rFonts w:ascii="Times New Roman" w:hAnsi="Times New Roman" w:cs="Times New Roman"/>
        </w:rPr>
      </w:pPr>
      <w:r w:rsidRPr="00A611D0">
        <w:rPr>
          <w:rFonts w:ascii="Times New Roman" w:hAnsi="Times New Roman" w:cs="Times New Roman"/>
        </w:rPr>
        <w:t>Задание на изготовление и поставку</w:t>
      </w:r>
      <w:r w:rsidR="004166ED" w:rsidRPr="00A611D0">
        <w:rPr>
          <w:rFonts w:ascii="Times New Roman" w:hAnsi="Times New Roman" w:cs="Times New Roman"/>
        </w:rPr>
        <w:t xml:space="preserve"> </w:t>
      </w:r>
    </w:p>
    <w:p w14:paraId="235785F1" w14:textId="3D6D7E0F" w:rsidR="00673349" w:rsidRPr="00A611D0" w:rsidRDefault="004166ED" w:rsidP="00A611D0">
      <w:pPr>
        <w:pStyle w:val="ad"/>
        <w:jc w:val="center"/>
        <w:rPr>
          <w:rFonts w:ascii="Times New Roman" w:hAnsi="Times New Roman" w:cs="Times New Roman"/>
        </w:rPr>
      </w:pPr>
      <w:r w:rsidRPr="00A611D0">
        <w:rPr>
          <w:rFonts w:ascii="Times New Roman" w:hAnsi="Times New Roman" w:cs="Times New Roman"/>
        </w:rPr>
        <w:t>на блочную комплектную трансформаторную подстанцию</w:t>
      </w:r>
    </w:p>
    <w:p w14:paraId="198F4B97" w14:textId="77777777" w:rsidR="000B74B9" w:rsidRPr="00A611D0" w:rsidRDefault="000B74B9" w:rsidP="00A611D0">
      <w:pPr>
        <w:pStyle w:val="ad"/>
        <w:jc w:val="center"/>
        <w:rPr>
          <w:rFonts w:ascii="Times New Roman" w:hAnsi="Times New Roman" w:cs="Times New Roman"/>
        </w:rPr>
      </w:pPr>
    </w:p>
    <w:p w14:paraId="55FF9273" w14:textId="58981EA9" w:rsidR="00673349" w:rsidRPr="00A611D0" w:rsidRDefault="0093184A" w:rsidP="00A611D0">
      <w:pPr>
        <w:pStyle w:val="af"/>
        <w:jc w:val="center"/>
        <w:rPr>
          <w:sz w:val="24"/>
          <w:szCs w:val="24"/>
        </w:rPr>
      </w:pPr>
      <w:r w:rsidRPr="00A611D0">
        <w:rPr>
          <w:sz w:val="24"/>
          <w:szCs w:val="24"/>
        </w:rPr>
        <w:t>1.</w:t>
      </w:r>
      <w:r w:rsidR="00673349" w:rsidRPr="00A611D0">
        <w:rPr>
          <w:sz w:val="24"/>
          <w:szCs w:val="24"/>
        </w:rPr>
        <w:t>Основные требования</w:t>
      </w:r>
      <w:r w:rsidR="00A42B92" w:rsidRPr="00A611D0">
        <w:rPr>
          <w:sz w:val="24"/>
          <w:szCs w:val="24"/>
        </w:rPr>
        <w:t xml:space="preserve"> к Б</w:t>
      </w:r>
      <w:r w:rsidR="007A5682" w:rsidRPr="00A611D0">
        <w:rPr>
          <w:sz w:val="24"/>
          <w:szCs w:val="24"/>
        </w:rPr>
        <w:t>К</w:t>
      </w:r>
      <w:r w:rsidR="00A42B92" w:rsidRPr="00A611D0">
        <w:rPr>
          <w:sz w:val="24"/>
          <w:szCs w:val="24"/>
        </w:rPr>
        <w:t>ТП</w:t>
      </w:r>
    </w:p>
    <w:p w14:paraId="54A59CC2" w14:textId="77777777" w:rsidR="0093184A" w:rsidRPr="00A611D0" w:rsidRDefault="0093184A" w:rsidP="0093184A">
      <w:pPr>
        <w:pStyle w:val="af"/>
        <w:rPr>
          <w:sz w:val="24"/>
          <w:szCs w:val="24"/>
        </w:rPr>
      </w:pPr>
    </w:p>
    <w:p w14:paraId="48A23798" w14:textId="7BC8F7BD" w:rsidR="00673349" w:rsidRPr="00A611D0" w:rsidRDefault="00673349" w:rsidP="0093184A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В соответствии с Российским законодательством, материалы и оборудование, используемые при изготовлении Б</w:t>
      </w:r>
      <w:r w:rsidR="005046FA" w:rsidRPr="00A611D0">
        <w:rPr>
          <w:sz w:val="24"/>
          <w:szCs w:val="24"/>
        </w:rPr>
        <w:t>К</w:t>
      </w:r>
      <w:r w:rsidRPr="00A611D0">
        <w:rPr>
          <w:sz w:val="24"/>
          <w:szCs w:val="24"/>
        </w:rPr>
        <w:t>ТП, должны быть сертифицированы или декларированы. Сертификация и декларирование подтверждают соответствие продукции требованиям безопасности, установленным техническими регламентами. Импортное оборудование должно быть сертифицировано и декларировано в России. Это необходимо для подтверждения соответствия оборудования требованиям безопасности и качества, установленным Российскими техническими регламентами.</w:t>
      </w:r>
    </w:p>
    <w:p w14:paraId="00A98A93" w14:textId="480A0987" w:rsidR="00673349" w:rsidRPr="00A611D0" w:rsidRDefault="007D58FF" w:rsidP="00080C34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Блочн</w:t>
      </w:r>
      <w:r w:rsidR="005046FA" w:rsidRPr="00A611D0">
        <w:rPr>
          <w:sz w:val="24"/>
          <w:szCs w:val="24"/>
        </w:rPr>
        <w:t>ая комплектная трансформаторная подстанция</w:t>
      </w:r>
      <w:r w:rsidRPr="00A611D0">
        <w:rPr>
          <w:sz w:val="24"/>
          <w:szCs w:val="24"/>
        </w:rPr>
        <w:t xml:space="preserve"> должн</w:t>
      </w:r>
      <w:r w:rsidR="005046FA" w:rsidRPr="00A611D0">
        <w:rPr>
          <w:sz w:val="24"/>
          <w:szCs w:val="24"/>
        </w:rPr>
        <w:t>а</w:t>
      </w:r>
      <w:r w:rsidRPr="00A611D0">
        <w:rPr>
          <w:sz w:val="24"/>
          <w:szCs w:val="24"/>
        </w:rPr>
        <w:t xml:space="preserve"> соответствовать ПУЭ, ГОСТ 14695-80</w:t>
      </w:r>
      <w:r w:rsidR="002133DA" w:rsidRPr="00A611D0">
        <w:rPr>
          <w:sz w:val="24"/>
          <w:szCs w:val="24"/>
        </w:rPr>
        <w:t>.</w:t>
      </w:r>
    </w:p>
    <w:p w14:paraId="0335E6C6" w14:textId="0EA8652A" w:rsidR="00673349" w:rsidRPr="00A611D0" w:rsidRDefault="00673349" w:rsidP="0093184A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При передаче готового изделия Б</w:t>
      </w:r>
      <w:r w:rsidR="005046FA" w:rsidRPr="00A611D0">
        <w:rPr>
          <w:sz w:val="24"/>
          <w:szCs w:val="24"/>
        </w:rPr>
        <w:t>К</w:t>
      </w:r>
      <w:r w:rsidRPr="00A611D0">
        <w:rPr>
          <w:sz w:val="24"/>
          <w:szCs w:val="24"/>
        </w:rPr>
        <w:t>ТП завод-изготовитель предоставляет:</w:t>
      </w:r>
    </w:p>
    <w:p w14:paraId="45E2E457" w14:textId="77777777" w:rsidR="00673349" w:rsidRPr="00A611D0" w:rsidRDefault="00673349" w:rsidP="0093184A">
      <w:pPr>
        <w:pStyle w:val="af"/>
        <w:rPr>
          <w:sz w:val="24"/>
          <w:szCs w:val="24"/>
        </w:rPr>
      </w:pPr>
      <w:r w:rsidRPr="00A611D0">
        <w:rPr>
          <w:sz w:val="24"/>
          <w:szCs w:val="24"/>
        </w:rPr>
        <w:t>-Паспорт изделия.</w:t>
      </w:r>
    </w:p>
    <w:p w14:paraId="2C5EBB9A" w14:textId="77777777" w:rsidR="00673349" w:rsidRPr="00A611D0" w:rsidRDefault="00673349" w:rsidP="0093184A">
      <w:pPr>
        <w:pStyle w:val="af"/>
        <w:rPr>
          <w:sz w:val="24"/>
          <w:szCs w:val="24"/>
        </w:rPr>
      </w:pPr>
      <w:r w:rsidRPr="00A611D0">
        <w:rPr>
          <w:sz w:val="24"/>
          <w:szCs w:val="24"/>
        </w:rPr>
        <w:t>-Инструкцию по монтажу и эксплуатации.</w:t>
      </w:r>
    </w:p>
    <w:p w14:paraId="494FD3F1" w14:textId="77777777" w:rsidR="00673349" w:rsidRPr="00A611D0" w:rsidRDefault="00673349" w:rsidP="0093184A">
      <w:pPr>
        <w:pStyle w:val="af"/>
        <w:rPr>
          <w:sz w:val="24"/>
          <w:szCs w:val="24"/>
        </w:rPr>
      </w:pPr>
      <w:r w:rsidRPr="00A611D0">
        <w:rPr>
          <w:sz w:val="24"/>
          <w:szCs w:val="24"/>
        </w:rPr>
        <w:t>-Однолинейные схемы.</w:t>
      </w:r>
    </w:p>
    <w:p w14:paraId="1682ABF4" w14:textId="77777777" w:rsidR="00673349" w:rsidRPr="00A611D0" w:rsidRDefault="00673349" w:rsidP="0093184A">
      <w:pPr>
        <w:pStyle w:val="af"/>
        <w:rPr>
          <w:sz w:val="24"/>
          <w:szCs w:val="24"/>
        </w:rPr>
      </w:pPr>
      <w:r w:rsidRPr="00A611D0">
        <w:rPr>
          <w:sz w:val="24"/>
          <w:szCs w:val="24"/>
        </w:rPr>
        <w:t>-Техническое описание.</w:t>
      </w:r>
    </w:p>
    <w:p w14:paraId="2E0B7C98" w14:textId="77777777" w:rsidR="00673349" w:rsidRPr="00A611D0" w:rsidRDefault="00673349" w:rsidP="0093184A">
      <w:pPr>
        <w:pStyle w:val="af"/>
        <w:rPr>
          <w:sz w:val="24"/>
          <w:szCs w:val="24"/>
        </w:rPr>
      </w:pPr>
      <w:r w:rsidRPr="00A611D0">
        <w:rPr>
          <w:sz w:val="24"/>
          <w:szCs w:val="24"/>
        </w:rPr>
        <w:t>-Паспорта всего установленного оборудования (трансформаторы тока/напряжения, АУКРМ, вакуумные выключатели, разъединители, счетчика эл. энергии, силовые трансформаторы и т.д.)</w:t>
      </w:r>
    </w:p>
    <w:p w14:paraId="63D92841" w14:textId="72EA8919" w:rsidR="00673349" w:rsidRPr="00A611D0" w:rsidRDefault="008A2864" w:rsidP="008A2864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Блочная комплектная трансформаторная подстанция проходного типа</w:t>
      </w:r>
      <w:r w:rsidR="00673349" w:rsidRPr="00A611D0">
        <w:rPr>
          <w:sz w:val="24"/>
          <w:szCs w:val="24"/>
        </w:rPr>
        <w:t xml:space="preserve"> предусматривается типа Б</w:t>
      </w:r>
      <w:r w:rsidRPr="00A611D0">
        <w:rPr>
          <w:sz w:val="24"/>
          <w:szCs w:val="24"/>
        </w:rPr>
        <w:t>К</w:t>
      </w:r>
      <w:r w:rsidR="00673349" w:rsidRPr="00A611D0">
        <w:rPr>
          <w:sz w:val="24"/>
          <w:szCs w:val="24"/>
        </w:rPr>
        <w:t>ТП</w:t>
      </w:r>
      <w:r w:rsidRPr="00A611D0">
        <w:rPr>
          <w:sz w:val="24"/>
          <w:szCs w:val="24"/>
        </w:rPr>
        <w:t xml:space="preserve"> на</w:t>
      </w:r>
      <w:r w:rsidR="00673349" w:rsidRPr="00A611D0">
        <w:rPr>
          <w:sz w:val="24"/>
          <w:szCs w:val="24"/>
        </w:rPr>
        <w:t xml:space="preserve"> напряжение </w:t>
      </w:r>
      <w:r w:rsidRPr="00A611D0">
        <w:rPr>
          <w:sz w:val="24"/>
          <w:szCs w:val="24"/>
        </w:rPr>
        <w:t>10</w:t>
      </w:r>
      <w:r w:rsidR="00673349" w:rsidRPr="00A611D0">
        <w:rPr>
          <w:sz w:val="24"/>
          <w:szCs w:val="24"/>
        </w:rPr>
        <w:t xml:space="preserve">/0,4 </w:t>
      </w:r>
      <w:proofErr w:type="spellStart"/>
      <w:r w:rsidR="00673349" w:rsidRPr="00A611D0">
        <w:rPr>
          <w:sz w:val="24"/>
          <w:szCs w:val="24"/>
        </w:rPr>
        <w:t>кВ</w:t>
      </w:r>
      <w:proofErr w:type="spellEnd"/>
      <w:r w:rsidR="00673349" w:rsidRPr="00A611D0">
        <w:rPr>
          <w:sz w:val="24"/>
          <w:szCs w:val="24"/>
        </w:rPr>
        <w:t xml:space="preserve"> с двумя силовыми трансформаторами, с кабельными вводами </w:t>
      </w:r>
      <w:r w:rsidRPr="00A611D0">
        <w:rPr>
          <w:sz w:val="24"/>
          <w:szCs w:val="24"/>
        </w:rPr>
        <w:t>10</w:t>
      </w:r>
      <w:r w:rsidR="00673349" w:rsidRPr="00A611D0">
        <w:rPr>
          <w:sz w:val="24"/>
          <w:szCs w:val="24"/>
        </w:rPr>
        <w:t xml:space="preserve"> </w:t>
      </w:r>
      <w:proofErr w:type="spellStart"/>
      <w:r w:rsidR="00673349" w:rsidRPr="00A611D0">
        <w:rPr>
          <w:sz w:val="24"/>
          <w:szCs w:val="24"/>
        </w:rPr>
        <w:t>кВ</w:t>
      </w:r>
      <w:proofErr w:type="spellEnd"/>
      <w:r w:rsidR="00673349" w:rsidRPr="00A611D0">
        <w:rPr>
          <w:sz w:val="24"/>
          <w:szCs w:val="24"/>
        </w:rPr>
        <w:t xml:space="preserve"> и кабельными выводами 0,4 </w:t>
      </w:r>
      <w:proofErr w:type="spellStart"/>
      <w:r w:rsidR="00673349" w:rsidRPr="00A611D0">
        <w:rPr>
          <w:sz w:val="24"/>
          <w:szCs w:val="24"/>
        </w:rPr>
        <w:t>кВ.</w:t>
      </w:r>
      <w:proofErr w:type="spellEnd"/>
      <w:r w:rsidR="00673349" w:rsidRPr="00A611D0">
        <w:rPr>
          <w:sz w:val="24"/>
          <w:szCs w:val="24"/>
        </w:rPr>
        <w:t xml:space="preserve"> </w:t>
      </w:r>
    </w:p>
    <w:p w14:paraId="37A26102" w14:textId="77777777" w:rsidR="00432E64" w:rsidRPr="00A611D0" w:rsidRDefault="00432E64" w:rsidP="0093184A">
      <w:pPr>
        <w:pStyle w:val="af"/>
        <w:rPr>
          <w:sz w:val="24"/>
          <w:szCs w:val="24"/>
        </w:rPr>
      </w:pPr>
    </w:p>
    <w:p w14:paraId="1CEA2021" w14:textId="0713C8DF" w:rsidR="00673349" w:rsidRPr="00A611D0" w:rsidRDefault="00673349" w:rsidP="00A60798">
      <w:pPr>
        <w:pStyle w:val="af"/>
        <w:jc w:val="center"/>
        <w:rPr>
          <w:sz w:val="24"/>
          <w:szCs w:val="24"/>
        </w:rPr>
      </w:pPr>
      <w:r w:rsidRPr="00A611D0">
        <w:rPr>
          <w:sz w:val="24"/>
          <w:szCs w:val="24"/>
        </w:rPr>
        <w:t>2.Строительные и конструктивные решения</w:t>
      </w:r>
    </w:p>
    <w:p w14:paraId="7EE59BF7" w14:textId="2C35B396" w:rsidR="00673349" w:rsidRPr="00A611D0" w:rsidRDefault="00673349" w:rsidP="008A2864">
      <w:pPr>
        <w:pStyle w:val="af"/>
        <w:rPr>
          <w:b/>
          <w:bCs/>
          <w:sz w:val="24"/>
          <w:szCs w:val="24"/>
        </w:rPr>
      </w:pPr>
    </w:p>
    <w:p w14:paraId="499D4AB1" w14:textId="4B94E473" w:rsidR="00673349" w:rsidRPr="00A611D0" w:rsidRDefault="00673349" w:rsidP="00AD08D4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Здание Б</w:t>
      </w:r>
      <w:r w:rsidR="008A2864" w:rsidRPr="00A611D0">
        <w:rPr>
          <w:sz w:val="24"/>
          <w:szCs w:val="24"/>
        </w:rPr>
        <w:t>К</w:t>
      </w:r>
      <w:r w:rsidRPr="00A611D0">
        <w:rPr>
          <w:sz w:val="24"/>
          <w:szCs w:val="24"/>
        </w:rPr>
        <w:t xml:space="preserve">ТП состоит из </w:t>
      </w:r>
      <w:r w:rsidR="008A2864" w:rsidRPr="00A611D0">
        <w:rPr>
          <w:sz w:val="24"/>
          <w:szCs w:val="24"/>
        </w:rPr>
        <w:t>четырех</w:t>
      </w:r>
      <w:r w:rsidRPr="00A611D0">
        <w:rPr>
          <w:sz w:val="24"/>
          <w:szCs w:val="24"/>
        </w:rPr>
        <w:t xml:space="preserve"> блоков и имеет прямоугольную форму.</w:t>
      </w:r>
    </w:p>
    <w:p w14:paraId="32473ACC" w14:textId="5B8FCC8C" w:rsidR="00673349" w:rsidRPr="00A611D0" w:rsidRDefault="00673349" w:rsidP="00AD08D4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Блоки Б</w:t>
      </w:r>
      <w:r w:rsidR="00841AB8" w:rsidRPr="00A611D0">
        <w:rPr>
          <w:sz w:val="24"/>
          <w:szCs w:val="24"/>
        </w:rPr>
        <w:t>К</w:t>
      </w:r>
      <w:r w:rsidRPr="00A611D0">
        <w:rPr>
          <w:sz w:val="24"/>
          <w:szCs w:val="24"/>
        </w:rPr>
        <w:t>ТП состоят из двух частей: стенового блока и фундаментного блока (кабельного приямка), соединенных между собой при помощи цементного раствора и сварки закладных деталей.  Стеновой блок образует крышу и стены, полы подстанции, представляет собой монолитную конструкцию, изготовленную с применением единой опалубки со смещаемыми бортами. Применение стеновых блоков со съемной крышей не допускается.</w:t>
      </w:r>
    </w:p>
    <w:p w14:paraId="71A77D6C" w14:textId="77777777" w:rsidR="00673349" w:rsidRPr="00A611D0" w:rsidRDefault="00673349" w:rsidP="00AD08D4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Стеновой блок заливается с применением гидрофобного бетона, обеспечивающего стойкость к атмосферным осадкам.</w:t>
      </w:r>
    </w:p>
    <w:p w14:paraId="6DB2F281" w14:textId="1B2EB3A1" w:rsidR="00673349" w:rsidRPr="00A611D0" w:rsidRDefault="00673349" w:rsidP="004E415F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 xml:space="preserve">Стеновой блок имеет металлические двери, ворота, вентиляционные решетки, обеспечивающие надёжную вентиляцию всех отсеков из оцинкованной стали марки СТ08ПС/СТ толщиной не менее 2 мм. и толщиной цинкового покрытия не менее 275 </w:t>
      </w:r>
      <w:proofErr w:type="spellStart"/>
      <w:r w:rsidRPr="00A611D0">
        <w:rPr>
          <w:sz w:val="24"/>
          <w:szCs w:val="24"/>
        </w:rPr>
        <w:t>мк</w:t>
      </w:r>
      <w:proofErr w:type="spellEnd"/>
      <w:r w:rsidRPr="00A611D0">
        <w:rPr>
          <w:sz w:val="24"/>
          <w:szCs w:val="24"/>
        </w:rPr>
        <w:t>.</w:t>
      </w:r>
      <w:r w:rsidR="004E415F" w:rsidRPr="00A611D0">
        <w:rPr>
          <w:sz w:val="24"/>
          <w:szCs w:val="24"/>
        </w:rPr>
        <w:t xml:space="preserve"> </w:t>
      </w:r>
      <w:r w:rsidRPr="00A611D0">
        <w:rPr>
          <w:sz w:val="24"/>
          <w:szCs w:val="24"/>
        </w:rPr>
        <w:t>В верхней части стенового блока предусмотреть монтажные проушины для погрузки-разгрузки блока.</w:t>
      </w:r>
      <w:r w:rsidR="004E415F" w:rsidRPr="00A611D0">
        <w:rPr>
          <w:sz w:val="24"/>
          <w:szCs w:val="24"/>
        </w:rPr>
        <w:t xml:space="preserve"> </w:t>
      </w:r>
      <w:r w:rsidRPr="00A611D0">
        <w:rPr>
          <w:sz w:val="24"/>
          <w:szCs w:val="24"/>
        </w:rPr>
        <w:t>В нижней части стенового блока предусмотреть монтажные проемы для погрузки-разгрузки блока (для подъёма блока предусмотреть комплект «пальцев» 4+1 шт.)</w:t>
      </w:r>
    </w:p>
    <w:p w14:paraId="050E37CD" w14:textId="77777777" w:rsidR="00673349" w:rsidRPr="00A611D0" w:rsidRDefault="00673349" w:rsidP="004E415F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Фундаментный блок (кабельный приямок) представляет собой монолитную конструкцию, изготовленную при помощи единой опалубки, глубина кабельного приямка не менее 1100 мм, изготовлен из гидрофобного бетона с добавками, обеспечивающими гидроизоляцию изделия. В верхней части фундаментного блока предусмотреть монтажные проушины для погрузки-разгрузки блока.</w:t>
      </w:r>
    </w:p>
    <w:p w14:paraId="0D7F6D8C" w14:textId="77777777" w:rsidR="00673349" w:rsidRPr="00A611D0" w:rsidRDefault="00673349" w:rsidP="00C5286E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 xml:space="preserve">Конструкцию железобетонного блока подстанции применить со степенью огнестойкости не ниже 2-ой, что подтвердить сертификатом соответствия с приложением протокола испытаний. </w:t>
      </w:r>
    </w:p>
    <w:p w14:paraId="6C9A3E91" w14:textId="3F77FD2A" w:rsidR="00673349" w:rsidRPr="00A611D0" w:rsidRDefault="00673349" w:rsidP="00B57F11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lastRenderedPageBreak/>
        <w:t>Конструкцию железобетонного блока подстанции применить с двойным армированием и сейсмической стойкостью 9 баллов по шкале MSK-64, что подтвердить сертификатом соответствия с приложением протокола испытаний.</w:t>
      </w:r>
      <w:r w:rsidR="00B57F11" w:rsidRPr="00A611D0">
        <w:rPr>
          <w:sz w:val="24"/>
          <w:szCs w:val="24"/>
        </w:rPr>
        <w:t xml:space="preserve"> Б</w:t>
      </w:r>
      <w:r w:rsidR="00841AB8" w:rsidRPr="00A611D0">
        <w:rPr>
          <w:sz w:val="24"/>
          <w:szCs w:val="24"/>
        </w:rPr>
        <w:t>К</w:t>
      </w:r>
      <w:r w:rsidR="00B57F11" w:rsidRPr="00A611D0">
        <w:rPr>
          <w:sz w:val="24"/>
          <w:szCs w:val="24"/>
        </w:rPr>
        <w:t>ТП должна сохранять работоспособность, прочность, герметичность по отношению к внешней среде во время и после сейсмического воздействия до 9 баллов по шкале MSK-64.</w:t>
      </w:r>
    </w:p>
    <w:p w14:paraId="745F2F0B" w14:textId="5A231F89" w:rsidR="00673349" w:rsidRPr="00A611D0" w:rsidRDefault="00673349" w:rsidP="00C5286E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Гидрофобный бетон должен быть выполнен из тяжелого бетона по ГОСТ 13015.0 и ГОСТ 21779. Класс бетона на сжатие должен быть принят В25. Марка бетона по водонепроницаемости W6 по ГОСТ 2633. Данные требования подтверждаются</w:t>
      </w:r>
      <w:r w:rsidR="00496250" w:rsidRPr="00A611D0">
        <w:rPr>
          <w:sz w:val="24"/>
          <w:szCs w:val="24"/>
        </w:rPr>
        <w:t xml:space="preserve"> документом о качестве бетона</w:t>
      </w:r>
      <w:r w:rsidRPr="00A611D0">
        <w:rPr>
          <w:sz w:val="24"/>
          <w:szCs w:val="24"/>
        </w:rPr>
        <w:t>.</w:t>
      </w:r>
    </w:p>
    <w:p w14:paraId="029CA845" w14:textId="7F60413B" w:rsidR="00673349" w:rsidRPr="00A611D0" w:rsidRDefault="00673349" w:rsidP="00C5286E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Толщину стен блоков Б</w:t>
      </w:r>
      <w:r w:rsidR="0056444E" w:rsidRPr="00A611D0">
        <w:rPr>
          <w:sz w:val="24"/>
          <w:szCs w:val="24"/>
        </w:rPr>
        <w:t>К</w:t>
      </w:r>
      <w:r w:rsidRPr="00A611D0">
        <w:rPr>
          <w:sz w:val="24"/>
          <w:szCs w:val="24"/>
        </w:rPr>
        <w:t xml:space="preserve">ТП принять от 70 мм. до 100мм. </w:t>
      </w:r>
    </w:p>
    <w:p w14:paraId="4EF00880" w14:textId="7345CBFF" w:rsidR="00673349" w:rsidRPr="00A611D0" w:rsidRDefault="00673349" w:rsidP="00C5286E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На месте монтажа фундаментный блок устанавливается на фундаментную плиту, после чего стыкуется со стеновым блоком Б</w:t>
      </w:r>
      <w:r w:rsidR="00841AB8" w:rsidRPr="00A611D0">
        <w:rPr>
          <w:sz w:val="24"/>
          <w:szCs w:val="24"/>
        </w:rPr>
        <w:t>К</w:t>
      </w:r>
      <w:r w:rsidRPr="00A611D0">
        <w:rPr>
          <w:sz w:val="24"/>
          <w:szCs w:val="24"/>
        </w:rPr>
        <w:t xml:space="preserve">ТП путем сварки закладных деталей. </w:t>
      </w:r>
    </w:p>
    <w:p w14:paraId="61DD64AA" w14:textId="140F8F83" w:rsidR="00673349" w:rsidRPr="00A611D0" w:rsidRDefault="00673349" w:rsidP="00C5286E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После монтажа Б</w:t>
      </w:r>
      <w:r w:rsidR="00841AB8" w:rsidRPr="00A611D0">
        <w:rPr>
          <w:sz w:val="24"/>
          <w:szCs w:val="24"/>
        </w:rPr>
        <w:t>К</w:t>
      </w:r>
      <w:r w:rsidRPr="00A611D0">
        <w:rPr>
          <w:sz w:val="24"/>
          <w:szCs w:val="24"/>
        </w:rPr>
        <w:t xml:space="preserve">ТП стыки блоков закрываются металлическими </w:t>
      </w:r>
      <w:proofErr w:type="spellStart"/>
      <w:r w:rsidRPr="00A611D0">
        <w:rPr>
          <w:sz w:val="24"/>
          <w:szCs w:val="24"/>
        </w:rPr>
        <w:t>нащельниками</w:t>
      </w:r>
      <w:proofErr w:type="spellEnd"/>
      <w:r w:rsidRPr="00A611D0">
        <w:rPr>
          <w:sz w:val="24"/>
          <w:szCs w:val="24"/>
        </w:rPr>
        <w:t>.</w:t>
      </w:r>
      <w:r w:rsidR="00C5286E" w:rsidRPr="00A611D0">
        <w:rPr>
          <w:sz w:val="24"/>
          <w:szCs w:val="24"/>
        </w:rPr>
        <w:t xml:space="preserve"> </w:t>
      </w:r>
      <w:r w:rsidRPr="00A611D0">
        <w:rPr>
          <w:sz w:val="24"/>
          <w:szCs w:val="24"/>
        </w:rPr>
        <w:t>Над входными дверьми, воротами и верхней жалюзийной решёткой должны быть установлены металлические козырьки глубиной 100мм и выступающие за проем не менее 50мм.</w:t>
      </w:r>
    </w:p>
    <w:p w14:paraId="056BAD72" w14:textId="306D2364" w:rsidR="00673349" w:rsidRPr="00A611D0" w:rsidRDefault="00673349" w:rsidP="00C5286E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При изготовлении Б</w:t>
      </w:r>
      <w:r w:rsidR="00841AB8" w:rsidRPr="00A611D0">
        <w:rPr>
          <w:sz w:val="24"/>
          <w:szCs w:val="24"/>
        </w:rPr>
        <w:t>К</w:t>
      </w:r>
      <w:r w:rsidRPr="00A611D0">
        <w:rPr>
          <w:sz w:val="24"/>
          <w:szCs w:val="24"/>
        </w:rPr>
        <w:t xml:space="preserve">ТП не допускается применения горючих материалов или способствующих горению (поддерживающие горение материалы). </w:t>
      </w:r>
    </w:p>
    <w:p w14:paraId="0EE9A02B" w14:textId="6A1C2B1D" w:rsidR="00673349" w:rsidRPr="00A611D0" w:rsidRDefault="00841AB8" w:rsidP="003D443D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Блочная комплектная трансформаторная подстанция</w:t>
      </w:r>
      <w:r w:rsidR="00673349" w:rsidRPr="00A611D0">
        <w:rPr>
          <w:sz w:val="24"/>
          <w:szCs w:val="24"/>
        </w:rPr>
        <w:t xml:space="preserve"> поставляется заказчику в виде блоков полной заводской готовности или транспортными блоками, подготовленными для сборки на месте монтажа без разборки коммутационных аппаратов, проверки надежности болтовых соединений и правильности внутренних соединений.</w:t>
      </w:r>
    </w:p>
    <w:p w14:paraId="33B25C7A" w14:textId="77777777" w:rsidR="00673349" w:rsidRPr="00A611D0" w:rsidRDefault="00673349" w:rsidP="003D443D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На площадке строительства выполняются только межблочные соединения (кабели, сети освещения, монтаж шинного моста).</w:t>
      </w:r>
    </w:p>
    <w:p w14:paraId="5C927967" w14:textId="77777777" w:rsidR="00673349" w:rsidRPr="00A611D0" w:rsidRDefault="00673349" w:rsidP="003D443D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Проёмы в конструкциях подстанции запроектировать не менее:</w:t>
      </w:r>
    </w:p>
    <w:p w14:paraId="7A485063" w14:textId="26A72A87" w:rsidR="00673349" w:rsidRPr="00A611D0" w:rsidRDefault="00B57F11" w:rsidP="0093184A">
      <w:pPr>
        <w:pStyle w:val="af"/>
        <w:rPr>
          <w:sz w:val="24"/>
          <w:szCs w:val="24"/>
        </w:rPr>
      </w:pPr>
      <w:r w:rsidRPr="00A611D0">
        <w:rPr>
          <w:sz w:val="24"/>
          <w:szCs w:val="24"/>
        </w:rPr>
        <w:t xml:space="preserve">- </w:t>
      </w:r>
      <w:r w:rsidR="00673349" w:rsidRPr="00A611D0">
        <w:rPr>
          <w:sz w:val="24"/>
          <w:szCs w:val="24"/>
        </w:rPr>
        <w:t>в кабельный приямок (монтажный люк) 700мм х1500 мм;</w:t>
      </w:r>
    </w:p>
    <w:p w14:paraId="4340DC5A" w14:textId="3E241A12" w:rsidR="00673349" w:rsidRPr="00A611D0" w:rsidRDefault="00B57F11" w:rsidP="0093184A">
      <w:pPr>
        <w:pStyle w:val="af"/>
        <w:rPr>
          <w:sz w:val="24"/>
          <w:szCs w:val="24"/>
        </w:rPr>
      </w:pPr>
      <w:r w:rsidRPr="00A611D0">
        <w:rPr>
          <w:sz w:val="24"/>
          <w:szCs w:val="24"/>
        </w:rPr>
        <w:t xml:space="preserve">- </w:t>
      </w:r>
      <w:r w:rsidR="00673349" w:rsidRPr="00A611D0">
        <w:rPr>
          <w:sz w:val="24"/>
          <w:szCs w:val="24"/>
        </w:rPr>
        <w:t xml:space="preserve">под ячейками не менее нижних габаритов ячейки. </w:t>
      </w:r>
    </w:p>
    <w:p w14:paraId="2A52423C" w14:textId="77777777" w:rsidR="00673349" w:rsidRPr="00A611D0" w:rsidRDefault="00673349" w:rsidP="00B57F11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Кровлю применить с использованием металлопрофиля, с углом наклона, обеспечивающим гарантированный отвод влаги.</w:t>
      </w:r>
    </w:p>
    <w:p w14:paraId="103D149C" w14:textId="6DBF602E" w:rsidR="00647B5B" w:rsidRPr="00A611D0" w:rsidRDefault="00647B5B" w:rsidP="00B57F11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Для спуска в кабельный приямок предусмотреть лестницу (трап) по количеству кабельных приямков.</w:t>
      </w:r>
    </w:p>
    <w:p w14:paraId="74AC4B6B" w14:textId="2FF50295" w:rsidR="001F1564" w:rsidRPr="00A611D0" w:rsidRDefault="001F1564" w:rsidP="001F1564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A611D0">
        <w:rPr>
          <w:rFonts w:ascii="Times New Roman" w:hAnsi="Times New Roman" w:cs="Times New Roman"/>
        </w:rPr>
        <w:t>Ширина коридора обслуживания в совмещенном РУ БКТП должна быть не менее 1,8 м при длине коридора обслуживания до 7м.</w:t>
      </w:r>
    </w:p>
    <w:p w14:paraId="63A747E0" w14:textId="77777777" w:rsidR="00673349" w:rsidRPr="00A611D0" w:rsidRDefault="00673349" w:rsidP="00DA1F24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Маслоприёмник применить вмещающий полный объём масла силового трансформатора, изготавливается из металла с узлами крепления к полу кабельного приямка.</w:t>
      </w:r>
    </w:p>
    <w:p w14:paraId="237D4F78" w14:textId="77777777" w:rsidR="00673349" w:rsidRPr="00A611D0" w:rsidRDefault="00673349" w:rsidP="00DA1F24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 xml:space="preserve">Корпус ячеек, двери и жалюзи подстанции из оцинкованной стали марки СТ08ПС/СТ толщиной не менее 2 мм. и толщиной цинкового покрытия не менее 275 </w:t>
      </w:r>
      <w:proofErr w:type="spellStart"/>
      <w:r w:rsidRPr="00A611D0">
        <w:rPr>
          <w:sz w:val="24"/>
          <w:szCs w:val="24"/>
        </w:rPr>
        <w:t>мк</w:t>
      </w:r>
      <w:proofErr w:type="spellEnd"/>
      <w:r w:rsidRPr="00A611D0">
        <w:rPr>
          <w:sz w:val="24"/>
          <w:szCs w:val="24"/>
        </w:rPr>
        <w:t>.</w:t>
      </w:r>
    </w:p>
    <w:p w14:paraId="195E6212" w14:textId="77777777" w:rsidR="00673349" w:rsidRPr="00A611D0" w:rsidRDefault="00673349" w:rsidP="00DA1F24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Металлические двери ячеек, жалюзи, ворота, входные двери окрасить порошковой краской.</w:t>
      </w:r>
    </w:p>
    <w:p w14:paraId="54E51E36" w14:textId="77777777" w:rsidR="00673349" w:rsidRPr="00A611D0" w:rsidRDefault="00673349" w:rsidP="00DA1F24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Перегородка с силовым трансформатором глухая, проем для прокладки шин через перегородку минимально допустимый.</w:t>
      </w:r>
    </w:p>
    <w:p w14:paraId="74C4D701" w14:textId="77777777" w:rsidR="00673349" w:rsidRPr="00A611D0" w:rsidRDefault="00673349" w:rsidP="00DA1F24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Предусмотреть защитный сетчатый барьер в отсеке силового трансформатора со стороны ворот.</w:t>
      </w:r>
    </w:p>
    <w:p w14:paraId="3E7935F4" w14:textId="5D185CA2" w:rsidR="00673349" w:rsidRPr="00A611D0" w:rsidRDefault="00673349" w:rsidP="00DA1F24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Конструкция Б</w:t>
      </w:r>
      <w:r w:rsidR="00FF647E" w:rsidRPr="00A611D0">
        <w:rPr>
          <w:sz w:val="24"/>
          <w:szCs w:val="24"/>
        </w:rPr>
        <w:t>К</w:t>
      </w:r>
      <w:r w:rsidRPr="00A611D0">
        <w:rPr>
          <w:sz w:val="24"/>
          <w:szCs w:val="24"/>
        </w:rPr>
        <w:t>ТП должна обеспечивать возможность замены силового трансформатора без демонтажа РУНН (РУВН).</w:t>
      </w:r>
    </w:p>
    <w:p w14:paraId="4B179D65" w14:textId="77777777" w:rsidR="00673349" w:rsidRPr="00A611D0" w:rsidRDefault="00673349" w:rsidP="00DA1F24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Крепление вторичных цепей должно выполняться механическим способом с использованием металлических скоб, исключая применение клеящих составов и двустороннего скотча.</w:t>
      </w:r>
    </w:p>
    <w:p w14:paraId="63FDF7AB" w14:textId="77777777" w:rsidR="00673349" w:rsidRPr="00A611D0" w:rsidRDefault="00673349" w:rsidP="00DA1F24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Петли на дверях ячеек внутренние, угол открытия не менее 95º.</w:t>
      </w:r>
    </w:p>
    <w:p w14:paraId="4588D620" w14:textId="78DD2061" w:rsidR="00647B5B" w:rsidRPr="00A611D0" w:rsidRDefault="00673349" w:rsidP="00647B5B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Двери оборудовать замками с защелкой, ручками, а также приспособлениями для фиксации в крайних положениях (п 3.18 и 3.22 ГОСТ 14695).</w:t>
      </w:r>
      <w:r w:rsidR="00647B5B" w:rsidRPr="00A611D0">
        <w:rPr>
          <w:sz w:val="24"/>
          <w:szCs w:val="24"/>
        </w:rPr>
        <w:t xml:space="preserve"> В двери применить самозапирающийся замок (с защелкой), отпираемый без ключа (поворотный фиксатор) со стороны помещения Б</w:t>
      </w:r>
      <w:r w:rsidR="00DC5BBC" w:rsidRPr="00A611D0">
        <w:rPr>
          <w:sz w:val="24"/>
          <w:szCs w:val="24"/>
        </w:rPr>
        <w:t>К</w:t>
      </w:r>
      <w:r w:rsidR="00647B5B" w:rsidRPr="00A611D0">
        <w:rPr>
          <w:sz w:val="24"/>
          <w:szCs w:val="24"/>
        </w:rPr>
        <w:t>ТП.</w:t>
      </w:r>
    </w:p>
    <w:p w14:paraId="21133C01" w14:textId="2D8B5FDE" w:rsidR="00673349" w:rsidRPr="00A611D0" w:rsidRDefault="00673349" w:rsidP="00DA1F24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 xml:space="preserve"> Реечные замки должны находиться в воротах и дверях с количеством ключей не менее 5 шт. Ключи к реечным замкам выполнить толщиной 5мм. </w:t>
      </w:r>
    </w:p>
    <w:p w14:paraId="79F1C6E1" w14:textId="77777777" w:rsidR="00673349" w:rsidRPr="00A611D0" w:rsidRDefault="00673349" w:rsidP="00DA1F24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lastRenderedPageBreak/>
        <w:t xml:space="preserve">Все привода применить с </w:t>
      </w:r>
      <w:proofErr w:type="spellStart"/>
      <w:r w:rsidRPr="00A611D0">
        <w:rPr>
          <w:sz w:val="24"/>
          <w:szCs w:val="24"/>
        </w:rPr>
        <w:t>тягоуловителями</w:t>
      </w:r>
      <w:proofErr w:type="spellEnd"/>
      <w:r w:rsidRPr="00A611D0">
        <w:rPr>
          <w:sz w:val="24"/>
          <w:szCs w:val="24"/>
        </w:rPr>
        <w:t xml:space="preserve"> и механическими блокировками дверей ячеек.</w:t>
      </w:r>
    </w:p>
    <w:p w14:paraId="4B67A1BF" w14:textId="77777777" w:rsidR="00673349" w:rsidRPr="00A611D0" w:rsidRDefault="00673349" w:rsidP="00DA1F24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В конструкциях распределительных устройств исключить риск прикосновения к токоведущим частям.  Расположение оборудования выполнить в соответствии с действующими стандартами и нормами, техническими характеристиками оборудования.</w:t>
      </w:r>
    </w:p>
    <w:p w14:paraId="61B4E78A" w14:textId="77777777" w:rsidR="00673349" w:rsidRPr="00A611D0" w:rsidRDefault="00673349" w:rsidP="00DA1F24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Для предотвращения затопления кабельного приямка подстанции предусмотреть гидроизоляцию наружной части фундамента (битумной мастикой).</w:t>
      </w:r>
    </w:p>
    <w:p w14:paraId="7540A598" w14:textId="10829F29" w:rsidR="00673349" w:rsidRPr="00A611D0" w:rsidRDefault="00673349" w:rsidP="00CE5E02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Между блоками Б</w:t>
      </w:r>
      <w:r w:rsidR="00211174" w:rsidRPr="00A611D0">
        <w:rPr>
          <w:sz w:val="24"/>
          <w:szCs w:val="24"/>
        </w:rPr>
        <w:t>К</w:t>
      </w:r>
      <w:r w:rsidRPr="00A611D0">
        <w:rPr>
          <w:sz w:val="24"/>
          <w:szCs w:val="24"/>
        </w:rPr>
        <w:t>ТП предусмотреть плиту с проходными изоляторами, по секции шин РУ-</w:t>
      </w:r>
      <w:r w:rsidR="00211174" w:rsidRPr="00A611D0">
        <w:rPr>
          <w:sz w:val="24"/>
          <w:szCs w:val="24"/>
        </w:rPr>
        <w:t>10</w:t>
      </w:r>
      <w:r w:rsidRPr="00A611D0">
        <w:rPr>
          <w:sz w:val="24"/>
          <w:szCs w:val="24"/>
        </w:rPr>
        <w:t xml:space="preserve"> </w:t>
      </w:r>
      <w:proofErr w:type="spellStart"/>
      <w:r w:rsidRPr="00A611D0">
        <w:rPr>
          <w:sz w:val="24"/>
          <w:szCs w:val="24"/>
        </w:rPr>
        <w:t>кВ.</w:t>
      </w:r>
      <w:proofErr w:type="spellEnd"/>
    </w:p>
    <w:p w14:paraId="4C1DB0EE" w14:textId="77777777" w:rsidR="00673349" w:rsidRPr="00A611D0" w:rsidRDefault="00673349" w:rsidP="00F84148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 xml:space="preserve">В ошиновке РУВН и РУНН применять только фарфоровые ребристые изоляторы типа ИОР-10 и СА3. Применение пластиковых изоляторов допускается только в качестве опорных под расширение для двойного присоединения кабеля в РУ-0,4 </w:t>
      </w:r>
      <w:proofErr w:type="spellStart"/>
      <w:r w:rsidRPr="00A611D0">
        <w:rPr>
          <w:sz w:val="24"/>
          <w:szCs w:val="24"/>
        </w:rPr>
        <w:t>кВ</w:t>
      </w:r>
      <w:proofErr w:type="spellEnd"/>
      <w:r w:rsidRPr="00A611D0">
        <w:rPr>
          <w:sz w:val="24"/>
          <w:szCs w:val="24"/>
        </w:rPr>
        <w:t xml:space="preserve"> к отходящему фидеру.</w:t>
      </w:r>
    </w:p>
    <w:p w14:paraId="2A1965EA" w14:textId="1A705BFF" w:rsidR="00673349" w:rsidRPr="00A611D0" w:rsidRDefault="00673349" w:rsidP="00F84148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 xml:space="preserve">Связь силового трансформатора и трансформаторной ячейки по стороне </w:t>
      </w:r>
      <w:r w:rsidR="00223BDA" w:rsidRPr="00A611D0">
        <w:rPr>
          <w:sz w:val="24"/>
          <w:szCs w:val="24"/>
        </w:rPr>
        <w:t>10</w:t>
      </w:r>
      <w:r w:rsidRPr="00A611D0">
        <w:rPr>
          <w:sz w:val="24"/>
          <w:szCs w:val="24"/>
        </w:rPr>
        <w:t xml:space="preserve"> </w:t>
      </w:r>
      <w:proofErr w:type="spellStart"/>
      <w:r w:rsidRPr="00A611D0">
        <w:rPr>
          <w:sz w:val="24"/>
          <w:szCs w:val="24"/>
        </w:rPr>
        <w:t>кВ</w:t>
      </w:r>
      <w:proofErr w:type="spellEnd"/>
      <w:r w:rsidRPr="00A611D0">
        <w:rPr>
          <w:sz w:val="24"/>
          <w:szCs w:val="24"/>
        </w:rPr>
        <w:t xml:space="preserve"> выполнить кабелем сшитого полиэтилена.</w:t>
      </w:r>
    </w:p>
    <w:p w14:paraId="2B67987A" w14:textId="286D1FC8" w:rsidR="00673349" w:rsidRPr="00A611D0" w:rsidRDefault="00673349" w:rsidP="00F84148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Заводом изготовителем Б</w:t>
      </w:r>
      <w:r w:rsidR="00223BDA" w:rsidRPr="00A611D0">
        <w:rPr>
          <w:sz w:val="24"/>
          <w:szCs w:val="24"/>
        </w:rPr>
        <w:t>К</w:t>
      </w:r>
      <w:r w:rsidRPr="00A611D0">
        <w:rPr>
          <w:sz w:val="24"/>
          <w:szCs w:val="24"/>
        </w:rPr>
        <w:t>ТП предусмотреть комплект крепежа кабельных перемычек в отсеке трансформатора. Крепления кабелей выполнить из диэлектрического материала.</w:t>
      </w:r>
    </w:p>
    <w:p w14:paraId="40514B53" w14:textId="1D91ECC5" w:rsidR="00673349" w:rsidRPr="00A611D0" w:rsidRDefault="00673349" w:rsidP="00F84148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Горизонтальная ошиновка в Б</w:t>
      </w:r>
      <w:r w:rsidR="00123747" w:rsidRPr="00A611D0">
        <w:rPr>
          <w:sz w:val="24"/>
          <w:szCs w:val="24"/>
        </w:rPr>
        <w:t>К</w:t>
      </w:r>
      <w:r w:rsidRPr="00A611D0">
        <w:rPr>
          <w:sz w:val="24"/>
          <w:szCs w:val="24"/>
        </w:rPr>
        <w:t>ТП выполняется неразборной, исключение только учетная группа для замены трансформаторов тока.</w:t>
      </w:r>
    </w:p>
    <w:p w14:paraId="09C3822D" w14:textId="77777777" w:rsidR="00673349" w:rsidRPr="00A611D0" w:rsidRDefault="00673349" w:rsidP="00F84148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Для исключения перекрытия при перенапряжениях на сборных шинах на их концах выполнять закругление.</w:t>
      </w:r>
    </w:p>
    <w:p w14:paraId="2C65B5B7" w14:textId="77777777" w:rsidR="00673349" w:rsidRPr="00A611D0" w:rsidRDefault="00673349" w:rsidP="00F84148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Соединения шин, гибких шин, выполненных из алюминия, твердого алюминиевого сплава и меди, а также на соединение шин с выводами электротехнических устройств, должны выполняться:</w:t>
      </w:r>
    </w:p>
    <w:p w14:paraId="54F8FE41" w14:textId="55688232" w:rsidR="00673349" w:rsidRPr="00A611D0" w:rsidRDefault="00673349" w:rsidP="0093184A">
      <w:pPr>
        <w:pStyle w:val="af"/>
        <w:rPr>
          <w:sz w:val="24"/>
          <w:szCs w:val="24"/>
        </w:rPr>
      </w:pPr>
      <w:r w:rsidRPr="00A611D0">
        <w:rPr>
          <w:sz w:val="24"/>
          <w:szCs w:val="24"/>
        </w:rPr>
        <w:t>а) Разборные контактные соединения с использованием тарельчатых пружин (</w:t>
      </w:r>
      <w:r w:rsidR="00C74B73" w:rsidRPr="00A611D0">
        <w:rPr>
          <w:sz w:val="24"/>
          <w:szCs w:val="24"/>
        </w:rPr>
        <w:t>ГОСТ 3057-90</w:t>
      </w:r>
      <w:r w:rsidRPr="00A611D0">
        <w:rPr>
          <w:sz w:val="24"/>
          <w:szCs w:val="24"/>
        </w:rPr>
        <w:t>),</w:t>
      </w:r>
      <w:r w:rsidR="001F62A5" w:rsidRPr="00A611D0">
        <w:rPr>
          <w:rFonts w:ascii="Arial" w:hAnsi="Arial" w:cs="Arial"/>
          <w:color w:val="1F1F1F"/>
          <w:sz w:val="24"/>
          <w:szCs w:val="24"/>
          <w:shd w:val="clear" w:color="auto" w:fill="FFFFFF"/>
        </w:rPr>
        <w:t xml:space="preserve"> </w:t>
      </w:r>
      <w:r w:rsidR="001F62A5" w:rsidRPr="00A611D0">
        <w:rPr>
          <w:sz w:val="24"/>
          <w:szCs w:val="24"/>
        </w:rPr>
        <w:t>анодированных болтов и гаек</w:t>
      </w:r>
      <w:r w:rsidRPr="00A611D0">
        <w:rPr>
          <w:sz w:val="24"/>
          <w:szCs w:val="24"/>
        </w:rPr>
        <w:t xml:space="preserve"> с полным наложением соединяемых шин. </w:t>
      </w:r>
    </w:p>
    <w:p w14:paraId="58A8C97C" w14:textId="075AEDA5" w:rsidR="00673349" w:rsidRPr="00A611D0" w:rsidRDefault="00673349" w:rsidP="00CB3050">
      <w:pPr>
        <w:pStyle w:val="af"/>
        <w:rPr>
          <w:sz w:val="24"/>
          <w:szCs w:val="24"/>
        </w:rPr>
      </w:pPr>
      <w:r w:rsidRPr="00A611D0">
        <w:rPr>
          <w:sz w:val="24"/>
          <w:szCs w:val="24"/>
        </w:rPr>
        <w:t xml:space="preserve">б) Неразборные контактные соединения должны выполняться аргонодуговой сваркой. </w:t>
      </w:r>
    </w:p>
    <w:p w14:paraId="5E4687AA" w14:textId="465B97CD" w:rsidR="00673349" w:rsidRPr="00A611D0" w:rsidRDefault="00673349" w:rsidP="006238C5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 xml:space="preserve">Наружная отделка стенового блока выполняется декоративной штукатуркой типа «Короед», по грунтовке глубокого проникновения типа </w:t>
      </w:r>
      <w:proofErr w:type="spellStart"/>
      <w:r w:rsidRPr="00A611D0">
        <w:rPr>
          <w:sz w:val="24"/>
          <w:szCs w:val="24"/>
        </w:rPr>
        <w:t>Cerasit</w:t>
      </w:r>
      <w:proofErr w:type="spellEnd"/>
      <w:r w:rsidRPr="00A611D0">
        <w:rPr>
          <w:sz w:val="24"/>
          <w:szCs w:val="24"/>
        </w:rPr>
        <w:t xml:space="preserve"> CT 17, </w:t>
      </w:r>
      <w:r w:rsidR="006238C5" w:rsidRPr="00A611D0">
        <w:rPr>
          <w:sz w:val="24"/>
          <w:szCs w:val="24"/>
        </w:rPr>
        <w:t>цвет окраски блока желтый (RAL 1021</w:t>
      </w:r>
      <w:r w:rsidRPr="00A611D0">
        <w:rPr>
          <w:sz w:val="24"/>
          <w:szCs w:val="24"/>
        </w:rPr>
        <w:t xml:space="preserve">), ворота и двери </w:t>
      </w:r>
      <w:r w:rsidR="006238C5" w:rsidRPr="00A611D0">
        <w:rPr>
          <w:sz w:val="24"/>
          <w:szCs w:val="24"/>
        </w:rPr>
        <w:t>темно-серые</w:t>
      </w:r>
      <w:r w:rsidRPr="00A611D0">
        <w:rPr>
          <w:sz w:val="24"/>
          <w:szCs w:val="24"/>
        </w:rPr>
        <w:t xml:space="preserve"> (RAL</w:t>
      </w:r>
      <w:r w:rsidR="0046728A" w:rsidRPr="00A611D0">
        <w:rPr>
          <w:sz w:val="24"/>
          <w:szCs w:val="24"/>
        </w:rPr>
        <w:t>7012</w:t>
      </w:r>
      <w:r w:rsidRPr="00A611D0">
        <w:rPr>
          <w:sz w:val="24"/>
          <w:szCs w:val="24"/>
        </w:rPr>
        <w:t xml:space="preserve">). </w:t>
      </w:r>
    </w:p>
    <w:p w14:paraId="52CF7AFE" w14:textId="605606B4" w:rsidR="00673349" w:rsidRPr="00A611D0" w:rsidRDefault="00673349" w:rsidP="00F84148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 xml:space="preserve">Окраску внутренних помещений </w:t>
      </w:r>
      <w:r w:rsidR="00AB195A" w:rsidRPr="00A611D0">
        <w:rPr>
          <w:sz w:val="24"/>
          <w:szCs w:val="24"/>
        </w:rPr>
        <w:t xml:space="preserve">БКТП </w:t>
      </w:r>
      <w:r w:rsidRPr="00A611D0">
        <w:rPr>
          <w:sz w:val="24"/>
          <w:szCs w:val="24"/>
        </w:rPr>
        <w:t>предусмотреть в белом цвете.</w:t>
      </w:r>
    </w:p>
    <w:p w14:paraId="7CAE543C" w14:textId="77777777" w:rsidR="00673349" w:rsidRPr="00A611D0" w:rsidRDefault="00673349" w:rsidP="0093184A">
      <w:pPr>
        <w:pStyle w:val="af"/>
        <w:rPr>
          <w:sz w:val="24"/>
          <w:szCs w:val="24"/>
        </w:rPr>
      </w:pPr>
    </w:p>
    <w:p w14:paraId="46E28C90" w14:textId="3DDF9375" w:rsidR="00673349" w:rsidRPr="00A611D0" w:rsidRDefault="00673349" w:rsidP="00E3450B">
      <w:pPr>
        <w:pStyle w:val="af"/>
        <w:jc w:val="center"/>
        <w:rPr>
          <w:sz w:val="24"/>
          <w:szCs w:val="24"/>
        </w:rPr>
      </w:pPr>
      <w:r w:rsidRPr="00A611D0">
        <w:rPr>
          <w:sz w:val="24"/>
          <w:szCs w:val="24"/>
        </w:rPr>
        <w:t>3.Собственные нужды Б</w:t>
      </w:r>
      <w:r w:rsidR="0005323D" w:rsidRPr="00A611D0">
        <w:rPr>
          <w:sz w:val="24"/>
          <w:szCs w:val="24"/>
        </w:rPr>
        <w:t>К</w:t>
      </w:r>
      <w:r w:rsidRPr="00A611D0">
        <w:rPr>
          <w:sz w:val="24"/>
          <w:szCs w:val="24"/>
        </w:rPr>
        <w:t>ТП</w:t>
      </w:r>
    </w:p>
    <w:p w14:paraId="7C37596F" w14:textId="77777777" w:rsidR="00673349" w:rsidRPr="00A611D0" w:rsidRDefault="00673349" w:rsidP="0093184A">
      <w:pPr>
        <w:pStyle w:val="af"/>
        <w:rPr>
          <w:sz w:val="24"/>
          <w:szCs w:val="24"/>
        </w:rPr>
      </w:pPr>
    </w:p>
    <w:p w14:paraId="726EF174" w14:textId="27BBDE83" w:rsidR="00673349" w:rsidRPr="00A611D0" w:rsidRDefault="00673349" w:rsidP="0059541E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 xml:space="preserve">В подстанции предусмотреть ящик собственных нужд (ЯСН) </w:t>
      </w:r>
      <w:r w:rsidR="003E11E9" w:rsidRPr="00A611D0">
        <w:rPr>
          <w:sz w:val="24"/>
          <w:szCs w:val="24"/>
        </w:rPr>
        <w:t>с</w:t>
      </w:r>
      <w:r w:rsidRPr="00A611D0">
        <w:rPr>
          <w:sz w:val="24"/>
          <w:szCs w:val="24"/>
        </w:rPr>
        <w:t xml:space="preserve"> понижающим трансформатором на 36В для питания переносных электроинструментов и переносных светильников.</w:t>
      </w:r>
    </w:p>
    <w:p w14:paraId="2531F258" w14:textId="0D2360CB" w:rsidR="00673349" w:rsidRPr="00A611D0" w:rsidRDefault="00673349" w:rsidP="00093320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Аварийное и рабочее освещение Б</w:t>
      </w:r>
      <w:r w:rsidR="003E11E9" w:rsidRPr="00A611D0">
        <w:rPr>
          <w:sz w:val="24"/>
          <w:szCs w:val="24"/>
        </w:rPr>
        <w:t>К</w:t>
      </w:r>
      <w:r w:rsidRPr="00A611D0">
        <w:rPr>
          <w:sz w:val="24"/>
          <w:szCs w:val="24"/>
        </w:rPr>
        <w:t>ТП, подключить от ящика собственных нужд.</w:t>
      </w:r>
      <w:r w:rsidR="00093320" w:rsidRPr="00A611D0">
        <w:rPr>
          <w:sz w:val="24"/>
          <w:szCs w:val="24"/>
        </w:rPr>
        <w:t xml:space="preserve"> Светильники освещения принять светодиодные.</w:t>
      </w:r>
    </w:p>
    <w:p w14:paraId="78D31493" w14:textId="7DCB799D" w:rsidR="00673349" w:rsidRPr="00A611D0" w:rsidRDefault="00673349" w:rsidP="0005323D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Питание оперативных цепей предусмотреть от</w:t>
      </w:r>
      <w:r w:rsidR="003E11E9" w:rsidRPr="00A611D0">
        <w:rPr>
          <w:sz w:val="24"/>
          <w:szCs w:val="24"/>
        </w:rPr>
        <w:t xml:space="preserve"> ЯСН</w:t>
      </w:r>
      <w:r w:rsidR="000F2FBD" w:rsidRPr="00A611D0">
        <w:rPr>
          <w:sz w:val="24"/>
          <w:szCs w:val="24"/>
        </w:rPr>
        <w:t xml:space="preserve"> через АВР</w:t>
      </w:r>
      <w:r w:rsidRPr="00A611D0">
        <w:rPr>
          <w:sz w:val="24"/>
          <w:szCs w:val="24"/>
        </w:rPr>
        <w:t xml:space="preserve"> с</w:t>
      </w:r>
      <w:r w:rsidR="003E11E9" w:rsidRPr="00A611D0">
        <w:rPr>
          <w:sz w:val="24"/>
          <w:szCs w:val="24"/>
        </w:rPr>
        <w:t xml:space="preserve"> резервным питанием от вторичных цепей трансформаторов тока.</w:t>
      </w:r>
    </w:p>
    <w:p w14:paraId="54C9550B" w14:textId="77777777" w:rsidR="00673349" w:rsidRPr="00A611D0" w:rsidRDefault="00673349" w:rsidP="0093184A">
      <w:pPr>
        <w:pStyle w:val="af"/>
        <w:rPr>
          <w:sz w:val="24"/>
          <w:szCs w:val="24"/>
        </w:rPr>
      </w:pPr>
    </w:p>
    <w:p w14:paraId="4AD07AC3" w14:textId="1BC80A22" w:rsidR="00673349" w:rsidRPr="00A611D0" w:rsidRDefault="00673349" w:rsidP="0059541E">
      <w:pPr>
        <w:pStyle w:val="af"/>
        <w:jc w:val="center"/>
        <w:rPr>
          <w:sz w:val="24"/>
          <w:szCs w:val="24"/>
        </w:rPr>
      </w:pPr>
      <w:r w:rsidRPr="00A611D0">
        <w:rPr>
          <w:sz w:val="24"/>
          <w:szCs w:val="24"/>
        </w:rPr>
        <w:t xml:space="preserve">4.Распределительное устройство </w:t>
      </w:r>
      <w:r w:rsidR="0005323D" w:rsidRPr="00A611D0">
        <w:rPr>
          <w:sz w:val="24"/>
          <w:szCs w:val="24"/>
        </w:rPr>
        <w:t>10</w:t>
      </w:r>
      <w:r w:rsidRPr="00A611D0">
        <w:rPr>
          <w:sz w:val="24"/>
          <w:szCs w:val="24"/>
        </w:rPr>
        <w:t xml:space="preserve">/0,4 </w:t>
      </w:r>
      <w:proofErr w:type="spellStart"/>
      <w:r w:rsidRPr="00A611D0">
        <w:rPr>
          <w:sz w:val="24"/>
          <w:szCs w:val="24"/>
        </w:rPr>
        <w:t>кВ</w:t>
      </w:r>
      <w:proofErr w:type="spellEnd"/>
    </w:p>
    <w:p w14:paraId="3B0256AB" w14:textId="77777777" w:rsidR="00673349" w:rsidRPr="00A611D0" w:rsidRDefault="00673349" w:rsidP="0093184A">
      <w:pPr>
        <w:pStyle w:val="af"/>
        <w:rPr>
          <w:sz w:val="24"/>
          <w:szCs w:val="24"/>
        </w:rPr>
      </w:pPr>
    </w:p>
    <w:p w14:paraId="656CB5EF" w14:textId="1D13E19A" w:rsidR="00673349" w:rsidRPr="00A611D0" w:rsidRDefault="00673349" w:rsidP="003E11E9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В РУ-</w:t>
      </w:r>
      <w:r w:rsidR="0005323D" w:rsidRPr="00A611D0">
        <w:rPr>
          <w:sz w:val="24"/>
          <w:szCs w:val="24"/>
        </w:rPr>
        <w:t>10</w:t>
      </w:r>
      <w:r w:rsidRPr="00A611D0">
        <w:rPr>
          <w:sz w:val="24"/>
          <w:szCs w:val="24"/>
        </w:rPr>
        <w:t>кВ применить вакуумные выключатели серии ВВР-10-20/630А с встроенным пружинно-моторным приводом и микропроцессорным устройством релейной защитой, с межфазным расстоянием 180 мм, предусмотреть установку разъединяющих устройств для организации видимого разрыва со всех сторон вакуумного выключателя.</w:t>
      </w:r>
    </w:p>
    <w:p w14:paraId="168C8D16" w14:textId="77777777" w:rsidR="00673349" w:rsidRPr="00A611D0" w:rsidRDefault="00673349" w:rsidP="0059541E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Сборки НН и ячейки ВН должны быть укомплектованы кабельными скобами для надежного крепежа кабельных линий.</w:t>
      </w:r>
    </w:p>
    <w:p w14:paraId="290D30C1" w14:textId="77777777" w:rsidR="00673349" w:rsidRPr="00A611D0" w:rsidRDefault="00673349" w:rsidP="0059541E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 xml:space="preserve">В камерах КСО должна быть механическая блокировка между разъединителем и ножами заземления, не допускающая включение разъединителей при включенных ножах заземления либо включение ножей заземления при включенных разъединителях и запрещающая коммутацию ножей разъединителей под нагрузкой. </w:t>
      </w:r>
    </w:p>
    <w:p w14:paraId="7A141295" w14:textId="642B0420" w:rsidR="00673349" w:rsidRPr="00A611D0" w:rsidRDefault="00673349" w:rsidP="0059541E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lastRenderedPageBreak/>
        <w:t>В двер</w:t>
      </w:r>
      <w:r w:rsidR="00BA0151" w:rsidRPr="00A611D0">
        <w:rPr>
          <w:sz w:val="24"/>
          <w:szCs w:val="24"/>
        </w:rPr>
        <w:t>ях</w:t>
      </w:r>
      <w:r w:rsidRPr="00A611D0">
        <w:rPr>
          <w:sz w:val="24"/>
          <w:szCs w:val="24"/>
        </w:rPr>
        <w:t xml:space="preserve"> КСО выполнить смотровые окна необходимого количества для обзора внутренней части камеры.</w:t>
      </w:r>
    </w:p>
    <w:p w14:paraId="6F19E05A" w14:textId="77777777" w:rsidR="00673349" w:rsidRPr="00A611D0" w:rsidRDefault="00673349" w:rsidP="0059541E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Камеры КСО должны быть установлены вплотную к стене подстанции с зазором не более 30мм, в противном случае требуется установка сплошных перегородок между стеной и камерами КСО.</w:t>
      </w:r>
    </w:p>
    <w:p w14:paraId="4EC0D135" w14:textId="77777777" w:rsidR="00673349" w:rsidRPr="00A611D0" w:rsidRDefault="00673349" w:rsidP="0059541E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В камерах КСО предусмотреть устройство для установки лампы внутреннего освещения, обеспечивающее возможность безопасной замены перегоревшей лампы без снятия напряжения с главных цепей шкафа.</w:t>
      </w:r>
    </w:p>
    <w:p w14:paraId="30C6EC7B" w14:textId="132F0C01" w:rsidR="00E110B9" w:rsidRPr="00A611D0" w:rsidRDefault="00E110B9" w:rsidP="00E110B9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A611D0">
        <w:rPr>
          <w:rFonts w:ascii="Times New Roman" w:hAnsi="Times New Roman" w:cs="Times New Roman"/>
        </w:rPr>
        <w:t xml:space="preserve">В РУ-0,4 </w:t>
      </w:r>
      <w:proofErr w:type="spellStart"/>
      <w:r w:rsidRPr="00A611D0">
        <w:rPr>
          <w:rFonts w:ascii="Times New Roman" w:hAnsi="Times New Roman" w:cs="Times New Roman"/>
        </w:rPr>
        <w:t>кВ</w:t>
      </w:r>
      <w:proofErr w:type="spellEnd"/>
      <w:r w:rsidRPr="00A611D0">
        <w:rPr>
          <w:rFonts w:ascii="Times New Roman" w:hAnsi="Times New Roman" w:cs="Times New Roman"/>
        </w:rPr>
        <w:t xml:space="preserve"> в каждой секции шин НКУ установить защитные биметаллические термостаты для аварийного отключения аппаратуры, </w:t>
      </w:r>
      <w:r w:rsidR="00B30D1D" w:rsidRPr="00A611D0">
        <w:rPr>
          <w:rFonts w:ascii="Times New Roman" w:hAnsi="Times New Roman" w:cs="Times New Roman"/>
        </w:rPr>
        <w:t xml:space="preserve">по </w:t>
      </w:r>
      <w:r w:rsidRPr="00A611D0">
        <w:rPr>
          <w:rFonts w:ascii="Times New Roman" w:hAnsi="Times New Roman" w:cs="Times New Roman"/>
        </w:rPr>
        <w:t>два термостата в каждой секции шин, температурой срабатывания 70℃. При превышении температуры 70℃ в блоке ТП должен отключиться вакуумный выключатель соответствующей секции шин тем самым предотвратить возгорание оборудования в аварийной ситуации.</w:t>
      </w:r>
    </w:p>
    <w:p w14:paraId="238AFA48" w14:textId="77777777" w:rsidR="00E110B9" w:rsidRPr="00A611D0" w:rsidRDefault="00E110B9" w:rsidP="00E110B9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A611D0">
        <w:rPr>
          <w:rFonts w:ascii="Times New Roman" w:hAnsi="Times New Roman" w:cs="Times New Roman"/>
        </w:rPr>
        <w:t xml:space="preserve">В РУ-0,4 </w:t>
      </w:r>
      <w:proofErr w:type="spellStart"/>
      <w:r w:rsidRPr="00A611D0">
        <w:rPr>
          <w:rFonts w:ascii="Times New Roman" w:hAnsi="Times New Roman" w:cs="Times New Roman"/>
        </w:rPr>
        <w:t>кВ</w:t>
      </w:r>
      <w:proofErr w:type="spellEnd"/>
      <w:r w:rsidRPr="00A611D0">
        <w:rPr>
          <w:rFonts w:ascii="Times New Roman" w:hAnsi="Times New Roman" w:cs="Times New Roman"/>
        </w:rPr>
        <w:t xml:space="preserve"> в каждой секции шин предусмотреть общий выключатель нагрузки, соответствующий номинальному току силового трансформатора.</w:t>
      </w:r>
    </w:p>
    <w:p w14:paraId="25B05614" w14:textId="77777777" w:rsidR="00E110B9" w:rsidRPr="00A611D0" w:rsidRDefault="00E110B9" w:rsidP="00E110B9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A611D0">
        <w:rPr>
          <w:rFonts w:ascii="Times New Roman" w:hAnsi="Times New Roman" w:cs="Times New Roman"/>
        </w:rPr>
        <w:t xml:space="preserve">В РУ-0,4 </w:t>
      </w:r>
      <w:proofErr w:type="spellStart"/>
      <w:r w:rsidRPr="00A611D0">
        <w:rPr>
          <w:rFonts w:ascii="Times New Roman" w:hAnsi="Times New Roman" w:cs="Times New Roman"/>
        </w:rPr>
        <w:t>кВ</w:t>
      </w:r>
      <w:proofErr w:type="spellEnd"/>
      <w:r w:rsidRPr="00A611D0">
        <w:rPr>
          <w:rFonts w:ascii="Times New Roman" w:hAnsi="Times New Roman" w:cs="Times New Roman"/>
        </w:rPr>
        <w:t xml:space="preserve"> в каждой секции шин предусмотреть цифровой многофункциональный измерительный прибор</w:t>
      </w:r>
      <w:r w:rsidRPr="00A611D0">
        <w:t xml:space="preserve"> </w:t>
      </w:r>
      <w:r w:rsidRPr="00A611D0">
        <w:rPr>
          <w:rFonts w:ascii="Times New Roman" w:hAnsi="Times New Roman" w:cs="Times New Roman"/>
        </w:rPr>
        <w:t>с интерфейсом RS-485, для измерения фазного и линейного напряжения, тока нагрузки и т.д.</w:t>
      </w:r>
    </w:p>
    <w:p w14:paraId="78E30066" w14:textId="77777777" w:rsidR="00E110B9" w:rsidRPr="00A611D0" w:rsidRDefault="00E110B9" w:rsidP="00E110B9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A611D0">
        <w:rPr>
          <w:rFonts w:ascii="Times New Roman" w:hAnsi="Times New Roman" w:cs="Times New Roman"/>
        </w:rPr>
        <w:t xml:space="preserve">Аппараты защиты отходящих линий принять на предохранитель-выключателях-разъединителях (вертикальных), соответствующих габаритов. При габарите выключателя 630А, применить расширители из медных шин на изоляторах. </w:t>
      </w:r>
    </w:p>
    <w:p w14:paraId="41EAD32D" w14:textId="77777777" w:rsidR="00093320" w:rsidRPr="00A611D0" w:rsidRDefault="00E110B9" w:rsidP="00093320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 xml:space="preserve">В РУ-0,4 </w:t>
      </w:r>
      <w:proofErr w:type="spellStart"/>
      <w:r w:rsidRPr="00A611D0">
        <w:rPr>
          <w:sz w:val="24"/>
          <w:szCs w:val="24"/>
        </w:rPr>
        <w:t>кВ</w:t>
      </w:r>
      <w:proofErr w:type="spellEnd"/>
      <w:r w:rsidRPr="00A611D0">
        <w:rPr>
          <w:sz w:val="24"/>
          <w:szCs w:val="24"/>
        </w:rPr>
        <w:t xml:space="preserve"> в каждой секции шин предусмотреть АУКРМ-100 принять гибкой регулировки ступеней (</w:t>
      </w:r>
      <w:r w:rsidR="007F1D19" w:rsidRPr="00A611D0">
        <w:rPr>
          <w:sz w:val="24"/>
          <w:szCs w:val="24"/>
        </w:rPr>
        <w:t xml:space="preserve">пример </w:t>
      </w:r>
      <w:r w:rsidR="00C052F5" w:rsidRPr="00A611D0">
        <w:rPr>
          <w:sz w:val="24"/>
          <w:szCs w:val="24"/>
        </w:rPr>
        <w:t>1</w:t>
      </w:r>
      <w:r w:rsidRPr="00A611D0">
        <w:rPr>
          <w:sz w:val="24"/>
          <w:szCs w:val="24"/>
        </w:rPr>
        <w:t>х50+1х25+2х10+1х5кВар), с контролем тока, автоматической системой вентиляции и регулирования ступеней.</w:t>
      </w:r>
      <w:r w:rsidR="00093320" w:rsidRPr="00A611D0">
        <w:rPr>
          <w:sz w:val="24"/>
          <w:szCs w:val="24"/>
        </w:rPr>
        <w:t xml:space="preserve"> </w:t>
      </w:r>
    </w:p>
    <w:p w14:paraId="43F44EB9" w14:textId="3BE45703" w:rsidR="00093320" w:rsidRPr="00A611D0" w:rsidRDefault="00093320" w:rsidP="00093320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 xml:space="preserve">Установить в линейных ячейках КСО РУ-10 </w:t>
      </w:r>
      <w:proofErr w:type="spellStart"/>
      <w:r w:rsidRPr="00A611D0">
        <w:rPr>
          <w:sz w:val="24"/>
          <w:szCs w:val="24"/>
        </w:rPr>
        <w:t>кВ</w:t>
      </w:r>
      <w:proofErr w:type="spellEnd"/>
      <w:r w:rsidRPr="00A611D0">
        <w:rPr>
          <w:sz w:val="24"/>
          <w:szCs w:val="24"/>
        </w:rPr>
        <w:t xml:space="preserve"> указатели прохождения тока короткого замыкания.</w:t>
      </w:r>
    </w:p>
    <w:p w14:paraId="0F3E8B77" w14:textId="77777777" w:rsidR="00C603A8" w:rsidRPr="00A611D0" w:rsidRDefault="00C603A8" w:rsidP="00C603A8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A611D0">
        <w:rPr>
          <w:rFonts w:ascii="Times New Roman" w:hAnsi="Times New Roman" w:cs="Times New Roman"/>
        </w:rPr>
        <w:t>Сборные шины РУНН и РУВН должны выдерживать номинальные токи силового трансформатора с учетом перегрузки 30%, не допускается уменьшения сечения шин.</w:t>
      </w:r>
    </w:p>
    <w:p w14:paraId="6D7918A3" w14:textId="423BDBFE" w:rsidR="00C603A8" w:rsidRPr="00A611D0" w:rsidRDefault="00AA4603" w:rsidP="00AA4603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A611D0">
        <w:rPr>
          <w:rFonts w:ascii="Times New Roman" w:hAnsi="Times New Roman" w:cs="Times New Roman"/>
        </w:rPr>
        <w:t>Шина PEN-проводника</w:t>
      </w:r>
      <w:r w:rsidR="00C603A8" w:rsidRPr="00A611D0">
        <w:rPr>
          <w:rFonts w:ascii="Times New Roman" w:hAnsi="Times New Roman" w:cs="Times New Roman"/>
        </w:rPr>
        <w:t xml:space="preserve"> в РУНН должна соответствовать </w:t>
      </w:r>
      <w:r w:rsidRPr="00A611D0">
        <w:rPr>
          <w:rFonts w:ascii="Times New Roman" w:hAnsi="Times New Roman" w:cs="Times New Roman"/>
        </w:rPr>
        <w:t>100</w:t>
      </w:r>
      <w:r w:rsidR="00C603A8" w:rsidRPr="00A611D0">
        <w:rPr>
          <w:rFonts w:ascii="Times New Roman" w:hAnsi="Times New Roman" w:cs="Times New Roman"/>
        </w:rPr>
        <w:t>% значению номинального тока силового трансформатора.</w:t>
      </w:r>
    </w:p>
    <w:p w14:paraId="51DCC65A" w14:textId="37373173" w:rsidR="00673349" w:rsidRPr="00A611D0" w:rsidRDefault="00C603A8" w:rsidP="00C603A8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A611D0">
        <w:rPr>
          <w:rFonts w:ascii="Times New Roman" w:hAnsi="Times New Roman" w:cs="Times New Roman"/>
        </w:rPr>
        <w:t xml:space="preserve"> </w:t>
      </w:r>
      <w:r w:rsidR="00AA4603" w:rsidRPr="00A611D0">
        <w:rPr>
          <w:rFonts w:ascii="Times New Roman" w:hAnsi="Times New Roman" w:cs="Times New Roman"/>
        </w:rPr>
        <w:t>Ш</w:t>
      </w:r>
      <w:r w:rsidRPr="00A611D0">
        <w:rPr>
          <w:rFonts w:ascii="Times New Roman" w:hAnsi="Times New Roman" w:cs="Times New Roman"/>
        </w:rPr>
        <w:t>ину</w:t>
      </w:r>
      <w:r w:rsidR="00AA4603" w:rsidRPr="00A611D0">
        <w:rPr>
          <w:rFonts w:ascii="Times New Roman" w:hAnsi="Times New Roman" w:cs="Times New Roman"/>
        </w:rPr>
        <w:t xml:space="preserve"> PEN-проводника</w:t>
      </w:r>
      <w:r w:rsidRPr="00A611D0">
        <w:rPr>
          <w:rFonts w:ascii="Times New Roman" w:hAnsi="Times New Roman" w:cs="Times New Roman"/>
        </w:rPr>
        <w:t xml:space="preserve"> в РУНН выполнить из меди, с лужёными точками присоединения с учетом требований </w:t>
      </w:r>
      <w:r w:rsidRPr="00A611D0">
        <w:rPr>
          <w:rFonts w:ascii="Times New Roman" w:hAnsi="Times New Roman" w:cs="Times New Roman"/>
          <w:shd w:val="clear" w:color="auto" w:fill="FFFFFF"/>
        </w:rPr>
        <w:t>нормативно-технической документации</w:t>
      </w:r>
      <w:r w:rsidRPr="00A611D0">
        <w:rPr>
          <w:rFonts w:ascii="Times New Roman" w:hAnsi="Times New Roman" w:cs="Times New Roman"/>
        </w:rPr>
        <w:t>.</w:t>
      </w:r>
    </w:p>
    <w:p w14:paraId="7D6B7F47" w14:textId="1464CE17" w:rsidR="00D115D4" w:rsidRPr="00A611D0" w:rsidRDefault="00DB0543" w:rsidP="00B97086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Взаимное расположение фаз и полюсов в пределах всего устройства должно быть, одинаковым.</w:t>
      </w:r>
    </w:p>
    <w:p w14:paraId="47B976E4" w14:textId="77777777" w:rsidR="007B0B3D" w:rsidRPr="00A611D0" w:rsidRDefault="007B0B3D" w:rsidP="00B97086">
      <w:pPr>
        <w:pStyle w:val="af"/>
        <w:ind w:firstLine="708"/>
        <w:rPr>
          <w:sz w:val="24"/>
          <w:szCs w:val="24"/>
        </w:rPr>
      </w:pPr>
    </w:p>
    <w:p w14:paraId="41114429" w14:textId="6280BD87" w:rsidR="007B0B3D" w:rsidRPr="00A611D0" w:rsidRDefault="007B0B3D" w:rsidP="007B0B3D">
      <w:pPr>
        <w:pStyle w:val="af"/>
        <w:ind w:firstLine="708"/>
        <w:jc w:val="center"/>
        <w:rPr>
          <w:sz w:val="24"/>
          <w:szCs w:val="24"/>
        </w:rPr>
      </w:pPr>
      <w:r w:rsidRPr="00A611D0">
        <w:rPr>
          <w:sz w:val="24"/>
          <w:szCs w:val="24"/>
        </w:rPr>
        <w:t>5.Учёт электроэнергии</w:t>
      </w:r>
    </w:p>
    <w:p w14:paraId="4E70AFF6" w14:textId="77777777" w:rsidR="007B0B3D" w:rsidRPr="00A611D0" w:rsidRDefault="007B0B3D" w:rsidP="007B0B3D">
      <w:pPr>
        <w:pStyle w:val="af"/>
        <w:ind w:firstLine="708"/>
        <w:rPr>
          <w:sz w:val="24"/>
          <w:szCs w:val="24"/>
        </w:rPr>
      </w:pPr>
    </w:p>
    <w:p w14:paraId="541B4CC1" w14:textId="38D136BD" w:rsidR="007B0B3D" w:rsidRPr="00A611D0" w:rsidRDefault="007B0B3D" w:rsidP="007B0B3D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Технический учёт электроэнергии организовывать с помощью прибора учёта</w:t>
      </w:r>
      <w:r w:rsidR="00C9407B" w:rsidRPr="00A611D0">
        <w:rPr>
          <w:sz w:val="24"/>
          <w:szCs w:val="24"/>
        </w:rPr>
        <w:t xml:space="preserve"> в каждой секции шин</w:t>
      </w:r>
      <w:r w:rsidRPr="00A611D0">
        <w:rPr>
          <w:sz w:val="24"/>
          <w:szCs w:val="24"/>
        </w:rPr>
        <w:t>.</w:t>
      </w:r>
    </w:p>
    <w:p w14:paraId="713D0C57" w14:textId="365C6088" w:rsidR="007B0B3D" w:rsidRPr="00A611D0" w:rsidRDefault="007B0B3D" w:rsidP="007B0B3D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 xml:space="preserve">Учёт электроэнергии предусмотреть во РУ-0,4 </w:t>
      </w:r>
      <w:proofErr w:type="spellStart"/>
      <w:r w:rsidRPr="00A611D0">
        <w:rPr>
          <w:sz w:val="24"/>
          <w:szCs w:val="24"/>
        </w:rPr>
        <w:t>кВ</w:t>
      </w:r>
      <w:proofErr w:type="spellEnd"/>
      <w:r w:rsidRPr="00A611D0">
        <w:rPr>
          <w:sz w:val="24"/>
          <w:szCs w:val="24"/>
        </w:rPr>
        <w:t xml:space="preserve"> применив трансформаторы тока и электронные приборы учёта класса точности 0.5S, позволяющие измерять почасовые объёмы потребления электроэнергии за последние 90 дней и более. Учёт обеспечить наличием устройства сбора и передачи информации (УСПД) и GSM модемом.</w:t>
      </w:r>
    </w:p>
    <w:p w14:paraId="3A89EB52" w14:textId="77777777" w:rsidR="00673349" w:rsidRPr="00A611D0" w:rsidRDefault="00673349" w:rsidP="0093184A">
      <w:pPr>
        <w:pStyle w:val="af"/>
        <w:rPr>
          <w:sz w:val="24"/>
          <w:szCs w:val="24"/>
        </w:rPr>
      </w:pPr>
    </w:p>
    <w:p w14:paraId="581586BF" w14:textId="1B0A774D" w:rsidR="00673349" w:rsidRPr="00A611D0" w:rsidRDefault="00A3171D" w:rsidP="004234C1">
      <w:pPr>
        <w:pStyle w:val="af"/>
        <w:jc w:val="center"/>
        <w:rPr>
          <w:sz w:val="24"/>
          <w:szCs w:val="24"/>
        </w:rPr>
      </w:pPr>
      <w:r w:rsidRPr="00A611D0">
        <w:rPr>
          <w:sz w:val="24"/>
          <w:szCs w:val="24"/>
        </w:rPr>
        <w:t>6</w:t>
      </w:r>
      <w:r w:rsidR="00673349" w:rsidRPr="00A611D0">
        <w:rPr>
          <w:sz w:val="24"/>
          <w:szCs w:val="24"/>
        </w:rPr>
        <w:t>.Заземление.</w:t>
      </w:r>
    </w:p>
    <w:p w14:paraId="4CDF450C" w14:textId="77777777" w:rsidR="00673349" w:rsidRPr="00A611D0" w:rsidRDefault="00673349" w:rsidP="0093184A">
      <w:pPr>
        <w:pStyle w:val="af"/>
        <w:rPr>
          <w:sz w:val="24"/>
          <w:szCs w:val="24"/>
        </w:rPr>
      </w:pPr>
    </w:p>
    <w:p w14:paraId="2C68BA46" w14:textId="349B2ED2" w:rsidR="00673349" w:rsidRPr="00A611D0" w:rsidRDefault="00673349" w:rsidP="004234C1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 xml:space="preserve">Для проектируемой подстанции в соответствии с ПУЭ изд. 7-е, п.1.7.98 предусматривается одно общее заземляющее устройство для напряжений </w:t>
      </w:r>
      <w:r w:rsidR="000415F6" w:rsidRPr="00A611D0">
        <w:rPr>
          <w:sz w:val="24"/>
          <w:szCs w:val="24"/>
        </w:rPr>
        <w:t>10кВ</w:t>
      </w:r>
      <w:r w:rsidRPr="00A611D0">
        <w:rPr>
          <w:sz w:val="24"/>
          <w:szCs w:val="24"/>
        </w:rPr>
        <w:t xml:space="preserve"> и 0,4кВ, к которому присоединяются нейтраль трансформатора на стороне 0,4кВ, корпус трансформатора, а также все металлические нормально нетоковедущие части.</w:t>
      </w:r>
    </w:p>
    <w:p w14:paraId="5AA1006F" w14:textId="5B271F1B" w:rsidR="00673349" w:rsidRPr="00A611D0" w:rsidRDefault="00673349" w:rsidP="004234C1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Внутренний контур заземления Б</w:t>
      </w:r>
      <w:r w:rsidR="000415F6" w:rsidRPr="00A611D0">
        <w:rPr>
          <w:sz w:val="24"/>
          <w:szCs w:val="24"/>
        </w:rPr>
        <w:t>К</w:t>
      </w:r>
      <w:r w:rsidRPr="00A611D0">
        <w:rPr>
          <w:sz w:val="24"/>
          <w:szCs w:val="24"/>
        </w:rPr>
        <w:t xml:space="preserve">ТП вывести за наружные стены для соединения с наружным контуром заземления. </w:t>
      </w:r>
    </w:p>
    <w:p w14:paraId="5B29E276" w14:textId="67777B70" w:rsidR="00673349" w:rsidRPr="00A611D0" w:rsidRDefault="00673349" w:rsidP="004234C1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В здании Б</w:t>
      </w:r>
      <w:r w:rsidR="000415F6" w:rsidRPr="00A611D0">
        <w:rPr>
          <w:sz w:val="24"/>
          <w:szCs w:val="24"/>
        </w:rPr>
        <w:t>К</w:t>
      </w:r>
      <w:r w:rsidRPr="00A611D0">
        <w:rPr>
          <w:sz w:val="24"/>
          <w:szCs w:val="24"/>
        </w:rPr>
        <w:t>ТП применяется совмещенная система защитного и функционального заземлений, а также система уравнивания потенциалов. Для присоединения силового и информационного оборудования используется внутренний контур заземления (ГЗШ) из полосовой стали, проложенный по периметру всех помещений Б</w:t>
      </w:r>
      <w:r w:rsidR="00B65BCF" w:rsidRPr="00A611D0">
        <w:rPr>
          <w:sz w:val="24"/>
          <w:szCs w:val="24"/>
        </w:rPr>
        <w:t>К</w:t>
      </w:r>
      <w:r w:rsidRPr="00A611D0">
        <w:rPr>
          <w:sz w:val="24"/>
          <w:szCs w:val="24"/>
        </w:rPr>
        <w:t xml:space="preserve">ТП. Внутренний контур, </w:t>
      </w:r>
      <w:r w:rsidRPr="00A611D0">
        <w:rPr>
          <w:sz w:val="24"/>
          <w:szCs w:val="24"/>
        </w:rPr>
        <w:lastRenderedPageBreak/>
        <w:t>а также все необходимые присоединения к нему корпусов оборудования и металлоконструкций предусматриваются заводом-изготовителем.</w:t>
      </w:r>
    </w:p>
    <w:p w14:paraId="7D78E989" w14:textId="0E11F640" w:rsidR="00506E4B" w:rsidRPr="00A611D0" w:rsidRDefault="00506E4B" w:rsidP="00506E4B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A611D0">
        <w:rPr>
          <w:rFonts w:ascii="Times New Roman" w:hAnsi="Times New Roman" w:cs="Times New Roman"/>
        </w:rPr>
        <w:t xml:space="preserve">В РУ-0,4 и 10 </w:t>
      </w:r>
      <w:proofErr w:type="spellStart"/>
      <w:r w:rsidRPr="00A611D0">
        <w:rPr>
          <w:rFonts w:ascii="Times New Roman" w:hAnsi="Times New Roman" w:cs="Times New Roman"/>
        </w:rPr>
        <w:t>кВ</w:t>
      </w:r>
      <w:proofErr w:type="spellEnd"/>
      <w:r w:rsidRPr="00A611D0">
        <w:rPr>
          <w:rFonts w:ascii="Times New Roman" w:hAnsi="Times New Roman" w:cs="Times New Roman"/>
        </w:rPr>
        <w:t xml:space="preserve"> заземление ОПН выполнить к ГЗШ отдельным проводником по кратчайшему пути (присоединения через конструктивные элементы не допустимо).</w:t>
      </w:r>
    </w:p>
    <w:p w14:paraId="70E1BA62" w14:textId="5C523B4F" w:rsidR="00673349" w:rsidRPr="00A611D0" w:rsidRDefault="00673349" w:rsidP="00A50585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В соответствии с ПУЭ п. 4.2.134 предусматривается защита Б</w:t>
      </w:r>
      <w:r w:rsidR="00464574" w:rsidRPr="00A611D0">
        <w:rPr>
          <w:sz w:val="24"/>
          <w:szCs w:val="24"/>
        </w:rPr>
        <w:t>К</w:t>
      </w:r>
      <w:r w:rsidRPr="00A611D0">
        <w:rPr>
          <w:sz w:val="24"/>
          <w:szCs w:val="24"/>
        </w:rPr>
        <w:t>ТП от прямых ударов молнии. Данная защита обеспечивается присоединением металлической арматуры каркасов блоков Б</w:t>
      </w:r>
      <w:r w:rsidR="00E70A5D" w:rsidRPr="00A611D0">
        <w:rPr>
          <w:sz w:val="24"/>
          <w:szCs w:val="24"/>
        </w:rPr>
        <w:t>К</w:t>
      </w:r>
      <w:r w:rsidRPr="00A611D0">
        <w:rPr>
          <w:sz w:val="24"/>
          <w:szCs w:val="24"/>
        </w:rPr>
        <w:t>ТП к внутреннему контуру заземления.</w:t>
      </w:r>
    </w:p>
    <w:p w14:paraId="3F2483A0" w14:textId="77777777" w:rsidR="006951E3" w:rsidRPr="00A611D0" w:rsidRDefault="006951E3" w:rsidP="0093184A">
      <w:pPr>
        <w:pStyle w:val="af"/>
        <w:rPr>
          <w:sz w:val="24"/>
          <w:szCs w:val="24"/>
        </w:rPr>
      </w:pPr>
    </w:p>
    <w:p w14:paraId="7B1A90F3" w14:textId="185D8BDF" w:rsidR="00673349" w:rsidRPr="00A611D0" w:rsidRDefault="00BB7957" w:rsidP="00A50585">
      <w:pPr>
        <w:pStyle w:val="af"/>
        <w:jc w:val="center"/>
        <w:rPr>
          <w:sz w:val="24"/>
          <w:szCs w:val="24"/>
        </w:rPr>
      </w:pPr>
      <w:r w:rsidRPr="00A611D0">
        <w:rPr>
          <w:sz w:val="24"/>
          <w:szCs w:val="24"/>
        </w:rPr>
        <w:t>7</w:t>
      </w:r>
      <w:r w:rsidR="00673349" w:rsidRPr="00A611D0">
        <w:rPr>
          <w:sz w:val="24"/>
          <w:szCs w:val="24"/>
        </w:rPr>
        <w:t>.Антисейсмические мероприятия</w:t>
      </w:r>
    </w:p>
    <w:p w14:paraId="4537A3DA" w14:textId="77777777" w:rsidR="00673349" w:rsidRPr="00A611D0" w:rsidRDefault="00673349" w:rsidP="0093184A">
      <w:pPr>
        <w:pStyle w:val="af"/>
        <w:rPr>
          <w:sz w:val="24"/>
          <w:szCs w:val="24"/>
        </w:rPr>
      </w:pPr>
    </w:p>
    <w:p w14:paraId="0295B97E" w14:textId="7163AC56" w:rsidR="00673349" w:rsidRPr="00A611D0" w:rsidRDefault="00673349" w:rsidP="00A50585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Сейсмичность района места расположения проектируемой Б</w:t>
      </w:r>
      <w:r w:rsidR="00577B76" w:rsidRPr="00A611D0">
        <w:rPr>
          <w:sz w:val="24"/>
          <w:szCs w:val="24"/>
        </w:rPr>
        <w:t>К</w:t>
      </w:r>
      <w:r w:rsidRPr="00A611D0">
        <w:rPr>
          <w:sz w:val="24"/>
          <w:szCs w:val="24"/>
        </w:rPr>
        <w:t>ТП до 9 баллов по шкале MSK-64.</w:t>
      </w:r>
    </w:p>
    <w:p w14:paraId="44F9BB57" w14:textId="77777777" w:rsidR="00673349" w:rsidRPr="00A611D0" w:rsidRDefault="00673349" w:rsidP="00A50585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Антисейсмическими мероприятиями должно предусматриваться закрепление корпуса подстанции, а также устанавливаемого оборудования для исключения опрокидывания и смещения при землетрясении.</w:t>
      </w:r>
    </w:p>
    <w:p w14:paraId="3B94C4A9" w14:textId="09976CFB" w:rsidR="00673349" w:rsidRPr="00A611D0" w:rsidRDefault="00673349" w:rsidP="00A50585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Закрепление оборудования РУ-</w:t>
      </w:r>
      <w:r w:rsidR="00577B76" w:rsidRPr="00A611D0">
        <w:rPr>
          <w:sz w:val="24"/>
          <w:szCs w:val="24"/>
        </w:rPr>
        <w:t>10</w:t>
      </w:r>
      <w:r w:rsidRPr="00A611D0">
        <w:rPr>
          <w:sz w:val="24"/>
          <w:szCs w:val="24"/>
        </w:rPr>
        <w:t xml:space="preserve">кВ проектируемой подстанции выполнено на заводе-изготовителе. Данным проектом предусматривается: </w:t>
      </w:r>
    </w:p>
    <w:p w14:paraId="55495FE2" w14:textId="77777777" w:rsidR="00673349" w:rsidRPr="00A611D0" w:rsidRDefault="00673349" w:rsidP="0093184A">
      <w:pPr>
        <w:pStyle w:val="af"/>
        <w:rPr>
          <w:sz w:val="24"/>
          <w:szCs w:val="24"/>
        </w:rPr>
      </w:pPr>
      <w:r w:rsidRPr="00A611D0">
        <w:rPr>
          <w:sz w:val="24"/>
          <w:szCs w:val="24"/>
        </w:rPr>
        <w:t>- закрепление трансформатора;</w:t>
      </w:r>
    </w:p>
    <w:p w14:paraId="7AF04ECB" w14:textId="77777777" w:rsidR="00673349" w:rsidRPr="00A611D0" w:rsidRDefault="00673349" w:rsidP="0093184A">
      <w:pPr>
        <w:pStyle w:val="af"/>
        <w:rPr>
          <w:sz w:val="24"/>
          <w:szCs w:val="24"/>
        </w:rPr>
      </w:pPr>
      <w:r w:rsidRPr="00A611D0">
        <w:rPr>
          <w:sz w:val="24"/>
          <w:szCs w:val="24"/>
        </w:rPr>
        <w:t>- закрепление корпуса подстанции.</w:t>
      </w:r>
    </w:p>
    <w:p w14:paraId="4F1121D7" w14:textId="6D1B92C4" w:rsidR="00A50585" w:rsidRPr="00A611D0" w:rsidRDefault="00A50585" w:rsidP="00CD7815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 xml:space="preserve">Крепление ячеек КСО осуществляется приваркой их к закладным деталям </w:t>
      </w:r>
      <w:proofErr w:type="spellStart"/>
      <w:r w:rsidRPr="00A611D0">
        <w:rPr>
          <w:sz w:val="24"/>
          <w:szCs w:val="24"/>
        </w:rPr>
        <w:t>ж.б</w:t>
      </w:r>
      <w:proofErr w:type="spellEnd"/>
      <w:r w:rsidRPr="00A611D0">
        <w:rPr>
          <w:sz w:val="24"/>
          <w:szCs w:val="24"/>
        </w:rPr>
        <w:t>. плиты, опорным конструкциям и бетонной крыши (выполняется на заводе).</w:t>
      </w:r>
    </w:p>
    <w:p w14:paraId="358F8FFD" w14:textId="127D29DA" w:rsidR="00673349" w:rsidRPr="00A611D0" w:rsidRDefault="00673349" w:rsidP="00421C29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 xml:space="preserve">Закрепление корпуса подстанции осуществляется приваркой закладных деталей блоков к закладным деталям фундаментной плиты. </w:t>
      </w:r>
    </w:p>
    <w:p w14:paraId="2760555F" w14:textId="77777777" w:rsidR="00537C9B" w:rsidRPr="00A611D0" w:rsidRDefault="00537C9B" w:rsidP="00537C9B">
      <w:pPr>
        <w:pStyle w:val="af"/>
        <w:jc w:val="center"/>
        <w:rPr>
          <w:sz w:val="24"/>
          <w:szCs w:val="24"/>
        </w:rPr>
      </w:pPr>
    </w:p>
    <w:p w14:paraId="3F44D1A4" w14:textId="3F91011A" w:rsidR="00537C9B" w:rsidRPr="00A611D0" w:rsidRDefault="00B669A9" w:rsidP="00537C9B">
      <w:pPr>
        <w:pStyle w:val="af"/>
        <w:jc w:val="center"/>
        <w:rPr>
          <w:sz w:val="24"/>
          <w:szCs w:val="24"/>
        </w:rPr>
      </w:pPr>
      <w:r w:rsidRPr="00A611D0">
        <w:rPr>
          <w:sz w:val="24"/>
          <w:szCs w:val="24"/>
        </w:rPr>
        <w:t>8</w:t>
      </w:r>
      <w:r w:rsidR="00537C9B" w:rsidRPr="00A611D0">
        <w:rPr>
          <w:sz w:val="24"/>
          <w:szCs w:val="24"/>
        </w:rPr>
        <w:t>. Силовые трансформаторы</w:t>
      </w:r>
    </w:p>
    <w:p w14:paraId="28F7E5FB" w14:textId="77777777" w:rsidR="00537C9B" w:rsidRPr="00A611D0" w:rsidRDefault="00537C9B" w:rsidP="00537C9B">
      <w:pPr>
        <w:pStyle w:val="af"/>
        <w:rPr>
          <w:sz w:val="24"/>
          <w:szCs w:val="24"/>
        </w:rPr>
      </w:pPr>
    </w:p>
    <w:p w14:paraId="69040C38" w14:textId="26A6D68C" w:rsidR="002B186B" w:rsidRPr="00A611D0" w:rsidRDefault="00537C9B" w:rsidP="002B186B">
      <w:pPr>
        <w:pStyle w:val="af"/>
        <w:ind w:firstLine="708"/>
        <w:rPr>
          <w:sz w:val="24"/>
          <w:szCs w:val="24"/>
        </w:rPr>
      </w:pPr>
      <w:r w:rsidRPr="00A611D0">
        <w:rPr>
          <w:sz w:val="24"/>
          <w:szCs w:val="24"/>
        </w:rPr>
        <w:t>Силовые трансформаторы должны обеспечивать параллельную работу.</w:t>
      </w:r>
      <w:r w:rsidR="000B032F" w:rsidRPr="00A611D0">
        <w:rPr>
          <w:sz w:val="24"/>
          <w:szCs w:val="24"/>
        </w:rPr>
        <w:t xml:space="preserve"> Подключение РУ-0,4 </w:t>
      </w:r>
      <w:proofErr w:type="spellStart"/>
      <w:r w:rsidR="000B032F" w:rsidRPr="00A611D0">
        <w:rPr>
          <w:sz w:val="24"/>
          <w:szCs w:val="24"/>
        </w:rPr>
        <w:t>кВ</w:t>
      </w:r>
      <w:proofErr w:type="spellEnd"/>
      <w:r w:rsidR="000B032F" w:rsidRPr="00A611D0">
        <w:rPr>
          <w:sz w:val="24"/>
          <w:szCs w:val="24"/>
        </w:rPr>
        <w:t xml:space="preserve"> к выводам силовых трансформаторов выполнить шинопроводами. В месте подключения шинопроводов к трансформаторам предусмотреть гибкие компенсаторы (КША).</w:t>
      </w:r>
      <w:r w:rsidR="00D4142D" w:rsidRPr="00A611D0">
        <w:rPr>
          <w:sz w:val="24"/>
          <w:szCs w:val="24"/>
        </w:rPr>
        <w:t xml:space="preserve"> Силовые трансформаторы должны соответствовать требованиям ГОСТ 11677-85,</w:t>
      </w:r>
      <w:r w:rsidR="00D4142D" w:rsidRPr="00A611D0">
        <w:rPr>
          <w:rFonts w:eastAsia="Times New Roman"/>
          <w:kern w:val="0"/>
          <w:sz w:val="24"/>
          <w:szCs w:val="24"/>
          <w:lang w:eastAsia="ru-RU"/>
          <w14:ligatures w14:val="none"/>
        </w:rPr>
        <w:t xml:space="preserve"> </w:t>
      </w:r>
      <w:r w:rsidR="00D4142D" w:rsidRPr="00A611D0">
        <w:rPr>
          <w:sz w:val="24"/>
          <w:szCs w:val="24"/>
        </w:rPr>
        <w:t>ГОСТ Р 52719-2007.</w:t>
      </w:r>
    </w:p>
    <w:p w14:paraId="56C386FC" w14:textId="77777777" w:rsidR="005A20D8" w:rsidRPr="00A611D0" w:rsidRDefault="005A20D8" w:rsidP="005A20D8">
      <w:pPr>
        <w:pStyle w:val="ad"/>
        <w:ind w:firstLine="708"/>
        <w:jc w:val="both"/>
        <w:rPr>
          <w:rFonts w:ascii="Times New Roman" w:hAnsi="Times New Roman" w:cs="Times New Roman"/>
        </w:rPr>
      </w:pPr>
      <w:r w:rsidRPr="00A611D0">
        <w:rPr>
          <w:rFonts w:ascii="Times New Roman" w:hAnsi="Times New Roman" w:cs="Times New Roman"/>
        </w:rPr>
        <w:t xml:space="preserve">Установку/поставку силовых трансформаторов в ТП только новые. (не применять после ремонта, восстановленные и т.д.) </w:t>
      </w:r>
    </w:p>
    <w:p w14:paraId="2B6B8469" w14:textId="77777777" w:rsidR="005A20D8" w:rsidRPr="00A611D0" w:rsidRDefault="005A20D8" w:rsidP="002B186B">
      <w:pPr>
        <w:pStyle w:val="af"/>
        <w:ind w:firstLine="708"/>
        <w:rPr>
          <w:sz w:val="24"/>
          <w:szCs w:val="24"/>
        </w:rPr>
      </w:pPr>
    </w:p>
    <w:p w14:paraId="1FB8D613" w14:textId="4D937259" w:rsidR="00A611D0" w:rsidRDefault="00E301DC" w:rsidP="00624510">
      <w:r w:rsidRPr="00673349">
        <w:t xml:space="preserve">               </w:t>
      </w:r>
      <w:r>
        <w:t xml:space="preserve">            </w:t>
      </w:r>
    </w:p>
    <w:tbl>
      <w:tblPr>
        <w:tblStyle w:val="ac"/>
        <w:tblW w:w="9787" w:type="dxa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20"/>
        <w:gridCol w:w="4967"/>
      </w:tblGrid>
      <w:tr w:rsidR="00A611D0" w14:paraId="6592B1C5" w14:textId="77777777" w:rsidTr="00A611D0">
        <w:tc>
          <w:tcPr>
            <w:tcW w:w="4820" w:type="dxa"/>
          </w:tcPr>
          <w:p w14:paraId="10F94D4E" w14:textId="77777777" w:rsidR="00A611D0" w:rsidRDefault="00A611D0" w:rsidP="00CE183B">
            <w:pPr>
              <w:rPr>
                <w:noProof/>
                <w:lang w:eastAsia="ru-RU"/>
              </w:rPr>
            </w:pPr>
            <w:r w:rsidRPr="001B55F3">
              <w:rPr>
                <w:rFonts w:ascii="Times New Roman" w:hAnsi="Times New Roman" w:cs="Times New Roman"/>
                <w:b/>
                <w:bCs/>
              </w:rPr>
              <w:t>Поставщик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:  </w:t>
            </w:r>
          </w:p>
        </w:tc>
        <w:tc>
          <w:tcPr>
            <w:tcW w:w="4967" w:type="dxa"/>
          </w:tcPr>
          <w:p w14:paraId="471757DE" w14:textId="77777777" w:rsidR="00A611D0" w:rsidRPr="0083332E" w:rsidRDefault="00A611D0" w:rsidP="00CE183B">
            <w:pPr>
              <w:rPr>
                <w:rFonts w:ascii="Times New Roman" w:hAnsi="Times New Roman" w:cs="Times New Roman"/>
                <w:b/>
                <w:bCs/>
              </w:rPr>
            </w:pPr>
            <w:r w:rsidRPr="0083332E">
              <w:rPr>
                <w:rFonts w:ascii="Times New Roman" w:hAnsi="Times New Roman" w:cs="Times New Roman"/>
                <w:b/>
                <w:bCs/>
              </w:rPr>
              <w:t>Заказчик</w:t>
            </w:r>
            <w:r>
              <w:rPr>
                <w:rFonts w:ascii="Times New Roman" w:hAnsi="Times New Roman" w:cs="Times New Roman"/>
                <w:b/>
                <w:bCs/>
              </w:rPr>
              <w:t>:</w:t>
            </w:r>
          </w:p>
        </w:tc>
      </w:tr>
      <w:tr w:rsidR="00A611D0" w14:paraId="553A8E5D" w14:textId="77777777" w:rsidTr="00A611D0">
        <w:tc>
          <w:tcPr>
            <w:tcW w:w="4820" w:type="dxa"/>
          </w:tcPr>
          <w:p w14:paraId="47BAAF67" w14:textId="6ECA9F54" w:rsidR="00A611D0" w:rsidRPr="00541E16" w:rsidRDefault="00A611D0" w:rsidP="00CE183B">
            <w:pPr>
              <w:rPr>
                <w:rFonts w:ascii="Times New Roman" w:hAnsi="Times New Roman" w:cs="Times New Roman"/>
                <w:b/>
                <w:bCs/>
                <w:lang w:eastAsia="ru-RU"/>
              </w:rPr>
            </w:pPr>
          </w:p>
        </w:tc>
        <w:tc>
          <w:tcPr>
            <w:tcW w:w="4967" w:type="dxa"/>
          </w:tcPr>
          <w:p w14:paraId="5FE7DE47" w14:textId="77777777" w:rsidR="00A611D0" w:rsidRDefault="00A611D0" w:rsidP="00CE183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  <w:t xml:space="preserve">Генеральный директор </w:t>
            </w:r>
          </w:p>
          <w:p w14:paraId="5D473E28" w14:textId="77777777" w:rsidR="00A611D0" w:rsidRPr="00263AF4" w:rsidRDefault="00A611D0" w:rsidP="00CE183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  <w:t>ООО «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  <w:t>Югстрой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  <w:t>-Электросеть»</w:t>
            </w:r>
          </w:p>
          <w:p w14:paraId="112861BF" w14:textId="77777777" w:rsidR="00A611D0" w:rsidRDefault="00A611D0" w:rsidP="00CE183B">
            <w:pPr>
              <w:jc w:val="center"/>
              <w:rPr>
                <w:noProof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  <w:t xml:space="preserve">     </w:t>
            </w:r>
          </w:p>
        </w:tc>
      </w:tr>
      <w:tr w:rsidR="00A611D0" w14:paraId="542112A8" w14:textId="77777777" w:rsidTr="00A611D0">
        <w:tc>
          <w:tcPr>
            <w:tcW w:w="4820" w:type="dxa"/>
          </w:tcPr>
          <w:p w14:paraId="4274658B" w14:textId="77777777" w:rsidR="00A611D0" w:rsidRPr="00541E16" w:rsidRDefault="00A611D0" w:rsidP="00CE183B">
            <w:pPr>
              <w:jc w:val="center"/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</w:pPr>
          </w:p>
          <w:p w14:paraId="06686495" w14:textId="6E4F5944" w:rsidR="00A611D0" w:rsidRPr="00BD2A36" w:rsidRDefault="00A611D0" w:rsidP="00BD2A36">
            <w:pPr>
              <w:jc w:val="both"/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</w:pP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w:t>__________</w:t>
            </w:r>
            <w:r w:rsidR="008A7D02"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w:t>____</w:t>
            </w:r>
            <w: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w:t>__</w:t>
            </w:r>
          </w:p>
          <w:p w14:paraId="6DE76EDC" w14:textId="77777777" w:rsidR="00A611D0" w:rsidRPr="0083332E" w:rsidRDefault="00A611D0" w:rsidP="00CE183B">
            <w:pP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</w:pPr>
            <w:r w:rsidRPr="0083332E"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w:t>мп</w:t>
            </w:r>
          </w:p>
        </w:tc>
        <w:tc>
          <w:tcPr>
            <w:tcW w:w="4967" w:type="dxa"/>
          </w:tcPr>
          <w:p w14:paraId="6294D9BE" w14:textId="77777777" w:rsidR="00A611D0" w:rsidRDefault="00A611D0" w:rsidP="00CE183B">
            <w:pPr>
              <w:jc w:val="center"/>
              <w:rPr>
                <w:noProof/>
                <w:lang w:eastAsia="ru-RU"/>
              </w:rPr>
            </w:pPr>
          </w:p>
          <w:p w14:paraId="0372368D" w14:textId="77777777" w:rsidR="00A611D0" w:rsidRPr="0083332E" w:rsidRDefault="00A611D0" w:rsidP="00CE183B">
            <w:pPr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</w:pPr>
            <w:r>
              <w:rPr>
                <w:noProof/>
                <w:lang w:eastAsia="ru-RU"/>
              </w:rPr>
              <w:t>___________________</w:t>
            </w:r>
            <w:r w:rsidRPr="0083332E">
              <w:rPr>
                <w:rFonts w:ascii="Times New Roman" w:eastAsia="Times New Roman" w:hAnsi="Times New Roman" w:cs="Times New Roman"/>
                <w:b/>
                <w:bCs/>
                <w:kern w:val="0"/>
                <w:lang w:eastAsia="ar-SA"/>
                <w14:ligatures w14:val="none"/>
              </w:rPr>
              <w:t>А.О. Козырев</w:t>
            </w:r>
          </w:p>
          <w:p w14:paraId="4FA3819C" w14:textId="77777777" w:rsidR="00A611D0" w:rsidRPr="0083332E" w:rsidRDefault="00A611D0" w:rsidP="00CE183B">
            <w:pPr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</w:pPr>
            <w:r w:rsidRPr="0083332E">
              <w:rPr>
                <w:rFonts w:ascii="Times New Roman" w:hAnsi="Times New Roman" w:cs="Times New Roman"/>
                <w:b/>
                <w:bCs/>
                <w:noProof/>
                <w:lang w:eastAsia="ru-RU"/>
              </w:rPr>
              <w:t>мп</w:t>
            </w:r>
          </w:p>
          <w:p w14:paraId="4EB014F6" w14:textId="77777777" w:rsidR="00A611D0" w:rsidRPr="0083332E" w:rsidRDefault="00A611D0" w:rsidP="00CE183B">
            <w:pPr>
              <w:rPr>
                <w:b/>
                <w:bCs/>
                <w:noProof/>
                <w:lang w:eastAsia="ru-RU"/>
              </w:rPr>
            </w:pPr>
          </w:p>
        </w:tc>
      </w:tr>
    </w:tbl>
    <w:p w14:paraId="3CF67B44" w14:textId="16719DA1" w:rsidR="00673349" w:rsidRPr="001A20F0" w:rsidRDefault="00E301DC" w:rsidP="00624510">
      <w:pPr>
        <w:rPr>
          <w:rFonts w:ascii="Times New Roman" w:hAnsi="Times New Roman" w:cs="Times New Roman"/>
        </w:rPr>
      </w:pPr>
      <w:r>
        <w:t xml:space="preserve">                   </w:t>
      </w:r>
      <w:r w:rsidRPr="00673349">
        <w:t xml:space="preserve"> </w:t>
      </w:r>
    </w:p>
    <w:sectPr w:rsidR="00673349" w:rsidRPr="001A20F0" w:rsidSect="00A611D0">
      <w:footerReference w:type="default" r:id="rId7"/>
      <w:pgSz w:w="11906" w:h="16838"/>
      <w:pgMar w:top="709" w:right="850" w:bottom="568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39A4F2" w14:textId="77777777" w:rsidR="00C94954" w:rsidRDefault="00C94954" w:rsidP="00715F64">
      <w:pPr>
        <w:spacing w:after="0" w:line="240" w:lineRule="auto"/>
      </w:pPr>
      <w:r>
        <w:separator/>
      </w:r>
    </w:p>
  </w:endnote>
  <w:endnote w:type="continuationSeparator" w:id="0">
    <w:p w14:paraId="7D9A0DD4" w14:textId="77777777" w:rsidR="00C94954" w:rsidRDefault="00C94954" w:rsidP="00715F6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50845644"/>
      <w:docPartObj>
        <w:docPartGallery w:val="Page Numbers (Bottom of Page)"/>
        <w:docPartUnique/>
      </w:docPartObj>
    </w:sdtPr>
    <w:sdtEndPr/>
    <w:sdtContent>
      <w:p w14:paraId="6F015AE6" w14:textId="024D1487" w:rsidR="00715F64" w:rsidRDefault="00715F64">
        <w:pPr>
          <w:pStyle w:val="af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3AAA6AF9" w14:textId="77777777" w:rsidR="00715F64" w:rsidRDefault="00715F64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C0E26B" w14:textId="77777777" w:rsidR="00C94954" w:rsidRDefault="00C94954" w:rsidP="00715F64">
      <w:pPr>
        <w:spacing w:after="0" w:line="240" w:lineRule="auto"/>
      </w:pPr>
      <w:r>
        <w:separator/>
      </w:r>
    </w:p>
  </w:footnote>
  <w:footnote w:type="continuationSeparator" w:id="0">
    <w:p w14:paraId="51B0DEEE" w14:textId="77777777" w:rsidR="00C94954" w:rsidRDefault="00C94954" w:rsidP="00715F6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8E5B65"/>
    <w:multiLevelType w:val="hybridMultilevel"/>
    <w:tmpl w:val="95D224B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2595052"/>
    <w:multiLevelType w:val="multilevel"/>
    <w:tmpl w:val="3A8A117E"/>
    <w:lvl w:ilvl="0">
      <w:start w:val="17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6"/>
      <w:numFmt w:val="decimalZero"/>
      <w:lvlText w:val="%1.%2"/>
      <w:lvlJc w:val="left"/>
      <w:pPr>
        <w:ind w:left="2640" w:hanging="108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42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9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72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640" w:hanging="2160"/>
      </w:pPr>
      <w:rPr>
        <w:rFonts w:hint="default"/>
      </w:rPr>
    </w:lvl>
  </w:abstractNum>
  <w:abstractNum w:abstractNumId="2" w15:restartNumberingAfterBreak="0">
    <w:nsid w:val="527C3710"/>
    <w:multiLevelType w:val="hybridMultilevel"/>
    <w:tmpl w:val="B1D0180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3E753AA"/>
    <w:multiLevelType w:val="multilevel"/>
    <w:tmpl w:val="F25416AA"/>
    <w:lvl w:ilvl="0">
      <w:start w:val="14"/>
      <w:numFmt w:val="decimal"/>
      <w:lvlText w:val="%1"/>
      <w:lvlJc w:val="left"/>
      <w:pPr>
        <w:ind w:left="1080" w:hanging="1080"/>
      </w:pPr>
      <w:rPr>
        <w:rFonts w:hint="default"/>
      </w:rPr>
    </w:lvl>
    <w:lvl w:ilvl="1">
      <w:start w:val="8"/>
      <w:numFmt w:val="decimalZero"/>
      <w:lvlText w:val="%1.%2"/>
      <w:lvlJc w:val="left"/>
      <w:pPr>
        <w:ind w:left="2640" w:hanging="1080"/>
      </w:pPr>
      <w:rPr>
        <w:rFonts w:hint="default"/>
      </w:rPr>
    </w:lvl>
    <w:lvl w:ilvl="2">
      <w:start w:val="2025"/>
      <w:numFmt w:val="decimal"/>
      <w:lvlText w:val="%1.%2.%3"/>
      <w:lvlJc w:val="left"/>
      <w:pPr>
        <w:ind w:left="4200" w:hanging="108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57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73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8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08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23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280" w:hanging="1800"/>
      </w:pPr>
      <w:rPr>
        <w:rFonts w:hint="default"/>
      </w:rPr>
    </w:lvl>
  </w:abstractNum>
  <w:num w:numId="1" w16cid:durableId="860318962">
    <w:abstractNumId w:val="2"/>
  </w:num>
  <w:num w:numId="2" w16cid:durableId="1558055313">
    <w:abstractNumId w:val="0"/>
  </w:num>
  <w:num w:numId="3" w16cid:durableId="144398729">
    <w:abstractNumId w:val="1"/>
  </w:num>
  <w:num w:numId="4" w16cid:durableId="1797334527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17E9"/>
    <w:rsid w:val="000415F6"/>
    <w:rsid w:val="0005323D"/>
    <w:rsid w:val="00080C34"/>
    <w:rsid w:val="00084C33"/>
    <w:rsid w:val="00085FC7"/>
    <w:rsid w:val="00093320"/>
    <w:rsid w:val="000B032F"/>
    <w:rsid w:val="000B74B9"/>
    <w:rsid w:val="000F2FBD"/>
    <w:rsid w:val="00123747"/>
    <w:rsid w:val="00127CEE"/>
    <w:rsid w:val="00145A9F"/>
    <w:rsid w:val="001622D8"/>
    <w:rsid w:val="0018618A"/>
    <w:rsid w:val="0019171F"/>
    <w:rsid w:val="001A20F0"/>
    <w:rsid w:val="001B258A"/>
    <w:rsid w:val="001C4904"/>
    <w:rsid w:val="001D7F1E"/>
    <w:rsid w:val="001F1564"/>
    <w:rsid w:val="001F62A5"/>
    <w:rsid w:val="00211174"/>
    <w:rsid w:val="002133DA"/>
    <w:rsid w:val="00223BDA"/>
    <w:rsid w:val="00245ED5"/>
    <w:rsid w:val="0027316C"/>
    <w:rsid w:val="002B186B"/>
    <w:rsid w:val="002C3D42"/>
    <w:rsid w:val="002E6C75"/>
    <w:rsid w:val="0030593A"/>
    <w:rsid w:val="00347219"/>
    <w:rsid w:val="00356086"/>
    <w:rsid w:val="003A54A2"/>
    <w:rsid w:val="003B7364"/>
    <w:rsid w:val="003D443D"/>
    <w:rsid w:val="003E11E9"/>
    <w:rsid w:val="003F1A80"/>
    <w:rsid w:val="00414112"/>
    <w:rsid w:val="00415324"/>
    <w:rsid w:val="004166ED"/>
    <w:rsid w:val="004217E9"/>
    <w:rsid w:val="00421C29"/>
    <w:rsid w:val="004234C1"/>
    <w:rsid w:val="004316F8"/>
    <w:rsid w:val="00432E64"/>
    <w:rsid w:val="00463BDB"/>
    <w:rsid w:val="00464574"/>
    <w:rsid w:val="0046728A"/>
    <w:rsid w:val="00472B68"/>
    <w:rsid w:val="0048404D"/>
    <w:rsid w:val="00496250"/>
    <w:rsid w:val="004E415F"/>
    <w:rsid w:val="005046FA"/>
    <w:rsid w:val="00506A65"/>
    <w:rsid w:val="00506E4B"/>
    <w:rsid w:val="0053018B"/>
    <w:rsid w:val="00537C9B"/>
    <w:rsid w:val="00557A24"/>
    <w:rsid w:val="0056444E"/>
    <w:rsid w:val="00573D45"/>
    <w:rsid w:val="00577B76"/>
    <w:rsid w:val="0059541E"/>
    <w:rsid w:val="005A20D8"/>
    <w:rsid w:val="005A6E92"/>
    <w:rsid w:val="006238C5"/>
    <w:rsid w:val="00624510"/>
    <w:rsid w:val="0064394C"/>
    <w:rsid w:val="00647B5B"/>
    <w:rsid w:val="00673349"/>
    <w:rsid w:val="006909D0"/>
    <w:rsid w:val="006951E3"/>
    <w:rsid w:val="006A04B3"/>
    <w:rsid w:val="006A0883"/>
    <w:rsid w:val="006B38A2"/>
    <w:rsid w:val="006F6EB1"/>
    <w:rsid w:val="00710545"/>
    <w:rsid w:val="00710DFF"/>
    <w:rsid w:val="00715F64"/>
    <w:rsid w:val="00733BF9"/>
    <w:rsid w:val="007709DA"/>
    <w:rsid w:val="00770D33"/>
    <w:rsid w:val="00783D70"/>
    <w:rsid w:val="007A3627"/>
    <w:rsid w:val="007A5682"/>
    <w:rsid w:val="007A7F7E"/>
    <w:rsid w:val="007B0B3D"/>
    <w:rsid w:val="007C54DD"/>
    <w:rsid w:val="007D1A55"/>
    <w:rsid w:val="007D58FF"/>
    <w:rsid w:val="007F1D19"/>
    <w:rsid w:val="00800368"/>
    <w:rsid w:val="00841AB8"/>
    <w:rsid w:val="00847C5D"/>
    <w:rsid w:val="00863D98"/>
    <w:rsid w:val="00870D60"/>
    <w:rsid w:val="00875511"/>
    <w:rsid w:val="008850DE"/>
    <w:rsid w:val="008A2806"/>
    <w:rsid w:val="008A2864"/>
    <w:rsid w:val="008A7D02"/>
    <w:rsid w:val="008D5164"/>
    <w:rsid w:val="0091567C"/>
    <w:rsid w:val="009233C5"/>
    <w:rsid w:val="00930275"/>
    <w:rsid w:val="0093184A"/>
    <w:rsid w:val="00972676"/>
    <w:rsid w:val="00A3171D"/>
    <w:rsid w:val="00A42B92"/>
    <w:rsid w:val="00A50585"/>
    <w:rsid w:val="00A57720"/>
    <w:rsid w:val="00A60798"/>
    <w:rsid w:val="00A611D0"/>
    <w:rsid w:val="00A96209"/>
    <w:rsid w:val="00AA4603"/>
    <w:rsid w:val="00AA466E"/>
    <w:rsid w:val="00AB195A"/>
    <w:rsid w:val="00AB5A20"/>
    <w:rsid w:val="00AB7B0F"/>
    <w:rsid w:val="00AD08D4"/>
    <w:rsid w:val="00AF0247"/>
    <w:rsid w:val="00B30D1D"/>
    <w:rsid w:val="00B415B2"/>
    <w:rsid w:val="00B57F11"/>
    <w:rsid w:val="00B627E1"/>
    <w:rsid w:val="00B65BCF"/>
    <w:rsid w:val="00B669A9"/>
    <w:rsid w:val="00B97086"/>
    <w:rsid w:val="00BA0151"/>
    <w:rsid w:val="00BB6FFC"/>
    <w:rsid w:val="00BB7957"/>
    <w:rsid w:val="00BC4AB7"/>
    <w:rsid w:val="00BC650A"/>
    <w:rsid w:val="00BD2A36"/>
    <w:rsid w:val="00BF0EA3"/>
    <w:rsid w:val="00C052F5"/>
    <w:rsid w:val="00C17D4D"/>
    <w:rsid w:val="00C45993"/>
    <w:rsid w:val="00C5286E"/>
    <w:rsid w:val="00C603A8"/>
    <w:rsid w:val="00C74B73"/>
    <w:rsid w:val="00C9407B"/>
    <w:rsid w:val="00C94954"/>
    <w:rsid w:val="00CB0522"/>
    <w:rsid w:val="00CB3050"/>
    <w:rsid w:val="00CD7815"/>
    <w:rsid w:val="00CE5E02"/>
    <w:rsid w:val="00D115D4"/>
    <w:rsid w:val="00D2668D"/>
    <w:rsid w:val="00D34F15"/>
    <w:rsid w:val="00D35F2D"/>
    <w:rsid w:val="00D4142D"/>
    <w:rsid w:val="00D64664"/>
    <w:rsid w:val="00D665D3"/>
    <w:rsid w:val="00D6779F"/>
    <w:rsid w:val="00D769C9"/>
    <w:rsid w:val="00D9769D"/>
    <w:rsid w:val="00DA1F24"/>
    <w:rsid w:val="00DA7D2F"/>
    <w:rsid w:val="00DB0543"/>
    <w:rsid w:val="00DC4BF7"/>
    <w:rsid w:val="00DC5BBC"/>
    <w:rsid w:val="00DE42DA"/>
    <w:rsid w:val="00E062D8"/>
    <w:rsid w:val="00E110B9"/>
    <w:rsid w:val="00E25878"/>
    <w:rsid w:val="00E301DC"/>
    <w:rsid w:val="00E3450B"/>
    <w:rsid w:val="00E42E9E"/>
    <w:rsid w:val="00E70A5D"/>
    <w:rsid w:val="00EC0D7E"/>
    <w:rsid w:val="00ED0077"/>
    <w:rsid w:val="00EF4C3A"/>
    <w:rsid w:val="00F35C47"/>
    <w:rsid w:val="00F36086"/>
    <w:rsid w:val="00F36CC0"/>
    <w:rsid w:val="00F441B0"/>
    <w:rsid w:val="00F550F7"/>
    <w:rsid w:val="00F60616"/>
    <w:rsid w:val="00F671C4"/>
    <w:rsid w:val="00F84148"/>
    <w:rsid w:val="00F94C61"/>
    <w:rsid w:val="00FA7BD7"/>
    <w:rsid w:val="00FF647E"/>
    <w:rsid w:val="00FF64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BE647DC"/>
  <w15:chartTrackingRefBased/>
  <w15:docId w15:val="{E8BA7113-6FB9-4CC7-B39C-404742321A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ru-R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217E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217E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217E9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217E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217E9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217E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217E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217E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217E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217E9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4217E9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4217E9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4217E9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4217E9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4217E9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4217E9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4217E9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4217E9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4217E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4217E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217E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4217E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4217E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4217E9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4217E9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4217E9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4217E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4217E9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4217E9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67334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d">
    <w:name w:val="No Spacing"/>
    <w:link w:val="ae"/>
    <w:uiPriority w:val="1"/>
    <w:qFormat/>
    <w:rsid w:val="0093184A"/>
    <w:pPr>
      <w:spacing w:after="0" w:line="240" w:lineRule="auto"/>
    </w:pPr>
  </w:style>
  <w:style w:type="paragraph" w:customStyle="1" w:styleId="af">
    <w:name w:val="мой"/>
    <w:basedOn w:val="ad"/>
    <w:link w:val="af0"/>
    <w:qFormat/>
    <w:rsid w:val="0093184A"/>
    <w:pPr>
      <w:jc w:val="both"/>
    </w:pPr>
    <w:rPr>
      <w:rFonts w:ascii="Times New Roman" w:hAnsi="Times New Roman" w:cs="Times New Roman"/>
      <w:sz w:val="28"/>
      <w:szCs w:val="28"/>
    </w:rPr>
  </w:style>
  <w:style w:type="character" w:customStyle="1" w:styleId="ae">
    <w:name w:val="Без интервала Знак"/>
    <w:basedOn w:val="a0"/>
    <w:link w:val="ad"/>
    <w:uiPriority w:val="1"/>
    <w:rsid w:val="0093184A"/>
  </w:style>
  <w:style w:type="character" w:customStyle="1" w:styleId="af0">
    <w:name w:val="мой Знак"/>
    <w:basedOn w:val="ae"/>
    <w:link w:val="af"/>
    <w:rsid w:val="0093184A"/>
    <w:rPr>
      <w:rFonts w:ascii="Times New Roman" w:hAnsi="Times New Roman" w:cs="Times New Roman"/>
      <w:sz w:val="28"/>
      <w:szCs w:val="28"/>
    </w:rPr>
  </w:style>
  <w:style w:type="paragraph" w:styleId="af1">
    <w:name w:val="header"/>
    <w:basedOn w:val="a"/>
    <w:link w:val="af2"/>
    <w:uiPriority w:val="99"/>
    <w:unhideWhenUsed/>
    <w:rsid w:val="00715F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2">
    <w:name w:val="Верхний колонтитул Знак"/>
    <w:basedOn w:val="a0"/>
    <w:link w:val="af1"/>
    <w:uiPriority w:val="99"/>
    <w:rsid w:val="00715F64"/>
  </w:style>
  <w:style w:type="paragraph" w:styleId="af3">
    <w:name w:val="footer"/>
    <w:basedOn w:val="a"/>
    <w:link w:val="af4"/>
    <w:uiPriority w:val="99"/>
    <w:unhideWhenUsed/>
    <w:rsid w:val="00715F6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Нижний колонтитул Знак"/>
    <w:basedOn w:val="a0"/>
    <w:link w:val="af3"/>
    <w:uiPriority w:val="99"/>
    <w:rsid w:val="00715F64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290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4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0707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1289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1358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9699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4452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8087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0711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5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9994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5254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2817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33155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16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6725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6948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5351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72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500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96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2199</Words>
  <Characters>12540</Characters>
  <Application>Microsoft Office Word</Application>
  <DocSecurity>4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 Сергей Юрьевич</dc:creator>
  <cp:keywords/>
  <dc:description/>
  <cp:lastModifiedBy>Горбаносова Валентина Викторовна</cp:lastModifiedBy>
  <cp:revision>2</cp:revision>
  <cp:lastPrinted>2025-08-14T13:04:00Z</cp:lastPrinted>
  <dcterms:created xsi:type="dcterms:W3CDTF">2026-08-31T13:49:00Z</dcterms:created>
  <dcterms:modified xsi:type="dcterms:W3CDTF">2026-08-31T13:49:00Z</dcterms:modified>
</cp:coreProperties>
</file>